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22"/>
          <w:szCs w:val="22"/>
          <w:b w:val="1"/>
          <w:bCs w:val="1"/>
          <w:color w:val="auto"/>
        </w:rPr>
        <w:t>UNITED STATES</w:t>
      </w:r>
    </w:p>
    <w:p>
      <w:pPr>
        <w:spacing w:after="0" w:line="4"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SECURITIES AND EXCHANGE COMMISSION</w:t>
      </w:r>
    </w:p>
    <w:p>
      <w:pPr>
        <w:jc w:val="center"/>
        <w:ind w:right="-159"/>
        <w:spacing w:after="0"/>
        <w:rPr>
          <w:sz w:val="20"/>
          <w:szCs w:val="20"/>
          <w:color w:val="auto"/>
        </w:rPr>
      </w:pPr>
      <w:r>
        <w:rPr>
          <w:rFonts w:ascii="Arial" w:cs="Arial" w:eastAsia="Arial" w:hAnsi="Arial"/>
          <w:sz w:val="22"/>
          <w:szCs w:val="22"/>
          <w:b w:val="1"/>
          <w:bCs w:val="1"/>
          <w:color w:val="auto"/>
        </w:rPr>
        <w:t>Washington, D.C. 20549</w:t>
      </w:r>
    </w:p>
    <w:p>
      <w:pPr>
        <w:spacing w:after="0" w:line="182"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SCHEDULE 13D</w:t>
      </w:r>
    </w:p>
    <w:p>
      <w:pPr>
        <w:spacing w:after="0" w:line="14" w:lineRule="exact"/>
        <w:rPr>
          <w:sz w:val="24"/>
          <w:szCs w:val="24"/>
          <w:color w:val="auto"/>
        </w:rPr>
      </w:pPr>
    </w:p>
    <w:p>
      <w:pPr>
        <w:jc w:val="center"/>
        <w:ind w:right="-159"/>
        <w:spacing w:after="0"/>
        <w:rPr>
          <w:sz w:val="20"/>
          <w:szCs w:val="20"/>
          <w:color w:val="auto"/>
        </w:rPr>
      </w:pPr>
      <w:r>
        <w:rPr>
          <w:rFonts w:ascii="Arial" w:cs="Arial" w:eastAsia="Arial" w:hAnsi="Arial"/>
          <w:sz w:val="22"/>
          <w:szCs w:val="22"/>
          <w:color w:val="auto"/>
        </w:rPr>
        <w:t>(Rule 13d-101)</w:t>
      </w:r>
    </w:p>
    <w:p>
      <w:pPr>
        <w:spacing w:after="0" w:line="188" w:lineRule="exact"/>
        <w:rPr>
          <w:sz w:val="24"/>
          <w:szCs w:val="24"/>
          <w:color w:val="auto"/>
        </w:rPr>
      </w:pPr>
    </w:p>
    <w:p>
      <w:pPr>
        <w:ind w:left="2280"/>
        <w:spacing w:after="0"/>
        <w:rPr>
          <w:sz w:val="20"/>
          <w:szCs w:val="20"/>
          <w:color w:val="auto"/>
        </w:rPr>
      </w:pPr>
      <w:r>
        <w:rPr>
          <w:rFonts w:ascii="Arial" w:cs="Arial" w:eastAsia="Arial" w:hAnsi="Arial"/>
          <w:sz w:val="22"/>
          <w:szCs w:val="22"/>
          <w:color w:val="auto"/>
        </w:rPr>
        <w:t>INFORMATION TO BE INCLUDED IN STATEMENTS FILED PURSUANT</w:t>
      </w:r>
    </w:p>
    <w:p>
      <w:pPr>
        <w:ind w:left="2240"/>
        <w:spacing w:after="0" w:line="238" w:lineRule="auto"/>
        <w:rPr>
          <w:sz w:val="20"/>
          <w:szCs w:val="20"/>
          <w:color w:val="auto"/>
        </w:rPr>
      </w:pPr>
      <w:r>
        <w:rPr>
          <w:rFonts w:ascii="Arial" w:cs="Arial" w:eastAsia="Arial" w:hAnsi="Arial"/>
          <w:sz w:val="22"/>
          <w:szCs w:val="22"/>
          <w:color w:val="auto"/>
        </w:rPr>
        <w:t>TO § 240.13d-1(a) AND AMENDMENTS THERETO FILED PURSUANT TO</w:t>
      </w:r>
    </w:p>
    <w:p>
      <w:pPr>
        <w:ind w:left="4820" w:right="4660" w:firstLine="252"/>
        <w:spacing w:after="0" w:line="498" w:lineRule="auto"/>
        <w:tabs>
          <w:tab w:leader="none" w:pos="5243" w:val="left"/>
        </w:tabs>
        <w:numPr>
          <w:ilvl w:val="0"/>
          <w:numId w:val="1"/>
        </w:numPr>
        <w:rPr>
          <w:rFonts w:ascii="Arial" w:cs="Arial" w:eastAsia="Arial" w:hAnsi="Arial"/>
          <w:sz w:val="19"/>
          <w:szCs w:val="19"/>
          <w:color w:val="auto"/>
        </w:rPr>
      </w:pPr>
      <w:r>
        <w:rPr>
          <w:rFonts w:ascii="Arial" w:cs="Arial" w:eastAsia="Arial" w:hAnsi="Arial"/>
          <w:sz w:val="19"/>
          <w:szCs w:val="19"/>
          <w:color w:val="auto"/>
        </w:rPr>
        <w:t>240.13d-2(a) (Amendment No. 3)</w:t>
      </w:r>
      <w:r>
        <w:rPr>
          <w:rFonts w:ascii="Arial" w:cs="Arial" w:eastAsia="Arial" w:hAnsi="Arial"/>
          <w:sz w:val="10"/>
          <w:szCs w:val="10"/>
          <w:color w:val="auto"/>
        </w:rPr>
        <w:t>1</w:t>
      </w:r>
    </w:p>
    <w:p>
      <w:pPr>
        <w:spacing w:after="0" w:line="1"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Marvell Technology Group Ltd.</w:t>
      </w:r>
    </w:p>
    <w:p>
      <w:pPr>
        <w:spacing w:after="0" w:line="20" w:lineRule="exact"/>
        <w:rPr>
          <w:sz w:val="24"/>
          <w:szCs w:val="24"/>
          <w:color w:val="auto"/>
        </w:rPr>
      </w:pPr>
    </w:p>
    <w:p>
      <w:pPr>
        <w:jc w:val="center"/>
        <w:ind w:right="-159"/>
        <w:spacing w:after="0"/>
        <w:rPr>
          <w:sz w:val="20"/>
          <w:szCs w:val="20"/>
          <w:color w:val="auto"/>
        </w:rPr>
      </w:pPr>
      <w:r>
        <w:rPr>
          <w:rFonts w:ascii="Arial" w:cs="Arial" w:eastAsia="Arial" w:hAnsi="Arial"/>
          <w:sz w:val="22"/>
          <w:szCs w:val="22"/>
          <w:color w:val="auto"/>
        </w:rPr>
        <w:t>(Name of Issuer)</w:t>
      </w:r>
    </w:p>
    <w:p>
      <w:pPr>
        <w:spacing w:after="0" w:line="195"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Common Stock, $0.002 par value per share</w:t>
      </w:r>
    </w:p>
    <w:p>
      <w:pPr>
        <w:spacing w:after="0" w:line="20" w:lineRule="exact"/>
        <w:rPr>
          <w:sz w:val="24"/>
          <w:szCs w:val="24"/>
          <w:color w:val="auto"/>
        </w:rPr>
      </w:pPr>
    </w:p>
    <w:p>
      <w:pPr>
        <w:jc w:val="center"/>
        <w:ind w:right="-159"/>
        <w:spacing w:after="0"/>
        <w:rPr>
          <w:sz w:val="20"/>
          <w:szCs w:val="20"/>
          <w:color w:val="auto"/>
        </w:rPr>
      </w:pPr>
      <w:r>
        <w:rPr>
          <w:rFonts w:ascii="Arial" w:cs="Arial" w:eastAsia="Arial" w:hAnsi="Arial"/>
          <w:sz w:val="22"/>
          <w:szCs w:val="22"/>
          <w:color w:val="auto"/>
        </w:rPr>
        <w:t>(Title of Class of Securities)</w:t>
      </w:r>
    </w:p>
    <w:p>
      <w:pPr>
        <w:spacing w:after="0" w:line="195"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G5876H105</w:t>
      </w:r>
    </w:p>
    <w:p>
      <w:pPr>
        <w:spacing w:after="0" w:line="20" w:lineRule="exact"/>
        <w:rPr>
          <w:sz w:val="24"/>
          <w:szCs w:val="24"/>
          <w:color w:val="auto"/>
        </w:rPr>
      </w:pPr>
    </w:p>
    <w:p>
      <w:pPr>
        <w:jc w:val="center"/>
        <w:ind w:right="-159"/>
        <w:spacing w:after="0"/>
        <w:rPr>
          <w:sz w:val="20"/>
          <w:szCs w:val="20"/>
          <w:color w:val="auto"/>
        </w:rPr>
      </w:pPr>
      <w:r>
        <w:rPr>
          <w:rFonts w:ascii="Arial" w:cs="Arial" w:eastAsia="Arial" w:hAnsi="Arial"/>
          <w:sz w:val="22"/>
          <w:szCs w:val="22"/>
          <w:color w:val="auto"/>
        </w:rPr>
        <w:t>(CUSIP Number)</w:t>
      </w:r>
    </w:p>
    <w:p>
      <w:pPr>
        <w:spacing w:after="0" w:line="195" w:lineRule="exact"/>
        <w:rPr>
          <w:sz w:val="24"/>
          <w:szCs w:val="24"/>
          <w:color w:val="auto"/>
        </w:rPr>
      </w:pPr>
    </w:p>
    <w:p>
      <w:pPr>
        <w:jc w:val="center"/>
        <w:ind w:right="-139"/>
        <w:spacing w:after="0"/>
        <w:rPr>
          <w:sz w:val="20"/>
          <w:szCs w:val="20"/>
          <w:color w:val="auto"/>
        </w:rPr>
      </w:pPr>
      <w:r>
        <w:rPr>
          <w:rFonts w:ascii="Arial" w:cs="Arial" w:eastAsia="Arial" w:hAnsi="Arial"/>
          <w:sz w:val="18"/>
          <w:szCs w:val="18"/>
          <w:color w:val="auto"/>
        </w:rPr>
        <w:t>JEFFREY C. SMITH</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STARBOARD VALUE LP</w:t>
      </w:r>
    </w:p>
    <w:p>
      <w:pPr>
        <w:jc w:val="center"/>
        <w:ind w:right="-159"/>
        <w:spacing w:after="0" w:line="186" w:lineRule="auto"/>
        <w:rPr>
          <w:sz w:val="20"/>
          <w:szCs w:val="20"/>
          <w:color w:val="auto"/>
        </w:rPr>
      </w:pPr>
      <w:r>
        <w:rPr>
          <w:rFonts w:ascii="Arial" w:cs="Arial" w:eastAsia="Arial" w:hAnsi="Arial"/>
          <w:sz w:val="18"/>
          <w:szCs w:val="18"/>
          <w:color w:val="auto"/>
        </w:rPr>
        <w:t>777 Third Avenue, 18</w:t>
      </w:r>
      <w:r>
        <w:rPr>
          <w:rFonts w:ascii="Arial" w:cs="Arial" w:eastAsia="Arial" w:hAnsi="Arial"/>
          <w:sz w:val="30"/>
          <w:szCs w:val="30"/>
          <w:color w:val="auto"/>
          <w:vertAlign w:val="superscript"/>
        </w:rPr>
        <w:t>th</w:t>
      </w:r>
      <w:r>
        <w:rPr>
          <w:rFonts w:ascii="Arial" w:cs="Arial" w:eastAsia="Arial" w:hAnsi="Arial"/>
          <w:sz w:val="18"/>
          <w:szCs w:val="18"/>
          <w:color w:val="auto"/>
        </w:rPr>
        <w:t xml:space="preserve"> Floor</w:t>
      </w:r>
    </w:p>
    <w:p>
      <w:pPr>
        <w:jc w:val="center"/>
        <w:ind w:right="-159"/>
        <w:spacing w:after="0"/>
        <w:rPr>
          <w:sz w:val="20"/>
          <w:szCs w:val="20"/>
          <w:color w:val="auto"/>
        </w:rPr>
      </w:pPr>
      <w:r>
        <w:rPr>
          <w:rFonts w:ascii="Arial" w:cs="Arial" w:eastAsia="Arial" w:hAnsi="Arial"/>
          <w:sz w:val="18"/>
          <w:szCs w:val="18"/>
          <w:color w:val="auto"/>
        </w:rPr>
        <w:t>New York, New York 10017</w:t>
      </w:r>
    </w:p>
    <w:p>
      <w:pPr>
        <w:spacing w:after="0" w:line="7"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(212) 845-7977</w:t>
      </w:r>
    </w:p>
    <w:p>
      <w:pPr>
        <w:spacing w:after="0" w:line="211"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STEVE WOLOSKY, ESQ.</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OLSHAN FROME WOLOSKY LLP</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1325 Avenue of the Americas</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New York, New York 10019</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(212) 451-2300</w:t>
      </w:r>
    </w:p>
    <w:p>
      <w:pPr>
        <w:jc w:val="center"/>
        <w:ind w:right="-159"/>
        <w:spacing w:after="0" w:line="236" w:lineRule="auto"/>
        <w:rPr>
          <w:sz w:val="20"/>
          <w:szCs w:val="20"/>
          <w:color w:val="auto"/>
        </w:rPr>
      </w:pPr>
      <w:r>
        <w:rPr>
          <w:rFonts w:ascii="Arial" w:cs="Arial" w:eastAsia="Arial" w:hAnsi="Arial"/>
          <w:sz w:val="22"/>
          <w:szCs w:val="22"/>
          <w:color w:val="auto"/>
        </w:rPr>
        <w:t>(Name, Address and Telephone Number of Person</w:t>
      </w:r>
    </w:p>
    <w:p>
      <w:pPr>
        <w:jc w:val="center"/>
        <w:ind w:right="-159"/>
        <w:spacing w:after="0"/>
        <w:rPr>
          <w:sz w:val="20"/>
          <w:szCs w:val="20"/>
          <w:color w:val="auto"/>
        </w:rPr>
      </w:pPr>
      <w:r>
        <w:rPr>
          <w:rFonts w:ascii="Arial" w:cs="Arial" w:eastAsia="Arial" w:hAnsi="Arial"/>
          <w:sz w:val="22"/>
          <w:szCs w:val="22"/>
          <w:color w:val="auto"/>
        </w:rPr>
        <w:t>Authorized to Receive Notices and Communications)</w:t>
      </w:r>
    </w:p>
    <w:p>
      <w:pPr>
        <w:spacing w:after="0" w:line="222"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November 19, 2017</w:t>
      </w:r>
    </w:p>
    <w:p>
      <w:pPr>
        <w:spacing w:after="0" w:line="20" w:lineRule="exact"/>
        <w:rPr>
          <w:sz w:val="24"/>
          <w:szCs w:val="24"/>
          <w:color w:val="auto"/>
        </w:rPr>
      </w:pPr>
    </w:p>
    <w:p>
      <w:pPr>
        <w:jc w:val="center"/>
        <w:ind w:right="-159"/>
        <w:spacing w:after="0"/>
        <w:rPr>
          <w:sz w:val="20"/>
          <w:szCs w:val="20"/>
          <w:color w:val="auto"/>
        </w:rPr>
      </w:pPr>
      <w:r>
        <w:rPr>
          <w:rFonts w:ascii="Arial" w:cs="Arial" w:eastAsia="Arial" w:hAnsi="Arial"/>
          <w:sz w:val="22"/>
          <w:szCs w:val="22"/>
          <w:color w:val="auto"/>
        </w:rPr>
        <w:t>(Date of Event Which Requires Filing of This Statement)</w:t>
      </w:r>
    </w:p>
    <w:p>
      <w:pPr>
        <w:spacing w:after="0" w:line="222" w:lineRule="exact"/>
        <w:rPr>
          <w:sz w:val="24"/>
          <w:szCs w:val="24"/>
          <w:color w:val="auto"/>
        </w:rPr>
      </w:pPr>
    </w:p>
    <w:p>
      <w:pPr>
        <w:ind w:right="100" w:firstLine="648"/>
        <w:spacing w:after="0" w:line="233" w:lineRule="exact"/>
        <w:rPr>
          <w:sz w:val="20"/>
          <w:szCs w:val="20"/>
          <w:color w:val="auto"/>
        </w:rPr>
      </w:pPr>
      <w:r>
        <w:rPr>
          <w:rFonts w:ascii="Arial" w:cs="Arial" w:eastAsia="Arial" w:hAnsi="Arial"/>
          <w:sz w:val="18"/>
          <w:szCs w:val="18"/>
          <w:color w:val="auto"/>
        </w:rPr>
        <w:t xml:space="preserve">If the filing person has previously filed a statement on Schedule 13G to report the acquisition that is the subject of this Schedule 13D, and is filing this schedule because of §§ 240.13d-1(e), 240.13d-1(f) or 240.13d-1(g), check the following box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142" w:lineRule="exact"/>
        <w:rPr>
          <w:sz w:val="24"/>
          <w:szCs w:val="24"/>
          <w:color w:val="auto"/>
        </w:rPr>
      </w:pPr>
    </w:p>
    <w:p>
      <w:pPr>
        <w:ind w:right="240" w:firstLine="648"/>
        <w:spacing w:after="0" w:line="277" w:lineRule="auto"/>
        <w:rPr>
          <w:sz w:val="20"/>
          <w:szCs w:val="20"/>
          <w:color w:val="auto"/>
        </w:rPr>
      </w:pPr>
      <w:r>
        <w:rPr>
          <w:rFonts w:ascii="Arial" w:cs="Arial" w:eastAsia="Arial" w:hAnsi="Arial"/>
          <w:sz w:val="18"/>
          <w:szCs w:val="18"/>
          <w:i w:val="1"/>
          <w:iCs w:val="1"/>
          <w:color w:val="auto"/>
        </w:rPr>
        <w:t xml:space="preserve">Note: </w:t>
      </w:r>
      <w:r>
        <w:rPr>
          <w:rFonts w:ascii="Arial" w:cs="Arial" w:eastAsia="Arial" w:hAnsi="Arial"/>
          <w:sz w:val="18"/>
          <w:szCs w:val="18"/>
          <w:color w:val="auto"/>
        </w:rPr>
        <w:t>Schedules filed in paper format shall include a signed original and five copies of the schedule, including all exhibits.</w:t>
      </w:r>
      <w:r>
        <w:rPr>
          <w:rFonts w:ascii="Arial" w:cs="Arial" w:eastAsia="Arial" w:hAnsi="Arial"/>
          <w:sz w:val="18"/>
          <w:szCs w:val="18"/>
          <w:i w:val="1"/>
          <w:iCs w:val="1"/>
          <w:color w:val="auto"/>
        </w:rPr>
        <w:t xml:space="preserve"> See </w:t>
      </w:r>
      <w:r>
        <w:rPr>
          <w:rFonts w:ascii="Arial" w:cs="Arial" w:eastAsia="Arial" w:hAnsi="Arial"/>
          <w:sz w:val="18"/>
          <w:szCs w:val="18"/>
          <w:color w:val="auto"/>
        </w:rPr>
        <w:t>§ 240.13d-7 for</w:t>
      </w:r>
      <w:r>
        <w:rPr>
          <w:rFonts w:ascii="Arial" w:cs="Arial" w:eastAsia="Arial" w:hAnsi="Arial"/>
          <w:sz w:val="18"/>
          <w:szCs w:val="18"/>
          <w:i w:val="1"/>
          <w:iCs w:val="1"/>
          <w:color w:val="auto"/>
        </w:rPr>
        <w:t xml:space="preserve"> </w:t>
      </w:r>
      <w:r>
        <w:rPr>
          <w:rFonts w:ascii="Arial" w:cs="Arial" w:eastAsia="Arial" w:hAnsi="Arial"/>
          <w:sz w:val="18"/>
          <w:szCs w:val="18"/>
          <w:color w:val="auto"/>
        </w:rPr>
        <w:t>other parties to whom copies are to be sent.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443230</wp:posOffset>
            </wp:positionV>
            <wp:extent cx="180975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8097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38" w:lineRule="exact"/>
        <w:rPr>
          <w:sz w:val="24"/>
          <w:szCs w:val="24"/>
          <w:color w:val="auto"/>
        </w:rPr>
      </w:pPr>
    </w:p>
    <w:p>
      <w:pPr>
        <w:ind w:right="40" w:firstLine="8"/>
        <w:spacing w:after="0"/>
        <w:tabs>
          <w:tab w:leader="none" w:pos="815" w:val="left"/>
        </w:tabs>
        <w:numPr>
          <w:ilvl w:val="0"/>
          <w:numId w:val="2"/>
        </w:numPr>
        <w:rPr>
          <w:rFonts w:ascii="Arial" w:cs="Arial" w:eastAsia="Arial" w:hAnsi="Arial"/>
          <w:sz w:val="13"/>
          <w:szCs w:val="13"/>
          <w:color w:val="auto"/>
        </w:rPr>
      </w:pPr>
      <w:r>
        <w:rPr>
          <w:rFonts w:ascii="Arial" w:cs="Arial" w:eastAsia="Arial" w:hAnsi="Arial"/>
          <w:sz w:val="22"/>
          <w:szCs w:val="22"/>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153" w:lineRule="exact"/>
        <w:rPr>
          <w:sz w:val="24"/>
          <w:szCs w:val="24"/>
          <w:color w:val="auto"/>
        </w:rPr>
      </w:pPr>
    </w:p>
    <w:p>
      <w:pPr>
        <w:ind w:firstLine="648"/>
        <w:spacing w:after="0" w:line="264" w:lineRule="auto"/>
        <w:rPr>
          <w:sz w:val="20"/>
          <w:szCs w:val="20"/>
          <w:color w:val="auto"/>
        </w:rPr>
      </w:pPr>
      <w:r>
        <w:rPr>
          <w:rFonts w:ascii="Arial" w:cs="Arial" w:eastAsia="Arial" w:hAnsi="Arial"/>
          <w:sz w:val="18"/>
          <w:szCs w:val="18"/>
          <w:color w:val="auto"/>
        </w:rPr>
        <w:t xml:space="preserve">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w:t>
      </w:r>
      <w:r>
        <w:rPr>
          <w:rFonts w:ascii="Arial" w:cs="Arial" w:eastAsia="Arial" w:hAnsi="Arial"/>
          <w:sz w:val="18"/>
          <w:szCs w:val="18"/>
          <w:i w:val="1"/>
          <w:iCs w:val="1"/>
          <w:color w:val="auto"/>
        </w:rPr>
        <w:t xml:space="preserve">see </w:t>
      </w:r>
      <w:r>
        <w:rPr>
          <w:rFonts w:ascii="Arial" w:cs="Arial" w:eastAsia="Arial" w:hAnsi="Arial"/>
          <w:sz w:val="18"/>
          <w:szCs w:val="18"/>
          <w:color w:val="auto"/>
        </w:rPr>
        <w:t>the</w:t>
      </w:r>
      <w:r>
        <w:rPr>
          <w:rFonts w:ascii="Arial" w:cs="Arial" w:eastAsia="Arial" w:hAnsi="Arial"/>
          <w:sz w:val="18"/>
          <w:szCs w:val="18"/>
          <w:i w:val="1"/>
          <w:iCs w:val="1"/>
          <w:color w:val="auto"/>
        </w:rPr>
        <w:t xml:space="preserve"> Notes</w:t>
      </w:r>
      <w:r>
        <w:rPr>
          <w:rFonts w:ascii="Arial" w:cs="Arial" w:eastAsia="Arial" w:hAnsi="Arial"/>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244475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280"/>
          </w:cols>
          <w:pgMar w:left="240" w:top="220" w:right="379" w:bottom="1440" w:gutter="0" w:footer="0" w:header="0"/>
        </w:sectPr>
      </w:pPr>
    </w:p>
    <w:bookmarkStart w:id="1" w:name="page2"/>
    <w:bookmarkEnd w:id="1"/>
    <w:p>
      <w:pPr>
        <w:spacing w:after="0"/>
        <w:rPr>
          <w:sz w:val="20"/>
          <w:szCs w:val="20"/>
          <w:color w:val="auto"/>
        </w:rPr>
      </w:pPr>
      <w:r>
        <w:rPr>
          <w:rFonts w:ascii="Arial" w:cs="Arial" w:eastAsia="Arial" w:hAnsi="Arial"/>
          <w:sz w:val="22"/>
          <w:szCs w:val="22"/>
          <w:color w:val="auto"/>
        </w:rPr>
        <w:t>CUSIP NO. G5876H105</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9"/>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70"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70"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70"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0"/>
        </w:trPr>
        <w:tc>
          <w:tcPr>
            <w:tcW w:w="40" w:type="dxa"/>
            <w:vAlign w:val="bottom"/>
            <w:tcBorders>
              <w:bottom w:val="single" w:sz="8" w:color="auto"/>
              <w:right w:val="single" w:sz="8" w:color="auto"/>
            </w:tcBorders>
            <w:shd w:val="clear" w:color="auto" w:fill="000000"/>
          </w:tcPr>
          <w:p>
            <w:pPr>
              <w:spacing w:after="0"/>
              <w:rPr>
                <w:sz w:val="16"/>
                <w:szCs w:val="16"/>
                <w:color w:val="auto"/>
              </w:rPr>
            </w:pPr>
          </w:p>
        </w:tc>
        <w:tc>
          <w:tcPr>
            <w:tcW w:w="1740" w:type="dxa"/>
            <w:vAlign w:val="bottom"/>
            <w:tcBorders>
              <w:bottom w:val="single" w:sz="8" w:color="auto"/>
              <w:right w:val="single" w:sz="8" w:color="auto"/>
            </w:tcBorders>
          </w:tcPr>
          <w:p>
            <w:pPr>
              <w:spacing w:after="0"/>
              <w:rPr>
                <w:sz w:val="16"/>
                <w:szCs w:val="16"/>
                <w:color w:val="auto"/>
              </w:rPr>
            </w:pPr>
          </w:p>
        </w:tc>
        <w:tc>
          <w:tcPr>
            <w:tcW w:w="1700" w:type="dxa"/>
            <w:vAlign w:val="bottom"/>
            <w:tcBorders>
              <w:bottom w:val="single" w:sz="8" w:color="auto"/>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6620" w:type="dxa"/>
            <w:vAlign w:val="bottom"/>
            <w:tcBorders>
              <w:bottom w:val="single" w:sz="8" w:color="auto"/>
            </w:tcBorders>
          </w:tcPr>
          <w:p>
            <w:pPr>
              <w:spacing w:after="0"/>
              <w:rPr>
                <w:sz w:val="16"/>
                <w:szCs w:val="16"/>
                <w:color w:val="auto"/>
              </w:rPr>
            </w:pPr>
          </w:p>
        </w:tc>
        <w:tc>
          <w:tcPr>
            <w:tcW w:w="1260" w:type="dxa"/>
            <w:vAlign w:val="bottom"/>
            <w:tcBorders>
              <w:bottom w:val="single" w:sz="8" w:color="auto"/>
              <w:right w:val="single" w:sz="8" w:color="auto"/>
            </w:tcBorders>
          </w:tcPr>
          <w:p>
            <w:pPr>
              <w:spacing w:after="0"/>
              <w:rPr>
                <w:sz w:val="16"/>
                <w:szCs w:val="16"/>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9"/>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19"/>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33,720,786</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33,720,786</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33,720,786</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6.9%</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55"/>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120"/>
              <w:spacing w:after="0"/>
              <w:rPr>
                <w:sz w:val="20"/>
                <w:szCs w:val="20"/>
                <w:color w:val="auto"/>
              </w:rPr>
            </w:pPr>
            <w:r>
              <w:rPr>
                <w:rFonts w:ascii="Arial" w:cs="Arial" w:eastAsia="Arial" w:hAnsi="Arial"/>
                <w:sz w:val="18"/>
                <w:szCs w:val="18"/>
                <w:color w:val="auto"/>
              </w:rPr>
              <w:t>2</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2" w:name="page3"/>
    <w:bookmarkEnd w:id="2"/>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144780</wp:posOffset>
            </wp:positionV>
            <wp:extent cx="36004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34"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gridSpan w:val="2"/>
          </w:tcPr>
          <w:p>
            <w:pPr>
              <w:jc w:val="center"/>
              <w:spacing w:after="0"/>
              <w:rPr>
                <w:sz w:val="20"/>
                <w:szCs w:val="20"/>
                <w:color w:val="auto"/>
              </w:rPr>
            </w:pPr>
            <w:r>
              <w:rPr>
                <w:rFonts w:ascii="Arial" w:cs="Arial" w:eastAsia="Arial" w:hAnsi="Arial"/>
                <w:sz w:val="18"/>
                <w:szCs w:val="18"/>
                <w:color w:val="auto"/>
                <w:w w:val="79"/>
              </w:rPr>
              <w:t>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NAME OF REPORTING PERSON</w:t>
            </w:r>
          </w:p>
        </w:tc>
        <w:tc>
          <w:tcPr>
            <w:tcW w:w="12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2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ind w:left="580"/>
              <w:spacing w:after="0"/>
              <w:rPr>
                <w:sz w:val="20"/>
                <w:szCs w:val="20"/>
                <w:color w:val="auto"/>
              </w:rPr>
            </w:pPr>
            <w:r>
              <w:rPr>
                <w:rFonts w:ascii="Arial" w:cs="Arial" w:eastAsia="Arial" w:hAnsi="Arial"/>
                <w:sz w:val="18"/>
                <w:szCs w:val="18"/>
                <w:color w:val="auto"/>
              </w:rPr>
              <w:t>STARBOARD VALUE AND OPPORTUNITY MASTER FUND LTD</w:t>
            </w: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3"/>
        </w:trPr>
        <w:tc>
          <w:tcPr>
            <w:tcW w:w="1760" w:type="dxa"/>
            <w:vAlign w:val="bottom"/>
            <w:gridSpan w:val="2"/>
          </w:tcPr>
          <w:p>
            <w:pPr>
              <w:jc w:val="center"/>
              <w:spacing w:after="0" w:line="163" w:lineRule="exact"/>
              <w:rPr>
                <w:sz w:val="20"/>
                <w:szCs w:val="20"/>
                <w:color w:val="auto"/>
              </w:rPr>
            </w:pPr>
            <w:r>
              <w:rPr>
                <w:rFonts w:ascii="Arial" w:cs="Arial" w:eastAsia="Arial" w:hAnsi="Arial"/>
                <w:sz w:val="18"/>
                <w:szCs w:val="18"/>
                <w:color w:val="auto"/>
                <w:w w:val="79"/>
              </w:rPr>
              <w:t>2</w:t>
            </w:r>
          </w:p>
        </w:tc>
        <w:tc>
          <w:tcPr>
            <w:tcW w:w="8400" w:type="dxa"/>
            <w:vAlign w:val="bottom"/>
            <w:gridSpan w:val="3"/>
          </w:tcPr>
          <w:p>
            <w:pPr>
              <w:ind w:left="12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83"/>
        </w:trPr>
        <w:tc>
          <w:tcPr>
            <w:tcW w:w="2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96"/>
        </w:trPr>
        <w:tc>
          <w:tcPr>
            <w:tcW w:w="20" w:type="dxa"/>
            <w:vAlign w:val="bottom"/>
            <w:tcBorders>
              <w:bottom w:val="single" w:sz="8" w:color="auto"/>
            </w:tcBorders>
          </w:tcPr>
          <w:p>
            <w:pPr>
              <w:spacing w:after="0"/>
              <w:rPr>
                <w:sz w:val="17"/>
                <w:szCs w:val="17"/>
                <w:color w:val="auto"/>
              </w:rPr>
            </w:pPr>
          </w:p>
        </w:tc>
        <w:tc>
          <w:tcPr>
            <w:tcW w:w="1740" w:type="dxa"/>
            <w:vAlign w:val="bottom"/>
            <w:tcBorders>
              <w:bottom w:val="single" w:sz="8" w:color="auto"/>
            </w:tcBorders>
          </w:tcPr>
          <w:p>
            <w:pPr>
              <w:spacing w:after="0"/>
              <w:rPr>
                <w:sz w:val="17"/>
                <w:szCs w:val="17"/>
                <w:color w:val="auto"/>
              </w:rPr>
            </w:pPr>
          </w:p>
        </w:tc>
        <w:tc>
          <w:tcPr>
            <w:tcW w:w="172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224"/>
        </w:trPr>
        <w:tc>
          <w:tcPr>
            <w:tcW w:w="1760" w:type="dxa"/>
            <w:vAlign w:val="bottom"/>
            <w:gridSpan w:val="2"/>
          </w:tcPr>
          <w:p>
            <w:pPr>
              <w:jc w:val="center"/>
              <w:spacing w:after="0"/>
              <w:rPr>
                <w:sz w:val="20"/>
                <w:szCs w:val="20"/>
                <w:color w:val="auto"/>
              </w:rPr>
            </w:pPr>
            <w:r>
              <w:rPr>
                <w:rFonts w:ascii="Arial" w:cs="Arial" w:eastAsia="Arial" w:hAnsi="Arial"/>
                <w:sz w:val="18"/>
                <w:szCs w:val="18"/>
                <w:color w:val="auto"/>
                <w:w w:val="79"/>
              </w:rPr>
              <w:t>3</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8"/>
        </w:trPr>
        <w:tc>
          <w:tcPr>
            <w:tcW w:w="20" w:type="dxa"/>
            <w:vAlign w:val="bottom"/>
            <w:vMerge w:val="restart"/>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20" w:type="dxa"/>
            <w:vAlign w:val="bottom"/>
            <w:vMerge w:val="continue"/>
          </w:tcPr>
          <w:p>
            <w:pPr>
              <w:spacing w:after="0"/>
              <w:rPr>
                <w:sz w:val="19"/>
                <w:szCs w:val="19"/>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w w:val="79"/>
              </w:rPr>
              <w:t>4</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8"/>
        </w:trPr>
        <w:tc>
          <w:tcPr>
            <w:tcW w:w="2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95"/>
        </w:trPr>
        <w:tc>
          <w:tcPr>
            <w:tcW w:w="1760" w:type="dxa"/>
            <w:vAlign w:val="bottom"/>
            <w:gridSpan w:val="2"/>
          </w:tcPr>
          <w:p>
            <w:pPr>
              <w:jc w:val="center"/>
              <w:spacing w:after="0" w:line="195" w:lineRule="exact"/>
              <w:rPr>
                <w:sz w:val="20"/>
                <w:szCs w:val="20"/>
                <w:color w:val="auto"/>
              </w:rPr>
            </w:pPr>
            <w:r>
              <w:rPr>
                <w:rFonts w:ascii="Arial" w:cs="Arial" w:eastAsia="Arial" w:hAnsi="Arial"/>
                <w:sz w:val="18"/>
                <w:szCs w:val="18"/>
                <w:color w:val="auto"/>
                <w:w w:val="79"/>
              </w:rPr>
              <w:t>5</w:t>
            </w:r>
          </w:p>
        </w:tc>
        <w:tc>
          <w:tcPr>
            <w:tcW w:w="8400" w:type="dxa"/>
            <w:vAlign w:val="bottom"/>
            <w:gridSpan w:val="3"/>
          </w:tcPr>
          <w:p>
            <w:pPr>
              <w:ind w:left="12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740" w:type="dxa"/>
            <w:vAlign w:val="bottom"/>
          </w:tcPr>
          <w:p>
            <w:pPr>
              <w:spacing w:after="0"/>
              <w:rPr>
                <w:sz w:val="20"/>
                <w:szCs w:val="20"/>
                <w:color w:val="auto"/>
              </w:rPr>
            </w:pP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1760" w:type="dxa"/>
            <w:vAlign w:val="bottom"/>
            <w:tcBorders>
              <w:bottom w:val="single" w:sz="8" w:color="auto"/>
            </w:tcBorders>
            <w:gridSpan w:val="2"/>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1760" w:type="dxa"/>
            <w:vAlign w:val="bottom"/>
            <w:gridSpan w:val="2"/>
          </w:tcPr>
          <w:p>
            <w:pPr>
              <w:jc w:val="center"/>
              <w:spacing w:after="0"/>
              <w:rPr>
                <w:sz w:val="20"/>
                <w:szCs w:val="20"/>
                <w:color w:val="auto"/>
              </w:rPr>
            </w:pPr>
            <w:r>
              <w:rPr>
                <w:rFonts w:ascii="Arial" w:cs="Arial" w:eastAsia="Arial" w:hAnsi="Arial"/>
                <w:sz w:val="18"/>
                <w:szCs w:val="18"/>
                <w:color w:val="auto"/>
                <w:w w:val="79"/>
              </w:rPr>
              <w:t>6</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8"/>
        </w:trPr>
        <w:tc>
          <w:tcPr>
            <w:tcW w:w="2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ind w:left="580"/>
              <w:spacing w:after="0"/>
              <w:rPr>
                <w:sz w:val="20"/>
                <w:szCs w:val="20"/>
                <w:color w:val="auto"/>
              </w:rPr>
            </w:pPr>
            <w:r>
              <w:rPr>
                <w:rFonts w:ascii="Arial" w:cs="Arial" w:eastAsia="Arial" w:hAnsi="Arial"/>
                <w:sz w:val="18"/>
                <w:szCs w:val="18"/>
                <w:color w:val="auto"/>
              </w:rPr>
              <w:t>CAYMAN ISLANDS</w:t>
            </w: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174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13,495,491</w:t>
            </w:r>
          </w:p>
        </w:tc>
        <w:tc>
          <w:tcPr>
            <w:tcW w:w="126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174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8"/>
        </w:trPr>
        <w:tc>
          <w:tcPr>
            <w:tcW w:w="2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13,495,491</w:t>
            </w: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8"/>
        </w:trPr>
        <w:tc>
          <w:tcPr>
            <w:tcW w:w="20" w:type="dxa"/>
            <w:vAlign w:val="bottom"/>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8"/>
        </w:trPr>
        <w:tc>
          <w:tcPr>
            <w:tcW w:w="20" w:type="dxa"/>
            <w:vAlign w:val="bottom"/>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13,495,491</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77"/>
        </w:trPr>
        <w:tc>
          <w:tcPr>
            <w:tcW w:w="20" w:type="dxa"/>
            <w:vAlign w:val="bottom"/>
          </w:tcPr>
          <w:p>
            <w:pPr>
              <w:spacing w:after="0"/>
              <w:rPr>
                <w:sz w:val="24"/>
                <w:szCs w:val="24"/>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365"/>
        </w:trPr>
        <w:tc>
          <w:tcPr>
            <w:tcW w:w="20" w:type="dxa"/>
            <w:vAlign w:val="bottom"/>
            <w:vMerge w:val="restart"/>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20" w:type="dxa"/>
            <w:vAlign w:val="bottom"/>
            <w:vMerge w:val="continue"/>
          </w:tcPr>
          <w:p>
            <w:pPr>
              <w:spacing w:after="0"/>
              <w:rPr>
                <w:sz w:val="19"/>
                <w:szCs w:val="19"/>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-5334000</wp:posOffset>
            </wp:positionV>
            <wp:extent cx="36004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167" w:lineRule="exact"/>
        <w:rPr>
          <w:sz w:val="20"/>
          <w:szCs w:val="20"/>
          <w:color w:val="auto"/>
        </w:rPr>
      </w:pPr>
    </w:p>
    <w:p>
      <w:pPr>
        <w:ind w:left="2340"/>
        <w:spacing w:after="0"/>
        <w:rPr>
          <w:sz w:val="20"/>
          <w:szCs w:val="20"/>
          <w:color w:val="auto"/>
        </w:rPr>
      </w:pPr>
      <w:r>
        <w:rPr>
          <w:rFonts w:ascii="Arial" w:cs="Arial" w:eastAsia="Arial" w:hAnsi="Arial"/>
          <w:sz w:val="18"/>
          <w:szCs w:val="18"/>
          <w:color w:val="auto"/>
        </w:rPr>
        <w:t>2.7%</w:t>
      </w:r>
    </w:p>
    <w:p>
      <w:pPr>
        <w:spacing w:after="0" w:line="23" w:lineRule="exact"/>
        <w:rPr>
          <w:sz w:val="20"/>
          <w:szCs w:val="20"/>
          <w:color w:val="auto"/>
        </w:rPr>
      </w:pPr>
    </w:p>
    <w:p>
      <w:pPr>
        <w:ind w:left="2340" w:right="7040" w:hanging="1551"/>
        <w:spacing w:after="0" w:line="527" w:lineRule="auto"/>
        <w:tabs>
          <w:tab w:leader="none" w:pos="1885" w:val="left"/>
        </w:tabs>
        <w:numPr>
          <w:ilvl w:val="0"/>
          <w:numId w:val="3"/>
        </w:numPr>
        <w:rPr>
          <w:rFonts w:ascii="Arial" w:cs="Arial" w:eastAsia="Arial" w:hAnsi="Arial"/>
          <w:sz w:val="18"/>
          <w:szCs w:val="18"/>
          <w:color w:val="auto"/>
        </w:rPr>
      </w:pPr>
      <w:r>
        <w:rPr>
          <w:rFonts w:ascii="Arial" w:cs="Arial" w:eastAsia="Arial" w:hAnsi="Arial"/>
          <w:sz w:val="18"/>
          <w:szCs w:val="18"/>
          <w:color w:val="auto"/>
        </w:rPr>
        <w:t>TYPE OF REPORTING PERSON 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 w:name="page4"/>
    <w:bookmarkEnd w:id="3"/>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AND OPPORTUNITY S LLC</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1,588,369</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1,588,369</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1,588,369</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120"/>
              <w:spacing w:after="0"/>
              <w:rPr>
                <w:sz w:val="20"/>
                <w:szCs w:val="20"/>
                <w:color w:val="auto"/>
              </w:rPr>
            </w:pPr>
            <w:r>
              <w:rPr>
                <w:rFonts w:ascii="Arial" w:cs="Arial" w:eastAsia="Arial" w:hAnsi="Arial"/>
                <w:sz w:val="18"/>
                <w:szCs w:val="18"/>
                <w:color w:val="auto"/>
              </w:rPr>
              <w:t>4</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4" w:name="page5"/>
    <w:bookmarkEnd w:id="4"/>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AND OPPORTUNITY C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877,932</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877,932</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877,932</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120"/>
              <w:spacing w:after="0"/>
              <w:rPr>
                <w:sz w:val="20"/>
                <w:szCs w:val="20"/>
                <w:color w:val="auto"/>
              </w:rPr>
            </w:pPr>
            <w:r>
              <w:rPr>
                <w:rFonts w:ascii="Arial" w:cs="Arial" w:eastAsia="Arial" w:hAnsi="Arial"/>
                <w:sz w:val="18"/>
                <w:szCs w:val="18"/>
                <w:color w:val="auto"/>
              </w:rPr>
              <w:t>5</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5" w:name="page6"/>
    <w:bookmarkEnd w:id="5"/>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R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877,932</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877,932</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877,932</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120"/>
              <w:spacing w:after="0"/>
              <w:rPr>
                <w:sz w:val="20"/>
                <w:szCs w:val="20"/>
                <w:color w:val="auto"/>
              </w:rPr>
            </w:pPr>
            <w:r>
              <w:rPr>
                <w:rFonts w:ascii="Arial" w:cs="Arial" w:eastAsia="Arial" w:hAnsi="Arial"/>
                <w:sz w:val="18"/>
                <w:szCs w:val="18"/>
                <w:color w:val="auto"/>
              </w:rPr>
              <w:t>6</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6" w:name="page7"/>
    <w:bookmarkEnd w:id="6"/>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6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NAME OF REPORTING PERSON</w:t>
            </w: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ind w:left="580"/>
              <w:spacing w:after="0"/>
              <w:rPr>
                <w:sz w:val="20"/>
                <w:szCs w:val="20"/>
                <w:color w:val="auto"/>
              </w:rPr>
            </w:pPr>
            <w:r>
              <w:rPr>
                <w:rFonts w:ascii="Arial" w:cs="Arial" w:eastAsia="Arial" w:hAnsi="Arial"/>
                <w:sz w:val="18"/>
                <w:szCs w:val="18"/>
                <w:color w:val="auto"/>
              </w:rPr>
              <w:t>STARBOARD VALUE R GP LLC</w:t>
            </w:r>
          </w:p>
        </w:tc>
        <w:tc>
          <w:tcPr>
            <w:tcW w:w="1260" w:type="dxa"/>
            <w:vAlign w:val="bottom"/>
            <w:tcBorders>
              <w:bottom w:val="single" w:sz="8" w:color="auto"/>
            </w:tcBorders>
          </w:tcPr>
          <w:p>
            <w:pPr>
              <w:spacing w:after="0"/>
              <w:rPr>
                <w:sz w:val="24"/>
                <w:szCs w:val="24"/>
                <w:color w:val="auto"/>
              </w:rPr>
            </w:pPr>
          </w:p>
        </w:tc>
      </w:tr>
      <w:tr>
        <w:trPr>
          <w:trHeight w:val="163"/>
        </w:trPr>
        <w:tc>
          <w:tcPr>
            <w:tcW w:w="1760" w:type="dxa"/>
            <w:vAlign w:val="bottom"/>
          </w:tcPr>
          <w:p>
            <w:pPr>
              <w:jc w:val="center"/>
              <w:spacing w:after="0" w:line="163" w:lineRule="exact"/>
              <w:rPr>
                <w:sz w:val="20"/>
                <w:szCs w:val="20"/>
                <w:color w:val="auto"/>
              </w:rPr>
            </w:pPr>
            <w:r>
              <w:rPr>
                <w:rFonts w:ascii="Arial" w:cs="Arial" w:eastAsia="Arial" w:hAnsi="Arial"/>
                <w:sz w:val="18"/>
                <w:szCs w:val="18"/>
                <w:color w:val="auto"/>
                <w:w w:val="79"/>
              </w:rPr>
              <w:t>2</w:t>
            </w:r>
          </w:p>
        </w:tc>
        <w:tc>
          <w:tcPr>
            <w:tcW w:w="8400" w:type="dxa"/>
            <w:vAlign w:val="bottom"/>
            <w:gridSpan w:val="3"/>
          </w:tcPr>
          <w:p>
            <w:pPr>
              <w:ind w:left="12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76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1760" w:type="dxa"/>
            <w:vAlign w:val="bottom"/>
            <w:tcBorders>
              <w:bottom w:val="single" w:sz="8" w:color="auto"/>
            </w:tcBorders>
          </w:tcPr>
          <w:p>
            <w:pPr>
              <w:spacing w:after="0"/>
              <w:rPr>
                <w:sz w:val="17"/>
                <w:szCs w:val="17"/>
                <w:color w:val="auto"/>
              </w:rPr>
            </w:pPr>
          </w:p>
        </w:tc>
        <w:tc>
          <w:tcPr>
            <w:tcW w:w="172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spacing w:after="0"/>
              <w:rPr>
                <w:sz w:val="17"/>
                <w:szCs w:val="17"/>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3</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4</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79"/>
              </w:rPr>
              <w:t>5</w:t>
            </w:r>
          </w:p>
        </w:tc>
        <w:tc>
          <w:tcPr>
            <w:tcW w:w="8400" w:type="dxa"/>
            <w:vAlign w:val="bottom"/>
            <w:gridSpan w:val="3"/>
          </w:tcPr>
          <w:p>
            <w:pPr>
              <w:ind w:left="12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760" w:type="dxa"/>
            <w:vAlign w:val="bottom"/>
          </w:tcPr>
          <w:p>
            <w:pPr>
              <w:spacing w:after="0"/>
              <w:rPr>
                <w:sz w:val="20"/>
                <w:szCs w:val="20"/>
                <w:color w:val="auto"/>
              </w:rPr>
            </w:pP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6</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877,932</w:t>
            </w:r>
          </w:p>
        </w:tc>
        <w:tc>
          <w:tcPr>
            <w:tcW w:w="126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877,932</w:t>
            </w: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877,932</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80" w:type="dxa"/>
            <w:vAlign w:val="bottom"/>
            <w:gridSpan w:val="2"/>
          </w:tcPr>
          <w:p>
            <w:pPr>
              <w:ind w:left="580"/>
              <w:spacing w:after="0"/>
              <w:rPr>
                <w:sz w:val="20"/>
                <w:szCs w:val="20"/>
                <w:color w:val="auto"/>
              </w:rPr>
            </w:pPr>
            <w:r>
              <w:rPr>
                <w:rFonts w:ascii="Arial" w:cs="Arial" w:eastAsia="Arial" w:hAnsi="Arial"/>
                <w:sz w:val="18"/>
                <w:szCs w:val="18"/>
                <w:color w:val="auto"/>
              </w:rPr>
              <w:t>Less than 1%</w:t>
            </w:r>
          </w:p>
        </w:tc>
        <w:tc>
          <w:tcPr>
            <w:tcW w:w="6620" w:type="dxa"/>
            <w:vAlign w:val="bottom"/>
          </w:tcPr>
          <w:p>
            <w:pPr>
              <w:spacing w:after="0"/>
              <w:rPr>
                <w:sz w:val="24"/>
                <w:szCs w:val="24"/>
                <w:color w:val="auto"/>
              </w:rPr>
            </w:pPr>
          </w:p>
        </w:tc>
        <w:tc>
          <w:tcPr>
            <w:tcW w:w="126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-5599430</wp:posOffset>
            </wp:positionV>
            <wp:extent cx="3600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ind w:left="2340" w:right="7040" w:hanging="1551"/>
        <w:spacing w:after="0" w:line="527" w:lineRule="auto"/>
        <w:tabs>
          <w:tab w:leader="none" w:pos="1885" w:val="left"/>
        </w:tabs>
        <w:numPr>
          <w:ilvl w:val="0"/>
          <w:numId w:val="4"/>
        </w:numPr>
        <w:rPr>
          <w:rFonts w:ascii="Arial" w:cs="Arial" w:eastAsia="Arial" w:hAnsi="Arial"/>
          <w:sz w:val="18"/>
          <w:szCs w:val="18"/>
          <w:color w:val="auto"/>
        </w:rPr>
      </w:pPr>
      <w:r>
        <w:rPr>
          <w:rFonts w:ascii="Arial" w:cs="Arial" w:eastAsia="Arial" w:hAnsi="Arial"/>
          <w:sz w:val="18"/>
          <w:szCs w:val="18"/>
          <w:color w:val="auto"/>
        </w:rPr>
        <w:t>TYPE OF REPORTING PERSON 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7" w:name="page8"/>
    <w:bookmarkEnd w:id="7"/>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6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NAME OF REPORTING PERSON</w:t>
            </w: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ind w:left="580"/>
              <w:spacing w:after="0"/>
              <w:rPr>
                <w:sz w:val="20"/>
                <w:szCs w:val="20"/>
                <w:color w:val="auto"/>
              </w:rPr>
            </w:pPr>
            <w:r>
              <w:rPr>
                <w:rFonts w:ascii="Arial" w:cs="Arial" w:eastAsia="Arial" w:hAnsi="Arial"/>
                <w:sz w:val="18"/>
                <w:szCs w:val="18"/>
                <w:color w:val="auto"/>
              </w:rPr>
              <w:t>STARBOARD LEADERS JULIET LLC</w:t>
            </w:r>
          </w:p>
        </w:tc>
        <w:tc>
          <w:tcPr>
            <w:tcW w:w="1260" w:type="dxa"/>
            <w:vAlign w:val="bottom"/>
            <w:tcBorders>
              <w:bottom w:val="single" w:sz="8" w:color="auto"/>
            </w:tcBorders>
          </w:tcPr>
          <w:p>
            <w:pPr>
              <w:spacing w:after="0"/>
              <w:rPr>
                <w:sz w:val="24"/>
                <w:szCs w:val="24"/>
                <w:color w:val="auto"/>
              </w:rPr>
            </w:pPr>
          </w:p>
        </w:tc>
      </w:tr>
      <w:tr>
        <w:trPr>
          <w:trHeight w:val="163"/>
        </w:trPr>
        <w:tc>
          <w:tcPr>
            <w:tcW w:w="1760" w:type="dxa"/>
            <w:vAlign w:val="bottom"/>
          </w:tcPr>
          <w:p>
            <w:pPr>
              <w:jc w:val="center"/>
              <w:spacing w:after="0" w:line="163" w:lineRule="exact"/>
              <w:rPr>
                <w:sz w:val="20"/>
                <w:szCs w:val="20"/>
                <w:color w:val="auto"/>
              </w:rPr>
            </w:pPr>
            <w:r>
              <w:rPr>
                <w:rFonts w:ascii="Arial" w:cs="Arial" w:eastAsia="Arial" w:hAnsi="Arial"/>
                <w:sz w:val="18"/>
                <w:szCs w:val="18"/>
                <w:color w:val="auto"/>
                <w:w w:val="79"/>
              </w:rPr>
              <w:t>2</w:t>
            </w:r>
          </w:p>
        </w:tc>
        <w:tc>
          <w:tcPr>
            <w:tcW w:w="8400" w:type="dxa"/>
            <w:vAlign w:val="bottom"/>
            <w:gridSpan w:val="3"/>
          </w:tcPr>
          <w:p>
            <w:pPr>
              <w:ind w:left="12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76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1760" w:type="dxa"/>
            <w:vAlign w:val="bottom"/>
            <w:tcBorders>
              <w:bottom w:val="single" w:sz="8" w:color="auto"/>
            </w:tcBorders>
          </w:tcPr>
          <w:p>
            <w:pPr>
              <w:spacing w:after="0"/>
              <w:rPr>
                <w:sz w:val="17"/>
                <w:szCs w:val="17"/>
                <w:color w:val="auto"/>
              </w:rPr>
            </w:pPr>
          </w:p>
        </w:tc>
        <w:tc>
          <w:tcPr>
            <w:tcW w:w="172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spacing w:after="0"/>
              <w:rPr>
                <w:sz w:val="17"/>
                <w:szCs w:val="17"/>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3</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4</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79"/>
              </w:rPr>
              <w:t>5</w:t>
            </w:r>
          </w:p>
        </w:tc>
        <w:tc>
          <w:tcPr>
            <w:tcW w:w="8400" w:type="dxa"/>
            <w:vAlign w:val="bottom"/>
            <w:gridSpan w:val="3"/>
          </w:tcPr>
          <w:p>
            <w:pPr>
              <w:ind w:left="12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760" w:type="dxa"/>
            <w:vAlign w:val="bottom"/>
          </w:tcPr>
          <w:p>
            <w:pPr>
              <w:spacing w:after="0"/>
              <w:rPr>
                <w:sz w:val="20"/>
                <w:szCs w:val="20"/>
                <w:color w:val="auto"/>
              </w:rPr>
            </w:pP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6</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9,310,245</w:t>
            </w:r>
          </w:p>
        </w:tc>
        <w:tc>
          <w:tcPr>
            <w:tcW w:w="126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9,310,245</w:t>
            </w: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9,310,245</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Pr>
          <w:p>
            <w:pPr>
              <w:ind w:left="580"/>
              <w:spacing w:after="0"/>
              <w:rPr>
                <w:sz w:val="20"/>
                <w:szCs w:val="20"/>
                <w:color w:val="auto"/>
              </w:rPr>
            </w:pPr>
            <w:r>
              <w:rPr>
                <w:rFonts w:ascii="Arial" w:cs="Arial" w:eastAsia="Arial" w:hAnsi="Arial"/>
                <w:sz w:val="18"/>
                <w:szCs w:val="18"/>
                <w:color w:val="auto"/>
              </w:rPr>
              <w:t>1.9%</w:t>
            </w: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-5599430</wp:posOffset>
            </wp:positionV>
            <wp:extent cx="36004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ind w:left="2340" w:right="7040" w:hanging="1551"/>
        <w:spacing w:after="0" w:line="527" w:lineRule="auto"/>
        <w:tabs>
          <w:tab w:leader="none" w:pos="1885" w:val="left"/>
        </w:tabs>
        <w:numPr>
          <w:ilvl w:val="0"/>
          <w:numId w:val="5"/>
        </w:numPr>
        <w:rPr>
          <w:rFonts w:ascii="Arial" w:cs="Arial" w:eastAsia="Arial" w:hAnsi="Arial"/>
          <w:sz w:val="18"/>
          <w:szCs w:val="18"/>
          <w:color w:val="auto"/>
        </w:rPr>
      </w:pPr>
      <w:r>
        <w:rPr>
          <w:rFonts w:ascii="Arial" w:cs="Arial" w:eastAsia="Arial" w:hAnsi="Arial"/>
          <w:sz w:val="18"/>
          <w:szCs w:val="18"/>
          <w:color w:val="auto"/>
        </w:rPr>
        <w:t>TYPE OF REPORTING PERSON 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8" w:name="page9"/>
    <w:bookmarkEnd w:id="8"/>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LEADERS FUND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9,310,245</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9,310,245</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9,310,245</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1.9%</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120"/>
              <w:spacing w:after="0"/>
              <w:rPr>
                <w:sz w:val="20"/>
                <w:szCs w:val="20"/>
                <w:color w:val="auto"/>
              </w:rPr>
            </w:pPr>
            <w:r>
              <w:rPr>
                <w:rFonts w:ascii="Arial" w:cs="Arial" w:eastAsia="Arial" w:hAnsi="Arial"/>
                <w:sz w:val="18"/>
                <w:szCs w:val="18"/>
                <w:color w:val="auto"/>
              </w:rPr>
              <w:t>9</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9" w:name="page10"/>
    <w:bookmarkEnd w:id="9"/>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LEADERS SELECT II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3,792,301</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3,792,301</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3,792,301</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Arial" w:cs="Arial" w:eastAsia="Arial" w:hAnsi="Arial"/>
                <w:sz w:val="18"/>
                <w:szCs w:val="18"/>
                <w:color w:val="auto"/>
              </w:rPr>
              <w:t>10</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10" w:name="page11"/>
    <w:bookmarkEnd w:id="10"/>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6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Pr>
          <w:p>
            <w:pPr>
              <w:jc w:val="right"/>
              <w:ind w:right="390"/>
              <w:spacing w:after="0"/>
              <w:rPr>
                <w:sz w:val="20"/>
                <w:szCs w:val="20"/>
                <w:color w:val="auto"/>
              </w:rPr>
            </w:pPr>
            <w:r>
              <w:rPr>
                <w:rFonts w:ascii="Arial" w:cs="Arial" w:eastAsia="Arial" w:hAnsi="Arial"/>
                <w:sz w:val="18"/>
                <w:szCs w:val="18"/>
                <w:color w:val="auto"/>
              </w:rPr>
              <w:t>1</w:t>
            </w:r>
          </w:p>
        </w:tc>
        <w:tc>
          <w:tcPr>
            <w:tcW w:w="8760" w:type="dxa"/>
            <w:vAlign w:val="bottom"/>
          </w:tcPr>
          <w:p>
            <w:pPr>
              <w:ind w:left="480"/>
              <w:spacing w:after="0"/>
              <w:rPr>
                <w:sz w:val="20"/>
                <w:szCs w:val="20"/>
                <w:color w:val="auto"/>
              </w:rPr>
            </w:pPr>
            <w:r>
              <w:rPr>
                <w:rFonts w:ascii="Arial" w:cs="Arial" w:eastAsia="Arial" w:hAnsi="Arial"/>
                <w:sz w:val="18"/>
                <w:szCs w:val="18"/>
                <w:color w:val="auto"/>
              </w:rPr>
              <w:t>NAME OF REPORTING PERSON</w:t>
            </w:r>
          </w:p>
        </w:tc>
        <w:tc>
          <w:tcPr>
            <w:tcW w:w="1260" w:type="dxa"/>
            <w:vAlign w:val="bottom"/>
          </w:tcPr>
          <w:p>
            <w:pPr>
              <w:spacing w:after="0"/>
              <w:rPr>
                <w:sz w:val="20"/>
                <w:szCs w:val="20"/>
                <w:color w:val="auto"/>
              </w:rPr>
            </w:pPr>
          </w:p>
        </w:tc>
      </w:tr>
      <w:tr>
        <w:trPr>
          <w:trHeight w:val="432"/>
        </w:trPr>
        <w:tc>
          <w:tcPr>
            <w:tcW w:w="1400" w:type="dxa"/>
            <w:vAlign w:val="bottom"/>
            <w:tcBorders>
              <w:bottom w:val="single" w:sz="8" w:color="auto"/>
            </w:tcBorders>
          </w:tcPr>
          <w:p>
            <w:pPr>
              <w:spacing w:after="0"/>
              <w:rPr>
                <w:sz w:val="24"/>
                <w:szCs w:val="24"/>
                <w:color w:val="auto"/>
              </w:rPr>
            </w:pPr>
          </w:p>
        </w:tc>
        <w:tc>
          <w:tcPr>
            <w:tcW w:w="876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STARBOARD LEADERS SELECT II GP LLC</w:t>
            </w:r>
          </w:p>
        </w:tc>
        <w:tc>
          <w:tcPr>
            <w:tcW w:w="1260" w:type="dxa"/>
            <w:vAlign w:val="bottom"/>
            <w:tcBorders>
              <w:bottom w:val="single" w:sz="8" w:color="auto"/>
            </w:tcBorders>
          </w:tcPr>
          <w:p>
            <w:pPr>
              <w:spacing w:after="0"/>
              <w:rPr>
                <w:sz w:val="24"/>
                <w:szCs w:val="24"/>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Arial" w:cs="Arial" w:eastAsia="Arial" w:hAnsi="Arial"/>
                <w:sz w:val="18"/>
                <w:szCs w:val="18"/>
                <w:color w:val="auto"/>
              </w:rPr>
              <w:t>2</w:t>
            </w:r>
          </w:p>
        </w:tc>
        <w:tc>
          <w:tcPr>
            <w:tcW w:w="8760" w:type="dxa"/>
            <w:vAlign w:val="bottom"/>
          </w:tcPr>
          <w:p>
            <w:pPr>
              <w:ind w:left="48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8760" w:type="dxa"/>
            <w:vAlign w:val="bottom"/>
          </w:tcPr>
          <w:p>
            <w:pPr>
              <w:spacing w:after="0"/>
              <w:rPr>
                <w:sz w:val="24"/>
                <w:szCs w:val="24"/>
                <w:color w:val="auto"/>
              </w:rPr>
            </w:pPr>
          </w:p>
        </w:tc>
        <w:tc>
          <w:tcPr>
            <w:tcW w:w="1260" w:type="dxa"/>
            <w:vAlign w:val="bottom"/>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1400" w:type="dxa"/>
            <w:vAlign w:val="bottom"/>
            <w:tcBorders>
              <w:bottom w:val="single" w:sz="8" w:color="auto"/>
            </w:tcBorders>
          </w:tcPr>
          <w:p>
            <w:pPr>
              <w:spacing w:after="0"/>
              <w:rPr>
                <w:sz w:val="17"/>
                <w:szCs w:val="17"/>
                <w:color w:val="auto"/>
              </w:rPr>
            </w:pPr>
          </w:p>
        </w:tc>
        <w:tc>
          <w:tcPr>
            <w:tcW w:w="876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spacing w:after="0"/>
              <w:rPr>
                <w:sz w:val="17"/>
                <w:szCs w:val="17"/>
                <w:color w:val="auto"/>
              </w:rPr>
            </w:pPr>
          </w:p>
        </w:tc>
      </w:tr>
      <w:tr>
        <w:trPr>
          <w:trHeight w:val="224"/>
        </w:trPr>
        <w:tc>
          <w:tcPr>
            <w:tcW w:w="1400" w:type="dxa"/>
            <w:vAlign w:val="bottom"/>
          </w:tcPr>
          <w:p>
            <w:pPr>
              <w:jc w:val="right"/>
              <w:ind w:right="390"/>
              <w:spacing w:after="0"/>
              <w:rPr>
                <w:sz w:val="20"/>
                <w:szCs w:val="20"/>
                <w:color w:val="auto"/>
              </w:rPr>
            </w:pPr>
            <w:r>
              <w:rPr>
                <w:rFonts w:ascii="Arial" w:cs="Arial" w:eastAsia="Arial" w:hAnsi="Arial"/>
                <w:sz w:val="18"/>
                <w:szCs w:val="18"/>
                <w:color w:val="auto"/>
              </w:rPr>
              <w:t>3</w:t>
            </w:r>
          </w:p>
        </w:tc>
        <w:tc>
          <w:tcPr>
            <w:tcW w:w="8760" w:type="dxa"/>
            <w:vAlign w:val="bottom"/>
          </w:tcPr>
          <w:p>
            <w:pPr>
              <w:ind w:left="480"/>
              <w:spacing w:after="0"/>
              <w:rPr>
                <w:sz w:val="20"/>
                <w:szCs w:val="20"/>
                <w:color w:val="auto"/>
              </w:rPr>
            </w:pPr>
            <w:r>
              <w:rPr>
                <w:rFonts w:ascii="Arial" w:cs="Arial" w:eastAsia="Arial" w:hAnsi="Arial"/>
                <w:sz w:val="18"/>
                <w:szCs w:val="18"/>
                <w:color w:val="auto"/>
              </w:rPr>
              <w:t>SEC USE ONLY</w:t>
            </w:r>
          </w:p>
        </w:tc>
        <w:tc>
          <w:tcPr>
            <w:tcW w:w="1260" w:type="dxa"/>
            <w:vAlign w:val="bottom"/>
          </w:tcPr>
          <w:p>
            <w:pPr>
              <w:spacing w:after="0"/>
              <w:rPr>
                <w:sz w:val="19"/>
                <w:szCs w:val="19"/>
                <w:color w:val="auto"/>
              </w:rPr>
            </w:pPr>
          </w:p>
        </w:tc>
      </w:tr>
      <w:tr>
        <w:trPr>
          <w:trHeight w:val="418"/>
        </w:trPr>
        <w:tc>
          <w:tcPr>
            <w:tcW w:w="1400" w:type="dxa"/>
            <w:vAlign w:val="bottom"/>
            <w:tcBorders>
              <w:bottom w:val="single" w:sz="8" w:color="auto"/>
            </w:tcBorders>
          </w:tcPr>
          <w:p>
            <w:pPr>
              <w:spacing w:after="0"/>
              <w:rPr>
                <w:sz w:val="24"/>
                <w:szCs w:val="24"/>
                <w:color w:val="auto"/>
              </w:rPr>
            </w:pPr>
          </w:p>
        </w:tc>
        <w:tc>
          <w:tcPr>
            <w:tcW w:w="876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400" w:type="dxa"/>
            <w:vAlign w:val="bottom"/>
          </w:tcPr>
          <w:p>
            <w:pPr>
              <w:jc w:val="right"/>
              <w:ind w:right="390"/>
              <w:spacing w:after="0"/>
              <w:rPr>
                <w:sz w:val="20"/>
                <w:szCs w:val="20"/>
                <w:color w:val="auto"/>
              </w:rPr>
            </w:pPr>
            <w:r>
              <w:rPr>
                <w:rFonts w:ascii="Arial" w:cs="Arial" w:eastAsia="Arial" w:hAnsi="Arial"/>
                <w:sz w:val="18"/>
                <w:szCs w:val="18"/>
                <w:color w:val="auto"/>
              </w:rPr>
              <w:t>4</w:t>
            </w:r>
          </w:p>
        </w:tc>
        <w:tc>
          <w:tcPr>
            <w:tcW w:w="8760" w:type="dxa"/>
            <w:vAlign w:val="bottom"/>
          </w:tcPr>
          <w:p>
            <w:pPr>
              <w:ind w:left="480"/>
              <w:spacing w:after="0"/>
              <w:rPr>
                <w:sz w:val="20"/>
                <w:szCs w:val="20"/>
                <w:color w:val="auto"/>
              </w:rPr>
            </w:pPr>
            <w:r>
              <w:rPr>
                <w:rFonts w:ascii="Arial" w:cs="Arial" w:eastAsia="Arial" w:hAnsi="Arial"/>
                <w:sz w:val="18"/>
                <w:szCs w:val="18"/>
                <w:color w:val="auto"/>
              </w:rPr>
              <w:t>SOURCE OF FUNDS</w:t>
            </w:r>
          </w:p>
        </w:tc>
        <w:tc>
          <w:tcPr>
            <w:tcW w:w="1260" w:type="dxa"/>
            <w:vAlign w:val="bottom"/>
          </w:tcPr>
          <w:p>
            <w:pPr>
              <w:spacing w:after="0"/>
              <w:rPr>
                <w:sz w:val="19"/>
                <w:szCs w:val="19"/>
                <w:color w:val="auto"/>
              </w:rPr>
            </w:pPr>
          </w:p>
        </w:tc>
      </w:tr>
      <w:tr>
        <w:trPr>
          <w:trHeight w:val="418"/>
        </w:trPr>
        <w:tc>
          <w:tcPr>
            <w:tcW w:w="1400" w:type="dxa"/>
            <w:vAlign w:val="bottom"/>
            <w:tcBorders>
              <w:bottom w:val="single" w:sz="8" w:color="auto"/>
            </w:tcBorders>
          </w:tcPr>
          <w:p>
            <w:pPr>
              <w:spacing w:after="0"/>
              <w:rPr>
                <w:sz w:val="24"/>
                <w:szCs w:val="24"/>
                <w:color w:val="auto"/>
              </w:rPr>
            </w:pPr>
          </w:p>
        </w:tc>
        <w:tc>
          <w:tcPr>
            <w:tcW w:w="876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OO</w:t>
            </w:r>
          </w:p>
        </w:tc>
        <w:tc>
          <w:tcPr>
            <w:tcW w:w="1260" w:type="dxa"/>
            <w:vAlign w:val="bottom"/>
            <w:tcBorders>
              <w:bottom w:val="single" w:sz="8" w:color="auto"/>
            </w:tcBorders>
          </w:tcPr>
          <w:p>
            <w:pPr>
              <w:spacing w:after="0"/>
              <w:rPr>
                <w:sz w:val="24"/>
                <w:szCs w:val="24"/>
                <w:color w:val="auto"/>
              </w:rPr>
            </w:pPr>
          </w:p>
        </w:tc>
      </w:tr>
      <w:tr>
        <w:trPr>
          <w:trHeight w:val="195"/>
        </w:trPr>
        <w:tc>
          <w:tcPr>
            <w:tcW w:w="1400" w:type="dxa"/>
            <w:vAlign w:val="bottom"/>
          </w:tcPr>
          <w:p>
            <w:pPr>
              <w:jc w:val="right"/>
              <w:ind w:right="390"/>
              <w:spacing w:after="0" w:line="195" w:lineRule="exact"/>
              <w:rPr>
                <w:sz w:val="20"/>
                <w:szCs w:val="20"/>
                <w:color w:val="auto"/>
              </w:rPr>
            </w:pPr>
            <w:r>
              <w:rPr>
                <w:rFonts w:ascii="Arial" w:cs="Arial" w:eastAsia="Arial" w:hAnsi="Arial"/>
                <w:sz w:val="18"/>
                <w:szCs w:val="18"/>
                <w:color w:val="auto"/>
              </w:rPr>
              <w:t>5</w:t>
            </w:r>
          </w:p>
        </w:tc>
        <w:tc>
          <w:tcPr>
            <w:tcW w:w="8760" w:type="dxa"/>
            <w:vAlign w:val="bottom"/>
          </w:tcPr>
          <w:p>
            <w:pPr>
              <w:ind w:left="4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400" w:type="dxa"/>
            <w:vAlign w:val="bottom"/>
          </w:tcPr>
          <w:p>
            <w:pPr>
              <w:spacing w:after="0"/>
              <w:rPr>
                <w:sz w:val="20"/>
                <w:szCs w:val="20"/>
                <w:color w:val="auto"/>
              </w:rPr>
            </w:pPr>
          </w:p>
        </w:tc>
        <w:tc>
          <w:tcPr>
            <w:tcW w:w="8760" w:type="dxa"/>
            <w:vAlign w:val="bottom"/>
          </w:tcPr>
          <w:p>
            <w:pPr>
              <w:ind w:left="480"/>
              <w:spacing w:after="0"/>
              <w:rPr>
                <w:sz w:val="20"/>
                <w:szCs w:val="20"/>
                <w:color w:val="auto"/>
              </w:rPr>
            </w:pPr>
            <w:r>
              <w:rPr>
                <w:rFonts w:ascii="Arial" w:cs="Arial" w:eastAsia="Arial" w:hAnsi="Arial"/>
                <w:sz w:val="18"/>
                <w:szCs w:val="18"/>
                <w:color w:val="auto"/>
              </w:rPr>
              <w:t>2(e)</w:t>
            </w:r>
          </w:p>
        </w:tc>
        <w:tc>
          <w:tcPr>
            <w:tcW w:w="126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-1963420</wp:posOffset>
            </wp:positionV>
            <wp:extent cx="360045"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1880" w:hanging="1046"/>
        <w:spacing w:after="0"/>
        <w:tabs>
          <w:tab w:leader="none" w:pos="1880" w:val="left"/>
        </w:tabs>
        <w:numPr>
          <w:ilvl w:val="0"/>
          <w:numId w:val="6"/>
        </w:numPr>
        <w:rPr>
          <w:rFonts w:ascii="Arial" w:cs="Arial" w:eastAsia="Arial" w:hAnsi="Arial"/>
          <w:sz w:val="18"/>
          <w:szCs w:val="18"/>
          <w:color w:val="auto"/>
        </w:rPr>
      </w:pPr>
      <w:r>
        <w:rPr>
          <w:rFonts w:ascii="Arial" w:cs="Arial" w:eastAsia="Arial" w:hAnsi="Arial"/>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Borders>
              <w:bottom w:val="single" w:sz="8" w:color="auto"/>
            </w:tcBorders>
          </w:tcPr>
          <w:p>
            <w:pPr>
              <w:spacing w:after="0"/>
              <w:rPr>
                <w:sz w:val="20"/>
                <w:szCs w:val="20"/>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DELAWARE</w:t>
            </w:r>
          </w:p>
        </w:tc>
        <w:tc>
          <w:tcPr>
            <w:tcW w:w="6260" w:type="dxa"/>
            <w:vAlign w:val="bottom"/>
            <w:tcBorders>
              <w:bottom w:val="single" w:sz="8" w:color="auto"/>
            </w:tcBorders>
          </w:tcPr>
          <w:p>
            <w:pPr>
              <w:spacing w:after="0"/>
              <w:rPr>
                <w:sz w:val="20"/>
                <w:szCs w:val="20"/>
                <w:color w:val="auto"/>
              </w:rPr>
            </w:pP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SOLE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3,792,301</w:t>
            </w: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SHARED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260" w:type="dxa"/>
            <w:vAlign w:val="bottom"/>
          </w:tcPr>
          <w:p>
            <w:pPr>
              <w:ind w:left="100"/>
              <w:spacing w:after="0"/>
              <w:rPr>
                <w:sz w:val="20"/>
                <w:szCs w:val="20"/>
                <w:color w:val="auto"/>
              </w:rPr>
            </w:pPr>
            <w:r>
              <w:rPr>
                <w:rFonts w:ascii="Arial" w:cs="Arial" w:eastAsia="Arial" w:hAnsi="Arial"/>
                <w:sz w:val="18"/>
                <w:szCs w:val="18"/>
                <w:color w:val="auto"/>
              </w:rPr>
              <w:t>SOLE DISPOSITIVE POWER</w:t>
            </w:r>
          </w:p>
        </w:tc>
        <w:tc>
          <w:tcPr>
            <w:tcW w:w="16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3,792,301</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26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3,792,301</w:t>
            </w:r>
          </w:p>
        </w:tc>
        <w:tc>
          <w:tcPr>
            <w:tcW w:w="626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680" w:type="dxa"/>
            <w:vAlign w:val="bottom"/>
          </w:tcPr>
          <w:p>
            <w:pPr>
              <w:ind w:left="7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7980" w:type="dxa"/>
            <w:vAlign w:val="bottom"/>
            <w:tcBorders>
              <w:bottom w:val="single" w:sz="8" w:color="auto"/>
            </w:tcBorders>
            <w:gridSpan w:val="2"/>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680" w:type="dxa"/>
            <w:vAlign w:val="bottom"/>
          </w:tcPr>
          <w:p>
            <w:pPr>
              <w:spacing w:after="0"/>
              <w:rPr>
                <w:sz w:val="19"/>
                <w:szCs w:val="19"/>
                <w:color w:val="auto"/>
              </w:rPr>
            </w:pPr>
          </w:p>
        </w:tc>
      </w:tr>
    </w:tbl>
    <w:p>
      <w:pPr>
        <w:spacing w:after="0" w:line="187" w:lineRule="exact"/>
        <w:rPr>
          <w:sz w:val="20"/>
          <w:szCs w:val="20"/>
          <w:color w:val="auto"/>
        </w:rPr>
      </w:pPr>
    </w:p>
    <w:p>
      <w:pPr>
        <w:ind w:left="2340"/>
        <w:spacing w:after="0"/>
        <w:rPr>
          <w:sz w:val="20"/>
          <w:szCs w:val="20"/>
          <w:color w:val="auto"/>
        </w:rPr>
      </w:pPr>
      <w:r>
        <w:rPr>
          <w:rFonts w:ascii="Arial" w:cs="Arial" w:eastAsia="Arial" w:hAnsi="Arial"/>
          <w:sz w:val="18"/>
          <w:szCs w:val="18"/>
          <w:color w:val="auto"/>
        </w:rPr>
        <w:t>Less than 1%</w:t>
      </w:r>
    </w:p>
    <w:p>
      <w:pPr>
        <w:spacing w:after="0" w:line="23" w:lineRule="exact"/>
        <w:rPr>
          <w:sz w:val="20"/>
          <w:szCs w:val="20"/>
          <w:color w:val="auto"/>
        </w:rPr>
      </w:pPr>
    </w:p>
    <w:p>
      <w:pPr>
        <w:ind w:left="2340" w:right="7040" w:hanging="1551"/>
        <w:spacing w:after="0" w:line="527" w:lineRule="auto"/>
        <w:tabs>
          <w:tab w:leader="none" w:pos="1885" w:val="left"/>
        </w:tabs>
        <w:numPr>
          <w:ilvl w:val="0"/>
          <w:numId w:val="7"/>
        </w:numPr>
        <w:rPr>
          <w:rFonts w:ascii="Arial" w:cs="Arial" w:eastAsia="Arial" w:hAnsi="Arial"/>
          <w:sz w:val="18"/>
          <w:szCs w:val="18"/>
          <w:color w:val="auto"/>
        </w:rPr>
      </w:pPr>
      <w:r>
        <w:rPr>
          <w:rFonts w:ascii="Arial" w:cs="Arial" w:eastAsia="Arial" w:hAnsi="Arial"/>
          <w:sz w:val="18"/>
          <w:szCs w:val="18"/>
          <w:color w:val="auto"/>
        </w:rPr>
        <w:t>TYPE OF REPORTING PERSON 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25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36004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11" w:name="page12"/>
    <w:bookmarkEnd w:id="11"/>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LEADERS SELECT FUND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3,792,301</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3,792,301</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3,792,301</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Arial" w:cs="Arial" w:eastAsia="Arial" w:hAnsi="Arial"/>
                <w:sz w:val="18"/>
                <w:szCs w:val="18"/>
                <w:color w:val="auto"/>
              </w:rPr>
              <w:t>12</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12" w:name="page13"/>
    <w:bookmarkEnd w:id="12"/>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T FUND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2,883,842</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2,883,842</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2,883,842</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Arial" w:cs="Arial" w:eastAsia="Arial" w:hAnsi="Arial"/>
                <w:sz w:val="18"/>
                <w:szCs w:val="18"/>
                <w:color w:val="auto"/>
              </w:rPr>
              <w:t>13</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13" w:name="page14"/>
    <w:bookmarkEnd w:id="13"/>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A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15,986,388</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15,986,388</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15,986,388</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3.3%</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Arial" w:cs="Arial" w:eastAsia="Arial" w:hAnsi="Arial"/>
                <w:sz w:val="18"/>
                <w:szCs w:val="18"/>
                <w:color w:val="auto"/>
              </w:rPr>
              <w:t>14</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14" w:name="page15"/>
    <w:bookmarkEnd w:id="14"/>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A GP LLC</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15,986,388</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15,986,388</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15,986,388</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3.3%</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Arial" w:cs="Arial" w:eastAsia="Arial" w:hAnsi="Arial"/>
                <w:sz w:val="18"/>
                <w:szCs w:val="18"/>
                <w:color w:val="auto"/>
              </w:rPr>
              <w:t>15</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15" w:name="page16"/>
    <w:bookmarkEnd w:id="15"/>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GP LLC</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33,720,786</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33,720,786</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33,720,786</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6.9%</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Arial" w:cs="Arial" w:eastAsia="Arial" w:hAnsi="Arial"/>
                <w:sz w:val="18"/>
                <w:szCs w:val="18"/>
                <w:color w:val="auto"/>
              </w:rPr>
              <w:t>16</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16" w:name="page17"/>
    <w:bookmarkEnd w:id="16"/>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PRINCIPAL CO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33,720,786</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33,720,786</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33,720,786</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6.9%</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Arial" w:cs="Arial" w:eastAsia="Arial" w:hAnsi="Arial"/>
                <w:sz w:val="18"/>
                <w:szCs w:val="18"/>
                <w:color w:val="auto"/>
              </w:rPr>
              <w:t>17</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17" w:name="page18"/>
    <w:bookmarkEnd w:id="17"/>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69" w:lineRule="exact"/>
        <w:rPr>
          <w:sz w:val="20"/>
          <w:szCs w:val="20"/>
          <w:color w:val="auto"/>
        </w:rPr>
      </w:pPr>
    </w:p>
    <w:p>
      <w:pPr>
        <w:ind w:left="1880" w:hanging="1046"/>
        <w:spacing w:after="0"/>
        <w:tabs>
          <w:tab w:leader="none" w:pos="1880" w:val="left"/>
        </w:tabs>
        <w:numPr>
          <w:ilvl w:val="0"/>
          <w:numId w:val="8"/>
        </w:numPr>
        <w:rPr>
          <w:rFonts w:ascii="Arial" w:cs="Arial" w:eastAsia="Arial" w:hAnsi="Arial"/>
          <w:sz w:val="18"/>
          <w:szCs w:val="18"/>
          <w:color w:val="auto"/>
        </w:rPr>
      </w:pPr>
      <w:r>
        <w:rPr>
          <w:rFonts w:ascii="Arial" w:cs="Arial" w:eastAsia="Arial" w:hAnsi="Arial"/>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716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STARBOARD PRINCIPAL CO GP LLC</w:t>
            </w:r>
          </w:p>
        </w:tc>
        <w:tc>
          <w:tcPr>
            <w:tcW w:w="286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Arial" w:cs="Arial" w:eastAsia="Arial" w:hAnsi="Arial"/>
                <w:sz w:val="18"/>
                <w:szCs w:val="18"/>
                <w:color w:val="auto"/>
              </w:rPr>
              <w:t>2</w:t>
            </w:r>
          </w:p>
        </w:tc>
        <w:tc>
          <w:tcPr>
            <w:tcW w:w="7160" w:type="dxa"/>
            <w:vAlign w:val="bottom"/>
          </w:tcPr>
          <w:p>
            <w:pPr>
              <w:ind w:left="48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2860" w:type="dxa"/>
            <w:vAlign w:val="bottom"/>
          </w:tcPr>
          <w:p>
            <w:pPr>
              <w:ind w:left="17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2860" w:type="dxa"/>
            <w:vAlign w:val="bottom"/>
          </w:tcPr>
          <w:p>
            <w:pPr>
              <w:ind w:left="17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bl>
    <w:p>
      <w:pPr>
        <w:spacing w:after="0" w:line="195" w:lineRule="exact"/>
        <w:rPr>
          <w:sz w:val="20"/>
          <w:szCs w:val="20"/>
          <w:color w:val="auto"/>
        </w:rPr>
      </w:pPr>
    </w:p>
    <w:p>
      <w:pPr>
        <w:ind w:left="1880" w:hanging="1046"/>
        <w:spacing w:after="0"/>
        <w:tabs>
          <w:tab w:leader="none" w:pos="1880" w:val="left"/>
        </w:tabs>
        <w:numPr>
          <w:ilvl w:val="0"/>
          <w:numId w:val="9"/>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1880" w:hanging="1046"/>
        <w:spacing w:after="0"/>
        <w:tabs>
          <w:tab w:leader="none" w:pos="18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SOURCE OF FUNDS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884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OO</w:t>
            </w:r>
          </w:p>
        </w:tc>
        <w:tc>
          <w:tcPr>
            <w:tcW w:w="1180" w:type="dxa"/>
            <w:vAlign w:val="bottom"/>
            <w:tcBorders>
              <w:bottom w:val="single" w:sz="8" w:color="auto"/>
            </w:tcBorders>
          </w:tcPr>
          <w:p>
            <w:pPr>
              <w:spacing w:after="0"/>
              <w:rPr>
                <w:sz w:val="20"/>
                <w:szCs w:val="20"/>
                <w:color w:val="auto"/>
              </w:rPr>
            </w:pPr>
          </w:p>
        </w:tc>
      </w:tr>
      <w:tr>
        <w:trPr>
          <w:trHeight w:val="195"/>
        </w:trPr>
        <w:tc>
          <w:tcPr>
            <w:tcW w:w="1400" w:type="dxa"/>
            <w:vAlign w:val="bottom"/>
          </w:tcPr>
          <w:p>
            <w:pPr>
              <w:jc w:val="right"/>
              <w:ind w:right="390"/>
              <w:spacing w:after="0" w:line="195" w:lineRule="exact"/>
              <w:rPr>
                <w:sz w:val="20"/>
                <w:szCs w:val="20"/>
                <w:color w:val="auto"/>
              </w:rPr>
            </w:pPr>
            <w:r>
              <w:rPr>
                <w:rFonts w:ascii="Arial" w:cs="Arial" w:eastAsia="Arial" w:hAnsi="Arial"/>
                <w:sz w:val="18"/>
                <w:szCs w:val="18"/>
                <w:color w:val="auto"/>
              </w:rPr>
              <w:t>5</w:t>
            </w:r>
          </w:p>
        </w:tc>
        <w:tc>
          <w:tcPr>
            <w:tcW w:w="8840" w:type="dxa"/>
            <w:vAlign w:val="bottom"/>
          </w:tcPr>
          <w:p>
            <w:pPr>
              <w:ind w:left="480"/>
              <w:spacing w:after="0" w:line="195" w:lineRule="exact"/>
              <w:rPr>
                <w:sz w:val="20"/>
                <w:szCs w:val="20"/>
                <w:color w:val="auto"/>
              </w:rPr>
            </w:pPr>
            <w:r>
              <w:rPr>
                <w:rFonts w:ascii="Arial" w:cs="Arial" w:eastAsia="Arial" w:hAnsi="Arial"/>
                <w:sz w:val="18"/>
                <w:szCs w:val="18"/>
                <w:color w:val="auto"/>
                <w:w w:val="97"/>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400" w:type="dxa"/>
            <w:vAlign w:val="bottom"/>
          </w:tcPr>
          <w:p>
            <w:pPr>
              <w:spacing w:after="0"/>
              <w:rPr>
                <w:sz w:val="20"/>
                <w:szCs w:val="20"/>
                <w:color w:val="auto"/>
              </w:rPr>
            </w:pPr>
          </w:p>
        </w:tc>
        <w:tc>
          <w:tcPr>
            <w:tcW w:w="8840" w:type="dxa"/>
            <w:vAlign w:val="bottom"/>
          </w:tcPr>
          <w:p>
            <w:pPr>
              <w:ind w:left="480"/>
              <w:spacing w:after="0"/>
              <w:rPr>
                <w:sz w:val="20"/>
                <w:szCs w:val="20"/>
                <w:color w:val="auto"/>
              </w:rPr>
            </w:pPr>
            <w:r>
              <w:rPr>
                <w:rFonts w:ascii="Arial" w:cs="Arial" w:eastAsia="Arial" w:hAnsi="Arial"/>
                <w:sz w:val="18"/>
                <w:szCs w:val="18"/>
                <w:color w:val="auto"/>
              </w:rPr>
              <w:t>2(e)</w:t>
            </w:r>
          </w:p>
        </w:tc>
        <w:tc>
          <w:tcPr>
            <w:tcW w:w="1180" w:type="dxa"/>
            <w:vAlign w:val="bottom"/>
          </w:tcPr>
          <w:p>
            <w:pPr>
              <w:spacing w:after="0"/>
              <w:rPr>
                <w:sz w:val="20"/>
                <w:szCs w:val="20"/>
                <w:color w:val="auto"/>
              </w:rPr>
            </w:pPr>
          </w:p>
        </w:tc>
      </w:tr>
    </w:tbl>
    <w:p>
      <w:pPr>
        <w:spacing w:after="0" w:line="200" w:lineRule="exact"/>
        <w:rPr>
          <w:sz w:val="20"/>
          <w:szCs w:val="20"/>
          <w:color w:val="auto"/>
        </w:rPr>
      </w:pPr>
    </w:p>
    <w:p>
      <w:pPr>
        <w:spacing w:after="0" w:line="231" w:lineRule="exact"/>
        <w:rPr>
          <w:sz w:val="20"/>
          <w:szCs w:val="20"/>
          <w:color w:val="auto"/>
        </w:rPr>
      </w:pPr>
    </w:p>
    <w:p>
      <w:pPr>
        <w:ind w:left="1880" w:hanging="1046"/>
        <w:spacing w:after="0"/>
        <w:tabs>
          <w:tab w:leader="none" w:pos="18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Borders>
              <w:bottom w:val="single" w:sz="8" w:color="auto"/>
            </w:tcBorders>
          </w:tcPr>
          <w:p>
            <w:pPr>
              <w:spacing w:after="0"/>
              <w:rPr>
                <w:sz w:val="20"/>
                <w:szCs w:val="20"/>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DELAWARE</w:t>
            </w:r>
          </w:p>
        </w:tc>
        <w:tc>
          <w:tcPr>
            <w:tcW w:w="6260" w:type="dxa"/>
            <w:vAlign w:val="bottom"/>
            <w:tcBorders>
              <w:bottom w:val="single" w:sz="8" w:color="auto"/>
            </w:tcBorders>
          </w:tcPr>
          <w:p>
            <w:pPr>
              <w:spacing w:after="0"/>
              <w:rPr>
                <w:sz w:val="20"/>
                <w:szCs w:val="20"/>
                <w:color w:val="auto"/>
              </w:rPr>
            </w:pP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SOLE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33,720,786</w:t>
            </w: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SHARED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260" w:type="dxa"/>
            <w:vAlign w:val="bottom"/>
          </w:tcPr>
          <w:p>
            <w:pPr>
              <w:ind w:left="100"/>
              <w:spacing w:after="0"/>
              <w:rPr>
                <w:sz w:val="20"/>
                <w:szCs w:val="20"/>
                <w:color w:val="auto"/>
              </w:rPr>
            </w:pPr>
            <w:r>
              <w:rPr>
                <w:rFonts w:ascii="Arial" w:cs="Arial" w:eastAsia="Arial" w:hAnsi="Arial"/>
                <w:sz w:val="18"/>
                <w:szCs w:val="18"/>
                <w:color w:val="auto"/>
              </w:rPr>
              <w:t>SOLE DISPOSITIVE POWER</w:t>
            </w:r>
          </w:p>
        </w:tc>
        <w:tc>
          <w:tcPr>
            <w:tcW w:w="16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33,720,786</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26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33,720,786</w:t>
            </w:r>
          </w:p>
        </w:tc>
        <w:tc>
          <w:tcPr>
            <w:tcW w:w="626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680" w:type="dxa"/>
            <w:vAlign w:val="bottom"/>
          </w:tcPr>
          <w:p>
            <w:pPr>
              <w:ind w:left="7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7980" w:type="dxa"/>
            <w:vAlign w:val="bottom"/>
            <w:tcBorders>
              <w:bottom w:val="single" w:sz="8" w:color="auto"/>
            </w:tcBorders>
            <w:gridSpan w:val="2"/>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680" w:type="dxa"/>
            <w:vAlign w:val="bottom"/>
          </w:tcPr>
          <w:p>
            <w:pPr>
              <w:spacing w:after="0"/>
              <w:rPr>
                <w:sz w:val="19"/>
                <w:szCs w:val="19"/>
                <w:color w:val="auto"/>
              </w:rPr>
            </w:pPr>
          </w:p>
        </w:tc>
      </w:tr>
    </w:tbl>
    <w:p>
      <w:pPr>
        <w:spacing w:after="0" w:line="187" w:lineRule="exact"/>
        <w:rPr>
          <w:sz w:val="20"/>
          <w:szCs w:val="20"/>
          <w:color w:val="auto"/>
        </w:rPr>
      </w:pPr>
    </w:p>
    <w:p>
      <w:pPr>
        <w:ind w:left="2340"/>
        <w:spacing w:after="0"/>
        <w:rPr>
          <w:sz w:val="20"/>
          <w:szCs w:val="20"/>
          <w:color w:val="auto"/>
        </w:rPr>
      </w:pPr>
      <w:r>
        <w:rPr>
          <w:rFonts w:ascii="Arial" w:cs="Arial" w:eastAsia="Arial" w:hAnsi="Arial"/>
          <w:sz w:val="18"/>
          <w:szCs w:val="18"/>
          <w:color w:val="auto"/>
        </w:rPr>
        <w:t>6.9%</w:t>
      </w:r>
    </w:p>
    <w:p>
      <w:pPr>
        <w:spacing w:after="0" w:line="23" w:lineRule="exact"/>
        <w:rPr>
          <w:sz w:val="20"/>
          <w:szCs w:val="20"/>
          <w:color w:val="auto"/>
        </w:rPr>
      </w:pPr>
    </w:p>
    <w:p>
      <w:pPr>
        <w:ind w:left="2340" w:right="7040" w:hanging="1551"/>
        <w:spacing w:after="0" w:line="527" w:lineRule="auto"/>
        <w:tabs>
          <w:tab w:leader="none" w:pos="1885" w:val="left"/>
        </w:tabs>
        <w:numPr>
          <w:ilvl w:val="0"/>
          <w:numId w:val="12"/>
        </w:numPr>
        <w:rPr>
          <w:rFonts w:ascii="Arial" w:cs="Arial" w:eastAsia="Arial" w:hAnsi="Arial"/>
          <w:sz w:val="18"/>
          <w:szCs w:val="18"/>
          <w:color w:val="auto"/>
        </w:rPr>
      </w:pPr>
      <w:r>
        <w:rPr>
          <w:rFonts w:ascii="Arial" w:cs="Arial" w:eastAsia="Arial" w:hAnsi="Arial"/>
          <w:sz w:val="18"/>
          <w:szCs w:val="18"/>
          <w:color w:val="auto"/>
        </w:rPr>
        <w:t>TYPE OF REPORTING PERSON 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25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36004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18" w:name="page19"/>
    <w:bookmarkEnd w:id="18"/>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25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369" w:lineRule="exact"/>
        <w:rPr>
          <w:sz w:val="20"/>
          <w:szCs w:val="20"/>
          <w:color w:val="auto"/>
        </w:rPr>
      </w:pPr>
    </w:p>
    <w:p>
      <w:pPr>
        <w:ind w:left="1880" w:hanging="1046"/>
        <w:spacing w:after="0"/>
        <w:tabs>
          <w:tab w:leader="none" w:pos="18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716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JEFFREY C. SMITH</w:t>
            </w:r>
          </w:p>
        </w:tc>
        <w:tc>
          <w:tcPr>
            <w:tcW w:w="286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Arial" w:cs="Arial" w:eastAsia="Arial" w:hAnsi="Arial"/>
                <w:sz w:val="18"/>
                <w:szCs w:val="18"/>
                <w:color w:val="auto"/>
              </w:rPr>
              <w:t>2</w:t>
            </w:r>
          </w:p>
        </w:tc>
        <w:tc>
          <w:tcPr>
            <w:tcW w:w="7160" w:type="dxa"/>
            <w:vAlign w:val="bottom"/>
          </w:tcPr>
          <w:p>
            <w:pPr>
              <w:ind w:left="48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2860" w:type="dxa"/>
            <w:vAlign w:val="bottom"/>
          </w:tcPr>
          <w:p>
            <w:pPr>
              <w:ind w:left="17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2860" w:type="dxa"/>
            <w:vAlign w:val="bottom"/>
          </w:tcPr>
          <w:p>
            <w:pPr>
              <w:ind w:left="17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bl>
    <w:p>
      <w:pPr>
        <w:spacing w:after="0" w:line="195" w:lineRule="exact"/>
        <w:rPr>
          <w:sz w:val="20"/>
          <w:szCs w:val="20"/>
          <w:color w:val="auto"/>
        </w:rPr>
      </w:pPr>
    </w:p>
    <w:p>
      <w:pPr>
        <w:ind w:left="1880" w:hanging="1046"/>
        <w:spacing w:after="0"/>
        <w:tabs>
          <w:tab w:leader="none" w:pos="18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1880" w:hanging="1046"/>
        <w:spacing w:after="0"/>
        <w:tabs>
          <w:tab w:leader="none" w:pos="18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SOURCE OF FUNDS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884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OO</w:t>
            </w:r>
          </w:p>
        </w:tc>
        <w:tc>
          <w:tcPr>
            <w:tcW w:w="1180" w:type="dxa"/>
            <w:vAlign w:val="bottom"/>
            <w:tcBorders>
              <w:bottom w:val="single" w:sz="8" w:color="auto"/>
            </w:tcBorders>
          </w:tcPr>
          <w:p>
            <w:pPr>
              <w:spacing w:after="0"/>
              <w:rPr>
                <w:sz w:val="20"/>
                <w:szCs w:val="20"/>
                <w:color w:val="auto"/>
              </w:rPr>
            </w:pPr>
          </w:p>
        </w:tc>
      </w:tr>
      <w:tr>
        <w:trPr>
          <w:trHeight w:val="195"/>
        </w:trPr>
        <w:tc>
          <w:tcPr>
            <w:tcW w:w="1400" w:type="dxa"/>
            <w:vAlign w:val="bottom"/>
          </w:tcPr>
          <w:p>
            <w:pPr>
              <w:jc w:val="right"/>
              <w:ind w:right="390"/>
              <w:spacing w:after="0" w:line="195" w:lineRule="exact"/>
              <w:rPr>
                <w:sz w:val="20"/>
                <w:szCs w:val="20"/>
                <w:color w:val="auto"/>
              </w:rPr>
            </w:pPr>
            <w:r>
              <w:rPr>
                <w:rFonts w:ascii="Arial" w:cs="Arial" w:eastAsia="Arial" w:hAnsi="Arial"/>
                <w:sz w:val="18"/>
                <w:szCs w:val="18"/>
                <w:color w:val="auto"/>
              </w:rPr>
              <w:t>5</w:t>
            </w:r>
          </w:p>
        </w:tc>
        <w:tc>
          <w:tcPr>
            <w:tcW w:w="8840" w:type="dxa"/>
            <w:vAlign w:val="bottom"/>
          </w:tcPr>
          <w:p>
            <w:pPr>
              <w:ind w:left="480"/>
              <w:spacing w:after="0" w:line="195" w:lineRule="exact"/>
              <w:rPr>
                <w:sz w:val="20"/>
                <w:szCs w:val="20"/>
                <w:color w:val="auto"/>
              </w:rPr>
            </w:pPr>
            <w:r>
              <w:rPr>
                <w:rFonts w:ascii="Arial" w:cs="Arial" w:eastAsia="Arial" w:hAnsi="Arial"/>
                <w:sz w:val="18"/>
                <w:szCs w:val="18"/>
                <w:color w:val="auto"/>
                <w:w w:val="97"/>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400" w:type="dxa"/>
            <w:vAlign w:val="bottom"/>
          </w:tcPr>
          <w:p>
            <w:pPr>
              <w:spacing w:after="0"/>
              <w:rPr>
                <w:sz w:val="20"/>
                <w:szCs w:val="20"/>
                <w:color w:val="auto"/>
              </w:rPr>
            </w:pPr>
          </w:p>
        </w:tc>
        <w:tc>
          <w:tcPr>
            <w:tcW w:w="8840" w:type="dxa"/>
            <w:vAlign w:val="bottom"/>
          </w:tcPr>
          <w:p>
            <w:pPr>
              <w:ind w:left="480"/>
              <w:spacing w:after="0"/>
              <w:rPr>
                <w:sz w:val="20"/>
                <w:szCs w:val="20"/>
                <w:color w:val="auto"/>
              </w:rPr>
            </w:pPr>
            <w:r>
              <w:rPr>
                <w:rFonts w:ascii="Arial" w:cs="Arial" w:eastAsia="Arial" w:hAnsi="Arial"/>
                <w:sz w:val="18"/>
                <w:szCs w:val="18"/>
                <w:color w:val="auto"/>
              </w:rPr>
              <w:t>2(e)</w:t>
            </w:r>
          </w:p>
        </w:tc>
        <w:tc>
          <w:tcPr>
            <w:tcW w:w="1180" w:type="dxa"/>
            <w:vAlign w:val="bottom"/>
          </w:tcPr>
          <w:p>
            <w:pPr>
              <w:spacing w:after="0"/>
              <w:rPr>
                <w:sz w:val="20"/>
                <w:szCs w:val="20"/>
                <w:color w:val="auto"/>
              </w:rPr>
            </w:pPr>
          </w:p>
        </w:tc>
      </w:tr>
    </w:tbl>
    <w:p>
      <w:pPr>
        <w:spacing w:after="0" w:line="200" w:lineRule="exact"/>
        <w:rPr>
          <w:sz w:val="20"/>
          <w:szCs w:val="20"/>
          <w:color w:val="auto"/>
        </w:rPr>
      </w:pPr>
    </w:p>
    <w:p>
      <w:pPr>
        <w:spacing w:after="0" w:line="231" w:lineRule="exact"/>
        <w:rPr>
          <w:sz w:val="20"/>
          <w:szCs w:val="20"/>
          <w:color w:val="auto"/>
        </w:rPr>
      </w:pPr>
    </w:p>
    <w:p>
      <w:pPr>
        <w:ind w:left="1880" w:hanging="1046"/>
        <w:spacing w:after="0"/>
        <w:tabs>
          <w:tab w:leader="none" w:pos="18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Borders>
              <w:bottom w:val="single" w:sz="8" w:color="auto"/>
            </w:tcBorders>
          </w:tcPr>
          <w:p>
            <w:pPr>
              <w:spacing w:after="0"/>
              <w:rPr>
                <w:sz w:val="20"/>
                <w:szCs w:val="20"/>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USA</w:t>
            </w:r>
          </w:p>
        </w:tc>
        <w:tc>
          <w:tcPr>
            <w:tcW w:w="6260" w:type="dxa"/>
            <w:vAlign w:val="bottom"/>
            <w:tcBorders>
              <w:bottom w:val="single" w:sz="8" w:color="auto"/>
            </w:tcBorders>
          </w:tcPr>
          <w:p>
            <w:pPr>
              <w:spacing w:after="0"/>
              <w:rPr>
                <w:sz w:val="20"/>
                <w:szCs w:val="20"/>
                <w:color w:val="auto"/>
              </w:rPr>
            </w:pP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SOLE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SHARED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33,720,786</w:t>
            </w:r>
          </w:p>
        </w:tc>
        <w:tc>
          <w:tcPr>
            <w:tcW w:w="168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260" w:type="dxa"/>
            <w:vAlign w:val="bottom"/>
          </w:tcPr>
          <w:p>
            <w:pPr>
              <w:ind w:left="100"/>
              <w:spacing w:after="0"/>
              <w:rPr>
                <w:sz w:val="20"/>
                <w:szCs w:val="20"/>
                <w:color w:val="auto"/>
              </w:rPr>
            </w:pPr>
            <w:r>
              <w:rPr>
                <w:rFonts w:ascii="Arial" w:cs="Arial" w:eastAsia="Arial" w:hAnsi="Arial"/>
                <w:sz w:val="18"/>
                <w:szCs w:val="18"/>
                <w:color w:val="auto"/>
              </w:rPr>
              <w:t>SOLE DISPOSITIVE POWER</w:t>
            </w:r>
          </w:p>
        </w:tc>
        <w:tc>
          <w:tcPr>
            <w:tcW w:w="16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26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33,720,786</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33,720,786</w:t>
            </w:r>
          </w:p>
        </w:tc>
        <w:tc>
          <w:tcPr>
            <w:tcW w:w="626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680" w:type="dxa"/>
            <w:vAlign w:val="bottom"/>
          </w:tcPr>
          <w:p>
            <w:pPr>
              <w:ind w:left="7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7980" w:type="dxa"/>
            <w:vAlign w:val="bottom"/>
            <w:tcBorders>
              <w:bottom w:val="single" w:sz="8" w:color="auto"/>
            </w:tcBorders>
            <w:gridSpan w:val="2"/>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680" w:type="dxa"/>
            <w:vAlign w:val="bottom"/>
          </w:tcPr>
          <w:p>
            <w:pPr>
              <w:spacing w:after="0"/>
              <w:rPr>
                <w:sz w:val="19"/>
                <w:szCs w:val="19"/>
                <w:color w:val="auto"/>
              </w:rPr>
            </w:pPr>
          </w:p>
        </w:tc>
      </w:tr>
    </w:tbl>
    <w:p>
      <w:pPr>
        <w:spacing w:after="0" w:line="187" w:lineRule="exact"/>
        <w:rPr>
          <w:sz w:val="20"/>
          <w:szCs w:val="20"/>
          <w:color w:val="auto"/>
        </w:rPr>
      </w:pPr>
    </w:p>
    <w:p>
      <w:pPr>
        <w:ind w:left="2340"/>
        <w:spacing w:after="0"/>
        <w:rPr>
          <w:sz w:val="20"/>
          <w:szCs w:val="20"/>
          <w:color w:val="auto"/>
        </w:rPr>
      </w:pPr>
      <w:r>
        <w:rPr>
          <w:rFonts w:ascii="Arial" w:cs="Arial" w:eastAsia="Arial" w:hAnsi="Arial"/>
          <w:sz w:val="18"/>
          <w:szCs w:val="18"/>
          <w:color w:val="auto"/>
        </w:rPr>
        <w:t>6.9%</w:t>
      </w:r>
    </w:p>
    <w:p>
      <w:pPr>
        <w:spacing w:after="0" w:line="23" w:lineRule="exact"/>
        <w:rPr>
          <w:sz w:val="20"/>
          <w:szCs w:val="20"/>
          <w:color w:val="auto"/>
        </w:rPr>
      </w:pPr>
    </w:p>
    <w:p>
      <w:pPr>
        <w:ind w:left="2340" w:right="7040" w:hanging="1551"/>
        <w:spacing w:after="0" w:line="527" w:lineRule="auto"/>
        <w:tabs>
          <w:tab w:leader="none" w:pos="1885" w:val="left"/>
        </w:tabs>
        <w:numPr>
          <w:ilvl w:val="0"/>
          <w:numId w:val="17"/>
        </w:numPr>
        <w:rPr>
          <w:rFonts w:ascii="Arial" w:cs="Arial" w:eastAsia="Arial" w:hAnsi="Arial"/>
          <w:sz w:val="18"/>
          <w:szCs w:val="18"/>
          <w:color w:val="auto"/>
        </w:rPr>
      </w:pPr>
      <w:r>
        <w:rPr>
          <w:rFonts w:ascii="Arial" w:cs="Arial" w:eastAsia="Arial" w:hAnsi="Arial"/>
          <w:sz w:val="18"/>
          <w:szCs w:val="18"/>
          <w:color w:val="auto"/>
        </w:rPr>
        <w:t>TYPE OF REPORTING PERSON 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19" w:name="page20"/>
    <w:bookmarkEnd w:id="19"/>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69" w:lineRule="exact"/>
        <w:rPr>
          <w:sz w:val="20"/>
          <w:szCs w:val="20"/>
          <w:color w:val="auto"/>
        </w:rPr>
      </w:pPr>
    </w:p>
    <w:p>
      <w:pPr>
        <w:ind w:left="1880" w:hanging="1046"/>
        <w:spacing w:after="0"/>
        <w:tabs>
          <w:tab w:leader="none" w:pos="18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716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MARK R. MITCHELL</w:t>
            </w:r>
          </w:p>
        </w:tc>
        <w:tc>
          <w:tcPr>
            <w:tcW w:w="286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Arial" w:cs="Arial" w:eastAsia="Arial" w:hAnsi="Arial"/>
                <w:sz w:val="18"/>
                <w:szCs w:val="18"/>
                <w:color w:val="auto"/>
              </w:rPr>
              <w:t>2</w:t>
            </w:r>
          </w:p>
        </w:tc>
        <w:tc>
          <w:tcPr>
            <w:tcW w:w="7160" w:type="dxa"/>
            <w:vAlign w:val="bottom"/>
          </w:tcPr>
          <w:p>
            <w:pPr>
              <w:ind w:left="48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2860" w:type="dxa"/>
            <w:vAlign w:val="bottom"/>
          </w:tcPr>
          <w:p>
            <w:pPr>
              <w:ind w:left="17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2860" w:type="dxa"/>
            <w:vAlign w:val="bottom"/>
          </w:tcPr>
          <w:p>
            <w:pPr>
              <w:ind w:left="17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bl>
    <w:p>
      <w:pPr>
        <w:spacing w:after="0" w:line="195" w:lineRule="exact"/>
        <w:rPr>
          <w:sz w:val="20"/>
          <w:szCs w:val="20"/>
          <w:color w:val="auto"/>
        </w:rPr>
      </w:pPr>
    </w:p>
    <w:p>
      <w:pPr>
        <w:ind w:left="1880" w:hanging="1046"/>
        <w:spacing w:after="0"/>
        <w:tabs>
          <w:tab w:leader="none" w:pos="18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1880" w:hanging="1046"/>
        <w:spacing w:after="0"/>
        <w:tabs>
          <w:tab w:leader="none" w:pos="18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SOURCE OF FUNDS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884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OO</w:t>
            </w:r>
          </w:p>
        </w:tc>
        <w:tc>
          <w:tcPr>
            <w:tcW w:w="1180" w:type="dxa"/>
            <w:vAlign w:val="bottom"/>
            <w:tcBorders>
              <w:bottom w:val="single" w:sz="8" w:color="auto"/>
            </w:tcBorders>
          </w:tcPr>
          <w:p>
            <w:pPr>
              <w:spacing w:after="0"/>
              <w:rPr>
                <w:sz w:val="20"/>
                <w:szCs w:val="20"/>
                <w:color w:val="auto"/>
              </w:rPr>
            </w:pPr>
          </w:p>
        </w:tc>
      </w:tr>
      <w:tr>
        <w:trPr>
          <w:trHeight w:val="195"/>
        </w:trPr>
        <w:tc>
          <w:tcPr>
            <w:tcW w:w="1400" w:type="dxa"/>
            <w:vAlign w:val="bottom"/>
          </w:tcPr>
          <w:p>
            <w:pPr>
              <w:jc w:val="right"/>
              <w:ind w:right="390"/>
              <w:spacing w:after="0" w:line="195" w:lineRule="exact"/>
              <w:rPr>
                <w:sz w:val="20"/>
                <w:szCs w:val="20"/>
                <w:color w:val="auto"/>
              </w:rPr>
            </w:pPr>
            <w:r>
              <w:rPr>
                <w:rFonts w:ascii="Arial" w:cs="Arial" w:eastAsia="Arial" w:hAnsi="Arial"/>
                <w:sz w:val="18"/>
                <w:szCs w:val="18"/>
                <w:color w:val="auto"/>
              </w:rPr>
              <w:t>5</w:t>
            </w:r>
          </w:p>
        </w:tc>
        <w:tc>
          <w:tcPr>
            <w:tcW w:w="8840" w:type="dxa"/>
            <w:vAlign w:val="bottom"/>
          </w:tcPr>
          <w:p>
            <w:pPr>
              <w:ind w:left="480"/>
              <w:spacing w:after="0" w:line="195" w:lineRule="exact"/>
              <w:rPr>
                <w:sz w:val="20"/>
                <w:szCs w:val="20"/>
                <w:color w:val="auto"/>
              </w:rPr>
            </w:pPr>
            <w:r>
              <w:rPr>
                <w:rFonts w:ascii="Arial" w:cs="Arial" w:eastAsia="Arial" w:hAnsi="Arial"/>
                <w:sz w:val="18"/>
                <w:szCs w:val="18"/>
                <w:color w:val="auto"/>
                <w:w w:val="97"/>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400" w:type="dxa"/>
            <w:vAlign w:val="bottom"/>
          </w:tcPr>
          <w:p>
            <w:pPr>
              <w:spacing w:after="0"/>
              <w:rPr>
                <w:sz w:val="20"/>
                <w:szCs w:val="20"/>
                <w:color w:val="auto"/>
              </w:rPr>
            </w:pPr>
          </w:p>
        </w:tc>
        <w:tc>
          <w:tcPr>
            <w:tcW w:w="8840" w:type="dxa"/>
            <w:vAlign w:val="bottom"/>
          </w:tcPr>
          <w:p>
            <w:pPr>
              <w:ind w:left="480"/>
              <w:spacing w:after="0"/>
              <w:rPr>
                <w:sz w:val="20"/>
                <w:szCs w:val="20"/>
                <w:color w:val="auto"/>
              </w:rPr>
            </w:pPr>
            <w:r>
              <w:rPr>
                <w:rFonts w:ascii="Arial" w:cs="Arial" w:eastAsia="Arial" w:hAnsi="Arial"/>
                <w:sz w:val="18"/>
                <w:szCs w:val="18"/>
                <w:color w:val="auto"/>
              </w:rPr>
              <w:t>2(e)</w:t>
            </w:r>
          </w:p>
        </w:tc>
        <w:tc>
          <w:tcPr>
            <w:tcW w:w="1180" w:type="dxa"/>
            <w:vAlign w:val="bottom"/>
          </w:tcPr>
          <w:p>
            <w:pPr>
              <w:spacing w:after="0"/>
              <w:rPr>
                <w:sz w:val="20"/>
                <w:szCs w:val="20"/>
                <w:color w:val="auto"/>
              </w:rPr>
            </w:pPr>
          </w:p>
        </w:tc>
      </w:tr>
    </w:tbl>
    <w:p>
      <w:pPr>
        <w:spacing w:after="0" w:line="200" w:lineRule="exact"/>
        <w:rPr>
          <w:sz w:val="20"/>
          <w:szCs w:val="20"/>
          <w:color w:val="auto"/>
        </w:rPr>
      </w:pPr>
    </w:p>
    <w:p>
      <w:pPr>
        <w:spacing w:after="0" w:line="231" w:lineRule="exact"/>
        <w:rPr>
          <w:sz w:val="20"/>
          <w:szCs w:val="20"/>
          <w:color w:val="auto"/>
        </w:rPr>
      </w:pPr>
    </w:p>
    <w:p>
      <w:pPr>
        <w:ind w:left="1880" w:hanging="1046"/>
        <w:spacing w:after="0"/>
        <w:tabs>
          <w:tab w:leader="none" w:pos="18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Borders>
              <w:bottom w:val="single" w:sz="8" w:color="auto"/>
            </w:tcBorders>
          </w:tcPr>
          <w:p>
            <w:pPr>
              <w:spacing w:after="0"/>
              <w:rPr>
                <w:sz w:val="20"/>
                <w:szCs w:val="20"/>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USA</w:t>
            </w:r>
          </w:p>
        </w:tc>
        <w:tc>
          <w:tcPr>
            <w:tcW w:w="6260" w:type="dxa"/>
            <w:vAlign w:val="bottom"/>
            <w:tcBorders>
              <w:bottom w:val="single" w:sz="8" w:color="auto"/>
            </w:tcBorders>
          </w:tcPr>
          <w:p>
            <w:pPr>
              <w:spacing w:after="0"/>
              <w:rPr>
                <w:sz w:val="20"/>
                <w:szCs w:val="20"/>
                <w:color w:val="auto"/>
              </w:rPr>
            </w:pP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SOLE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SHARED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33,720,786</w:t>
            </w:r>
          </w:p>
        </w:tc>
        <w:tc>
          <w:tcPr>
            <w:tcW w:w="168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260" w:type="dxa"/>
            <w:vAlign w:val="bottom"/>
          </w:tcPr>
          <w:p>
            <w:pPr>
              <w:ind w:left="100"/>
              <w:spacing w:after="0"/>
              <w:rPr>
                <w:sz w:val="20"/>
                <w:szCs w:val="20"/>
                <w:color w:val="auto"/>
              </w:rPr>
            </w:pPr>
            <w:r>
              <w:rPr>
                <w:rFonts w:ascii="Arial" w:cs="Arial" w:eastAsia="Arial" w:hAnsi="Arial"/>
                <w:sz w:val="18"/>
                <w:szCs w:val="18"/>
                <w:color w:val="auto"/>
              </w:rPr>
              <w:t>SOLE DISPOSITIVE POWER</w:t>
            </w:r>
          </w:p>
        </w:tc>
        <w:tc>
          <w:tcPr>
            <w:tcW w:w="16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26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33,720,786</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33,720,786</w:t>
            </w:r>
          </w:p>
        </w:tc>
        <w:tc>
          <w:tcPr>
            <w:tcW w:w="626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680" w:type="dxa"/>
            <w:vAlign w:val="bottom"/>
          </w:tcPr>
          <w:p>
            <w:pPr>
              <w:ind w:left="7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7980" w:type="dxa"/>
            <w:vAlign w:val="bottom"/>
            <w:tcBorders>
              <w:bottom w:val="single" w:sz="8" w:color="auto"/>
            </w:tcBorders>
            <w:gridSpan w:val="2"/>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680" w:type="dxa"/>
            <w:vAlign w:val="bottom"/>
          </w:tcPr>
          <w:p>
            <w:pPr>
              <w:spacing w:after="0"/>
              <w:rPr>
                <w:sz w:val="19"/>
                <w:szCs w:val="19"/>
                <w:color w:val="auto"/>
              </w:rPr>
            </w:pPr>
          </w:p>
        </w:tc>
      </w:tr>
    </w:tbl>
    <w:p>
      <w:pPr>
        <w:spacing w:after="0" w:line="187" w:lineRule="exact"/>
        <w:rPr>
          <w:sz w:val="20"/>
          <w:szCs w:val="20"/>
          <w:color w:val="auto"/>
        </w:rPr>
      </w:pPr>
    </w:p>
    <w:p>
      <w:pPr>
        <w:ind w:left="2340"/>
        <w:spacing w:after="0"/>
        <w:rPr>
          <w:sz w:val="20"/>
          <w:szCs w:val="20"/>
          <w:color w:val="auto"/>
        </w:rPr>
      </w:pPr>
      <w:r>
        <w:rPr>
          <w:rFonts w:ascii="Arial" w:cs="Arial" w:eastAsia="Arial" w:hAnsi="Arial"/>
          <w:sz w:val="18"/>
          <w:szCs w:val="18"/>
          <w:color w:val="auto"/>
        </w:rPr>
        <w:t>6.9%</w:t>
      </w:r>
    </w:p>
    <w:p>
      <w:pPr>
        <w:spacing w:after="0" w:line="23" w:lineRule="exact"/>
        <w:rPr>
          <w:sz w:val="20"/>
          <w:szCs w:val="20"/>
          <w:color w:val="auto"/>
        </w:rPr>
      </w:pPr>
    </w:p>
    <w:p>
      <w:pPr>
        <w:ind w:left="2340" w:right="7040" w:hanging="1551"/>
        <w:spacing w:after="0" w:line="527" w:lineRule="auto"/>
        <w:tabs>
          <w:tab w:leader="none" w:pos="1885" w:val="left"/>
        </w:tabs>
        <w:numPr>
          <w:ilvl w:val="0"/>
          <w:numId w:val="22"/>
        </w:numPr>
        <w:rPr>
          <w:rFonts w:ascii="Arial" w:cs="Arial" w:eastAsia="Arial" w:hAnsi="Arial"/>
          <w:sz w:val="18"/>
          <w:szCs w:val="18"/>
          <w:color w:val="auto"/>
        </w:rPr>
      </w:pPr>
      <w:r>
        <w:rPr>
          <w:rFonts w:ascii="Arial" w:cs="Arial" w:eastAsia="Arial" w:hAnsi="Arial"/>
          <w:sz w:val="18"/>
          <w:szCs w:val="18"/>
          <w:color w:val="auto"/>
        </w:rPr>
        <w:t>TYPE OF REPORTING PERSON 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25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36004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0" w:name="page21"/>
    <w:bookmarkEnd w:id="20"/>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25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369" w:lineRule="exact"/>
        <w:rPr>
          <w:sz w:val="20"/>
          <w:szCs w:val="20"/>
          <w:color w:val="auto"/>
        </w:rPr>
      </w:pPr>
    </w:p>
    <w:p>
      <w:pPr>
        <w:ind w:left="1880" w:hanging="1046"/>
        <w:spacing w:after="0"/>
        <w:tabs>
          <w:tab w:leader="none" w:pos="18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716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PETER A. FELD</w:t>
            </w:r>
          </w:p>
        </w:tc>
        <w:tc>
          <w:tcPr>
            <w:tcW w:w="286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Arial" w:cs="Arial" w:eastAsia="Arial" w:hAnsi="Arial"/>
                <w:sz w:val="18"/>
                <w:szCs w:val="18"/>
                <w:color w:val="auto"/>
              </w:rPr>
              <w:t>2</w:t>
            </w:r>
          </w:p>
        </w:tc>
        <w:tc>
          <w:tcPr>
            <w:tcW w:w="7160" w:type="dxa"/>
            <w:vAlign w:val="bottom"/>
          </w:tcPr>
          <w:p>
            <w:pPr>
              <w:ind w:left="48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2860" w:type="dxa"/>
            <w:vAlign w:val="bottom"/>
          </w:tcPr>
          <w:p>
            <w:pPr>
              <w:ind w:left="17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2860" w:type="dxa"/>
            <w:vAlign w:val="bottom"/>
          </w:tcPr>
          <w:p>
            <w:pPr>
              <w:ind w:left="17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bl>
    <w:p>
      <w:pPr>
        <w:spacing w:after="0" w:line="195" w:lineRule="exact"/>
        <w:rPr>
          <w:sz w:val="20"/>
          <w:szCs w:val="20"/>
          <w:color w:val="auto"/>
        </w:rPr>
      </w:pPr>
    </w:p>
    <w:p>
      <w:pPr>
        <w:ind w:left="1880" w:hanging="1046"/>
        <w:spacing w:after="0"/>
        <w:tabs>
          <w:tab w:leader="none" w:pos="18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1880" w:hanging="1046"/>
        <w:spacing w:after="0"/>
        <w:tabs>
          <w:tab w:leader="none" w:pos="18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SOURCE OF FUNDS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884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OO</w:t>
            </w:r>
          </w:p>
        </w:tc>
        <w:tc>
          <w:tcPr>
            <w:tcW w:w="1180" w:type="dxa"/>
            <w:vAlign w:val="bottom"/>
            <w:tcBorders>
              <w:bottom w:val="single" w:sz="8" w:color="auto"/>
            </w:tcBorders>
          </w:tcPr>
          <w:p>
            <w:pPr>
              <w:spacing w:after="0"/>
              <w:rPr>
                <w:sz w:val="20"/>
                <w:szCs w:val="20"/>
                <w:color w:val="auto"/>
              </w:rPr>
            </w:pPr>
          </w:p>
        </w:tc>
      </w:tr>
      <w:tr>
        <w:trPr>
          <w:trHeight w:val="195"/>
        </w:trPr>
        <w:tc>
          <w:tcPr>
            <w:tcW w:w="1400" w:type="dxa"/>
            <w:vAlign w:val="bottom"/>
          </w:tcPr>
          <w:p>
            <w:pPr>
              <w:jc w:val="right"/>
              <w:ind w:right="390"/>
              <w:spacing w:after="0" w:line="195" w:lineRule="exact"/>
              <w:rPr>
                <w:sz w:val="20"/>
                <w:szCs w:val="20"/>
                <w:color w:val="auto"/>
              </w:rPr>
            </w:pPr>
            <w:r>
              <w:rPr>
                <w:rFonts w:ascii="Arial" w:cs="Arial" w:eastAsia="Arial" w:hAnsi="Arial"/>
                <w:sz w:val="18"/>
                <w:szCs w:val="18"/>
                <w:color w:val="auto"/>
              </w:rPr>
              <w:t>5</w:t>
            </w:r>
          </w:p>
        </w:tc>
        <w:tc>
          <w:tcPr>
            <w:tcW w:w="8840" w:type="dxa"/>
            <w:vAlign w:val="bottom"/>
          </w:tcPr>
          <w:p>
            <w:pPr>
              <w:ind w:left="480"/>
              <w:spacing w:after="0" w:line="195" w:lineRule="exact"/>
              <w:rPr>
                <w:sz w:val="20"/>
                <w:szCs w:val="20"/>
                <w:color w:val="auto"/>
              </w:rPr>
            </w:pPr>
            <w:r>
              <w:rPr>
                <w:rFonts w:ascii="Arial" w:cs="Arial" w:eastAsia="Arial" w:hAnsi="Arial"/>
                <w:sz w:val="18"/>
                <w:szCs w:val="18"/>
                <w:color w:val="auto"/>
                <w:w w:val="97"/>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400" w:type="dxa"/>
            <w:vAlign w:val="bottom"/>
          </w:tcPr>
          <w:p>
            <w:pPr>
              <w:spacing w:after="0"/>
              <w:rPr>
                <w:sz w:val="20"/>
                <w:szCs w:val="20"/>
                <w:color w:val="auto"/>
              </w:rPr>
            </w:pPr>
          </w:p>
        </w:tc>
        <w:tc>
          <w:tcPr>
            <w:tcW w:w="8840" w:type="dxa"/>
            <w:vAlign w:val="bottom"/>
          </w:tcPr>
          <w:p>
            <w:pPr>
              <w:ind w:left="480"/>
              <w:spacing w:after="0"/>
              <w:rPr>
                <w:sz w:val="20"/>
                <w:szCs w:val="20"/>
                <w:color w:val="auto"/>
              </w:rPr>
            </w:pPr>
            <w:r>
              <w:rPr>
                <w:rFonts w:ascii="Arial" w:cs="Arial" w:eastAsia="Arial" w:hAnsi="Arial"/>
                <w:sz w:val="18"/>
                <w:szCs w:val="18"/>
                <w:color w:val="auto"/>
              </w:rPr>
              <w:t>2(e)</w:t>
            </w:r>
          </w:p>
        </w:tc>
        <w:tc>
          <w:tcPr>
            <w:tcW w:w="1180" w:type="dxa"/>
            <w:vAlign w:val="bottom"/>
          </w:tcPr>
          <w:p>
            <w:pPr>
              <w:spacing w:after="0"/>
              <w:rPr>
                <w:sz w:val="20"/>
                <w:szCs w:val="20"/>
                <w:color w:val="auto"/>
              </w:rPr>
            </w:pPr>
          </w:p>
        </w:tc>
      </w:tr>
    </w:tbl>
    <w:p>
      <w:pPr>
        <w:spacing w:after="0" w:line="200" w:lineRule="exact"/>
        <w:rPr>
          <w:sz w:val="20"/>
          <w:szCs w:val="20"/>
          <w:color w:val="auto"/>
        </w:rPr>
      </w:pPr>
    </w:p>
    <w:p>
      <w:pPr>
        <w:spacing w:after="0" w:line="231" w:lineRule="exact"/>
        <w:rPr>
          <w:sz w:val="20"/>
          <w:szCs w:val="20"/>
          <w:color w:val="auto"/>
        </w:rPr>
      </w:pPr>
    </w:p>
    <w:p>
      <w:pPr>
        <w:ind w:left="1880" w:hanging="1046"/>
        <w:spacing w:after="0"/>
        <w:tabs>
          <w:tab w:leader="none" w:pos="18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Borders>
              <w:bottom w:val="single" w:sz="8" w:color="auto"/>
            </w:tcBorders>
          </w:tcPr>
          <w:p>
            <w:pPr>
              <w:spacing w:after="0"/>
              <w:rPr>
                <w:sz w:val="20"/>
                <w:szCs w:val="20"/>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USA</w:t>
            </w:r>
          </w:p>
        </w:tc>
        <w:tc>
          <w:tcPr>
            <w:tcW w:w="6260" w:type="dxa"/>
            <w:vAlign w:val="bottom"/>
            <w:tcBorders>
              <w:bottom w:val="single" w:sz="8" w:color="auto"/>
            </w:tcBorders>
          </w:tcPr>
          <w:p>
            <w:pPr>
              <w:spacing w:after="0"/>
              <w:rPr>
                <w:sz w:val="20"/>
                <w:szCs w:val="20"/>
                <w:color w:val="auto"/>
              </w:rPr>
            </w:pP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SOLE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20,568</w:t>
            </w: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SHARED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33,720,786</w:t>
            </w:r>
          </w:p>
        </w:tc>
        <w:tc>
          <w:tcPr>
            <w:tcW w:w="168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260" w:type="dxa"/>
            <w:vAlign w:val="bottom"/>
          </w:tcPr>
          <w:p>
            <w:pPr>
              <w:ind w:left="100"/>
              <w:spacing w:after="0"/>
              <w:rPr>
                <w:sz w:val="20"/>
                <w:szCs w:val="20"/>
                <w:color w:val="auto"/>
              </w:rPr>
            </w:pPr>
            <w:r>
              <w:rPr>
                <w:rFonts w:ascii="Arial" w:cs="Arial" w:eastAsia="Arial" w:hAnsi="Arial"/>
                <w:sz w:val="18"/>
                <w:szCs w:val="18"/>
                <w:color w:val="auto"/>
              </w:rPr>
              <w:t>SOLE DISPOSITIVE POWER</w:t>
            </w:r>
          </w:p>
        </w:tc>
        <w:tc>
          <w:tcPr>
            <w:tcW w:w="16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20,568</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26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33,720,786</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33,741,354</w:t>
            </w:r>
          </w:p>
        </w:tc>
        <w:tc>
          <w:tcPr>
            <w:tcW w:w="626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680" w:type="dxa"/>
            <w:vAlign w:val="bottom"/>
          </w:tcPr>
          <w:p>
            <w:pPr>
              <w:ind w:left="7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7980" w:type="dxa"/>
            <w:vAlign w:val="bottom"/>
            <w:tcBorders>
              <w:bottom w:val="single" w:sz="8" w:color="auto"/>
            </w:tcBorders>
            <w:gridSpan w:val="2"/>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680" w:type="dxa"/>
            <w:vAlign w:val="bottom"/>
          </w:tcPr>
          <w:p>
            <w:pPr>
              <w:spacing w:after="0"/>
              <w:rPr>
                <w:sz w:val="19"/>
                <w:szCs w:val="19"/>
                <w:color w:val="auto"/>
              </w:rPr>
            </w:pPr>
          </w:p>
        </w:tc>
      </w:tr>
    </w:tbl>
    <w:p>
      <w:pPr>
        <w:spacing w:after="0" w:line="187" w:lineRule="exact"/>
        <w:rPr>
          <w:sz w:val="20"/>
          <w:szCs w:val="20"/>
          <w:color w:val="auto"/>
        </w:rPr>
      </w:pPr>
    </w:p>
    <w:p>
      <w:pPr>
        <w:ind w:left="2340"/>
        <w:spacing w:after="0"/>
        <w:rPr>
          <w:sz w:val="20"/>
          <w:szCs w:val="20"/>
          <w:color w:val="auto"/>
        </w:rPr>
      </w:pPr>
      <w:r>
        <w:rPr>
          <w:rFonts w:ascii="Arial" w:cs="Arial" w:eastAsia="Arial" w:hAnsi="Arial"/>
          <w:sz w:val="18"/>
          <w:szCs w:val="18"/>
          <w:color w:val="auto"/>
        </w:rPr>
        <w:t>6.9%</w:t>
      </w:r>
    </w:p>
    <w:p>
      <w:pPr>
        <w:spacing w:after="0" w:line="23" w:lineRule="exact"/>
        <w:rPr>
          <w:sz w:val="20"/>
          <w:szCs w:val="20"/>
          <w:color w:val="auto"/>
        </w:rPr>
      </w:pPr>
    </w:p>
    <w:p>
      <w:pPr>
        <w:ind w:left="2340" w:right="7040" w:hanging="1551"/>
        <w:spacing w:after="0" w:line="527" w:lineRule="auto"/>
        <w:tabs>
          <w:tab w:leader="none" w:pos="1885" w:val="left"/>
        </w:tabs>
        <w:numPr>
          <w:ilvl w:val="0"/>
          <w:numId w:val="27"/>
        </w:numPr>
        <w:rPr>
          <w:rFonts w:ascii="Arial" w:cs="Arial" w:eastAsia="Arial" w:hAnsi="Arial"/>
          <w:sz w:val="18"/>
          <w:szCs w:val="18"/>
          <w:color w:val="auto"/>
        </w:rPr>
      </w:pPr>
      <w:r>
        <w:rPr>
          <w:rFonts w:ascii="Arial" w:cs="Arial" w:eastAsia="Arial" w:hAnsi="Arial"/>
          <w:sz w:val="18"/>
          <w:szCs w:val="18"/>
          <w:color w:val="auto"/>
        </w:rPr>
        <w:t>TYPE OF REPORTING PERSON 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1" w:name="page22"/>
    <w:bookmarkEnd w:id="21"/>
    <w:p>
      <w:pPr>
        <w:spacing w:after="0"/>
        <w:rPr>
          <w:sz w:val="20"/>
          <w:szCs w:val="20"/>
          <w:color w:val="auto"/>
        </w:rPr>
      </w:pPr>
      <w:r>
        <w:rPr>
          <w:rFonts w:ascii="Arial" w:cs="Arial" w:eastAsia="Arial" w:hAnsi="Arial"/>
          <w:sz w:val="22"/>
          <w:szCs w:val="22"/>
          <w:color w:val="auto"/>
        </w:rPr>
        <w:t>CUSIP NO. G5876H105</w:t>
      </w:r>
    </w:p>
    <w:p>
      <w:pPr>
        <w:spacing w:after="0" w:line="200" w:lineRule="exact"/>
        <w:rPr>
          <w:sz w:val="20"/>
          <w:szCs w:val="20"/>
          <w:color w:val="auto"/>
        </w:rPr>
      </w:pPr>
    </w:p>
    <w:p>
      <w:pPr>
        <w:spacing w:after="0" w:line="337" w:lineRule="exact"/>
        <w:rPr>
          <w:sz w:val="20"/>
          <w:szCs w:val="20"/>
          <w:color w:val="auto"/>
        </w:rPr>
      </w:pPr>
    </w:p>
    <w:p>
      <w:pPr>
        <w:jc w:val="both"/>
        <w:ind w:firstLine="1297"/>
        <w:spacing w:after="0" w:line="277" w:lineRule="auto"/>
        <w:rPr>
          <w:sz w:val="20"/>
          <w:szCs w:val="20"/>
          <w:color w:val="auto"/>
        </w:rPr>
      </w:pPr>
      <w:r>
        <w:rPr>
          <w:rFonts w:ascii="Arial" w:cs="Arial" w:eastAsia="Arial" w:hAnsi="Arial"/>
          <w:sz w:val="18"/>
          <w:szCs w:val="18"/>
          <w:color w:val="auto"/>
        </w:rPr>
        <w:t>The following constitutes Amendment No. 3 to the Schedule 13D filed by the undersigned (“Amendment No. 3”). This Amendment No. 3 amends the Schedule 13D as specifically set forth herein.</w:t>
      </w:r>
    </w:p>
    <w:p>
      <w:pPr>
        <w:spacing w:after="0" w:line="387"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u w:val="single" w:color="auto"/>
          <w:color w:val="auto"/>
        </w:rPr>
        <w:t>Source and Amount of Funds or Other Consideration</w:t>
      </w:r>
      <w:r>
        <w:rPr>
          <w:rFonts w:ascii="Arial" w:cs="Arial" w:eastAsia="Arial" w:hAnsi="Arial"/>
          <w:sz w:val="16"/>
          <w:szCs w:val="16"/>
          <w:color w:val="auto"/>
        </w:rPr>
        <w:t>.</w:t>
      </w:r>
    </w:p>
    <w:p>
      <w:pPr>
        <w:spacing w:after="0" w:line="22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3 is hereby amended and restated to read as follows:</w:t>
      </w:r>
    </w:p>
    <w:p>
      <w:pPr>
        <w:spacing w:after="0" w:line="225" w:lineRule="exact"/>
        <w:rPr>
          <w:sz w:val="20"/>
          <w:szCs w:val="20"/>
          <w:color w:val="auto"/>
        </w:rPr>
      </w:pPr>
    </w:p>
    <w:p>
      <w:pPr>
        <w:jc w:val="both"/>
        <w:ind w:firstLine="1297"/>
        <w:spacing w:after="0" w:line="269" w:lineRule="auto"/>
        <w:rPr>
          <w:sz w:val="20"/>
          <w:szCs w:val="20"/>
          <w:color w:val="auto"/>
        </w:rPr>
      </w:pPr>
      <w:r>
        <w:rPr>
          <w:rFonts w:ascii="Arial" w:cs="Arial" w:eastAsia="Arial" w:hAnsi="Arial"/>
          <w:sz w:val="17"/>
          <w:szCs w:val="17"/>
          <w:color w:val="auto"/>
        </w:rPr>
        <w:t>The Shares purchased by each of Starboard V&amp;O Fund, Starboard S LLC, Starboard C LP, Starboard Juliet LLC, Starboard Select II LP, and Starboard T LP, and held in the Starboard Value LP Account were purchased with working capital (which may, at any given time, include margin loans made by brokerage firms in the ordinary course of business) in open market purchases, except as otherwise noted, as set forth in Item 5(c) to the Schedule 13D. The aggregate purchase price of the 13,495,491 Shares beneficially owned by Starboard V&amp;O Fund is approximately $114,184,450, excluding brokerage commissions. The aggregate purchase price of the 1,588,369 Shares beneficially owned by Starboard S LLC is approximately $13,429,457, excluding brokerage commissions. The aggregate purchase price of the 877,932 Shares beneficially owned by Starboard C LP is approximately $7,419,802, excluding brokerage commissions. The aggregate purchase price of the 9,310,245 Shares beneficially owned by Starboard Juliet LLC is approximately $76,534,955, excluding brokerage commissions. The aggregate purchase price of the 3,792,301 Shares beneficially owned by Starboard Select II LP is approximately $31,632,647, excluding brokerage commissions. The aggregate purchase price of the 2,883,842 Shares beneficially owned by Starboard T LP is approximately $24,054,941, excluding brokerage commissions. The aggregate purchase price of the 1,772,606 Shares held in the Starboard Value LP Account is approximately $15,621,574, excluding brokerage commissions.</w:t>
      </w:r>
    </w:p>
    <w:p>
      <w:pPr>
        <w:spacing w:after="0" w:line="183" w:lineRule="exact"/>
        <w:rPr>
          <w:sz w:val="20"/>
          <w:szCs w:val="20"/>
          <w:color w:val="auto"/>
        </w:rPr>
      </w:pPr>
    </w:p>
    <w:p>
      <w:pPr>
        <w:ind w:left="1300"/>
        <w:spacing w:after="0"/>
        <w:rPr>
          <w:sz w:val="20"/>
          <w:szCs w:val="20"/>
          <w:color w:val="auto"/>
        </w:rPr>
      </w:pPr>
      <w:r>
        <w:rPr>
          <w:rFonts w:ascii="Arial" w:cs="Arial" w:eastAsia="Arial" w:hAnsi="Arial"/>
          <w:sz w:val="17"/>
          <w:szCs w:val="17"/>
          <w:color w:val="auto"/>
        </w:rPr>
        <w:t>The 20,568 Shares beneficially owned by Mr. Feld were granted to Mr. Feld by the Issuer in his capacity as a director of the Issuer.</w:t>
      </w:r>
    </w:p>
    <w:p>
      <w:pPr>
        <w:spacing w:after="0" w:line="237"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4.</w:t>
      </w:r>
      <w:r>
        <w:rPr>
          <w:sz w:val="20"/>
          <w:szCs w:val="20"/>
          <w:color w:val="auto"/>
        </w:rPr>
        <w:tab/>
      </w:r>
      <w:r>
        <w:rPr>
          <w:rFonts w:ascii="Arial" w:cs="Arial" w:eastAsia="Arial" w:hAnsi="Arial"/>
          <w:sz w:val="16"/>
          <w:szCs w:val="16"/>
          <w:u w:val="single" w:color="auto"/>
          <w:color w:val="auto"/>
        </w:rPr>
        <w:t>Purpose of Transaction.</w:t>
      </w:r>
    </w:p>
    <w:p>
      <w:pPr>
        <w:spacing w:after="0" w:line="22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4 is hereby amended to add the following:</w:t>
      </w:r>
    </w:p>
    <w:p>
      <w:pPr>
        <w:spacing w:after="0" w:line="225" w:lineRule="exact"/>
        <w:rPr>
          <w:sz w:val="20"/>
          <w:szCs w:val="20"/>
          <w:color w:val="auto"/>
        </w:rPr>
      </w:pPr>
    </w:p>
    <w:p>
      <w:pPr>
        <w:jc w:val="both"/>
        <w:ind w:firstLine="1297"/>
        <w:spacing w:after="0" w:line="272" w:lineRule="auto"/>
        <w:rPr>
          <w:sz w:val="20"/>
          <w:szCs w:val="20"/>
          <w:color w:val="auto"/>
        </w:rPr>
      </w:pPr>
      <w:r>
        <w:rPr>
          <w:rFonts w:ascii="Arial" w:cs="Arial" w:eastAsia="Arial" w:hAnsi="Arial"/>
          <w:sz w:val="17"/>
          <w:szCs w:val="17"/>
          <w:color w:val="auto"/>
        </w:rPr>
        <w:t>On November 19, 2017, Starboard Value LP and certain of its affiliates (collectively, “Starboard”) entered into a voting agreement (the “Voting Agreement”) with Cavium, Inc., a Delaware corporation (“Cavium”), in connection with that certain Agreement and Plan of Merger (the “Merger Agreement”), dated November 19, 2017, by and among the Issuer, Kauai Acquisition Corp., a Delaware corporation and an indirect wholly owned subsidiary of the Issuer (“Merger Sub”), and Cavium, pursuant to which Merger Sub will merge with and into Cavium (the “Merger”), with Cavium continuing as an indirect wholly owned subsidiary of the Issuer. The following description of the Voting Agreement is qualified in its entirety by reference to the Voting Agreement, which is attached hereto as Exhibit 99.1. In addition, reference is made to the Merger Agreement, which is attached as Exhibit 2.1 to the Issuer’s Form 8-K filed with the Securities and Exchange Commission (the “SEC”) on November 20, 2017.</w:t>
      </w:r>
    </w:p>
    <w:p>
      <w:pPr>
        <w:spacing w:after="0" w:line="178" w:lineRule="exact"/>
        <w:rPr>
          <w:sz w:val="20"/>
          <w:szCs w:val="20"/>
          <w:color w:val="auto"/>
        </w:rPr>
      </w:pPr>
    </w:p>
    <w:p>
      <w:pPr>
        <w:jc w:val="both"/>
        <w:ind w:firstLine="1297"/>
        <w:spacing w:after="0" w:line="290" w:lineRule="auto"/>
        <w:rPr>
          <w:sz w:val="20"/>
          <w:szCs w:val="20"/>
          <w:color w:val="auto"/>
        </w:rPr>
      </w:pPr>
      <w:r>
        <w:rPr>
          <w:rFonts w:ascii="Arial" w:cs="Arial" w:eastAsia="Arial" w:hAnsi="Arial"/>
          <w:sz w:val="16"/>
          <w:szCs w:val="16"/>
          <w:color w:val="auto"/>
        </w:rPr>
        <w:t>Pursuant to the Voting Agreement, Starboard has agreed, among other things, to vote all Shares beneficially owned at such time in favor of the issuance of Shares by the Issuer in connection with the Merger and in favor of any action in furtherance of such issuance (the “Issuance”). The Voting Agreement will terminate upon the earliest of: (i) the date upon which the Merger Agreement is validly terminated; (ii) the date upon which the Merger becomes effective; (iii) the date of any amendment, modification or supplement to the Merger Agreement, in each such case if such amendment, modification or supplement materially and adversely affects the economic interests or share ownership of the Issuer’s shareholders; (iv) the date upon which Cavium and Starboard agree to terminate the Voting Agreement in writing; (v) the date upon which the board of directors of the Issuer makes a Parent Adverse Recommendation Change (as defined in the Merger Agreement); (vi) the date upon which the board of directors of Cavium makes a Company Adverse Recommendation Change (as defined in the Merger Agreement); and (vii) the date of any Company Triggering Event (as defined in the Merger Agreement).</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2" w:name="page23"/>
    <w:bookmarkEnd w:id="22"/>
    <w:p>
      <w:pPr>
        <w:spacing w:after="0"/>
        <w:rPr>
          <w:sz w:val="20"/>
          <w:szCs w:val="20"/>
          <w:color w:val="auto"/>
        </w:rPr>
      </w:pPr>
      <w:r>
        <w:rPr>
          <w:rFonts w:ascii="Arial" w:cs="Arial" w:eastAsia="Arial" w:hAnsi="Arial"/>
          <w:sz w:val="22"/>
          <w:szCs w:val="22"/>
          <w:color w:val="auto"/>
        </w:rPr>
        <w:t>CUSIP NO. G5876H105</w:t>
      </w:r>
    </w:p>
    <w:p>
      <w:pPr>
        <w:spacing w:after="0" w:line="213"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6"/>
          <w:szCs w:val="16"/>
          <w:u w:val="single" w:color="auto"/>
          <w:color w:val="auto"/>
        </w:rPr>
        <w:t>Interest in Securities of the Issuer.</w:t>
      </w:r>
    </w:p>
    <w:p>
      <w:pPr>
        <w:spacing w:after="0" w:line="22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Items 5(a) – (c) are hereby amended and restated to read as follows:</w:t>
      </w:r>
    </w:p>
    <w:p>
      <w:pPr>
        <w:spacing w:after="0" w:line="225"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The aggregate percentage of Shares reported owned by each person named herein is based upon 491,141,269 Shares outstanding, as of November 16, 2017, which is the total number of Shares outstanding as reported in the Merger Agreement attached as Exhibit 2.1 to the Issuer’s Form 8-K filed with the SEC on November 20, 2017.</w:t>
      </w:r>
    </w:p>
    <w:p>
      <w:pPr>
        <w:spacing w:after="0" w:line="181" w:lineRule="exact"/>
        <w:rPr>
          <w:sz w:val="20"/>
          <w:szCs w:val="20"/>
          <w:color w:val="auto"/>
        </w:rPr>
      </w:pPr>
    </w:p>
    <w:p>
      <w:pPr>
        <w:ind w:left="660" w:hanging="652"/>
        <w:spacing w:after="0"/>
        <w:tabs>
          <w:tab w:leader="none" w:pos="6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Starboard V&amp;O Fund</w:t>
      </w:r>
    </w:p>
    <w:p>
      <w:pPr>
        <w:spacing w:after="0" w:line="225" w:lineRule="exact"/>
        <w:rPr>
          <w:rFonts w:ascii="Arial" w:cs="Arial" w:eastAsia="Arial" w:hAnsi="Arial"/>
          <w:sz w:val="18"/>
          <w:szCs w:val="18"/>
          <w:color w:val="auto"/>
        </w:rPr>
      </w:pPr>
    </w:p>
    <w:p>
      <w:pPr>
        <w:ind w:left="1300" w:right="2000" w:hanging="644"/>
        <w:spacing w:after="0" w:line="501" w:lineRule="auto"/>
        <w:tabs>
          <w:tab w:leader="none" w:pos="1300" w:val="left"/>
        </w:tabs>
        <w:numPr>
          <w:ilvl w:val="1"/>
          <w:numId w:val="28"/>
        </w:numPr>
        <w:rPr>
          <w:rFonts w:ascii="Arial" w:cs="Arial" w:eastAsia="Arial" w:hAnsi="Arial"/>
          <w:sz w:val="18"/>
          <w:szCs w:val="18"/>
          <w:color w:val="auto"/>
        </w:rPr>
      </w:pPr>
      <w:r>
        <w:rPr>
          <w:rFonts w:ascii="Arial" w:cs="Arial" w:eastAsia="Arial" w:hAnsi="Arial"/>
          <w:sz w:val="18"/>
          <w:szCs w:val="18"/>
          <w:color w:val="auto"/>
        </w:rPr>
        <w:t>As of the close of business on November 21, 2017, Starboard V&amp;O Fund beneficially owned 13,495,491 Shares. Percentage: Approximately 2.7%</w:t>
      </w:r>
    </w:p>
    <w:p>
      <w:pPr>
        <w:ind w:left="1300" w:hanging="644"/>
        <w:spacing w:after="0"/>
        <w:tabs>
          <w:tab w:leader="none" w:pos="1300" w:val="left"/>
        </w:tabs>
        <w:numPr>
          <w:ilvl w:val="1"/>
          <w:numId w:val="28"/>
        </w:numPr>
        <w:rPr>
          <w:rFonts w:ascii="Arial" w:cs="Arial" w:eastAsia="Arial" w:hAnsi="Arial"/>
          <w:sz w:val="18"/>
          <w:szCs w:val="18"/>
          <w:color w:val="auto"/>
        </w:rPr>
      </w:pPr>
      <w:r>
        <w:rPr>
          <w:rFonts w:ascii="Arial" w:cs="Arial" w:eastAsia="Arial" w:hAnsi="Arial"/>
          <w:sz w:val="18"/>
          <w:szCs w:val="18"/>
          <w:color w:val="auto"/>
        </w:rPr>
        <w:t>1. Sole power to vote or direct vote: 13,495,491</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8"/>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8"/>
        </w:numPr>
        <w:rPr>
          <w:rFonts w:ascii="Arial" w:cs="Arial" w:eastAsia="Arial" w:hAnsi="Arial"/>
          <w:sz w:val="18"/>
          <w:szCs w:val="18"/>
          <w:color w:val="auto"/>
        </w:rPr>
      </w:pPr>
      <w:r>
        <w:rPr>
          <w:rFonts w:ascii="Arial" w:cs="Arial" w:eastAsia="Arial" w:hAnsi="Arial"/>
          <w:sz w:val="18"/>
          <w:szCs w:val="18"/>
          <w:color w:val="auto"/>
        </w:rPr>
        <w:t>Sole power to dispose or direct the disposition: 13,495,491</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8"/>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28"/>
        </w:numPr>
        <w:rPr>
          <w:rFonts w:ascii="Arial" w:cs="Arial" w:eastAsia="Arial" w:hAnsi="Arial"/>
          <w:sz w:val="18"/>
          <w:szCs w:val="18"/>
          <w:color w:val="auto"/>
        </w:rPr>
      </w:pPr>
      <w:r>
        <w:rPr>
          <w:rFonts w:ascii="Arial" w:cs="Arial" w:eastAsia="Arial" w:hAnsi="Arial"/>
          <w:sz w:val="18"/>
          <w:szCs w:val="18"/>
          <w:color w:val="auto"/>
        </w:rPr>
        <w:t>Starboard V&amp;O Fund has not entered into any transactions in the Shares during the past sixty days.</w:t>
      </w:r>
    </w:p>
    <w:p>
      <w:pPr>
        <w:spacing w:after="0" w:line="225" w:lineRule="exact"/>
        <w:rPr>
          <w:rFonts w:ascii="Arial" w:cs="Arial" w:eastAsia="Arial" w:hAnsi="Arial"/>
          <w:sz w:val="18"/>
          <w:szCs w:val="18"/>
          <w:color w:val="auto"/>
        </w:rPr>
      </w:pPr>
    </w:p>
    <w:p>
      <w:pPr>
        <w:ind w:left="660" w:hanging="652"/>
        <w:spacing w:after="0"/>
        <w:tabs>
          <w:tab w:leader="none" w:pos="6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Starboard S LLC</w:t>
      </w:r>
    </w:p>
    <w:p>
      <w:pPr>
        <w:spacing w:after="0" w:line="225" w:lineRule="exact"/>
        <w:rPr>
          <w:rFonts w:ascii="Arial" w:cs="Arial" w:eastAsia="Arial" w:hAnsi="Arial"/>
          <w:sz w:val="18"/>
          <w:szCs w:val="18"/>
          <w:color w:val="auto"/>
        </w:rPr>
      </w:pPr>
    </w:p>
    <w:p>
      <w:pPr>
        <w:ind w:left="1300" w:right="2420" w:hanging="644"/>
        <w:spacing w:after="0" w:line="501" w:lineRule="auto"/>
        <w:tabs>
          <w:tab w:leader="none" w:pos="1300" w:val="left"/>
        </w:tabs>
        <w:numPr>
          <w:ilvl w:val="1"/>
          <w:numId w:val="28"/>
        </w:numPr>
        <w:rPr>
          <w:rFonts w:ascii="Arial" w:cs="Arial" w:eastAsia="Arial" w:hAnsi="Arial"/>
          <w:sz w:val="18"/>
          <w:szCs w:val="18"/>
          <w:color w:val="auto"/>
        </w:rPr>
      </w:pPr>
      <w:r>
        <w:rPr>
          <w:rFonts w:ascii="Arial" w:cs="Arial" w:eastAsia="Arial" w:hAnsi="Arial"/>
          <w:sz w:val="18"/>
          <w:szCs w:val="18"/>
          <w:color w:val="auto"/>
        </w:rPr>
        <w:t>As of the close of business on November 21, 2017, Starboard S LLC beneficially owned 1,588,369 Shares. Percentage: Less than 1%</w:t>
      </w:r>
    </w:p>
    <w:p>
      <w:pPr>
        <w:ind w:left="1300" w:hanging="644"/>
        <w:spacing w:after="0"/>
        <w:tabs>
          <w:tab w:leader="none" w:pos="1300" w:val="left"/>
        </w:tabs>
        <w:numPr>
          <w:ilvl w:val="1"/>
          <w:numId w:val="28"/>
        </w:numPr>
        <w:rPr>
          <w:rFonts w:ascii="Arial" w:cs="Arial" w:eastAsia="Arial" w:hAnsi="Arial"/>
          <w:sz w:val="18"/>
          <w:szCs w:val="18"/>
          <w:color w:val="auto"/>
        </w:rPr>
      </w:pPr>
      <w:r>
        <w:rPr>
          <w:rFonts w:ascii="Arial" w:cs="Arial" w:eastAsia="Arial" w:hAnsi="Arial"/>
          <w:sz w:val="18"/>
          <w:szCs w:val="18"/>
          <w:color w:val="auto"/>
        </w:rPr>
        <w:t>1. Sole power to vote or direct vote: 1,588,369</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8"/>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8"/>
        </w:numPr>
        <w:rPr>
          <w:rFonts w:ascii="Arial" w:cs="Arial" w:eastAsia="Arial" w:hAnsi="Arial"/>
          <w:sz w:val="18"/>
          <w:szCs w:val="18"/>
          <w:color w:val="auto"/>
        </w:rPr>
      </w:pPr>
      <w:r>
        <w:rPr>
          <w:rFonts w:ascii="Arial" w:cs="Arial" w:eastAsia="Arial" w:hAnsi="Arial"/>
          <w:sz w:val="18"/>
          <w:szCs w:val="18"/>
          <w:color w:val="auto"/>
        </w:rPr>
        <w:t>Sole power to dispose or direct the disposition: 1,588,369</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8"/>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28"/>
        </w:numPr>
        <w:rPr>
          <w:rFonts w:ascii="Arial" w:cs="Arial" w:eastAsia="Arial" w:hAnsi="Arial"/>
          <w:sz w:val="18"/>
          <w:szCs w:val="18"/>
          <w:color w:val="auto"/>
        </w:rPr>
      </w:pPr>
      <w:r>
        <w:rPr>
          <w:rFonts w:ascii="Arial" w:cs="Arial" w:eastAsia="Arial" w:hAnsi="Arial"/>
          <w:sz w:val="18"/>
          <w:szCs w:val="18"/>
          <w:color w:val="auto"/>
        </w:rPr>
        <w:t>Starboard S LLC has not entered into any transactions in the Shares during the past sixty days.</w:t>
      </w:r>
    </w:p>
    <w:p>
      <w:pPr>
        <w:spacing w:after="0" w:line="225" w:lineRule="exact"/>
        <w:rPr>
          <w:rFonts w:ascii="Arial" w:cs="Arial" w:eastAsia="Arial" w:hAnsi="Arial"/>
          <w:sz w:val="18"/>
          <w:szCs w:val="18"/>
          <w:color w:val="auto"/>
        </w:rPr>
      </w:pPr>
    </w:p>
    <w:p>
      <w:pPr>
        <w:ind w:left="660" w:hanging="652"/>
        <w:spacing w:after="0"/>
        <w:tabs>
          <w:tab w:leader="none" w:pos="6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Starboard C LP</w:t>
      </w:r>
    </w:p>
    <w:p>
      <w:pPr>
        <w:spacing w:after="0" w:line="225" w:lineRule="exact"/>
        <w:rPr>
          <w:rFonts w:ascii="Arial" w:cs="Arial" w:eastAsia="Arial" w:hAnsi="Arial"/>
          <w:sz w:val="18"/>
          <w:szCs w:val="18"/>
          <w:color w:val="auto"/>
        </w:rPr>
      </w:pPr>
    </w:p>
    <w:p>
      <w:pPr>
        <w:ind w:left="1300" w:right="2660" w:hanging="644"/>
        <w:spacing w:after="0" w:line="501" w:lineRule="auto"/>
        <w:tabs>
          <w:tab w:leader="none" w:pos="1300" w:val="left"/>
        </w:tabs>
        <w:numPr>
          <w:ilvl w:val="1"/>
          <w:numId w:val="28"/>
        </w:numPr>
        <w:rPr>
          <w:rFonts w:ascii="Arial" w:cs="Arial" w:eastAsia="Arial" w:hAnsi="Arial"/>
          <w:sz w:val="18"/>
          <w:szCs w:val="18"/>
          <w:color w:val="auto"/>
        </w:rPr>
      </w:pPr>
      <w:r>
        <w:rPr>
          <w:rFonts w:ascii="Arial" w:cs="Arial" w:eastAsia="Arial" w:hAnsi="Arial"/>
          <w:sz w:val="18"/>
          <w:szCs w:val="18"/>
          <w:color w:val="auto"/>
        </w:rPr>
        <w:t>As of the close of business on November 21, 2017, Starboard C LP beneficially owned 877,932 Shares. Percentage: Less than 1%</w:t>
      </w:r>
    </w:p>
    <w:p>
      <w:pPr>
        <w:jc w:val="center"/>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3" w:name="page24"/>
    <w:bookmarkEnd w:id="23"/>
    <w:p>
      <w:pPr>
        <w:spacing w:after="0"/>
        <w:rPr>
          <w:sz w:val="20"/>
          <w:szCs w:val="20"/>
          <w:color w:val="auto"/>
        </w:rPr>
      </w:pPr>
      <w:r>
        <w:rPr>
          <w:rFonts w:ascii="Arial" w:cs="Arial" w:eastAsia="Arial" w:hAnsi="Arial"/>
          <w:sz w:val="22"/>
          <w:szCs w:val="22"/>
          <w:color w:val="auto"/>
        </w:rPr>
        <w:t>CUSIP NO. G5876H105</w:t>
      </w:r>
    </w:p>
    <w:p>
      <w:pPr>
        <w:spacing w:after="0" w:line="213" w:lineRule="exact"/>
        <w:rPr>
          <w:sz w:val="20"/>
          <w:szCs w:val="20"/>
          <w:color w:val="auto"/>
        </w:rPr>
      </w:pPr>
    </w:p>
    <w:p>
      <w:pPr>
        <w:ind w:left="1300" w:hanging="644"/>
        <w:spacing w:after="0"/>
        <w:tabs>
          <w:tab w:leader="none" w:pos="1300" w:val="left"/>
        </w:tabs>
        <w:numPr>
          <w:ilvl w:val="1"/>
          <w:numId w:val="29"/>
        </w:numPr>
        <w:rPr>
          <w:rFonts w:ascii="Arial" w:cs="Arial" w:eastAsia="Arial" w:hAnsi="Arial"/>
          <w:sz w:val="18"/>
          <w:szCs w:val="18"/>
          <w:color w:val="auto"/>
        </w:rPr>
      </w:pPr>
      <w:r>
        <w:rPr>
          <w:rFonts w:ascii="Arial" w:cs="Arial" w:eastAsia="Arial" w:hAnsi="Arial"/>
          <w:sz w:val="18"/>
          <w:szCs w:val="18"/>
          <w:color w:val="auto"/>
        </w:rPr>
        <w:t>1. Sole power to vote or direct vote: 877,932</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9"/>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9"/>
        </w:numPr>
        <w:rPr>
          <w:rFonts w:ascii="Arial" w:cs="Arial" w:eastAsia="Arial" w:hAnsi="Arial"/>
          <w:sz w:val="18"/>
          <w:szCs w:val="18"/>
          <w:color w:val="auto"/>
        </w:rPr>
      </w:pPr>
      <w:r>
        <w:rPr>
          <w:rFonts w:ascii="Arial" w:cs="Arial" w:eastAsia="Arial" w:hAnsi="Arial"/>
          <w:sz w:val="18"/>
          <w:szCs w:val="18"/>
          <w:color w:val="auto"/>
        </w:rPr>
        <w:t>Sole power to dispose or direct the disposition: 877,932</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9"/>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29"/>
        </w:numPr>
        <w:rPr>
          <w:rFonts w:ascii="Arial" w:cs="Arial" w:eastAsia="Arial" w:hAnsi="Arial"/>
          <w:sz w:val="18"/>
          <w:szCs w:val="18"/>
          <w:color w:val="auto"/>
        </w:rPr>
      </w:pPr>
      <w:r>
        <w:rPr>
          <w:rFonts w:ascii="Arial" w:cs="Arial" w:eastAsia="Arial" w:hAnsi="Arial"/>
          <w:sz w:val="18"/>
          <w:szCs w:val="18"/>
          <w:color w:val="auto"/>
        </w:rPr>
        <w:t>Starboard C LP has not entered into any transactions in the Shares during the past sixty days.</w:t>
      </w:r>
    </w:p>
    <w:p>
      <w:pPr>
        <w:spacing w:after="0" w:line="225" w:lineRule="exact"/>
        <w:rPr>
          <w:rFonts w:ascii="Arial" w:cs="Arial" w:eastAsia="Arial" w:hAnsi="Arial"/>
          <w:sz w:val="18"/>
          <w:szCs w:val="18"/>
          <w:color w:val="auto"/>
        </w:rPr>
      </w:pPr>
    </w:p>
    <w:p>
      <w:pPr>
        <w:ind w:left="660" w:hanging="652"/>
        <w:spacing w:after="0"/>
        <w:tabs>
          <w:tab w:leader="none" w:pos="6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Starboard R LP</w:t>
      </w:r>
    </w:p>
    <w:p>
      <w:pPr>
        <w:spacing w:after="0" w:line="225"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30"/>
        </w:numPr>
        <w:rPr>
          <w:rFonts w:ascii="Arial" w:cs="Arial" w:eastAsia="Arial" w:hAnsi="Arial"/>
          <w:sz w:val="18"/>
          <w:szCs w:val="18"/>
          <w:color w:val="auto"/>
        </w:rPr>
      </w:pPr>
      <w:r>
        <w:rPr>
          <w:rFonts w:ascii="Arial" w:cs="Arial" w:eastAsia="Arial" w:hAnsi="Arial"/>
          <w:sz w:val="18"/>
          <w:szCs w:val="18"/>
          <w:color w:val="auto"/>
        </w:rPr>
        <w:t>Starboard R LP, as the general partner of Starboard C LP, may be deemed the beneficial owner of the 877,932 Shares owned by Starboard C LP.</w:t>
      </w:r>
    </w:p>
    <w:p>
      <w:pPr>
        <w:spacing w:after="0" w:line="170"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30"/>
        </w:numPr>
        <w:rPr>
          <w:rFonts w:ascii="Arial" w:cs="Arial" w:eastAsia="Arial" w:hAnsi="Arial"/>
          <w:sz w:val="18"/>
          <w:szCs w:val="18"/>
          <w:color w:val="auto"/>
        </w:rPr>
      </w:pPr>
      <w:r>
        <w:rPr>
          <w:rFonts w:ascii="Arial" w:cs="Arial" w:eastAsia="Arial" w:hAnsi="Arial"/>
          <w:sz w:val="18"/>
          <w:szCs w:val="18"/>
          <w:color w:val="auto"/>
        </w:rPr>
        <w:t>1. Sole power to vote or direct vote: 877,932</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0"/>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0"/>
        </w:numPr>
        <w:rPr>
          <w:rFonts w:ascii="Arial" w:cs="Arial" w:eastAsia="Arial" w:hAnsi="Arial"/>
          <w:sz w:val="18"/>
          <w:szCs w:val="18"/>
          <w:color w:val="auto"/>
        </w:rPr>
      </w:pPr>
      <w:r>
        <w:rPr>
          <w:rFonts w:ascii="Arial" w:cs="Arial" w:eastAsia="Arial" w:hAnsi="Arial"/>
          <w:sz w:val="18"/>
          <w:szCs w:val="18"/>
          <w:color w:val="auto"/>
        </w:rPr>
        <w:t>Sole power to dispose or direct the disposition: 877,932</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0"/>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30"/>
        </w:numPr>
        <w:rPr>
          <w:rFonts w:ascii="Arial" w:cs="Arial" w:eastAsia="Arial" w:hAnsi="Arial"/>
          <w:sz w:val="18"/>
          <w:szCs w:val="18"/>
          <w:color w:val="auto"/>
        </w:rPr>
      </w:pPr>
      <w:r>
        <w:rPr>
          <w:rFonts w:ascii="Arial" w:cs="Arial" w:eastAsia="Arial" w:hAnsi="Arial"/>
          <w:sz w:val="18"/>
          <w:szCs w:val="18"/>
          <w:color w:val="auto"/>
        </w:rPr>
        <w:t>Starboard R LP has not entered into any transactions in the Shares during the past sixty days.</w:t>
      </w:r>
    </w:p>
    <w:p>
      <w:pPr>
        <w:spacing w:after="0" w:line="225" w:lineRule="exact"/>
        <w:rPr>
          <w:rFonts w:ascii="Arial" w:cs="Arial" w:eastAsia="Arial" w:hAnsi="Arial"/>
          <w:sz w:val="18"/>
          <w:szCs w:val="18"/>
          <w:color w:val="auto"/>
        </w:rPr>
      </w:pPr>
    </w:p>
    <w:p>
      <w:pPr>
        <w:ind w:left="660" w:hanging="652"/>
        <w:spacing w:after="0"/>
        <w:tabs>
          <w:tab w:leader="none" w:pos="6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Starboard R GP</w:t>
      </w:r>
    </w:p>
    <w:p>
      <w:pPr>
        <w:spacing w:after="0" w:line="225"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30"/>
        </w:numPr>
        <w:rPr>
          <w:rFonts w:ascii="Arial" w:cs="Arial" w:eastAsia="Arial" w:hAnsi="Arial"/>
          <w:sz w:val="18"/>
          <w:szCs w:val="18"/>
          <w:color w:val="auto"/>
        </w:rPr>
      </w:pPr>
      <w:r>
        <w:rPr>
          <w:rFonts w:ascii="Arial" w:cs="Arial" w:eastAsia="Arial" w:hAnsi="Arial"/>
          <w:sz w:val="18"/>
          <w:szCs w:val="18"/>
          <w:color w:val="auto"/>
        </w:rPr>
        <w:t>Starboard R GP, as the general partner of Starboard R LP, may be deemed the beneficial owner of the 877,932 Shares owned by Starboard C LP.</w:t>
      </w:r>
    </w:p>
    <w:p>
      <w:pPr>
        <w:spacing w:after="0" w:line="170"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30"/>
        </w:numPr>
        <w:rPr>
          <w:rFonts w:ascii="Arial" w:cs="Arial" w:eastAsia="Arial" w:hAnsi="Arial"/>
          <w:sz w:val="18"/>
          <w:szCs w:val="18"/>
          <w:color w:val="auto"/>
        </w:rPr>
      </w:pPr>
      <w:r>
        <w:rPr>
          <w:rFonts w:ascii="Arial" w:cs="Arial" w:eastAsia="Arial" w:hAnsi="Arial"/>
          <w:sz w:val="18"/>
          <w:szCs w:val="18"/>
          <w:color w:val="auto"/>
        </w:rPr>
        <w:t>1. Sole power to vote or direct vote: 877,932</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0"/>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0"/>
        </w:numPr>
        <w:rPr>
          <w:rFonts w:ascii="Arial" w:cs="Arial" w:eastAsia="Arial" w:hAnsi="Arial"/>
          <w:sz w:val="18"/>
          <w:szCs w:val="18"/>
          <w:color w:val="auto"/>
        </w:rPr>
      </w:pPr>
      <w:r>
        <w:rPr>
          <w:rFonts w:ascii="Arial" w:cs="Arial" w:eastAsia="Arial" w:hAnsi="Arial"/>
          <w:sz w:val="18"/>
          <w:szCs w:val="18"/>
          <w:color w:val="auto"/>
        </w:rPr>
        <w:t>Sole power to dispose or direct the disposition: 877,932</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0"/>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30"/>
        </w:numPr>
        <w:rPr>
          <w:rFonts w:ascii="Arial" w:cs="Arial" w:eastAsia="Arial" w:hAnsi="Arial"/>
          <w:sz w:val="18"/>
          <w:szCs w:val="18"/>
          <w:color w:val="auto"/>
        </w:rPr>
      </w:pPr>
      <w:r>
        <w:rPr>
          <w:rFonts w:ascii="Arial" w:cs="Arial" w:eastAsia="Arial" w:hAnsi="Arial"/>
          <w:sz w:val="18"/>
          <w:szCs w:val="18"/>
          <w:color w:val="auto"/>
        </w:rPr>
        <w:t>Starboard R GP has not entered into any transactions in the Shares during the past sixty days.</w:t>
      </w:r>
    </w:p>
    <w:p>
      <w:pPr>
        <w:spacing w:after="0" w:line="225" w:lineRule="exact"/>
        <w:rPr>
          <w:rFonts w:ascii="Arial" w:cs="Arial" w:eastAsia="Arial" w:hAnsi="Arial"/>
          <w:sz w:val="18"/>
          <w:szCs w:val="18"/>
          <w:color w:val="auto"/>
        </w:rPr>
      </w:pPr>
    </w:p>
    <w:p>
      <w:pPr>
        <w:ind w:left="660" w:hanging="652"/>
        <w:spacing w:after="0"/>
        <w:tabs>
          <w:tab w:leader="none" w:pos="6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Starboard Juliet LLC</w:t>
      </w:r>
    </w:p>
    <w:p>
      <w:pPr>
        <w:spacing w:after="0" w:line="225" w:lineRule="exact"/>
        <w:rPr>
          <w:rFonts w:ascii="Arial" w:cs="Arial" w:eastAsia="Arial" w:hAnsi="Arial"/>
          <w:sz w:val="18"/>
          <w:szCs w:val="18"/>
          <w:color w:val="auto"/>
        </w:rPr>
      </w:pPr>
    </w:p>
    <w:p>
      <w:pPr>
        <w:ind w:left="1300" w:right="2120" w:hanging="644"/>
        <w:spacing w:after="0" w:line="501" w:lineRule="auto"/>
        <w:tabs>
          <w:tab w:leader="none" w:pos="1300" w:val="left"/>
        </w:tabs>
        <w:numPr>
          <w:ilvl w:val="1"/>
          <w:numId w:val="30"/>
        </w:numPr>
        <w:rPr>
          <w:rFonts w:ascii="Arial" w:cs="Arial" w:eastAsia="Arial" w:hAnsi="Arial"/>
          <w:sz w:val="18"/>
          <w:szCs w:val="18"/>
          <w:color w:val="auto"/>
        </w:rPr>
      </w:pPr>
      <w:r>
        <w:rPr>
          <w:rFonts w:ascii="Arial" w:cs="Arial" w:eastAsia="Arial" w:hAnsi="Arial"/>
          <w:sz w:val="18"/>
          <w:szCs w:val="18"/>
          <w:color w:val="auto"/>
        </w:rPr>
        <w:t>As of the close of business on November 21, 2017, Starboard Juliet LLC beneficially owned 9,310,245 Shares. Percentage: Approximately 1.9%</w:t>
      </w:r>
    </w:p>
    <w:p>
      <w:pPr>
        <w:ind w:left="1300" w:hanging="644"/>
        <w:spacing w:after="0"/>
        <w:tabs>
          <w:tab w:leader="none" w:pos="1300" w:val="left"/>
        </w:tabs>
        <w:numPr>
          <w:ilvl w:val="1"/>
          <w:numId w:val="30"/>
        </w:numPr>
        <w:rPr>
          <w:rFonts w:ascii="Arial" w:cs="Arial" w:eastAsia="Arial" w:hAnsi="Arial"/>
          <w:sz w:val="18"/>
          <w:szCs w:val="18"/>
          <w:color w:val="auto"/>
        </w:rPr>
      </w:pPr>
      <w:r>
        <w:rPr>
          <w:rFonts w:ascii="Arial" w:cs="Arial" w:eastAsia="Arial" w:hAnsi="Arial"/>
          <w:sz w:val="18"/>
          <w:szCs w:val="18"/>
          <w:color w:val="auto"/>
        </w:rPr>
        <w:t>1. Sole power to vote or direct vote: 9,310,245</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0"/>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0"/>
        </w:numPr>
        <w:rPr>
          <w:rFonts w:ascii="Arial" w:cs="Arial" w:eastAsia="Arial" w:hAnsi="Arial"/>
          <w:sz w:val="18"/>
          <w:szCs w:val="18"/>
          <w:color w:val="auto"/>
        </w:rPr>
      </w:pPr>
      <w:r>
        <w:rPr>
          <w:rFonts w:ascii="Arial" w:cs="Arial" w:eastAsia="Arial" w:hAnsi="Arial"/>
          <w:sz w:val="18"/>
          <w:szCs w:val="18"/>
          <w:color w:val="auto"/>
        </w:rPr>
        <w:t>Sole power to dispose or direct the disposition: 9,310,245</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0"/>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30"/>
        </w:numPr>
        <w:rPr>
          <w:rFonts w:ascii="Arial" w:cs="Arial" w:eastAsia="Arial" w:hAnsi="Arial"/>
          <w:sz w:val="18"/>
          <w:szCs w:val="18"/>
          <w:color w:val="auto"/>
        </w:rPr>
      </w:pPr>
      <w:r>
        <w:rPr>
          <w:rFonts w:ascii="Arial" w:cs="Arial" w:eastAsia="Arial" w:hAnsi="Arial"/>
          <w:sz w:val="18"/>
          <w:szCs w:val="18"/>
          <w:color w:val="auto"/>
        </w:rPr>
        <w:t>Starboard Juliet LLC has not entered into any transactions in the Shares during the past sixty days.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4" w:name="page25"/>
    <w:bookmarkEnd w:id="24"/>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ind w:left="660" w:hanging="652"/>
        <w:spacing w:after="0"/>
        <w:tabs>
          <w:tab w:leader="none" w:pos="6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Starboard Leaders Fund</w:t>
      </w:r>
    </w:p>
    <w:p>
      <w:pPr>
        <w:spacing w:after="0" w:line="225"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31"/>
        </w:numPr>
        <w:rPr>
          <w:rFonts w:ascii="Arial" w:cs="Arial" w:eastAsia="Arial" w:hAnsi="Arial"/>
          <w:sz w:val="18"/>
          <w:szCs w:val="18"/>
          <w:color w:val="auto"/>
        </w:rPr>
      </w:pPr>
      <w:r>
        <w:rPr>
          <w:rFonts w:ascii="Arial" w:cs="Arial" w:eastAsia="Arial" w:hAnsi="Arial"/>
          <w:sz w:val="18"/>
          <w:szCs w:val="18"/>
          <w:color w:val="auto"/>
        </w:rPr>
        <w:t>Starboard Leaders Fund, as a member of Starboard Juliet LLC, may be deemed the beneficial owner of the 9,310,245 Shares owned by Starboard Juliet LLC.</w:t>
      </w:r>
    </w:p>
    <w:p>
      <w:pPr>
        <w:spacing w:after="0" w:line="170"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1.9%</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31"/>
        </w:numPr>
        <w:rPr>
          <w:rFonts w:ascii="Arial" w:cs="Arial" w:eastAsia="Arial" w:hAnsi="Arial"/>
          <w:sz w:val="18"/>
          <w:szCs w:val="18"/>
          <w:color w:val="auto"/>
        </w:rPr>
      </w:pPr>
      <w:r>
        <w:rPr>
          <w:rFonts w:ascii="Arial" w:cs="Arial" w:eastAsia="Arial" w:hAnsi="Arial"/>
          <w:sz w:val="18"/>
          <w:szCs w:val="18"/>
          <w:color w:val="auto"/>
        </w:rPr>
        <w:t>1. Sole power to vote or direct vote: 9,310,245</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1"/>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1"/>
        </w:numPr>
        <w:rPr>
          <w:rFonts w:ascii="Arial" w:cs="Arial" w:eastAsia="Arial" w:hAnsi="Arial"/>
          <w:sz w:val="18"/>
          <w:szCs w:val="18"/>
          <w:color w:val="auto"/>
        </w:rPr>
      </w:pPr>
      <w:r>
        <w:rPr>
          <w:rFonts w:ascii="Arial" w:cs="Arial" w:eastAsia="Arial" w:hAnsi="Arial"/>
          <w:sz w:val="18"/>
          <w:szCs w:val="18"/>
          <w:color w:val="auto"/>
        </w:rPr>
        <w:t>Sole power to dispose or direct the disposition: 9,310,245</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1"/>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31"/>
        </w:numPr>
        <w:rPr>
          <w:rFonts w:ascii="Arial" w:cs="Arial" w:eastAsia="Arial" w:hAnsi="Arial"/>
          <w:sz w:val="18"/>
          <w:szCs w:val="18"/>
          <w:color w:val="auto"/>
        </w:rPr>
      </w:pPr>
      <w:r>
        <w:rPr>
          <w:rFonts w:ascii="Arial" w:cs="Arial" w:eastAsia="Arial" w:hAnsi="Arial"/>
          <w:sz w:val="18"/>
          <w:szCs w:val="18"/>
          <w:color w:val="auto"/>
        </w:rPr>
        <w:t>Starboard Leaders Fund has not entered into any transactions in the Shares during the past sixty days.</w:t>
      </w:r>
    </w:p>
    <w:p>
      <w:pPr>
        <w:spacing w:after="0" w:line="225" w:lineRule="exact"/>
        <w:rPr>
          <w:rFonts w:ascii="Arial" w:cs="Arial" w:eastAsia="Arial" w:hAnsi="Arial"/>
          <w:sz w:val="18"/>
          <w:szCs w:val="18"/>
          <w:color w:val="auto"/>
        </w:rPr>
      </w:pPr>
    </w:p>
    <w:p>
      <w:pPr>
        <w:ind w:left="660" w:hanging="652"/>
        <w:spacing w:after="0"/>
        <w:tabs>
          <w:tab w:leader="none" w:pos="6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Starboard Select II LP</w:t>
      </w:r>
    </w:p>
    <w:p>
      <w:pPr>
        <w:spacing w:after="0" w:line="225" w:lineRule="exact"/>
        <w:rPr>
          <w:rFonts w:ascii="Arial" w:cs="Arial" w:eastAsia="Arial" w:hAnsi="Arial"/>
          <w:sz w:val="18"/>
          <w:szCs w:val="18"/>
          <w:color w:val="auto"/>
        </w:rPr>
      </w:pPr>
    </w:p>
    <w:p>
      <w:pPr>
        <w:ind w:left="1300" w:right="2040" w:hanging="644"/>
        <w:spacing w:after="0" w:line="501" w:lineRule="auto"/>
        <w:tabs>
          <w:tab w:leader="none" w:pos="1300" w:val="left"/>
        </w:tabs>
        <w:numPr>
          <w:ilvl w:val="1"/>
          <w:numId w:val="31"/>
        </w:numPr>
        <w:rPr>
          <w:rFonts w:ascii="Arial" w:cs="Arial" w:eastAsia="Arial" w:hAnsi="Arial"/>
          <w:sz w:val="18"/>
          <w:szCs w:val="18"/>
          <w:color w:val="auto"/>
        </w:rPr>
      </w:pPr>
      <w:r>
        <w:rPr>
          <w:rFonts w:ascii="Arial" w:cs="Arial" w:eastAsia="Arial" w:hAnsi="Arial"/>
          <w:sz w:val="18"/>
          <w:szCs w:val="18"/>
          <w:color w:val="auto"/>
        </w:rPr>
        <w:t>As of the close of business on November 21, 2017, Starboard Select II LP beneficially owned 3,792,301 Shares. Percentage: Less than 1%</w:t>
      </w:r>
    </w:p>
    <w:p>
      <w:pPr>
        <w:ind w:left="1300" w:hanging="644"/>
        <w:spacing w:after="0"/>
        <w:tabs>
          <w:tab w:leader="none" w:pos="1300" w:val="left"/>
        </w:tabs>
        <w:numPr>
          <w:ilvl w:val="1"/>
          <w:numId w:val="31"/>
        </w:numPr>
        <w:rPr>
          <w:rFonts w:ascii="Arial" w:cs="Arial" w:eastAsia="Arial" w:hAnsi="Arial"/>
          <w:sz w:val="18"/>
          <w:szCs w:val="18"/>
          <w:color w:val="auto"/>
        </w:rPr>
      </w:pPr>
      <w:r>
        <w:rPr>
          <w:rFonts w:ascii="Arial" w:cs="Arial" w:eastAsia="Arial" w:hAnsi="Arial"/>
          <w:sz w:val="18"/>
          <w:szCs w:val="18"/>
          <w:color w:val="auto"/>
        </w:rPr>
        <w:t>1. Sole power to vote or direct vote: 3,792,301</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1"/>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1"/>
        </w:numPr>
        <w:rPr>
          <w:rFonts w:ascii="Arial" w:cs="Arial" w:eastAsia="Arial" w:hAnsi="Arial"/>
          <w:sz w:val="18"/>
          <w:szCs w:val="18"/>
          <w:color w:val="auto"/>
        </w:rPr>
      </w:pPr>
      <w:r>
        <w:rPr>
          <w:rFonts w:ascii="Arial" w:cs="Arial" w:eastAsia="Arial" w:hAnsi="Arial"/>
          <w:sz w:val="18"/>
          <w:szCs w:val="18"/>
          <w:color w:val="auto"/>
        </w:rPr>
        <w:t>Sole power to dispose or direct the disposition: 3,792,301</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1"/>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31"/>
        </w:numPr>
        <w:rPr>
          <w:rFonts w:ascii="Arial" w:cs="Arial" w:eastAsia="Arial" w:hAnsi="Arial"/>
          <w:sz w:val="18"/>
          <w:szCs w:val="18"/>
          <w:color w:val="auto"/>
        </w:rPr>
      </w:pPr>
      <w:r>
        <w:rPr>
          <w:rFonts w:ascii="Arial" w:cs="Arial" w:eastAsia="Arial" w:hAnsi="Arial"/>
          <w:sz w:val="18"/>
          <w:szCs w:val="18"/>
          <w:color w:val="auto"/>
        </w:rPr>
        <w:t>Starboard Select II LP has not entered into any transactions in the Shares during the past sixty days.</w:t>
      </w:r>
    </w:p>
    <w:p>
      <w:pPr>
        <w:spacing w:after="0" w:line="225" w:lineRule="exact"/>
        <w:rPr>
          <w:rFonts w:ascii="Arial" w:cs="Arial" w:eastAsia="Arial" w:hAnsi="Arial"/>
          <w:sz w:val="18"/>
          <w:szCs w:val="18"/>
          <w:color w:val="auto"/>
        </w:rPr>
      </w:pPr>
    </w:p>
    <w:p>
      <w:pPr>
        <w:ind w:left="660" w:hanging="652"/>
        <w:spacing w:after="0"/>
        <w:tabs>
          <w:tab w:leader="none" w:pos="6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Starboard Select II GP</w:t>
      </w:r>
    </w:p>
    <w:p>
      <w:pPr>
        <w:spacing w:after="0" w:line="225"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31"/>
        </w:numPr>
        <w:rPr>
          <w:rFonts w:ascii="Arial" w:cs="Arial" w:eastAsia="Arial" w:hAnsi="Arial"/>
          <w:sz w:val="18"/>
          <w:szCs w:val="18"/>
          <w:color w:val="auto"/>
        </w:rPr>
      </w:pPr>
      <w:r>
        <w:rPr>
          <w:rFonts w:ascii="Arial" w:cs="Arial" w:eastAsia="Arial" w:hAnsi="Arial"/>
          <w:sz w:val="18"/>
          <w:szCs w:val="18"/>
          <w:color w:val="auto"/>
        </w:rPr>
        <w:t>Starboard Select II GP, as the general partner of Starboard Select II LP, may be deemed the beneficial owner of the 3,792,301 Shares owned by Starboard Select II LP.</w:t>
      </w:r>
    </w:p>
    <w:p>
      <w:pPr>
        <w:spacing w:after="0" w:line="170"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31"/>
        </w:numPr>
        <w:rPr>
          <w:rFonts w:ascii="Arial" w:cs="Arial" w:eastAsia="Arial" w:hAnsi="Arial"/>
          <w:sz w:val="18"/>
          <w:szCs w:val="18"/>
          <w:color w:val="auto"/>
        </w:rPr>
      </w:pPr>
      <w:r>
        <w:rPr>
          <w:rFonts w:ascii="Arial" w:cs="Arial" w:eastAsia="Arial" w:hAnsi="Arial"/>
          <w:sz w:val="18"/>
          <w:szCs w:val="18"/>
          <w:color w:val="auto"/>
        </w:rPr>
        <w:t>1. Sole power to vote or direct vote: 3,792,301</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1"/>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1"/>
        </w:numPr>
        <w:rPr>
          <w:rFonts w:ascii="Arial" w:cs="Arial" w:eastAsia="Arial" w:hAnsi="Arial"/>
          <w:sz w:val="18"/>
          <w:szCs w:val="18"/>
          <w:color w:val="auto"/>
        </w:rPr>
      </w:pPr>
      <w:r>
        <w:rPr>
          <w:rFonts w:ascii="Arial" w:cs="Arial" w:eastAsia="Arial" w:hAnsi="Arial"/>
          <w:sz w:val="18"/>
          <w:szCs w:val="18"/>
          <w:color w:val="auto"/>
        </w:rPr>
        <w:t>Sole power to dispose or direct the disposition: 3,792,301</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1"/>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31"/>
        </w:numPr>
        <w:rPr>
          <w:rFonts w:ascii="Arial" w:cs="Arial" w:eastAsia="Arial" w:hAnsi="Arial"/>
          <w:sz w:val="18"/>
          <w:szCs w:val="18"/>
          <w:color w:val="auto"/>
        </w:rPr>
      </w:pPr>
      <w:r>
        <w:rPr>
          <w:rFonts w:ascii="Arial" w:cs="Arial" w:eastAsia="Arial" w:hAnsi="Arial"/>
          <w:sz w:val="18"/>
          <w:szCs w:val="18"/>
          <w:color w:val="auto"/>
        </w:rPr>
        <w:t>Starboard Select II GP has not entered into any transactions in the Shares during the past sixty days.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5" w:name="page26"/>
    <w:bookmarkEnd w:id="25"/>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ind w:left="660" w:hanging="652"/>
        <w:spacing w:after="0"/>
        <w:tabs>
          <w:tab w:leader="none" w:pos="6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Starboard Select Fund</w:t>
      </w:r>
    </w:p>
    <w:p>
      <w:pPr>
        <w:spacing w:after="0" w:line="225"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32"/>
        </w:numPr>
        <w:rPr>
          <w:rFonts w:ascii="Arial" w:cs="Arial" w:eastAsia="Arial" w:hAnsi="Arial"/>
          <w:sz w:val="18"/>
          <w:szCs w:val="18"/>
          <w:color w:val="auto"/>
        </w:rPr>
      </w:pPr>
      <w:r>
        <w:rPr>
          <w:rFonts w:ascii="Arial" w:cs="Arial" w:eastAsia="Arial" w:hAnsi="Arial"/>
          <w:sz w:val="18"/>
          <w:szCs w:val="18"/>
          <w:color w:val="auto"/>
        </w:rPr>
        <w:t>Starboard Select Fund, as the sole member of Starboard Select II GP, may be deemed the beneficial owner of the 3,792,301 Shares owned by Starboard Select II LP.</w:t>
      </w:r>
    </w:p>
    <w:p>
      <w:pPr>
        <w:spacing w:after="0" w:line="170"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32"/>
        </w:numPr>
        <w:rPr>
          <w:rFonts w:ascii="Arial" w:cs="Arial" w:eastAsia="Arial" w:hAnsi="Arial"/>
          <w:sz w:val="18"/>
          <w:szCs w:val="18"/>
          <w:color w:val="auto"/>
        </w:rPr>
      </w:pPr>
      <w:r>
        <w:rPr>
          <w:rFonts w:ascii="Arial" w:cs="Arial" w:eastAsia="Arial" w:hAnsi="Arial"/>
          <w:sz w:val="18"/>
          <w:szCs w:val="18"/>
          <w:color w:val="auto"/>
        </w:rPr>
        <w:t>1. Sole power to vote or direct vote: 3,792,301</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Sole power to dispose or direct the disposition: 3,792,301</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32"/>
        </w:numPr>
        <w:rPr>
          <w:rFonts w:ascii="Arial" w:cs="Arial" w:eastAsia="Arial" w:hAnsi="Arial"/>
          <w:sz w:val="18"/>
          <w:szCs w:val="18"/>
          <w:color w:val="auto"/>
        </w:rPr>
      </w:pPr>
      <w:r>
        <w:rPr>
          <w:rFonts w:ascii="Arial" w:cs="Arial" w:eastAsia="Arial" w:hAnsi="Arial"/>
          <w:sz w:val="18"/>
          <w:szCs w:val="18"/>
          <w:color w:val="auto"/>
        </w:rPr>
        <w:t>Starboard Select Fund has not entered into any transactions in the Shares during the past sixty days.</w:t>
      </w:r>
    </w:p>
    <w:p>
      <w:pPr>
        <w:spacing w:after="0" w:line="225" w:lineRule="exact"/>
        <w:rPr>
          <w:rFonts w:ascii="Arial" w:cs="Arial" w:eastAsia="Arial" w:hAnsi="Arial"/>
          <w:sz w:val="18"/>
          <w:szCs w:val="18"/>
          <w:color w:val="auto"/>
        </w:rPr>
      </w:pPr>
    </w:p>
    <w:p>
      <w:pPr>
        <w:ind w:left="660" w:hanging="652"/>
        <w:spacing w:after="0"/>
        <w:tabs>
          <w:tab w:leader="none" w:pos="6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Starboard T LP</w:t>
      </w:r>
    </w:p>
    <w:p>
      <w:pPr>
        <w:spacing w:after="0" w:line="225" w:lineRule="exact"/>
        <w:rPr>
          <w:rFonts w:ascii="Arial" w:cs="Arial" w:eastAsia="Arial" w:hAnsi="Arial"/>
          <w:sz w:val="18"/>
          <w:szCs w:val="18"/>
          <w:color w:val="auto"/>
        </w:rPr>
      </w:pPr>
    </w:p>
    <w:p>
      <w:pPr>
        <w:ind w:left="1300" w:right="2540" w:hanging="644"/>
        <w:spacing w:after="0" w:line="501" w:lineRule="auto"/>
        <w:tabs>
          <w:tab w:leader="none" w:pos="1300" w:val="left"/>
        </w:tabs>
        <w:numPr>
          <w:ilvl w:val="1"/>
          <w:numId w:val="32"/>
        </w:numPr>
        <w:rPr>
          <w:rFonts w:ascii="Arial" w:cs="Arial" w:eastAsia="Arial" w:hAnsi="Arial"/>
          <w:sz w:val="18"/>
          <w:szCs w:val="18"/>
          <w:color w:val="auto"/>
        </w:rPr>
      </w:pPr>
      <w:r>
        <w:rPr>
          <w:rFonts w:ascii="Arial" w:cs="Arial" w:eastAsia="Arial" w:hAnsi="Arial"/>
          <w:sz w:val="18"/>
          <w:szCs w:val="18"/>
          <w:color w:val="auto"/>
        </w:rPr>
        <w:t>As of the close of business on November 21, 2017, Starboard T LP beneficially owned 2,883,842 Shares. Percentage: Less than 1%</w:t>
      </w:r>
    </w:p>
    <w:p>
      <w:pPr>
        <w:ind w:left="1300" w:hanging="644"/>
        <w:spacing w:after="0"/>
        <w:tabs>
          <w:tab w:leader="none" w:pos="1300" w:val="left"/>
        </w:tabs>
        <w:numPr>
          <w:ilvl w:val="1"/>
          <w:numId w:val="32"/>
        </w:numPr>
        <w:rPr>
          <w:rFonts w:ascii="Arial" w:cs="Arial" w:eastAsia="Arial" w:hAnsi="Arial"/>
          <w:sz w:val="18"/>
          <w:szCs w:val="18"/>
          <w:color w:val="auto"/>
        </w:rPr>
      </w:pPr>
      <w:r>
        <w:rPr>
          <w:rFonts w:ascii="Arial" w:cs="Arial" w:eastAsia="Arial" w:hAnsi="Arial"/>
          <w:sz w:val="18"/>
          <w:szCs w:val="18"/>
          <w:color w:val="auto"/>
        </w:rPr>
        <w:t>1. Sole power to vote or direct vote: 2,883,842</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Sole power to dispose or direct the disposition: 2,883,842</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32"/>
        </w:numPr>
        <w:rPr>
          <w:rFonts w:ascii="Arial" w:cs="Arial" w:eastAsia="Arial" w:hAnsi="Arial"/>
          <w:sz w:val="18"/>
          <w:szCs w:val="18"/>
          <w:color w:val="auto"/>
        </w:rPr>
      </w:pPr>
      <w:r>
        <w:rPr>
          <w:rFonts w:ascii="Arial" w:cs="Arial" w:eastAsia="Arial" w:hAnsi="Arial"/>
          <w:sz w:val="18"/>
          <w:szCs w:val="18"/>
          <w:color w:val="auto"/>
        </w:rPr>
        <w:t>Starboard T LP has not entered into any transactions in the Shares during the past sixty days.</w:t>
      </w:r>
    </w:p>
    <w:p>
      <w:pPr>
        <w:spacing w:after="0" w:line="225" w:lineRule="exact"/>
        <w:rPr>
          <w:rFonts w:ascii="Arial" w:cs="Arial" w:eastAsia="Arial" w:hAnsi="Arial"/>
          <w:sz w:val="18"/>
          <w:szCs w:val="18"/>
          <w:color w:val="auto"/>
        </w:rPr>
      </w:pPr>
    </w:p>
    <w:p>
      <w:pPr>
        <w:ind w:left="660" w:hanging="652"/>
        <w:spacing w:after="0"/>
        <w:tabs>
          <w:tab w:leader="none" w:pos="6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Starboard A LP</w:t>
      </w:r>
    </w:p>
    <w:p>
      <w:pPr>
        <w:spacing w:after="0" w:line="225" w:lineRule="exact"/>
        <w:rPr>
          <w:rFonts w:ascii="Arial" w:cs="Arial" w:eastAsia="Arial" w:hAnsi="Arial"/>
          <w:sz w:val="18"/>
          <w:szCs w:val="18"/>
          <w:color w:val="auto"/>
        </w:rPr>
      </w:pPr>
    </w:p>
    <w:p>
      <w:pPr>
        <w:jc w:val="both"/>
        <w:ind w:left="1300" w:hanging="644"/>
        <w:spacing w:after="0" w:line="286" w:lineRule="auto"/>
        <w:tabs>
          <w:tab w:leader="none" w:pos="1300" w:val="left"/>
        </w:tabs>
        <w:numPr>
          <w:ilvl w:val="1"/>
          <w:numId w:val="32"/>
        </w:numPr>
        <w:rPr>
          <w:rFonts w:ascii="Arial" w:cs="Arial" w:eastAsia="Arial" w:hAnsi="Arial"/>
          <w:sz w:val="17"/>
          <w:szCs w:val="17"/>
          <w:color w:val="auto"/>
        </w:rPr>
      </w:pPr>
      <w:r>
        <w:rPr>
          <w:rFonts w:ascii="Arial" w:cs="Arial" w:eastAsia="Arial" w:hAnsi="Arial"/>
          <w:sz w:val="17"/>
          <w:szCs w:val="17"/>
          <w:color w:val="auto"/>
        </w:rPr>
        <w:t>Starboard A LP, as the general partner of Starboard Leaders Fund, Starboard Select Fund and Starboard T LP and the managing member of Starboard Juliet LLC, may be deemed the beneficial owner of the (i) 9,310,245 Shares owned by Starboard Juliet LLC, (ii) 3,792,301 Shares owned by Starboard Select II LP and (iii) 2,883,842 Shares owned by Starboard T LP.</w:t>
      </w:r>
    </w:p>
    <w:p>
      <w:pPr>
        <w:spacing w:after="0" w:line="165"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3.3%</w:t>
      </w:r>
    </w:p>
    <w:p>
      <w:pPr>
        <w:spacing w:after="0" w:line="225" w:lineRule="exact"/>
        <w:rPr>
          <w:rFonts w:ascii="Arial" w:cs="Arial" w:eastAsia="Arial" w:hAnsi="Arial"/>
          <w:sz w:val="17"/>
          <w:szCs w:val="17"/>
          <w:color w:val="auto"/>
        </w:rPr>
      </w:pPr>
    </w:p>
    <w:p>
      <w:pPr>
        <w:ind w:left="1300" w:hanging="644"/>
        <w:spacing w:after="0"/>
        <w:tabs>
          <w:tab w:leader="none" w:pos="1300" w:val="left"/>
        </w:tabs>
        <w:numPr>
          <w:ilvl w:val="1"/>
          <w:numId w:val="32"/>
        </w:numPr>
        <w:rPr>
          <w:rFonts w:ascii="Arial" w:cs="Arial" w:eastAsia="Arial" w:hAnsi="Arial"/>
          <w:sz w:val="18"/>
          <w:szCs w:val="18"/>
          <w:color w:val="auto"/>
        </w:rPr>
      </w:pPr>
      <w:r>
        <w:rPr>
          <w:rFonts w:ascii="Arial" w:cs="Arial" w:eastAsia="Arial" w:hAnsi="Arial"/>
          <w:sz w:val="18"/>
          <w:szCs w:val="18"/>
          <w:color w:val="auto"/>
        </w:rPr>
        <w:t>1. Sole power to vote or direct vote: 15,986,388</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Sole power to dispose or direct the disposition: 15,986,388</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32"/>
        </w:numPr>
        <w:rPr>
          <w:rFonts w:ascii="Arial" w:cs="Arial" w:eastAsia="Arial" w:hAnsi="Arial"/>
          <w:sz w:val="18"/>
          <w:szCs w:val="18"/>
          <w:color w:val="auto"/>
        </w:rPr>
      </w:pPr>
      <w:r>
        <w:rPr>
          <w:rFonts w:ascii="Arial" w:cs="Arial" w:eastAsia="Arial" w:hAnsi="Arial"/>
          <w:sz w:val="18"/>
          <w:szCs w:val="18"/>
          <w:color w:val="auto"/>
        </w:rPr>
        <w:t>Starboard A LP has not entered into any transactions in the Shares during the past sixty days.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6" w:name="page27"/>
    <w:bookmarkEnd w:id="26"/>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ind w:left="660" w:hanging="652"/>
        <w:spacing w:after="0"/>
        <w:tabs>
          <w:tab w:leader="none" w:pos="6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Starboard A GP</w:t>
      </w:r>
    </w:p>
    <w:p>
      <w:pPr>
        <w:spacing w:after="0" w:line="225" w:lineRule="exact"/>
        <w:rPr>
          <w:rFonts w:ascii="Arial" w:cs="Arial" w:eastAsia="Arial" w:hAnsi="Arial"/>
          <w:sz w:val="18"/>
          <w:szCs w:val="18"/>
          <w:color w:val="auto"/>
        </w:rPr>
      </w:pPr>
    </w:p>
    <w:p>
      <w:pPr>
        <w:ind w:left="1300" w:right="20" w:hanging="644"/>
        <w:spacing w:after="0" w:line="308" w:lineRule="auto"/>
        <w:tabs>
          <w:tab w:leader="none" w:pos="1300" w:val="left"/>
        </w:tabs>
        <w:numPr>
          <w:ilvl w:val="1"/>
          <w:numId w:val="33"/>
        </w:numPr>
        <w:rPr>
          <w:rFonts w:ascii="Arial" w:cs="Arial" w:eastAsia="Arial" w:hAnsi="Arial"/>
          <w:sz w:val="17"/>
          <w:szCs w:val="17"/>
          <w:color w:val="auto"/>
        </w:rPr>
      </w:pPr>
      <w:r>
        <w:rPr>
          <w:rFonts w:ascii="Arial" w:cs="Arial" w:eastAsia="Arial" w:hAnsi="Arial"/>
          <w:sz w:val="17"/>
          <w:szCs w:val="17"/>
          <w:color w:val="auto"/>
        </w:rPr>
        <w:t>Starboard A GP, as the general partner of Starboard A LP, may be deemed the beneficial owner of the (i) 9,310,245 Shares owned by Starboard Juliet LLC, (ii) 3,792,301 Shares owned by Starboard Select II LP and (iii) 2,883,842 Shares owned by Starboard T LP.</w:t>
      </w:r>
    </w:p>
    <w:p>
      <w:pPr>
        <w:spacing w:after="0" w:line="146"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3.3%</w:t>
      </w:r>
    </w:p>
    <w:p>
      <w:pPr>
        <w:spacing w:after="0" w:line="225" w:lineRule="exact"/>
        <w:rPr>
          <w:rFonts w:ascii="Arial" w:cs="Arial" w:eastAsia="Arial" w:hAnsi="Arial"/>
          <w:sz w:val="17"/>
          <w:szCs w:val="17"/>
          <w:color w:val="auto"/>
        </w:rPr>
      </w:pPr>
    </w:p>
    <w:p>
      <w:pPr>
        <w:ind w:left="1300" w:hanging="644"/>
        <w:spacing w:after="0"/>
        <w:tabs>
          <w:tab w:leader="none" w:pos="1300" w:val="left"/>
        </w:tabs>
        <w:numPr>
          <w:ilvl w:val="1"/>
          <w:numId w:val="33"/>
        </w:numPr>
        <w:rPr>
          <w:rFonts w:ascii="Arial" w:cs="Arial" w:eastAsia="Arial" w:hAnsi="Arial"/>
          <w:sz w:val="18"/>
          <w:szCs w:val="18"/>
          <w:color w:val="auto"/>
        </w:rPr>
      </w:pPr>
      <w:r>
        <w:rPr>
          <w:rFonts w:ascii="Arial" w:cs="Arial" w:eastAsia="Arial" w:hAnsi="Arial"/>
          <w:sz w:val="18"/>
          <w:szCs w:val="18"/>
          <w:color w:val="auto"/>
        </w:rPr>
        <w:t>1. Sole power to vote or direct vote: 15,986,388</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3"/>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3"/>
        </w:numPr>
        <w:rPr>
          <w:rFonts w:ascii="Arial" w:cs="Arial" w:eastAsia="Arial" w:hAnsi="Arial"/>
          <w:sz w:val="18"/>
          <w:szCs w:val="18"/>
          <w:color w:val="auto"/>
        </w:rPr>
      </w:pPr>
      <w:r>
        <w:rPr>
          <w:rFonts w:ascii="Arial" w:cs="Arial" w:eastAsia="Arial" w:hAnsi="Arial"/>
          <w:sz w:val="18"/>
          <w:szCs w:val="18"/>
          <w:color w:val="auto"/>
        </w:rPr>
        <w:t>Sole power to dispose or direct the disposition: 15,986,388</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3"/>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33"/>
        </w:numPr>
        <w:rPr>
          <w:rFonts w:ascii="Arial" w:cs="Arial" w:eastAsia="Arial" w:hAnsi="Arial"/>
          <w:sz w:val="18"/>
          <w:szCs w:val="18"/>
          <w:color w:val="auto"/>
        </w:rPr>
      </w:pPr>
      <w:r>
        <w:rPr>
          <w:rFonts w:ascii="Arial" w:cs="Arial" w:eastAsia="Arial" w:hAnsi="Arial"/>
          <w:sz w:val="18"/>
          <w:szCs w:val="18"/>
          <w:color w:val="auto"/>
        </w:rPr>
        <w:t>Starboard A GP has not entered into any transactions in the Shares during the past sixty days.</w:t>
      </w:r>
    </w:p>
    <w:p>
      <w:pPr>
        <w:spacing w:after="0" w:line="225" w:lineRule="exact"/>
        <w:rPr>
          <w:rFonts w:ascii="Arial" w:cs="Arial" w:eastAsia="Arial" w:hAnsi="Arial"/>
          <w:sz w:val="18"/>
          <w:szCs w:val="18"/>
          <w:color w:val="auto"/>
        </w:rPr>
      </w:pPr>
    </w:p>
    <w:p>
      <w:pPr>
        <w:ind w:left="660" w:hanging="652"/>
        <w:spacing w:after="0"/>
        <w:tabs>
          <w:tab w:leader="none" w:pos="6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Starboard Value LP</w:t>
      </w:r>
    </w:p>
    <w:p>
      <w:pPr>
        <w:spacing w:after="0" w:line="225" w:lineRule="exact"/>
        <w:rPr>
          <w:rFonts w:ascii="Arial" w:cs="Arial" w:eastAsia="Arial" w:hAnsi="Arial"/>
          <w:sz w:val="18"/>
          <w:szCs w:val="18"/>
          <w:color w:val="auto"/>
        </w:rPr>
      </w:pPr>
    </w:p>
    <w:p>
      <w:pPr>
        <w:jc w:val="both"/>
        <w:ind w:left="1300" w:hanging="644"/>
        <w:spacing w:after="0" w:line="273" w:lineRule="auto"/>
        <w:tabs>
          <w:tab w:leader="none" w:pos="1300" w:val="left"/>
        </w:tabs>
        <w:numPr>
          <w:ilvl w:val="1"/>
          <w:numId w:val="33"/>
        </w:numPr>
        <w:rPr>
          <w:rFonts w:ascii="Arial" w:cs="Arial" w:eastAsia="Arial" w:hAnsi="Arial"/>
          <w:sz w:val="17"/>
          <w:szCs w:val="17"/>
          <w:color w:val="auto"/>
        </w:rPr>
      </w:pPr>
      <w:r>
        <w:rPr>
          <w:rFonts w:ascii="Arial" w:cs="Arial" w:eastAsia="Arial" w:hAnsi="Arial"/>
          <w:sz w:val="17"/>
          <w:szCs w:val="17"/>
          <w:color w:val="auto"/>
        </w:rPr>
        <w:t>As of the close of business on November 21, 2017, 1,772,606 Shares were held in the Starboard Value LP Account. Starboard Value LP, as the investment manager of Starboard V&amp;O Fund, Starboard C LP, Starboard Juliet LLC, Starboard Select II LP, Starboard T LP, and the Starboard Value LP Account and the manager of Starboard S LLC,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178"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6.9%</w:t>
      </w:r>
    </w:p>
    <w:p>
      <w:pPr>
        <w:spacing w:after="0" w:line="225" w:lineRule="exact"/>
        <w:rPr>
          <w:rFonts w:ascii="Arial" w:cs="Arial" w:eastAsia="Arial" w:hAnsi="Arial"/>
          <w:sz w:val="17"/>
          <w:szCs w:val="17"/>
          <w:color w:val="auto"/>
        </w:rPr>
      </w:pPr>
    </w:p>
    <w:p>
      <w:pPr>
        <w:ind w:left="1300" w:hanging="644"/>
        <w:spacing w:after="0"/>
        <w:tabs>
          <w:tab w:leader="none" w:pos="1300" w:val="left"/>
        </w:tabs>
        <w:numPr>
          <w:ilvl w:val="1"/>
          <w:numId w:val="33"/>
        </w:numPr>
        <w:rPr>
          <w:rFonts w:ascii="Arial" w:cs="Arial" w:eastAsia="Arial" w:hAnsi="Arial"/>
          <w:sz w:val="18"/>
          <w:szCs w:val="18"/>
          <w:color w:val="auto"/>
        </w:rPr>
      </w:pPr>
      <w:r>
        <w:rPr>
          <w:rFonts w:ascii="Arial" w:cs="Arial" w:eastAsia="Arial" w:hAnsi="Arial"/>
          <w:sz w:val="18"/>
          <w:szCs w:val="18"/>
          <w:color w:val="auto"/>
        </w:rPr>
        <w:t>1. Sole power to vote or direct vote: 33,720,786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3"/>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3"/>
        </w:numPr>
        <w:rPr>
          <w:rFonts w:ascii="Arial" w:cs="Arial" w:eastAsia="Arial" w:hAnsi="Arial"/>
          <w:sz w:val="18"/>
          <w:szCs w:val="18"/>
          <w:color w:val="auto"/>
        </w:rPr>
      </w:pPr>
      <w:r>
        <w:rPr>
          <w:rFonts w:ascii="Arial" w:cs="Arial" w:eastAsia="Arial" w:hAnsi="Arial"/>
          <w:sz w:val="18"/>
          <w:szCs w:val="18"/>
          <w:color w:val="auto"/>
        </w:rPr>
        <w:t>Sole power to dispose or direct the disposition: 33,720,786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3"/>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33"/>
        </w:numPr>
        <w:rPr>
          <w:rFonts w:ascii="Arial" w:cs="Arial" w:eastAsia="Arial" w:hAnsi="Arial"/>
          <w:sz w:val="18"/>
          <w:szCs w:val="18"/>
          <w:color w:val="auto"/>
        </w:rPr>
      </w:pPr>
      <w:r>
        <w:rPr>
          <w:rFonts w:ascii="Arial" w:cs="Arial" w:eastAsia="Arial" w:hAnsi="Arial"/>
          <w:sz w:val="18"/>
          <w:szCs w:val="18"/>
          <w:color w:val="auto"/>
        </w:rPr>
        <w:t>Starboard Value LP has not entered into any transactions in the Shares during the past sixty days.</w:t>
      </w:r>
    </w:p>
    <w:p>
      <w:pPr>
        <w:spacing w:after="0" w:line="225" w:lineRule="exact"/>
        <w:rPr>
          <w:rFonts w:ascii="Arial" w:cs="Arial" w:eastAsia="Arial" w:hAnsi="Arial"/>
          <w:sz w:val="18"/>
          <w:szCs w:val="18"/>
          <w:color w:val="auto"/>
        </w:rPr>
      </w:pPr>
    </w:p>
    <w:p>
      <w:pPr>
        <w:ind w:left="660" w:hanging="652"/>
        <w:spacing w:after="0"/>
        <w:tabs>
          <w:tab w:leader="none" w:pos="6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Starboard Value GP</w:t>
      </w:r>
    </w:p>
    <w:p>
      <w:pPr>
        <w:spacing w:after="0" w:line="225"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33"/>
        </w:numPr>
        <w:rPr>
          <w:rFonts w:ascii="Arial" w:cs="Arial" w:eastAsia="Arial" w:hAnsi="Arial"/>
          <w:sz w:val="18"/>
          <w:szCs w:val="18"/>
          <w:color w:val="auto"/>
        </w:rPr>
      </w:pPr>
      <w:r>
        <w:rPr>
          <w:rFonts w:ascii="Arial" w:cs="Arial" w:eastAsia="Arial" w:hAnsi="Arial"/>
          <w:sz w:val="18"/>
          <w:szCs w:val="18"/>
          <w:color w:val="auto"/>
        </w:rPr>
        <w:t>Starboard Value GP, as the general partner of Starboard Value LP,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186"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6.9%</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33"/>
        </w:numPr>
        <w:rPr>
          <w:rFonts w:ascii="Arial" w:cs="Arial" w:eastAsia="Arial" w:hAnsi="Arial"/>
          <w:sz w:val="18"/>
          <w:szCs w:val="18"/>
          <w:color w:val="auto"/>
        </w:rPr>
      </w:pPr>
      <w:r>
        <w:rPr>
          <w:rFonts w:ascii="Arial" w:cs="Arial" w:eastAsia="Arial" w:hAnsi="Arial"/>
          <w:sz w:val="18"/>
          <w:szCs w:val="18"/>
          <w:color w:val="auto"/>
        </w:rPr>
        <w:t>1. Sole power to vote or direct vote: 33,720,786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3"/>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3"/>
        </w:numPr>
        <w:rPr>
          <w:rFonts w:ascii="Arial" w:cs="Arial" w:eastAsia="Arial" w:hAnsi="Arial"/>
          <w:sz w:val="18"/>
          <w:szCs w:val="18"/>
          <w:color w:val="auto"/>
        </w:rPr>
      </w:pPr>
      <w:r>
        <w:rPr>
          <w:rFonts w:ascii="Arial" w:cs="Arial" w:eastAsia="Arial" w:hAnsi="Arial"/>
          <w:sz w:val="18"/>
          <w:szCs w:val="18"/>
          <w:color w:val="auto"/>
        </w:rPr>
        <w:t>Sole power to dispose or direct the disposition: 33,720,786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3"/>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33"/>
        </w:numPr>
        <w:rPr>
          <w:rFonts w:ascii="Arial" w:cs="Arial" w:eastAsia="Arial" w:hAnsi="Arial"/>
          <w:sz w:val="18"/>
          <w:szCs w:val="18"/>
          <w:color w:val="auto"/>
        </w:rPr>
      </w:pPr>
      <w:r>
        <w:rPr>
          <w:rFonts w:ascii="Arial" w:cs="Arial" w:eastAsia="Arial" w:hAnsi="Arial"/>
          <w:sz w:val="18"/>
          <w:szCs w:val="18"/>
          <w:color w:val="auto"/>
        </w:rPr>
        <w:t>Starboard Value GP has not entered into any transactions in the Shares during the past sixty days.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7" w:name="page28"/>
    <w:bookmarkEnd w:id="27"/>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ind w:left="660" w:hanging="652"/>
        <w:spacing w:after="0"/>
        <w:tabs>
          <w:tab w:leader="none" w:pos="6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Principal Co</w:t>
      </w:r>
    </w:p>
    <w:p>
      <w:pPr>
        <w:spacing w:after="0" w:line="225"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Principal Co, as a member of Starboard Value GP,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186"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6.9%</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1. Sole power to vote or direct vote: 33,720,786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4"/>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4"/>
        </w:numPr>
        <w:rPr>
          <w:rFonts w:ascii="Arial" w:cs="Arial" w:eastAsia="Arial" w:hAnsi="Arial"/>
          <w:sz w:val="18"/>
          <w:szCs w:val="18"/>
          <w:color w:val="auto"/>
        </w:rPr>
      </w:pPr>
      <w:r>
        <w:rPr>
          <w:rFonts w:ascii="Arial" w:cs="Arial" w:eastAsia="Arial" w:hAnsi="Arial"/>
          <w:sz w:val="18"/>
          <w:szCs w:val="18"/>
          <w:color w:val="auto"/>
        </w:rPr>
        <w:t>Sole power to dispose or direct the disposition: 33,720,786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4"/>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Principal Co has not entered into any transactions in the Shares during the past sixty days.</w:t>
      </w:r>
    </w:p>
    <w:p>
      <w:pPr>
        <w:spacing w:after="0" w:line="225" w:lineRule="exact"/>
        <w:rPr>
          <w:rFonts w:ascii="Arial" w:cs="Arial" w:eastAsia="Arial" w:hAnsi="Arial"/>
          <w:sz w:val="18"/>
          <w:szCs w:val="18"/>
          <w:color w:val="auto"/>
        </w:rPr>
      </w:pPr>
    </w:p>
    <w:p>
      <w:pPr>
        <w:ind w:left="660" w:hanging="652"/>
        <w:spacing w:after="0"/>
        <w:tabs>
          <w:tab w:leader="none" w:pos="6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Principal GP</w:t>
      </w:r>
    </w:p>
    <w:p>
      <w:pPr>
        <w:spacing w:after="0" w:line="225"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Principal GP, as the general partner of Principal Co,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186"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6.9%</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1. Sole power to vote or direct vote: 33,720,786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4"/>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4"/>
        </w:numPr>
        <w:rPr>
          <w:rFonts w:ascii="Arial" w:cs="Arial" w:eastAsia="Arial" w:hAnsi="Arial"/>
          <w:sz w:val="18"/>
          <w:szCs w:val="18"/>
          <w:color w:val="auto"/>
        </w:rPr>
      </w:pPr>
      <w:r>
        <w:rPr>
          <w:rFonts w:ascii="Arial" w:cs="Arial" w:eastAsia="Arial" w:hAnsi="Arial"/>
          <w:sz w:val="18"/>
          <w:szCs w:val="18"/>
          <w:color w:val="auto"/>
        </w:rPr>
        <w:t>Sole power to dispose or direct the disposition: 33,720,786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4"/>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Principal GP has not entered into any transactions in the Shares during the past sixty days.</w:t>
      </w:r>
    </w:p>
    <w:p>
      <w:pPr>
        <w:spacing w:after="0" w:line="225" w:lineRule="exact"/>
        <w:rPr>
          <w:rFonts w:ascii="Arial" w:cs="Arial" w:eastAsia="Arial" w:hAnsi="Arial"/>
          <w:sz w:val="18"/>
          <w:szCs w:val="18"/>
          <w:color w:val="auto"/>
        </w:rPr>
      </w:pPr>
    </w:p>
    <w:p>
      <w:pPr>
        <w:ind w:left="660" w:hanging="652"/>
        <w:spacing w:after="0"/>
        <w:tabs>
          <w:tab w:leader="none" w:pos="6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Messrs. Smith and Mitchell</w:t>
      </w:r>
    </w:p>
    <w:p>
      <w:pPr>
        <w:spacing w:after="0" w:line="225" w:lineRule="exact"/>
        <w:rPr>
          <w:rFonts w:ascii="Arial" w:cs="Arial" w:eastAsia="Arial" w:hAnsi="Arial"/>
          <w:sz w:val="18"/>
          <w:szCs w:val="18"/>
          <w:color w:val="auto"/>
        </w:rPr>
      </w:pPr>
    </w:p>
    <w:p>
      <w:pPr>
        <w:jc w:val="both"/>
        <w:ind w:left="1300" w:hanging="644"/>
        <w:spacing w:after="0" w:line="276" w:lineRule="auto"/>
        <w:tabs>
          <w:tab w:leader="none" w:pos="1300" w:val="left"/>
        </w:tabs>
        <w:numPr>
          <w:ilvl w:val="1"/>
          <w:numId w:val="34"/>
        </w:numPr>
        <w:rPr>
          <w:rFonts w:ascii="Arial" w:cs="Arial" w:eastAsia="Arial" w:hAnsi="Arial"/>
          <w:sz w:val="17"/>
          <w:szCs w:val="17"/>
          <w:color w:val="auto"/>
        </w:rPr>
      </w:pPr>
      <w:r>
        <w:rPr>
          <w:rFonts w:ascii="Arial" w:cs="Arial" w:eastAsia="Arial" w:hAnsi="Arial"/>
          <w:sz w:val="17"/>
          <w:szCs w:val="17"/>
          <w:color w:val="auto"/>
        </w:rPr>
        <w:t>Each of Messrs. Smith and Mitchell, as a member of Principal GP and as a member of each of the Management Committee of Starboard Value GP and the Management Committee of Principal GP,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172"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6.9%</w:t>
      </w:r>
    </w:p>
    <w:p>
      <w:pPr>
        <w:spacing w:after="0" w:line="225" w:lineRule="exact"/>
        <w:rPr>
          <w:rFonts w:ascii="Arial" w:cs="Arial" w:eastAsia="Arial" w:hAnsi="Arial"/>
          <w:sz w:val="17"/>
          <w:szCs w:val="17"/>
          <w:color w:val="auto"/>
        </w:rPr>
      </w:pPr>
    </w:p>
    <w:p>
      <w:pPr>
        <w:ind w:left="1300" w:hanging="644"/>
        <w:spacing w:after="0"/>
        <w:tabs>
          <w:tab w:leader="none" w:pos="13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1. Sole power to vote or direct vote: 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4"/>
        </w:numPr>
        <w:rPr>
          <w:rFonts w:ascii="Arial" w:cs="Arial" w:eastAsia="Arial" w:hAnsi="Arial"/>
          <w:sz w:val="18"/>
          <w:szCs w:val="18"/>
          <w:color w:val="auto"/>
        </w:rPr>
      </w:pPr>
      <w:r>
        <w:rPr>
          <w:rFonts w:ascii="Arial" w:cs="Arial" w:eastAsia="Arial" w:hAnsi="Arial"/>
          <w:sz w:val="18"/>
          <w:szCs w:val="18"/>
          <w:color w:val="auto"/>
        </w:rPr>
        <w:t>Shared power to vote or direct vote: 33,720,786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4"/>
        </w:numPr>
        <w:rPr>
          <w:rFonts w:ascii="Arial" w:cs="Arial" w:eastAsia="Arial" w:hAnsi="Arial"/>
          <w:sz w:val="18"/>
          <w:szCs w:val="18"/>
          <w:color w:val="auto"/>
        </w:rPr>
      </w:pPr>
      <w:r>
        <w:rPr>
          <w:rFonts w:ascii="Arial" w:cs="Arial" w:eastAsia="Arial" w:hAnsi="Arial"/>
          <w:sz w:val="18"/>
          <w:szCs w:val="18"/>
          <w:color w:val="auto"/>
        </w:rPr>
        <w:t>Sole power to dispose or direct the disposition: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4"/>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33,720,786</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34"/>
        </w:numPr>
        <w:rPr>
          <w:rFonts w:ascii="Arial" w:cs="Arial" w:eastAsia="Arial" w:hAnsi="Arial"/>
          <w:sz w:val="18"/>
          <w:szCs w:val="18"/>
          <w:color w:val="auto"/>
        </w:rPr>
      </w:pPr>
      <w:r>
        <w:rPr>
          <w:rFonts w:ascii="Arial" w:cs="Arial" w:eastAsia="Arial" w:hAnsi="Arial"/>
          <w:sz w:val="18"/>
          <w:szCs w:val="18"/>
          <w:color w:val="auto"/>
        </w:rPr>
        <w:t>None of Messrs. Smith or Mitchell has entered into any transactions in the Shares during the past sixty days.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8" w:name="page29"/>
    <w:bookmarkEnd w:id="28"/>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ind w:left="660" w:hanging="652"/>
        <w:spacing w:after="0"/>
        <w:tabs>
          <w:tab w:leader="none" w:pos="6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Mr. Feld</w:t>
      </w:r>
    </w:p>
    <w:p>
      <w:pPr>
        <w:spacing w:after="0" w:line="225" w:lineRule="exact"/>
        <w:rPr>
          <w:rFonts w:ascii="Arial" w:cs="Arial" w:eastAsia="Arial" w:hAnsi="Arial"/>
          <w:sz w:val="18"/>
          <w:szCs w:val="18"/>
          <w:color w:val="auto"/>
        </w:rPr>
      </w:pPr>
    </w:p>
    <w:p>
      <w:pPr>
        <w:jc w:val="both"/>
        <w:ind w:left="1300" w:hanging="644"/>
        <w:spacing w:after="0" w:line="276" w:lineRule="auto"/>
        <w:tabs>
          <w:tab w:leader="none" w:pos="1300" w:val="left"/>
        </w:tabs>
        <w:numPr>
          <w:ilvl w:val="1"/>
          <w:numId w:val="35"/>
        </w:numPr>
        <w:rPr>
          <w:rFonts w:ascii="Arial" w:cs="Arial" w:eastAsia="Arial" w:hAnsi="Arial"/>
          <w:sz w:val="17"/>
          <w:szCs w:val="17"/>
          <w:color w:val="auto"/>
        </w:rPr>
      </w:pPr>
      <w:r>
        <w:rPr>
          <w:rFonts w:ascii="Arial" w:cs="Arial" w:eastAsia="Arial" w:hAnsi="Arial"/>
          <w:sz w:val="17"/>
          <w:szCs w:val="17"/>
          <w:color w:val="auto"/>
        </w:rPr>
        <w:t>As of the date hereof, Mr. Feld beneficially owned 20,568 Shares. Mr. Feld, as a member of Principal GP and as a member of each of the Management Committee of Starboard Value GP and the Management Committee of Principal GP,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172"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6.9%</w:t>
      </w:r>
    </w:p>
    <w:p>
      <w:pPr>
        <w:spacing w:after="0" w:line="225" w:lineRule="exact"/>
        <w:rPr>
          <w:rFonts w:ascii="Arial" w:cs="Arial" w:eastAsia="Arial" w:hAnsi="Arial"/>
          <w:sz w:val="17"/>
          <w:szCs w:val="17"/>
          <w:color w:val="auto"/>
        </w:rPr>
      </w:pPr>
    </w:p>
    <w:p>
      <w:pPr>
        <w:ind w:left="1300" w:hanging="644"/>
        <w:spacing w:after="0"/>
        <w:tabs>
          <w:tab w:leader="none" w:pos="1300" w:val="left"/>
        </w:tabs>
        <w:numPr>
          <w:ilvl w:val="1"/>
          <w:numId w:val="35"/>
        </w:numPr>
        <w:rPr>
          <w:rFonts w:ascii="Arial" w:cs="Arial" w:eastAsia="Arial" w:hAnsi="Arial"/>
          <w:sz w:val="18"/>
          <w:szCs w:val="18"/>
          <w:color w:val="auto"/>
        </w:rPr>
      </w:pPr>
      <w:r>
        <w:rPr>
          <w:rFonts w:ascii="Arial" w:cs="Arial" w:eastAsia="Arial" w:hAnsi="Arial"/>
          <w:sz w:val="18"/>
          <w:szCs w:val="18"/>
          <w:color w:val="auto"/>
        </w:rPr>
        <w:t>1. Sole power to vote or direct vote: 20,568</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5"/>
        </w:numPr>
        <w:rPr>
          <w:rFonts w:ascii="Arial" w:cs="Arial" w:eastAsia="Arial" w:hAnsi="Arial"/>
          <w:sz w:val="18"/>
          <w:szCs w:val="18"/>
          <w:color w:val="auto"/>
        </w:rPr>
      </w:pPr>
      <w:r>
        <w:rPr>
          <w:rFonts w:ascii="Arial" w:cs="Arial" w:eastAsia="Arial" w:hAnsi="Arial"/>
          <w:sz w:val="18"/>
          <w:szCs w:val="18"/>
          <w:color w:val="auto"/>
        </w:rPr>
        <w:t>Shared power to vote or direct vote: 33,720,786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5"/>
        </w:numPr>
        <w:rPr>
          <w:rFonts w:ascii="Arial" w:cs="Arial" w:eastAsia="Arial" w:hAnsi="Arial"/>
          <w:sz w:val="18"/>
          <w:szCs w:val="18"/>
          <w:color w:val="auto"/>
        </w:rPr>
      </w:pPr>
      <w:r>
        <w:rPr>
          <w:rFonts w:ascii="Arial" w:cs="Arial" w:eastAsia="Arial" w:hAnsi="Arial"/>
          <w:sz w:val="18"/>
          <w:szCs w:val="18"/>
          <w:color w:val="auto"/>
        </w:rPr>
        <w:t>Sole power to dispose or direct the disposition: 20,568</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5"/>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33,720,786</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35"/>
        </w:numPr>
        <w:rPr>
          <w:rFonts w:ascii="Arial" w:cs="Arial" w:eastAsia="Arial" w:hAnsi="Arial"/>
          <w:sz w:val="18"/>
          <w:szCs w:val="18"/>
          <w:color w:val="auto"/>
        </w:rPr>
      </w:pPr>
      <w:r>
        <w:rPr>
          <w:rFonts w:ascii="Arial" w:cs="Arial" w:eastAsia="Arial" w:hAnsi="Arial"/>
          <w:sz w:val="18"/>
          <w:szCs w:val="18"/>
          <w:color w:val="auto"/>
        </w:rPr>
        <w:t>Mr. Feld has not entered into any transactions in the Shares during the past sixty days</w:t>
      </w:r>
    </w:p>
    <w:p>
      <w:pPr>
        <w:spacing w:after="0" w:line="225"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Each Reporting Person, as a member of a “group” with the other Reporting Persons for the purposes of Section 13(d)(3) of the Securities Exchange Act of 1934, as amended, may be deemed the beneficial owner of the Shares directly owned by the other Reporting Persons. Each Reporting Person disclaims beneficial ownership of such Shares except to the extent of his or its pecuniary interest therein.</w:t>
      </w:r>
    </w:p>
    <w:p>
      <w:pPr>
        <w:spacing w:after="0" w:line="181"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u w:val="single" w:color="auto"/>
          <w:color w:val="auto"/>
        </w:rPr>
        <w:t>Contracts, Arrangements, Understandings or Relationships With Respect to Securities of the Issuer</w:t>
      </w:r>
      <w:r>
        <w:rPr>
          <w:rFonts w:ascii="Arial" w:cs="Arial" w:eastAsia="Arial" w:hAnsi="Arial"/>
          <w:sz w:val="16"/>
          <w:szCs w:val="16"/>
          <w:color w:val="auto"/>
        </w:rPr>
        <w:t>.</w:t>
      </w:r>
    </w:p>
    <w:p>
      <w:pPr>
        <w:spacing w:after="0" w:line="22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6 is hereby amended to add the following:</w:t>
      </w:r>
    </w:p>
    <w:p>
      <w:pPr>
        <w:spacing w:after="0" w:line="225" w:lineRule="exact"/>
        <w:rPr>
          <w:sz w:val="20"/>
          <w:szCs w:val="20"/>
          <w:color w:val="auto"/>
        </w:rPr>
      </w:pPr>
    </w:p>
    <w:p>
      <w:pPr>
        <w:jc w:val="both"/>
        <w:ind w:firstLine="1297"/>
        <w:spacing w:after="0" w:line="277" w:lineRule="auto"/>
        <w:rPr>
          <w:sz w:val="20"/>
          <w:szCs w:val="20"/>
          <w:color w:val="auto"/>
        </w:rPr>
      </w:pPr>
      <w:r>
        <w:rPr>
          <w:rFonts w:ascii="Arial" w:cs="Arial" w:eastAsia="Arial" w:hAnsi="Arial"/>
          <w:sz w:val="18"/>
          <w:szCs w:val="18"/>
          <w:color w:val="auto"/>
        </w:rPr>
        <w:t>On November 19, 2017, Starboard and Cavium entered into the Voting Agreement defined and described in Item 4 above and attached as Exhibit 99.1 hereto.</w:t>
      </w:r>
    </w:p>
    <w:p>
      <w:pPr>
        <w:spacing w:after="0" w:line="170"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7.</w:t>
      </w:r>
      <w:r>
        <w:rPr>
          <w:sz w:val="20"/>
          <w:szCs w:val="20"/>
          <w:color w:val="auto"/>
        </w:rPr>
        <w:tab/>
      </w:r>
      <w:r>
        <w:rPr>
          <w:rFonts w:ascii="Arial" w:cs="Arial" w:eastAsia="Arial" w:hAnsi="Arial"/>
          <w:sz w:val="16"/>
          <w:szCs w:val="16"/>
          <w:u w:val="single" w:color="auto"/>
          <w:color w:val="auto"/>
        </w:rPr>
        <w:t>Material to be Filed as Exhibits</w:t>
      </w:r>
    </w:p>
    <w:p>
      <w:pPr>
        <w:spacing w:after="0" w:line="22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7 is hereby amended to add the following exhibit:</w:t>
      </w:r>
    </w:p>
    <w:p>
      <w:pPr>
        <w:spacing w:after="0" w:line="225" w:lineRule="exact"/>
        <w:rPr>
          <w:sz w:val="20"/>
          <w:szCs w:val="20"/>
          <w:color w:val="auto"/>
        </w:rPr>
      </w:pPr>
    </w:p>
    <w:p>
      <w:pPr>
        <w:jc w:val="both"/>
        <w:ind w:left="1960" w:hanging="647"/>
        <w:spacing w:after="0" w:line="264" w:lineRule="auto"/>
        <w:tabs>
          <w:tab w:leader="none" w:pos="19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8"/>
          <w:szCs w:val="18"/>
          <w:color w:val="auto"/>
        </w:rPr>
        <w:t>Voting Agreement by and among Starboard Value and Opportunity Master Fund Ltd, Starboard Value and Opportunity S LLC, Starboard Value and Opportunity C LP, Starboard Leaders Juliet LLC, Starboard Leaders Select II LP, Starboard T Fund LP, Starboard Value LP and Peter A. Feld and Cavium, Inc., dated November 19, 2017.</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9" w:name="page30"/>
    <w:bookmarkEnd w:id="29"/>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SIGNATURES</w:t>
      </w:r>
    </w:p>
    <w:p>
      <w:pPr>
        <w:spacing w:after="0" w:line="225"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After reasonable inquiry and to the best of his knowledge and belief, each of the undersigned certifies that the information set forth in this statement is true, complete and correct.</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4900" w:type="dxa"/>
            <w:vAlign w:val="bottom"/>
            <w:gridSpan w:val="2"/>
          </w:tcPr>
          <w:p>
            <w:pPr>
              <w:spacing w:after="0"/>
              <w:rPr>
                <w:sz w:val="20"/>
                <w:szCs w:val="20"/>
                <w:color w:val="auto"/>
              </w:rPr>
            </w:pPr>
            <w:r>
              <w:rPr>
                <w:rFonts w:ascii="Arial" w:cs="Arial" w:eastAsia="Arial" w:hAnsi="Arial"/>
                <w:sz w:val="18"/>
                <w:szCs w:val="18"/>
                <w:color w:val="auto"/>
              </w:rPr>
              <w:t>Dated: November 21, 2017</w:t>
            </w:r>
          </w:p>
        </w:tc>
        <w:tc>
          <w:tcPr>
            <w:tcW w:w="2700" w:type="dxa"/>
            <w:vAlign w:val="bottom"/>
          </w:tcPr>
          <w:p>
            <w:pPr>
              <w:spacing w:after="0"/>
              <w:rPr>
                <w:sz w:val="20"/>
                <w:szCs w:val="20"/>
                <w:color w:val="auto"/>
              </w:rPr>
            </w:pPr>
          </w:p>
        </w:tc>
        <w:tc>
          <w:tcPr>
            <w:tcW w:w="36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7600" w:type="dxa"/>
            <w:vAlign w:val="bottom"/>
            <w:gridSpan w:val="3"/>
          </w:tcPr>
          <w:p>
            <w:pPr>
              <w:ind w:left="120"/>
              <w:spacing w:after="0"/>
              <w:rPr>
                <w:sz w:val="20"/>
                <w:szCs w:val="20"/>
                <w:color w:val="auto"/>
              </w:rPr>
            </w:pPr>
            <w:r>
              <w:rPr>
                <w:rFonts w:ascii="Arial" w:cs="Arial" w:eastAsia="Arial" w:hAnsi="Arial"/>
                <w:sz w:val="18"/>
                <w:szCs w:val="18"/>
                <w:color w:val="auto"/>
              </w:rPr>
              <w:t>STARBOARD VALUE AND OPPORTUNITY MASTER FUND LTD</w:t>
            </w:r>
          </w:p>
        </w:tc>
        <w:tc>
          <w:tcPr>
            <w:tcW w:w="3680" w:type="dxa"/>
            <w:vAlign w:val="bottom"/>
          </w:tcPr>
          <w:p>
            <w:pPr>
              <w:ind w:left="500"/>
              <w:spacing w:after="0"/>
              <w:rPr>
                <w:sz w:val="20"/>
                <w:szCs w:val="20"/>
                <w:color w:val="auto"/>
              </w:rPr>
            </w:pPr>
            <w:r>
              <w:rPr>
                <w:rFonts w:ascii="Arial" w:cs="Arial" w:eastAsia="Arial" w:hAnsi="Arial"/>
                <w:sz w:val="18"/>
                <w:szCs w:val="18"/>
                <w:color w:val="auto"/>
                <w:w w:val="95"/>
              </w:rPr>
              <w:t>STARBOARD LEADERS SELECT FUND</w:t>
            </w:r>
          </w:p>
        </w:tc>
        <w:tc>
          <w:tcPr>
            <w:tcW w:w="0" w:type="dxa"/>
            <w:vAlign w:val="bottom"/>
          </w:tcPr>
          <w:p>
            <w:pPr>
              <w:spacing w:after="0"/>
              <w:rPr>
                <w:sz w:val="1"/>
                <w:szCs w:val="1"/>
                <w:color w:val="auto"/>
              </w:rPr>
            </w:pPr>
          </w:p>
        </w:tc>
      </w:tr>
      <w:tr>
        <w:trPr>
          <w:trHeight w:val="216"/>
        </w:trPr>
        <w:tc>
          <w:tcPr>
            <w:tcW w:w="4900" w:type="dxa"/>
            <w:vAlign w:val="bottom"/>
            <w:gridSpan w:val="2"/>
          </w:tcPr>
          <w:p>
            <w:pPr>
              <w:ind w:left="120"/>
              <w:spacing w:after="0"/>
              <w:rPr>
                <w:sz w:val="20"/>
                <w:szCs w:val="20"/>
                <w:color w:val="auto"/>
              </w:rPr>
            </w:pPr>
            <w:r>
              <w:rPr>
                <w:rFonts w:ascii="Arial" w:cs="Arial" w:eastAsia="Arial" w:hAnsi="Arial"/>
                <w:sz w:val="18"/>
                <w:szCs w:val="18"/>
                <w:color w:val="auto"/>
              </w:rPr>
              <w:t>By: Starboard Value LP,</w:t>
            </w:r>
          </w:p>
        </w:tc>
        <w:tc>
          <w:tcPr>
            <w:tcW w:w="2700" w:type="dxa"/>
            <w:vAlign w:val="bottom"/>
          </w:tcPr>
          <w:p>
            <w:pPr>
              <w:spacing w:after="0"/>
              <w:rPr>
                <w:sz w:val="18"/>
                <w:szCs w:val="18"/>
                <w:color w:val="auto"/>
              </w:rPr>
            </w:pPr>
          </w:p>
        </w:tc>
        <w:tc>
          <w:tcPr>
            <w:tcW w:w="3680" w:type="dxa"/>
            <w:vAlign w:val="bottom"/>
          </w:tcPr>
          <w:p>
            <w:pPr>
              <w:ind w:left="500"/>
              <w:spacing w:after="0"/>
              <w:rPr>
                <w:sz w:val="20"/>
                <w:szCs w:val="20"/>
                <w:color w:val="auto"/>
              </w:rPr>
            </w:pPr>
            <w:r>
              <w:rPr>
                <w:rFonts w:ascii="Arial" w:cs="Arial" w:eastAsia="Arial" w:hAnsi="Arial"/>
                <w:sz w:val="18"/>
                <w:szCs w:val="18"/>
                <w:color w:val="auto"/>
              </w:rPr>
              <w:t>LP</w:t>
            </w:r>
          </w:p>
        </w:tc>
        <w:tc>
          <w:tcPr>
            <w:tcW w:w="0" w:type="dxa"/>
            <w:vAlign w:val="bottom"/>
          </w:tcPr>
          <w:p>
            <w:pPr>
              <w:spacing w:after="0"/>
              <w:rPr>
                <w:sz w:val="1"/>
                <w:szCs w:val="1"/>
                <w:color w:val="auto"/>
              </w:rPr>
            </w:pPr>
          </w:p>
        </w:tc>
      </w:tr>
      <w:tr>
        <w:trPr>
          <w:trHeight w:val="216"/>
        </w:trPr>
        <w:tc>
          <w:tcPr>
            <w:tcW w:w="4900" w:type="dxa"/>
            <w:vAlign w:val="bottom"/>
            <w:gridSpan w:val="2"/>
          </w:tcPr>
          <w:p>
            <w:pPr>
              <w:ind w:left="440"/>
              <w:spacing w:after="0"/>
              <w:rPr>
                <w:sz w:val="20"/>
                <w:szCs w:val="20"/>
                <w:color w:val="auto"/>
              </w:rPr>
            </w:pPr>
            <w:r>
              <w:rPr>
                <w:rFonts w:ascii="Arial" w:cs="Arial" w:eastAsia="Arial" w:hAnsi="Arial"/>
                <w:sz w:val="18"/>
                <w:szCs w:val="18"/>
                <w:color w:val="auto"/>
              </w:rPr>
              <w:t>its investment manager</w:t>
            </w:r>
          </w:p>
        </w:tc>
        <w:tc>
          <w:tcPr>
            <w:tcW w:w="2700" w:type="dxa"/>
            <w:vAlign w:val="bottom"/>
          </w:tcPr>
          <w:p>
            <w:pPr>
              <w:spacing w:after="0"/>
              <w:rPr>
                <w:sz w:val="18"/>
                <w:szCs w:val="18"/>
                <w:color w:val="auto"/>
              </w:rPr>
            </w:pPr>
          </w:p>
        </w:tc>
        <w:tc>
          <w:tcPr>
            <w:tcW w:w="3680" w:type="dxa"/>
            <w:vAlign w:val="bottom"/>
          </w:tcPr>
          <w:p>
            <w:pPr>
              <w:ind w:left="500"/>
              <w:spacing w:after="0"/>
              <w:rPr>
                <w:sz w:val="20"/>
                <w:szCs w:val="20"/>
                <w:color w:val="auto"/>
              </w:rPr>
            </w:pPr>
            <w:r>
              <w:rPr>
                <w:rFonts w:ascii="Arial" w:cs="Arial" w:eastAsia="Arial" w:hAnsi="Arial"/>
                <w:sz w:val="18"/>
                <w:szCs w:val="18"/>
                <w:color w:val="auto"/>
              </w:rPr>
              <w:t>By: Starboard Value A LP,</w:t>
            </w:r>
          </w:p>
        </w:tc>
        <w:tc>
          <w:tcPr>
            <w:tcW w:w="0" w:type="dxa"/>
            <w:vAlign w:val="bottom"/>
          </w:tcPr>
          <w:p>
            <w:pPr>
              <w:spacing w:after="0"/>
              <w:rPr>
                <w:sz w:val="1"/>
                <w:szCs w:val="1"/>
                <w:color w:val="auto"/>
              </w:rPr>
            </w:pPr>
          </w:p>
        </w:tc>
      </w:tr>
      <w:tr>
        <w:trPr>
          <w:trHeight w:val="230"/>
        </w:trPr>
        <w:tc>
          <w:tcPr>
            <w:tcW w:w="4900" w:type="dxa"/>
            <w:vAlign w:val="bottom"/>
            <w:gridSpan w:val="2"/>
            <w:vMerge w:val="restart"/>
          </w:tcPr>
          <w:p>
            <w:pPr>
              <w:ind w:left="120"/>
              <w:spacing w:after="0"/>
              <w:rPr>
                <w:sz w:val="20"/>
                <w:szCs w:val="20"/>
                <w:color w:val="auto"/>
              </w:rPr>
            </w:pPr>
            <w:r>
              <w:rPr>
                <w:rFonts w:ascii="Arial" w:cs="Arial" w:eastAsia="Arial" w:hAnsi="Arial"/>
                <w:sz w:val="18"/>
                <w:szCs w:val="18"/>
                <w:color w:val="auto"/>
              </w:rPr>
              <w:t>STARBOARD VALUE AND OPPORTUNITY S LLC</w:t>
            </w:r>
          </w:p>
        </w:tc>
        <w:tc>
          <w:tcPr>
            <w:tcW w:w="2700" w:type="dxa"/>
            <w:vAlign w:val="bottom"/>
          </w:tcPr>
          <w:p>
            <w:pPr>
              <w:spacing w:after="0"/>
              <w:rPr>
                <w:sz w:val="20"/>
                <w:szCs w:val="20"/>
                <w:color w:val="auto"/>
              </w:rPr>
            </w:pPr>
          </w:p>
        </w:tc>
        <w:tc>
          <w:tcPr>
            <w:tcW w:w="3680" w:type="dxa"/>
            <w:vAlign w:val="bottom"/>
          </w:tcPr>
          <w:p>
            <w:pPr>
              <w:ind w:left="840"/>
              <w:spacing w:after="0"/>
              <w:rPr>
                <w:sz w:val="20"/>
                <w:szCs w:val="20"/>
                <w:color w:val="auto"/>
              </w:rPr>
            </w:pPr>
            <w:r>
              <w:rPr>
                <w:rFonts w:ascii="Arial" w:cs="Arial" w:eastAsia="Arial" w:hAnsi="Arial"/>
                <w:sz w:val="18"/>
                <w:szCs w:val="18"/>
                <w:color w:val="auto"/>
              </w:rPr>
              <w:t>its general partner</w:t>
            </w:r>
          </w:p>
        </w:tc>
        <w:tc>
          <w:tcPr>
            <w:tcW w:w="0" w:type="dxa"/>
            <w:vAlign w:val="bottom"/>
          </w:tcPr>
          <w:p>
            <w:pPr>
              <w:spacing w:after="0"/>
              <w:rPr>
                <w:sz w:val="1"/>
                <w:szCs w:val="1"/>
                <w:color w:val="auto"/>
              </w:rPr>
            </w:pPr>
          </w:p>
        </w:tc>
      </w:tr>
      <w:tr>
        <w:trPr>
          <w:trHeight w:val="202"/>
        </w:trPr>
        <w:tc>
          <w:tcPr>
            <w:tcW w:w="4900" w:type="dxa"/>
            <w:vAlign w:val="bottom"/>
            <w:gridSpan w:val="2"/>
            <w:vMerge w:val="continue"/>
          </w:tcPr>
          <w:p>
            <w:pPr>
              <w:spacing w:after="0"/>
              <w:rPr>
                <w:sz w:val="17"/>
                <w:szCs w:val="17"/>
                <w:color w:val="auto"/>
              </w:rPr>
            </w:pPr>
          </w:p>
        </w:tc>
        <w:tc>
          <w:tcPr>
            <w:tcW w:w="2700" w:type="dxa"/>
            <w:vAlign w:val="bottom"/>
          </w:tcPr>
          <w:p>
            <w:pPr>
              <w:spacing w:after="0"/>
              <w:rPr>
                <w:sz w:val="17"/>
                <w:szCs w:val="17"/>
                <w:color w:val="auto"/>
              </w:rPr>
            </w:pPr>
          </w:p>
        </w:tc>
        <w:tc>
          <w:tcPr>
            <w:tcW w:w="36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900" w:type="dxa"/>
            <w:vAlign w:val="bottom"/>
            <w:gridSpan w:val="2"/>
          </w:tcPr>
          <w:p>
            <w:pPr>
              <w:ind w:left="120"/>
              <w:spacing w:after="0"/>
              <w:rPr>
                <w:sz w:val="20"/>
                <w:szCs w:val="20"/>
                <w:color w:val="auto"/>
              </w:rPr>
            </w:pPr>
            <w:r>
              <w:rPr>
                <w:rFonts w:ascii="Arial" w:cs="Arial" w:eastAsia="Arial" w:hAnsi="Arial"/>
                <w:sz w:val="18"/>
                <w:szCs w:val="18"/>
                <w:color w:val="auto"/>
              </w:rPr>
              <w:t>By: Starboard Value LP,</w:t>
            </w:r>
          </w:p>
        </w:tc>
        <w:tc>
          <w:tcPr>
            <w:tcW w:w="2700" w:type="dxa"/>
            <w:vAlign w:val="bottom"/>
          </w:tcPr>
          <w:p>
            <w:pPr>
              <w:spacing w:after="0"/>
              <w:rPr>
                <w:sz w:val="18"/>
                <w:szCs w:val="18"/>
                <w:color w:val="auto"/>
              </w:rPr>
            </w:pPr>
          </w:p>
        </w:tc>
        <w:tc>
          <w:tcPr>
            <w:tcW w:w="3680" w:type="dxa"/>
            <w:vAlign w:val="bottom"/>
          </w:tcPr>
          <w:p>
            <w:pPr>
              <w:ind w:left="500"/>
              <w:spacing w:after="0"/>
              <w:rPr>
                <w:sz w:val="20"/>
                <w:szCs w:val="20"/>
                <w:color w:val="auto"/>
              </w:rPr>
            </w:pPr>
            <w:r>
              <w:rPr>
                <w:rFonts w:ascii="Arial" w:cs="Arial" w:eastAsia="Arial" w:hAnsi="Arial"/>
                <w:sz w:val="18"/>
                <w:szCs w:val="18"/>
                <w:color w:val="auto"/>
              </w:rPr>
              <w:t>STARBOARD T FUND LP</w:t>
            </w:r>
          </w:p>
        </w:tc>
        <w:tc>
          <w:tcPr>
            <w:tcW w:w="0" w:type="dxa"/>
            <w:vAlign w:val="bottom"/>
          </w:tcPr>
          <w:p>
            <w:pPr>
              <w:spacing w:after="0"/>
              <w:rPr>
                <w:sz w:val="1"/>
                <w:szCs w:val="1"/>
                <w:color w:val="auto"/>
              </w:rPr>
            </w:pPr>
          </w:p>
        </w:tc>
      </w:tr>
      <w:tr>
        <w:trPr>
          <w:trHeight w:val="216"/>
        </w:trPr>
        <w:tc>
          <w:tcPr>
            <w:tcW w:w="4900" w:type="dxa"/>
            <w:vAlign w:val="bottom"/>
            <w:gridSpan w:val="2"/>
          </w:tcPr>
          <w:p>
            <w:pPr>
              <w:ind w:left="440"/>
              <w:spacing w:after="0"/>
              <w:rPr>
                <w:sz w:val="20"/>
                <w:szCs w:val="20"/>
                <w:color w:val="auto"/>
              </w:rPr>
            </w:pPr>
            <w:r>
              <w:rPr>
                <w:rFonts w:ascii="Arial" w:cs="Arial" w:eastAsia="Arial" w:hAnsi="Arial"/>
                <w:sz w:val="18"/>
                <w:szCs w:val="18"/>
                <w:color w:val="auto"/>
              </w:rPr>
              <w:t>its manager</w:t>
            </w:r>
          </w:p>
        </w:tc>
        <w:tc>
          <w:tcPr>
            <w:tcW w:w="2700" w:type="dxa"/>
            <w:vAlign w:val="bottom"/>
          </w:tcPr>
          <w:p>
            <w:pPr>
              <w:spacing w:after="0"/>
              <w:rPr>
                <w:sz w:val="18"/>
                <w:szCs w:val="18"/>
                <w:color w:val="auto"/>
              </w:rPr>
            </w:pPr>
          </w:p>
        </w:tc>
        <w:tc>
          <w:tcPr>
            <w:tcW w:w="3680" w:type="dxa"/>
            <w:vAlign w:val="bottom"/>
          </w:tcPr>
          <w:p>
            <w:pPr>
              <w:ind w:left="500"/>
              <w:spacing w:after="0"/>
              <w:rPr>
                <w:sz w:val="20"/>
                <w:szCs w:val="20"/>
                <w:color w:val="auto"/>
              </w:rPr>
            </w:pPr>
            <w:r>
              <w:rPr>
                <w:rFonts w:ascii="Arial" w:cs="Arial" w:eastAsia="Arial" w:hAnsi="Arial"/>
                <w:sz w:val="18"/>
                <w:szCs w:val="18"/>
                <w:color w:val="auto"/>
              </w:rPr>
              <w:t>By: Starboard Value A LP,</w:t>
            </w:r>
          </w:p>
        </w:tc>
        <w:tc>
          <w:tcPr>
            <w:tcW w:w="0" w:type="dxa"/>
            <w:vAlign w:val="bottom"/>
          </w:tcPr>
          <w:p>
            <w:pPr>
              <w:spacing w:after="0"/>
              <w:rPr>
                <w:sz w:val="1"/>
                <w:szCs w:val="1"/>
                <w:color w:val="auto"/>
              </w:rPr>
            </w:pPr>
          </w:p>
        </w:tc>
      </w:tr>
      <w:tr>
        <w:trPr>
          <w:trHeight w:val="230"/>
        </w:trPr>
        <w:tc>
          <w:tcPr>
            <w:tcW w:w="4900" w:type="dxa"/>
            <w:vAlign w:val="bottom"/>
            <w:gridSpan w:val="2"/>
            <w:vMerge w:val="restart"/>
          </w:tcPr>
          <w:p>
            <w:pPr>
              <w:ind w:left="120"/>
              <w:spacing w:after="0"/>
              <w:rPr>
                <w:sz w:val="20"/>
                <w:szCs w:val="20"/>
                <w:color w:val="auto"/>
              </w:rPr>
            </w:pPr>
            <w:r>
              <w:rPr>
                <w:rFonts w:ascii="Arial" w:cs="Arial" w:eastAsia="Arial" w:hAnsi="Arial"/>
                <w:sz w:val="18"/>
                <w:szCs w:val="18"/>
                <w:color w:val="auto"/>
              </w:rPr>
              <w:t>STARBOARD VALUE AND OPPORTUNITY C LP</w:t>
            </w:r>
          </w:p>
        </w:tc>
        <w:tc>
          <w:tcPr>
            <w:tcW w:w="2700" w:type="dxa"/>
            <w:vAlign w:val="bottom"/>
          </w:tcPr>
          <w:p>
            <w:pPr>
              <w:spacing w:after="0"/>
              <w:rPr>
                <w:sz w:val="20"/>
                <w:szCs w:val="20"/>
                <w:color w:val="auto"/>
              </w:rPr>
            </w:pPr>
          </w:p>
        </w:tc>
        <w:tc>
          <w:tcPr>
            <w:tcW w:w="3680" w:type="dxa"/>
            <w:vAlign w:val="bottom"/>
          </w:tcPr>
          <w:p>
            <w:pPr>
              <w:ind w:left="840"/>
              <w:spacing w:after="0"/>
              <w:rPr>
                <w:sz w:val="20"/>
                <w:szCs w:val="20"/>
                <w:color w:val="auto"/>
              </w:rPr>
            </w:pPr>
            <w:r>
              <w:rPr>
                <w:rFonts w:ascii="Arial" w:cs="Arial" w:eastAsia="Arial" w:hAnsi="Arial"/>
                <w:sz w:val="18"/>
                <w:szCs w:val="18"/>
                <w:color w:val="auto"/>
              </w:rPr>
              <w:t>its general partner</w:t>
            </w:r>
          </w:p>
        </w:tc>
        <w:tc>
          <w:tcPr>
            <w:tcW w:w="0" w:type="dxa"/>
            <w:vAlign w:val="bottom"/>
          </w:tcPr>
          <w:p>
            <w:pPr>
              <w:spacing w:after="0"/>
              <w:rPr>
                <w:sz w:val="1"/>
                <w:szCs w:val="1"/>
                <w:color w:val="auto"/>
              </w:rPr>
            </w:pPr>
          </w:p>
        </w:tc>
      </w:tr>
      <w:tr>
        <w:trPr>
          <w:trHeight w:val="202"/>
        </w:trPr>
        <w:tc>
          <w:tcPr>
            <w:tcW w:w="4900" w:type="dxa"/>
            <w:vAlign w:val="bottom"/>
            <w:gridSpan w:val="2"/>
            <w:vMerge w:val="continue"/>
          </w:tcPr>
          <w:p>
            <w:pPr>
              <w:spacing w:after="0"/>
              <w:rPr>
                <w:sz w:val="17"/>
                <w:szCs w:val="17"/>
                <w:color w:val="auto"/>
              </w:rPr>
            </w:pPr>
          </w:p>
        </w:tc>
        <w:tc>
          <w:tcPr>
            <w:tcW w:w="2700" w:type="dxa"/>
            <w:vAlign w:val="bottom"/>
          </w:tcPr>
          <w:p>
            <w:pPr>
              <w:spacing w:after="0"/>
              <w:rPr>
                <w:sz w:val="17"/>
                <w:szCs w:val="17"/>
                <w:color w:val="auto"/>
              </w:rPr>
            </w:pPr>
          </w:p>
        </w:tc>
        <w:tc>
          <w:tcPr>
            <w:tcW w:w="36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900" w:type="dxa"/>
            <w:vAlign w:val="bottom"/>
            <w:gridSpan w:val="2"/>
          </w:tcPr>
          <w:p>
            <w:pPr>
              <w:ind w:left="120"/>
              <w:spacing w:after="0"/>
              <w:rPr>
                <w:sz w:val="20"/>
                <w:szCs w:val="20"/>
                <w:color w:val="auto"/>
              </w:rPr>
            </w:pPr>
            <w:r>
              <w:rPr>
                <w:rFonts w:ascii="Arial" w:cs="Arial" w:eastAsia="Arial" w:hAnsi="Arial"/>
                <w:sz w:val="18"/>
                <w:szCs w:val="18"/>
                <w:color w:val="auto"/>
              </w:rPr>
              <w:t>By: Starboard Value R LP,</w:t>
            </w:r>
          </w:p>
        </w:tc>
        <w:tc>
          <w:tcPr>
            <w:tcW w:w="2700" w:type="dxa"/>
            <w:vAlign w:val="bottom"/>
          </w:tcPr>
          <w:p>
            <w:pPr>
              <w:spacing w:after="0"/>
              <w:rPr>
                <w:sz w:val="18"/>
                <w:szCs w:val="18"/>
                <w:color w:val="auto"/>
              </w:rPr>
            </w:pPr>
          </w:p>
        </w:tc>
        <w:tc>
          <w:tcPr>
            <w:tcW w:w="3680" w:type="dxa"/>
            <w:vAlign w:val="bottom"/>
          </w:tcPr>
          <w:p>
            <w:pPr>
              <w:ind w:left="500"/>
              <w:spacing w:after="0"/>
              <w:rPr>
                <w:sz w:val="20"/>
                <w:szCs w:val="20"/>
                <w:color w:val="auto"/>
              </w:rPr>
            </w:pPr>
            <w:r>
              <w:rPr>
                <w:rFonts w:ascii="Arial" w:cs="Arial" w:eastAsia="Arial" w:hAnsi="Arial"/>
                <w:sz w:val="18"/>
                <w:szCs w:val="18"/>
                <w:color w:val="auto"/>
              </w:rPr>
              <w:t>STARBOARD VALUE A LP</w:t>
            </w:r>
          </w:p>
        </w:tc>
        <w:tc>
          <w:tcPr>
            <w:tcW w:w="0" w:type="dxa"/>
            <w:vAlign w:val="bottom"/>
          </w:tcPr>
          <w:p>
            <w:pPr>
              <w:spacing w:after="0"/>
              <w:rPr>
                <w:sz w:val="1"/>
                <w:szCs w:val="1"/>
                <w:color w:val="auto"/>
              </w:rPr>
            </w:pPr>
          </w:p>
        </w:tc>
      </w:tr>
      <w:tr>
        <w:trPr>
          <w:trHeight w:val="216"/>
        </w:trPr>
        <w:tc>
          <w:tcPr>
            <w:tcW w:w="4900" w:type="dxa"/>
            <w:vAlign w:val="bottom"/>
            <w:gridSpan w:val="2"/>
          </w:tcPr>
          <w:p>
            <w:pPr>
              <w:ind w:left="440"/>
              <w:spacing w:after="0"/>
              <w:rPr>
                <w:sz w:val="20"/>
                <w:szCs w:val="20"/>
                <w:color w:val="auto"/>
              </w:rPr>
            </w:pPr>
            <w:r>
              <w:rPr>
                <w:rFonts w:ascii="Arial" w:cs="Arial" w:eastAsia="Arial" w:hAnsi="Arial"/>
                <w:sz w:val="18"/>
                <w:szCs w:val="18"/>
                <w:color w:val="auto"/>
              </w:rPr>
              <w:t>its general partner</w:t>
            </w:r>
          </w:p>
        </w:tc>
        <w:tc>
          <w:tcPr>
            <w:tcW w:w="2700" w:type="dxa"/>
            <w:vAlign w:val="bottom"/>
          </w:tcPr>
          <w:p>
            <w:pPr>
              <w:spacing w:after="0"/>
              <w:rPr>
                <w:sz w:val="18"/>
                <w:szCs w:val="18"/>
                <w:color w:val="auto"/>
              </w:rPr>
            </w:pPr>
          </w:p>
        </w:tc>
        <w:tc>
          <w:tcPr>
            <w:tcW w:w="3680" w:type="dxa"/>
            <w:vAlign w:val="bottom"/>
          </w:tcPr>
          <w:p>
            <w:pPr>
              <w:ind w:left="500"/>
              <w:spacing w:after="0"/>
              <w:rPr>
                <w:sz w:val="20"/>
                <w:szCs w:val="20"/>
                <w:color w:val="auto"/>
              </w:rPr>
            </w:pPr>
            <w:r>
              <w:rPr>
                <w:rFonts w:ascii="Arial" w:cs="Arial" w:eastAsia="Arial" w:hAnsi="Arial"/>
                <w:sz w:val="18"/>
                <w:szCs w:val="18"/>
                <w:color w:val="auto"/>
              </w:rPr>
              <w:t>By: Starboard Value A GP LLC,</w:t>
            </w:r>
          </w:p>
        </w:tc>
        <w:tc>
          <w:tcPr>
            <w:tcW w:w="0" w:type="dxa"/>
            <w:vAlign w:val="bottom"/>
          </w:tcPr>
          <w:p>
            <w:pPr>
              <w:spacing w:after="0"/>
              <w:rPr>
                <w:sz w:val="1"/>
                <w:szCs w:val="1"/>
                <w:color w:val="auto"/>
              </w:rPr>
            </w:pPr>
          </w:p>
        </w:tc>
      </w:tr>
      <w:tr>
        <w:trPr>
          <w:trHeight w:val="230"/>
        </w:trPr>
        <w:tc>
          <w:tcPr>
            <w:tcW w:w="4900" w:type="dxa"/>
            <w:vAlign w:val="bottom"/>
            <w:gridSpan w:val="2"/>
            <w:vMerge w:val="restart"/>
          </w:tcPr>
          <w:p>
            <w:pPr>
              <w:ind w:left="120"/>
              <w:spacing w:after="0"/>
              <w:rPr>
                <w:sz w:val="20"/>
                <w:szCs w:val="20"/>
                <w:color w:val="auto"/>
              </w:rPr>
            </w:pPr>
            <w:r>
              <w:rPr>
                <w:rFonts w:ascii="Arial" w:cs="Arial" w:eastAsia="Arial" w:hAnsi="Arial"/>
                <w:sz w:val="18"/>
                <w:szCs w:val="18"/>
                <w:color w:val="auto"/>
              </w:rPr>
              <w:t>STARBOARD VALUE R LP</w:t>
            </w:r>
          </w:p>
        </w:tc>
        <w:tc>
          <w:tcPr>
            <w:tcW w:w="2700" w:type="dxa"/>
            <w:vAlign w:val="bottom"/>
          </w:tcPr>
          <w:p>
            <w:pPr>
              <w:spacing w:after="0"/>
              <w:rPr>
                <w:sz w:val="20"/>
                <w:szCs w:val="20"/>
                <w:color w:val="auto"/>
              </w:rPr>
            </w:pPr>
          </w:p>
        </w:tc>
        <w:tc>
          <w:tcPr>
            <w:tcW w:w="3680" w:type="dxa"/>
            <w:vAlign w:val="bottom"/>
          </w:tcPr>
          <w:p>
            <w:pPr>
              <w:ind w:left="840"/>
              <w:spacing w:after="0"/>
              <w:rPr>
                <w:sz w:val="20"/>
                <w:szCs w:val="20"/>
                <w:color w:val="auto"/>
              </w:rPr>
            </w:pPr>
            <w:r>
              <w:rPr>
                <w:rFonts w:ascii="Arial" w:cs="Arial" w:eastAsia="Arial" w:hAnsi="Arial"/>
                <w:sz w:val="18"/>
                <w:szCs w:val="18"/>
                <w:color w:val="auto"/>
              </w:rPr>
              <w:t>its general partner</w:t>
            </w:r>
          </w:p>
        </w:tc>
        <w:tc>
          <w:tcPr>
            <w:tcW w:w="0" w:type="dxa"/>
            <w:vAlign w:val="bottom"/>
          </w:tcPr>
          <w:p>
            <w:pPr>
              <w:spacing w:after="0"/>
              <w:rPr>
                <w:sz w:val="1"/>
                <w:szCs w:val="1"/>
                <w:color w:val="auto"/>
              </w:rPr>
            </w:pPr>
          </w:p>
        </w:tc>
      </w:tr>
      <w:tr>
        <w:trPr>
          <w:trHeight w:val="202"/>
        </w:trPr>
        <w:tc>
          <w:tcPr>
            <w:tcW w:w="4900" w:type="dxa"/>
            <w:vAlign w:val="bottom"/>
            <w:gridSpan w:val="2"/>
            <w:vMerge w:val="continue"/>
          </w:tcPr>
          <w:p>
            <w:pPr>
              <w:spacing w:after="0"/>
              <w:rPr>
                <w:sz w:val="17"/>
                <w:szCs w:val="17"/>
                <w:color w:val="auto"/>
              </w:rPr>
            </w:pPr>
          </w:p>
        </w:tc>
        <w:tc>
          <w:tcPr>
            <w:tcW w:w="2700" w:type="dxa"/>
            <w:vAlign w:val="bottom"/>
          </w:tcPr>
          <w:p>
            <w:pPr>
              <w:spacing w:after="0"/>
              <w:rPr>
                <w:sz w:val="17"/>
                <w:szCs w:val="17"/>
                <w:color w:val="auto"/>
              </w:rPr>
            </w:pPr>
          </w:p>
        </w:tc>
        <w:tc>
          <w:tcPr>
            <w:tcW w:w="36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900" w:type="dxa"/>
            <w:vAlign w:val="bottom"/>
            <w:gridSpan w:val="2"/>
          </w:tcPr>
          <w:p>
            <w:pPr>
              <w:ind w:left="120"/>
              <w:spacing w:after="0"/>
              <w:rPr>
                <w:sz w:val="20"/>
                <w:szCs w:val="20"/>
                <w:color w:val="auto"/>
              </w:rPr>
            </w:pPr>
            <w:r>
              <w:rPr>
                <w:rFonts w:ascii="Arial" w:cs="Arial" w:eastAsia="Arial" w:hAnsi="Arial"/>
                <w:sz w:val="18"/>
                <w:szCs w:val="18"/>
                <w:color w:val="auto"/>
              </w:rPr>
              <w:t>By: Starboard Value R GP LLC,</w:t>
            </w:r>
          </w:p>
        </w:tc>
        <w:tc>
          <w:tcPr>
            <w:tcW w:w="2700" w:type="dxa"/>
            <w:vAlign w:val="bottom"/>
          </w:tcPr>
          <w:p>
            <w:pPr>
              <w:spacing w:after="0"/>
              <w:rPr>
                <w:sz w:val="18"/>
                <w:szCs w:val="18"/>
                <w:color w:val="auto"/>
              </w:rPr>
            </w:pPr>
          </w:p>
        </w:tc>
        <w:tc>
          <w:tcPr>
            <w:tcW w:w="3680" w:type="dxa"/>
            <w:vAlign w:val="bottom"/>
          </w:tcPr>
          <w:p>
            <w:pPr>
              <w:ind w:left="500"/>
              <w:spacing w:after="0"/>
              <w:rPr>
                <w:sz w:val="20"/>
                <w:szCs w:val="20"/>
                <w:color w:val="auto"/>
              </w:rPr>
            </w:pPr>
            <w:r>
              <w:rPr>
                <w:rFonts w:ascii="Arial" w:cs="Arial" w:eastAsia="Arial" w:hAnsi="Arial"/>
                <w:sz w:val="18"/>
                <w:szCs w:val="18"/>
                <w:color w:val="auto"/>
              </w:rPr>
              <w:t>STARBOARD VALUE LP</w:t>
            </w:r>
          </w:p>
        </w:tc>
        <w:tc>
          <w:tcPr>
            <w:tcW w:w="0" w:type="dxa"/>
            <w:vAlign w:val="bottom"/>
          </w:tcPr>
          <w:p>
            <w:pPr>
              <w:spacing w:after="0"/>
              <w:rPr>
                <w:sz w:val="1"/>
                <w:szCs w:val="1"/>
                <w:color w:val="auto"/>
              </w:rPr>
            </w:pPr>
          </w:p>
        </w:tc>
      </w:tr>
      <w:tr>
        <w:trPr>
          <w:trHeight w:val="216"/>
        </w:trPr>
        <w:tc>
          <w:tcPr>
            <w:tcW w:w="4900" w:type="dxa"/>
            <w:vAlign w:val="bottom"/>
            <w:gridSpan w:val="2"/>
          </w:tcPr>
          <w:p>
            <w:pPr>
              <w:ind w:left="440"/>
              <w:spacing w:after="0"/>
              <w:rPr>
                <w:sz w:val="20"/>
                <w:szCs w:val="20"/>
                <w:color w:val="auto"/>
              </w:rPr>
            </w:pPr>
            <w:r>
              <w:rPr>
                <w:rFonts w:ascii="Arial" w:cs="Arial" w:eastAsia="Arial" w:hAnsi="Arial"/>
                <w:sz w:val="18"/>
                <w:szCs w:val="18"/>
                <w:color w:val="auto"/>
              </w:rPr>
              <w:t>its general partner</w:t>
            </w:r>
          </w:p>
        </w:tc>
        <w:tc>
          <w:tcPr>
            <w:tcW w:w="2700" w:type="dxa"/>
            <w:vAlign w:val="bottom"/>
          </w:tcPr>
          <w:p>
            <w:pPr>
              <w:spacing w:after="0"/>
              <w:rPr>
                <w:sz w:val="18"/>
                <w:szCs w:val="18"/>
                <w:color w:val="auto"/>
              </w:rPr>
            </w:pPr>
          </w:p>
        </w:tc>
        <w:tc>
          <w:tcPr>
            <w:tcW w:w="3680" w:type="dxa"/>
            <w:vAlign w:val="bottom"/>
          </w:tcPr>
          <w:p>
            <w:pPr>
              <w:ind w:left="500"/>
              <w:spacing w:after="0"/>
              <w:rPr>
                <w:sz w:val="20"/>
                <w:szCs w:val="20"/>
                <w:color w:val="auto"/>
              </w:rPr>
            </w:pPr>
            <w:r>
              <w:rPr>
                <w:rFonts w:ascii="Arial" w:cs="Arial" w:eastAsia="Arial" w:hAnsi="Arial"/>
                <w:sz w:val="18"/>
                <w:szCs w:val="18"/>
                <w:color w:val="auto"/>
              </w:rPr>
              <w:t>By: Starboard Value GP LLC,</w:t>
            </w:r>
          </w:p>
        </w:tc>
        <w:tc>
          <w:tcPr>
            <w:tcW w:w="0" w:type="dxa"/>
            <w:vAlign w:val="bottom"/>
          </w:tcPr>
          <w:p>
            <w:pPr>
              <w:spacing w:after="0"/>
              <w:rPr>
                <w:sz w:val="1"/>
                <w:szCs w:val="1"/>
                <w:color w:val="auto"/>
              </w:rPr>
            </w:pPr>
          </w:p>
        </w:tc>
      </w:tr>
      <w:tr>
        <w:trPr>
          <w:trHeight w:val="230"/>
        </w:trPr>
        <w:tc>
          <w:tcPr>
            <w:tcW w:w="4900" w:type="dxa"/>
            <w:vAlign w:val="bottom"/>
            <w:gridSpan w:val="2"/>
            <w:vMerge w:val="restart"/>
          </w:tcPr>
          <w:p>
            <w:pPr>
              <w:ind w:left="120"/>
              <w:spacing w:after="0"/>
              <w:rPr>
                <w:sz w:val="20"/>
                <w:szCs w:val="20"/>
                <w:color w:val="auto"/>
              </w:rPr>
            </w:pPr>
            <w:r>
              <w:rPr>
                <w:rFonts w:ascii="Arial" w:cs="Arial" w:eastAsia="Arial" w:hAnsi="Arial"/>
                <w:sz w:val="18"/>
                <w:szCs w:val="18"/>
                <w:color w:val="auto"/>
              </w:rPr>
              <w:t>STARBOARD LEADERS JULIET LLC</w:t>
            </w:r>
          </w:p>
        </w:tc>
        <w:tc>
          <w:tcPr>
            <w:tcW w:w="2700" w:type="dxa"/>
            <w:vAlign w:val="bottom"/>
          </w:tcPr>
          <w:p>
            <w:pPr>
              <w:spacing w:after="0"/>
              <w:rPr>
                <w:sz w:val="20"/>
                <w:szCs w:val="20"/>
                <w:color w:val="auto"/>
              </w:rPr>
            </w:pPr>
          </w:p>
        </w:tc>
        <w:tc>
          <w:tcPr>
            <w:tcW w:w="3680" w:type="dxa"/>
            <w:vAlign w:val="bottom"/>
          </w:tcPr>
          <w:p>
            <w:pPr>
              <w:ind w:left="840"/>
              <w:spacing w:after="0"/>
              <w:rPr>
                <w:sz w:val="20"/>
                <w:szCs w:val="20"/>
                <w:color w:val="auto"/>
              </w:rPr>
            </w:pPr>
            <w:r>
              <w:rPr>
                <w:rFonts w:ascii="Arial" w:cs="Arial" w:eastAsia="Arial" w:hAnsi="Arial"/>
                <w:sz w:val="18"/>
                <w:szCs w:val="18"/>
                <w:color w:val="auto"/>
              </w:rPr>
              <w:t>its general partner</w:t>
            </w:r>
          </w:p>
        </w:tc>
        <w:tc>
          <w:tcPr>
            <w:tcW w:w="0" w:type="dxa"/>
            <w:vAlign w:val="bottom"/>
          </w:tcPr>
          <w:p>
            <w:pPr>
              <w:spacing w:after="0"/>
              <w:rPr>
                <w:sz w:val="1"/>
                <w:szCs w:val="1"/>
                <w:color w:val="auto"/>
              </w:rPr>
            </w:pPr>
          </w:p>
        </w:tc>
      </w:tr>
      <w:tr>
        <w:trPr>
          <w:trHeight w:val="202"/>
        </w:trPr>
        <w:tc>
          <w:tcPr>
            <w:tcW w:w="4900" w:type="dxa"/>
            <w:vAlign w:val="bottom"/>
            <w:gridSpan w:val="2"/>
            <w:vMerge w:val="continue"/>
          </w:tcPr>
          <w:p>
            <w:pPr>
              <w:spacing w:after="0"/>
              <w:rPr>
                <w:sz w:val="17"/>
                <w:szCs w:val="17"/>
                <w:color w:val="auto"/>
              </w:rPr>
            </w:pPr>
          </w:p>
        </w:tc>
        <w:tc>
          <w:tcPr>
            <w:tcW w:w="2700" w:type="dxa"/>
            <w:vAlign w:val="bottom"/>
          </w:tcPr>
          <w:p>
            <w:pPr>
              <w:spacing w:after="0"/>
              <w:rPr>
                <w:sz w:val="17"/>
                <w:szCs w:val="17"/>
                <w:color w:val="auto"/>
              </w:rPr>
            </w:pPr>
          </w:p>
        </w:tc>
        <w:tc>
          <w:tcPr>
            <w:tcW w:w="36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900" w:type="dxa"/>
            <w:vAlign w:val="bottom"/>
            <w:gridSpan w:val="2"/>
          </w:tcPr>
          <w:p>
            <w:pPr>
              <w:ind w:left="120"/>
              <w:spacing w:after="0"/>
              <w:rPr>
                <w:sz w:val="20"/>
                <w:szCs w:val="20"/>
                <w:color w:val="auto"/>
              </w:rPr>
            </w:pPr>
            <w:r>
              <w:rPr>
                <w:rFonts w:ascii="Arial" w:cs="Arial" w:eastAsia="Arial" w:hAnsi="Arial"/>
                <w:sz w:val="18"/>
                <w:szCs w:val="18"/>
                <w:color w:val="auto"/>
              </w:rPr>
              <w:t>By: Starboard Value A LP,</w:t>
            </w:r>
          </w:p>
        </w:tc>
        <w:tc>
          <w:tcPr>
            <w:tcW w:w="2700" w:type="dxa"/>
            <w:vAlign w:val="bottom"/>
          </w:tcPr>
          <w:p>
            <w:pPr>
              <w:spacing w:after="0"/>
              <w:rPr>
                <w:sz w:val="18"/>
                <w:szCs w:val="18"/>
                <w:color w:val="auto"/>
              </w:rPr>
            </w:pPr>
          </w:p>
        </w:tc>
        <w:tc>
          <w:tcPr>
            <w:tcW w:w="3680" w:type="dxa"/>
            <w:vAlign w:val="bottom"/>
          </w:tcPr>
          <w:p>
            <w:pPr>
              <w:ind w:left="500"/>
              <w:spacing w:after="0"/>
              <w:rPr>
                <w:sz w:val="20"/>
                <w:szCs w:val="20"/>
                <w:color w:val="auto"/>
              </w:rPr>
            </w:pPr>
            <w:r>
              <w:rPr>
                <w:rFonts w:ascii="Arial" w:cs="Arial" w:eastAsia="Arial" w:hAnsi="Arial"/>
                <w:sz w:val="18"/>
                <w:szCs w:val="18"/>
                <w:color w:val="auto"/>
              </w:rPr>
              <w:t>STARBOARD VALUE GP LLC</w:t>
            </w:r>
          </w:p>
        </w:tc>
        <w:tc>
          <w:tcPr>
            <w:tcW w:w="0" w:type="dxa"/>
            <w:vAlign w:val="bottom"/>
          </w:tcPr>
          <w:p>
            <w:pPr>
              <w:spacing w:after="0"/>
              <w:rPr>
                <w:sz w:val="1"/>
                <w:szCs w:val="1"/>
                <w:color w:val="auto"/>
              </w:rPr>
            </w:pPr>
          </w:p>
        </w:tc>
      </w:tr>
      <w:tr>
        <w:trPr>
          <w:trHeight w:val="216"/>
        </w:trPr>
        <w:tc>
          <w:tcPr>
            <w:tcW w:w="4900" w:type="dxa"/>
            <w:vAlign w:val="bottom"/>
            <w:gridSpan w:val="2"/>
          </w:tcPr>
          <w:p>
            <w:pPr>
              <w:ind w:left="440"/>
              <w:spacing w:after="0"/>
              <w:rPr>
                <w:sz w:val="20"/>
                <w:szCs w:val="20"/>
                <w:color w:val="auto"/>
              </w:rPr>
            </w:pPr>
            <w:r>
              <w:rPr>
                <w:rFonts w:ascii="Arial" w:cs="Arial" w:eastAsia="Arial" w:hAnsi="Arial"/>
                <w:sz w:val="18"/>
                <w:szCs w:val="18"/>
                <w:color w:val="auto"/>
              </w:rPr>
              <w:t>its managing member</w:t>
            </w:r>
          </w:p>
        </w:tc>
        <w:tc>
          <w:tcPr>
            <w:tcW w:w="2700" w:type="dxa"/>
            <w:vAlign w:val="bottom"/>
          </w:tcPr>
          <w:p>
            <w:pPr>
              <w:spacing w:after="0"/>
              <w:rPr>
                <w:sz w:val="18"/>
                <w:szCs w:val="18"/>
                <w:color w:val="auto"/>
              </w:rPr>
            </w:pPr>
          </w:p>
        </w:tc>
        <w:tc>
          <w:tcPr>
            <w:tcW w:w="3680" w:type="dxa"/>
            <w:vAlign w:val="bottom"/>
          </w:tcPr>
          <w:p>
            <w:pPr>
              <w:ind w:left="500"/>
              <w:spacing w:after="0"/>
              <w:rPr>
                <w:sz w:val="20"/>
                <w:szCs w:val="20"/>
                <w:color w:val="auto"/>
              </w:rPr>
            </w:pPr>
            <w:r>
              <w:rPr>
                <w:rFonts w:ascii="Arial" w:cs="Arial" w:eastAsia="Arial" w:hAnsi="Arial"/>
                <w:sz w:val="18"/>
                <w:szCs w:val="18"/>
                <w:color w:val="auto"/>
              </w:rPr>
              <w:t>By: Starboard Principal Co LP,</w:t>
            </w:r>
          </w:p>
        </w:tc>
        <w:tc>
          <w:tcPr>
            <w:tcW w:w="0" w:type="dxa"/>
            <w:vAlign w:val="bottom"/>
          </w:tcPr>
          <w:p>
            <w:pPr>
              <w:spacing w:after="0"/>
              <w:rPr>
                <w:sz w:val="1"/>
                <w:szCs w:val="1"/>
                <w:color w:val="auto"/>
              </w:rPr>
            </w:pPr>
          </w:p>
        </w:tc>
      </w:tr>
      <w:tr>
        <w:trPr>
          <w:trHeight w:val="230"/>
        </w:trPr>
        <w:tc>
          <w:tcPr>
            <w:tcW w:w="4900" w:type="dxa"/>
            <w:vAlign w:val="bottom"/>
            <w:gridSpan w:val="2"/>
            <w:vMerge w:val="restart"/>
          </w:tcPr>
          <w:p>
            <w:pPr>
              <w:ind w:left="120"/>
              <w:spacing w:after="0"/>
              <w:rPr>
                <w:sz w:val="20"/>
                <w:szCs w:val="20"/>
                <w:color w:val="auto"/>
              </w:rPr>
            </w:pPr>
            <w:r>
              <w:rPr>
                <w:rFonts w:ascii="Arial" w:cs="Arial" w:eastAsia="Arial" w:hAnsi="Arial"/>
                <w:sz w:val="18"/>
                <w:szCs w:val="18"/>
                <w:color w:val="auto"/>
              </w:rPr>
              <w:t>STARBOARD LEADERS FUND LP</w:t>
            </w:r>
          </w:p>
        </w:tc>
        <w:tc>
          <w:tcPr>
            <w:tcW w:w="2700" w:type="dxa"/>
            <w:vAlign w:val="bottom"/>
          </w:tcPr>
          <w:p>
            <w:pPr>
              <w:spacing w:after="0"/>
              <w:rPr>
                <w:sz w:val="20"/>
                <w:szCs w:val="20"/>
                <w:color w:val="auto"/>
              </w:rPr>
            </w:pPr>
          </w:p>
        </w:tc>
        <w:tc>
          <w:tcPr>
            <w:tcW w:w="3680" w:type="dxa"/>
            <w:vAlign w:val="bottom"/>
          </w:tcPr>
          <w:p>
            <w:pPr>
              <w:ind w:left="840"/>
              <w:spacing w:after="0"/>
              <w:rPr>
                <w:sz w:val="20"/>
                <w:szCs w:val="20"/>
                <w:color w:val="auto"/>
              </w:rPr>
            </w:pPr>
            <w:r>
              <w:rPr>
                <w:rFonts w:ascii="Arial" w:cs="Arial" w:eastAsia="Arial" w:hAnsi="Arial"/>
                <w:sz w:val="18"/>
                <w:szCs w:val="18"/>
                <w:color w:val="auto"/>
              </w:rPr>
              <w:t>its member</w:t>
            </w:r>
          </w:p>
        </w:tc>
        <w:tc>
          <w:tcPr>
            <w:tcW w:w="0" w:type="dxa"/>
            <w:vAlign w:val="bottom"/>
          </w:tcPr>
          <w:p>
            <w:pPr>
              <w:spacing w:after="0"/>
              <w:rPr>
                <w:sz w:val="1"/>
                <w:szCs w:val="1"/>
                <w:color w:val="auto"/>
              </w:rPr>
            </w:pPr>
          </w:p>
        </w:tc>
      </w:tr>
      <w:tr>
        <w:trPr>
          <w:trHeight w:val="202"/>
        </w:trPr>
        <w:tc>
          <w:tcPr>
            <w:tcW w:w="4900" w:type="dxa"/>
            <w:vAlign w:val="bottom"/>
            <w:gridSpan w:val="2"/>
            <w:vMerge w:val="continue"/>
          </w:tcPr>
          <w:p>
            <w:pPr>
              <w:spacing w:after="0"/>
              <w:rPr>
                <w:sz w:val="17"/>
                <w:szCs w:val="17"/>
                <w:color w:val="auto"/>
              </w:rPr>
            </w:pPr>
          </w:p>
        </w:tc>
        <w:tc>
          <w:tcPr>
            <w:tcW w:w="2700" w:type="dxa"/>
            <w:vAlign w:val="bottom"/>
          </w:tcPr>
          <w:p>
            <w:pPr>
              <w:spacing w:after="0"/>
              <w:rPr>
                <w:sz w:val="17"/>
                <w:szCs w:val="17"/>
                <w:color w:val="auto"/>
              </w:rPr>
            </w:pPr>
          </w:p>
        </w:tc>
        <w:tc>
          <w:tcPr>
            <w:tcW w:w="36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900" w:type="dxa"/>
            <w:vAlign w:val="bottom"/>
            <w:gridSpan w:val="2"/>
          </w:tcPr>
          <w:p>
            <w:pPr>
              <w:ind w:left="120"/>
              <w:spacing w:after="0"/>
              <w:rPr>
                <w:sz w:val="20"/>
                <w:szCs w:val="20"/>
                <w:color w:val="auto"/>
              </w:rPr>
            </w:pPr>
            <w:r>
              <w:rPr>
                <w:rFonts w:ascii="Arial" w:cs="Arial" w:eastAsia="Arial" w:hAnsi="Arial"/>
                <w:sz w:val="18"/>
                <w:szCs w:val="18"/>
                <w:color w:val="auto"/>
              </w:rPr>
              <w:t>By: Starboard Value A LP,</w:t>
            </w:r>
          </w:p>
        </w:tc>
        <w:tc>
          <w:tcPr>
            <w:tcW w:w="2700" w:type="dxa"/>
            <w:vAlign w:val="bottom"/>
          </w:tcPr>
          <w:p>
            <w:pPr>
              <w:spacing w:after="0"/>
              <w:rPr>
                <w:sz w:val="18"/>
                <w:szCs w:val="18"/>
                <w:color w:val="auto"/>
              </w:rPr>
            </w:pPr>
          </w:p>
        </w:tc>
        <w:tc>
          <w:tcPr>
            <w:tcW w:w="3680" w:type="dxa"/>
            <w:vAlign w:val="bottom"/>
          </w:tcPr>
          <w:p>
            <w:pPr>
              <w:ind w:left="500"/>
              <w:spacing w:after="0"/>
              <w:rPr>
                <w:sz w:val="20"/>
                <w:szCs w:val="20"/>
                <w:color w:val="auto"/>
              </w:rPr>
            </w:pPr>
            <w:r>
              <w:rPr>
                <w:rFonts w:ascii="Arial" w:cs="Arial" w:eastAsia="Arial" w:hAnsi="Arial"/>
                <w:sz w:val="18"/>
                <w:szCs w:val="18"/>
                <w:color w:val="auto"/>
              </w:rPr>
              <w:t>STARBOARD PRINCIPAL CO LP</w:t>
            </w:r>
          </w:p>
        </w:tc>
        <w:tc>
          <w:tcPr>
            <w:tcW w:w="0" w:type="dxa"/>
            <w:vAlign w:val="bottom"/>
          </w:tcPr>
          <w:p>
            <w:pPr>
              <w:spacing w:after="0"/>
              <w:rPr>
                <w:sz w:val="1"/>
                <w:szCs w:val="1"/>
                <w:color w:val="auto"/>
              </w:rPr>
            </w:pPr>
          </w:p>
        </w:tc>
      </w:tr>
      <w:tr>
        <w:trPr>
          <w:trHeight w:val="216"/>
        </w:trPr>
        <w:tc>
          <w:tcPr>
            <w:tcW w:w="4900" w:type="dxa"/>
            <w:vAlign w:val="bottom"/>
            <w:gridSpan w:val="2"/>
          </w:tcPr>
          <w:p>
            <w:pPr>
              <w:ind w:left="440"/>
              <w:spacing w:after="0"/>
              <w:rPr>
                <w:sz w:val="20"/>
                <w:szCs w:val="20"/>
                <w:color w:val="auto"/>
              </w:rPr>
            </w:pPr>
            <w:r>
              <w:rPr>
                <w:rFonts w:ascii="Arial" w:cs="Arial" w:eastAsia="Arial" w:hAnsi="Arial"/>
                <w:sz w:val="18"/>
                <w:szCs w:val="18"/>
                <w:color w:val="auto"/>
              </w:rPr>
              <w:t>its general partner</w:t>
            </w:r>
          </w:p>
        </w:tc>
        <w:tc>
          <w:tcPr>
            <w:tcW w:w="2700" w:type="dxa"/>
            <w:vAlign w:val="bottom"/>
          </w:tcPr>
          <w:p>
            <w:pPr>
              <w:spacing w:after="0"/>
              <w:rPr>
                <w:sz w:val="18"/>
                <w:szCs w:val="18"/>
                <w:color w:val="auto"/>
              </w:rPr>
            </w:pPr>
          </w:p>
        </w:tc>
        <w:tc>
          <w:tcPr>
            <w:tcW w:w="3680" w:type="dxa"/>
            <w:vAlign w:val="bottom"/>
          </w:tcPr>
          <w:p>
            <w:pPr>
              <w:ind w:left="500"/>
              <w:spacing w:after="0"/>
              <w:rPr>
                <w:sz w:val="20"/>
                <w:szCs w:val="20"/>
                <w:color w:val="auto"/>
              </w:rPr>
            </w:pPr>
            <w:r>
              <w:rPr>
                <w:rFonts w:ascii="Arial" w:cs="Arial" w:eastAsia="Arial" w:hAnsi="Arial"/>
                <w:sz w:val="18"/>
                <w:szCs w:val="18"/>
                <w:color w:val="auto"/>
              </w:rPr>
              <w:t>By: Starboard Principal Co GP LLC,</w:t>
            </w:r>
          </w:p>
        </w:tc>
        <w:tc>
          <w:tcPr>
            <w:tcW w:w="0" w:type="dxa"/>
            <w:vAlign w:val="bottom"/>
          </w:tcPr>
          <w:p>
            <w:pPr>
              <w:spacing w:after="0"/>
              <w:rPr>
                <w:sz w:val="1"/>
                <w:szCs w:val="1"/>
                <w:color w:val="auto"/>
              </w:rPr>
            </w:pPr>
          </w:p>
        </w:tc>
      </w:tr>
      <w:tr>
        <w:trPr>
          <w:trHeight w:val="230"/>
        </w:trPr>
        <w:tc>
          <w:tcPr>
            <w:tcW w:w="4900" w:type="dxa"/>
            <w:vAlign w:val="bottom"/>
            <w:gridSpan w:val="2"/>
            <w:vMerge w:val="restart"/>
          </w:tcPr>
          <w:p>
            <w:pPr>
              <w:ind w:left="120"/>
              <w:spacing w:after="0"/>
              <w:rPr>
                <w:sz w:val="20"/>
                <w:szCs w:val="20"/>
                <w:color w:val="auto"/>
              </w:rPr>
            </w:pPr>
            <w:r>
              <w:rPr>
                <w:rFonts w:ascii="Arial" w:cs="Arial" w:eastAsia="Arial" w:hAnsi="Arial"/>
                <w:sz w:val="18"/>
                <w:szCs w:val="18"/>
                <w:color w:val="auto"/>
              </w:rPr>
              <w:t>STARBOARD LEADERS SELECT II LP</w:t>
            </w:r>
          </w:p>
        </w:tc>
        <w:tc>
          <w:tcPr>
            <w:tcW w:w="2700" w:type="dxa"/>
            <w:vAlign w:val="bottom"/>
          </w:tcPr>
          <w:p>
            <w:pPr>
              <w:spacing w:after="0"/>
              <w:rPr>
                <w:sz w:val="20"/>
                <w:szCs w:val="20"/>
                <w:color w:val="auto"/>
              </w:rPr>
            </w:pPr>
          </w:p>
        </w:tc>
        <w:tc>
          <w:tcPr>
            <w:tcW w:w="3680" w:type="dxa"/>
            <w:vAlign w:val="bottom"/>
          </w:tcPr>
          <w:p>
            <w:pPr>
              <w:ind w:left="840"/>
              <w:spacing w:after="0"/>
              <w:rPr>
                <w:sz w:val="20"/>
                <w:szCs w:val="20"/>
                <w:color w:val="auto"/>
              </w:rPr>
            </w:pPr>
            <w:r>
              <w:rPr>
                <w:rFonts w:ascii="Arial" w:cs="Arial" w:eastAsia="Arial" w:hAnsi="Arial"/>
                <w:sz w:val="18"/>
                <w:szCs w:val="18"/>
                <w:color w:val="auto"/>
              </w:rPr>
              <w:t>its general partner</w:t>
            </w:r>
          </w:p>
        </w:tc>
        <w:tc>
          <w:tcPr>
            <w:tcW w:w="0" w:type="dxa"/>
            <w:vAlign w:val="bottom"/>
          </w:tcPr>
          <w:p>
            <w:pPr>
              <w:spacing w:after="0"/>
              <w:rPr>
                <w:sz w:val="1"/>
                <w:szCs w:val="1"/>
                <w:color w:val="auto"/>
              </w:rPr>
            </w:pPr>
          </w:p>
        </w:tc>
      </w:tr>
      <w:tr>
        <w:trPr>
          <w:trHeight w:val="202"/>
        </w:trPr>
        <w:tc>
          <w:tcPr>
            <w:tcW w:w="4900" w:type="dxa"/>
            <w:vAlign w:val="bottom"/>
            <w:gridSpan w:val="2"/>
            <w:vMerge w:val="continue"/>
          </w:tcPr>
          <w:p>
            <w:pPr>
              <w:spacing w:after="0"/>
              <w:rPr>
                <w:sz w:val="17"/>
                <w:szCs w:val="17"/>
                <w:color w:val="auto"/>
              </w:rPr>
            </w:pPr>
          </w:p>
        </w:tc>
        <w:tc>
          <w:tcPr>
            <w:tcW w:w="2700" w:type="dxa"/>
            <w:vAlign w:val="bottom"/>
          </w:tcPr>
          <w:p>
            <w:pPr>
              <w:spacing w:after="0"/>
              <w:rPr>
                <w:sz w:val="17"/>
                <w:szCs w:val="17"/>
                <w:color w:val="auto"/>
              </w:rPr>
            </w:pPr>
          </w:p>
        </w:tc>
        <w:tc>
          <w:tcPr>
            <w:tcW w:w="36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900" w:type="dxa"/>
            <w:vAlign w:val="bottom"/>
            <w:gridSpan w:val="2"/>
          </w:tcPr>
          <w:p>
            <w:pPr>
              <w:ind w:left="120"/>
              <w:spacing w:after="0"/>
              <w:rPr>
                <w:sz w:val="20"/>
                <w:szCs w:val="20"/>
                <w:color w:val="auto"/>
              </w:rPr>
            </w:pPr>
            <w:r>
              <w:rPr>
                <w:rFonts w:ascii="Arial" w:cs="Arial" w:eastAsia="Arial" w:hAnsi="Arial"/>
                <w:sz w:val="18"/>
                <w:szCs w:val="18"/>
                <w:color w:val="auto"/>
              </w:rPr>
              <w:t>By: Starboard Leaders Select II GP LLC,</w:t>
            </w:r>
          </w:p>
        </w:tc>
        <w:tc>
          <w:tcPr>
            <w:tcW w:w="2700" w:type="dxa"/>
            <w:vAlign w:val="bottom"/>
          </w:tcPr>
          <w:p>
            <w:pPr>
              <w:spacing w:after="0"/>
              <w:rPr>
                <w:sz w:val="18"/>
                <w:szCs w:val="18"/>
                <w:color w:val="auto"/>
              </w:rPr>
            </w:pPr>
          </w:p>
        </w:tc>
        <w:tc>
          <w:tcPr>
            <w:tcW w:w="3680" w:type="dxa"/>
            <w:vAlign w:val="bottom"/>
          </w:tcPr>
          <w:p>
            <w:pPr>
              <w:ind w:left="500"/>
              <w:spacing w:after="0"/>
              <w:rPr>
                <w:sz w:val="20"/>
                <w:szCs w:val="20"/>
                <w:color w:val="auto"/>
              </w:rPr>
            </w:pPr>
            <w:r>
              <w:rPr>
                <w:rFonts w:ascii="Arial" w:cs="Arial" w:eastAsia="Arial" w:hAnsi="Arial"/>
                <w:sz w:val="18"/>
                <w:szCs w:val="18"/>
                <w:color w:val="auto"/>
              </w:rPr>
              <w:t>STARBOARD PRINCIPAL CO GP LLC</w:t>
            </w:r>
          </w:p>
        </w:tc>
        <w:tc>
          <w:tcPr>
            <w:tcW w:w="0" w:type="dxa"/>
            <w:vAlign w:val="bottom"/>
          </w:tcPr>
          <w:p>
            <w:pPr>
              <w:spacing w:after="0"/>
              <w:rPr>
                <w:sz w:val="1"/>
                <w:szCs w:val="1"/>
                <w:color w:val="auto"/>
              </w:rPr>
            </w:pPr>
          </w:p>
        </w:tc>
      </w:tr>
      <w:tr>
        <w:trPr>
          <w:trHeight w:val="230"/>
        </w:trPr>
        <w:tc>
          <w:tcPr>
            <w:tcW w:w="4900" w:type="dxa"/>
            <w:vAlign w:val="bottom"/>
            <w:gridSpan w:val="2"/>
          </w:tcPr>
          <w:p>
            <w:pPr>
              <w:ind w:left="440"/>
              <w:spacing w:after="0"/>
              <w:rPr>
                <w:sz w:val="20"/>
                <w:szCs w:val="20"/>
                <w:color w:val="auto"/>
              </w:rPr>
            </w:pPr>
            <w:r>
              <w:rPr>
                <w:rFonts w:ascii="Arial" w:cs="Arial" w:eastAsia="Arial" w:hAnsi="Arial"/>
                <w:sz w:val="18"/>
                <w:szCs w:val="18"/>
                <w:color w:val="auto"/>
              </w:rPr>
              <w:t>its general partner</w:t>
            </w:r>
          </w:p>
        </w:tc>
        <w:tc>
          <w:tcPr>
            <w:tcW w:w="2700" w:type="dxa"/>
            <w:vAlign w:val="bottom"/>
          </w:tcPr>
          <w:p>
            <w:pPr>
              <w:spacing w:after="0"/>
              <w:rPr>
                <w:sz w:val="20"/>
                <w:szCs w:val="20"/>
                <w:color w:val="auto"/>
              </w:rPr>
            </w:pPr>
          </w:p>
        </w:tc>
        <w:tc>
          <w:tcPr>
            <w:tcW w:w="3680" w:type="dxa"/>
            <w:vAlign w:val="bottom"/>
            <w:vMerge w:val="restart"/>
          </w:tcPr>
          <w:p>
            <w:pPr>
              <w:ind w:left="500"/>
              <w:spacing w:after="0"/>
              <w:rPr>
                <w:sz w:val="20"/>
                <w:szCs w:val="20"/>
                <w:color w:val="auto"/>
              </w:rPr>
            </w:pPr>
            <w:r>
              <w:rPr>
                <w:rFonts w:ascii="Arial" w:cs="Arial" w:eastAsia="Arial" w:hAnsi="Arial"/>
                <w:sz w:val="18"/>
                <w:szCs w:val="18"/>
                <w:color w:val="auto"/>
              </w:rPr>
              <w:t>STARBOARD VALUE A GP LLC</w:t>
            </w:r>
          </w:p>
        </w:tc>
        <w:tc>
          <w:tcPr>
            <w:tcW w:w="0" w:type="dxa"/>
            <w:vAlign w:val="bottom"/>
          </w:tcPr>
          <w:p>
            <w:pPr>
              <w:spacing w:after="0"/>
              <w:rPr>
                <w:sz w:val="1"/>
                <w:szCs w:val="1"/>
                <w:color w:val="auto"/>
              </w:rPr>
            </w:pPr>
          </w:p>
        </w:tc>
      </w:tr>
      <w:tr>
        <w:trPr>
          <w:trHeight w:val="216"/>
        </w:trPr>
        <w:tc>
          <w:tcPr>
            <w:tcW w:w="43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700" w:type="dxa"/>
            <w:vAlign w:val="bottom"/>
          </w:tcPr>
          <w:p>
            <w:pPr>
              <w:spacing w:after="0"/>
              <w:rPr>
                <w:sz w:val="18"/>
                <w:szCs w:val="18"/>
                <w:color w:val="auto"/>
              </w:rPr>
            </w:pPr>
          </w:p>
        </w:tc>
        <w:tc>
          <w:tcPr>
            <w:tcW w:w="368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432"/>
        </w:trPr>
        <w:tc>
          <w:tcPr>
            <w:tcW w:w="43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3680" w:type="dxa"/>
            <w:vAlign w:val="bottom"/>
          </w:tcPr>
          <w:p>
            <w:pPr>
              <w:ind w:left="500"/>
              <w:spacing w:after="0"/>
              <w:rPr>
                <w:sz w:val="20"/>
                <w:szCs w:val="20"/>
                <w:color w:val="auto"/>
              </w:rPr>
            </w:pPr>
            <w:r>
              <w:rPr>
                <w:rFonts w:ascii="Arial" w:cs="Arial" w:eastAsia="Arial" w:hAnsi="Arial"/>
                <w:sz w:val="18"/>
                <w:szCs w:val="18"/>
                <w:color w:val="auto"/>
              </w:rPr>
              <w:t>STARBOARD VALUE R GP LLC</w:t>
            </w:r>
          </w:p>
        </w:tc>
        <w:tc>
          <w:tcPr>
            <w:tcW w:w="0" w:type="dxa"/>
            <w:vAlign w:val="bottom"/>
          </w:tcPr>
          <w:p>
            <w:pPr>
              <w:spacing w:after="0"/>
              <w:rPr>
                <w:sz w:val="1"/>
                <w:szCs w:val="1"/>
                <w:color w:val="auto"/>
              </w:rPr>
            </w:pPr>
          </w:p>
        </w:tc>
      </w:tr>
      <w:tr>
        <w:trPr>
          <w:trHeight w:val="418"/>
        </w:trPr>
        <w:tc>
          <w:tcPr>
            <w:tcW w:w="43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3680" w:type="dxa"/>
            <w:vAlign w:val="bottom"/>
          </w:tcPr>
          <w:p>
            <w:pPr>
              <w:ind w:left="500"/>
              <w:spacing w:after="0"/>
              <w:rPr>
                <w:sz w:val="20"/>
                <w:szCs w:val="20"/>
                <w:color w:val="auto"/>
              </w:rPr>
            </w:pPr>
            <w:r>
              <w:rPr>
                <w:rFonts w:ascii="Arial" w:cs="Arial" w:eastAsia="Arial" w:hAnsi="Arial"/>
                <w:sz w:val="18"/>
                <w:szCs w:val="18"/>
                <w:color w:val="auto"/>
                <w:w w:val="98"/>
              </w:rPr>
              <w:t>STARBOARD LEADERS SELECT II GP</w:t>
            </w:r>
          </w:p>
        </w:tc>
        <w:tc>
          <w:tcPr>
            <w:tcW w:w="0" w:type="dxa"/>
            <w:vAlign w:val="bottom"/>
          </w:tcPr>
          <w:p>
            <w:pPr>
              <w:spacing w:after="0"/>
              <w:rPr>
                <w:sz w:val="1"/>
                <w:szCs w:val="1"/>
                <w:color w:val="auto"/>
              </w:rPr>
            </w:pPr>
          </w:p>
        </w:tc>
      </w:tr>
      <w:tr>
        <w:trPr>
          <w:trHeight w:val="230"/>
        </w:trPr>
        <w:tc>
          <w:tcPr>
            <w:tcW w:w="43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2700" w:type="dxa"/>
            <w:vAlign w:val="bottom"/>
          </w:tcPr>
          <w:p>
            <w:pPr>
              <w:spacing w:after="0"/>
              <w:rPr>
                <w:sz w:val="20"/>
                <w:szCs w:val="20"/>
                <w:color w:val="auto"/>
              </w:rPr>
            </w:pPr>
          </w:p>
        </w:tc>
        <w:tc>
          <w:tcPr>
            <w:tcW w:w="3680" w:type="dxa"/>
            <w:vAlign w:val="bottom"/>
          </w:tcPr>
          <w:p>
            <w:pPr>
              <w:ind w:left="500"/>
              <w:spacing w:after="0"/>
              <w:rPr>
                <w:sz w:val="20"/>
                <w:szCs w:val="20"/>
                <w:color w:val="auto"/>
              </w:rPr>
            </w:pPr>
            <w:r>
              <w:rPr>
                <w:rFonts w:ascii="Arial" w:cs="Arial" w:eastAsia="Arial" w:hAnsi="Arial"/>
                <w:sz w:val="18"/>
                <w:szCs w:val="18"/>
                <w:color w:val="auto"/>
              </w:rPr>
              <w:t>LLC</w:t>
            </w:r>
          </w:p>
        </w:tc>
        <w:tc>
          <w:tcPr>
            <w:tcW w:w="0" w:type="dxa"/>
            <w:vAlign w:val="bottom"/>
          </w:tcPr>
          <w:p>
            <w:pPr>
              <w:spacing w:after="0"/>
              <w:rPr>
                <w:sz w:val="1"/>
                <w:szCs w:val="1"/>
                <w:color w:val="auto"/>
              </w:rPr>
            </w:pPr>
          </w:p>
        </w:tc>
      </w:tr>
      <w:tr>
        <w:trPr>
          <w:trHeight w:val="432"/>
        </w:trPr>
        <w:tc>
          <w:tcPr>
            <w:tcW w:w="7600" w:type="dxa"/>
            <w:vAlign w:val="bottom"/>
            <w:gridSpan w:val="3"/>
          </w:tcPr>
          <w:p>
            <w:pPr>
              <w:ind w:left="3820"/>
              <w:spacing w:after="0"/>
              <w:rPr>
                <w:sz w:val="20"/>
                <w:szCs w:val="20"/>
                <w:color w:val="auto"/>
              </w:rPr>
            </w:pPr>
            <w:r>
              <w:rPr>
                <w:rFonts w:ascii="Arial" w:cs="Arial" w:eastAsia="Arial" w:hAnsi="Arial"/>
                <w:sz w:val="18"/>
                <w:szCs w:val="18"/>
                <w:color w:val="auto"/>
              </w:rPr>
              <w:t>By:   /s/ Jeffrey C. Smith</w:t>
            </w:r>
          </w:p>
        </w:tc>
        <w:tc>
          <w:tcPr>
            <w:tcW w:w="36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5"/>
        </w:trPr>
        <w:tc>
          <w:tcPr>
            <w:tcW w:w="4320" w:type="dxa"/>
            <w:vAlign w:val="bottom"/>
          </w:tcPr>
          <w:p>
            <w:pPr>
              <w:spacing w:after="0"/>
              <w:rPr>
                <w:sz w:val="16"/>
                <w:szCs w:val="16"/>
                <w:color w:val="auto"/>
              </w:rPr>
            </w:pPr>
          </w:p>
        </w:tc>
        <w:tc>
          <w:tcPr>
            <w:tcW w:w="58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Name:</w:t>
            </w:r>
          </w:p>
        </w:tc>
        <w:tc>
          <w:tcPr>
            <w:tcW w:w="270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Jeffrey C. Smith</w:t>
            </w:r>
          </w:p>
        </w:tc>
        <w:tc>
          <w:tcPr>
            <w:tcW w:w="36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4320" w:type="dxa"/>
            <w:vAlign w:val="bottom"/>
          </w:tcPr>
          <w:p>
            <w:pPr>
              <w:spacing w:after="0"/>
              <w:rPr>
                <w:sz w:val="20"/>
                <w:szCs w:val="20"/>
                <w:color w:val="auto"/>
              </w:rPr>
            </w:pPr>
          </w:p>
        </w:tc>
        <w:tc>
          <w:tcPr>
            <w:tcW w:w="580" w:type="dxa"/>
            <w:vAlign w:val="bottom"/>
          </w:tcPr>
          <w:p>
            <w:pPr>
              <w:spacing w:after="0"/>
              <w:rPr>
                <w:sz w:val="20"/>
                <w:szCs w:val="20"/>
                <w:color w:val="auto"/>
              </w:rPr>
            </w:pPr>
            <w:r>
              <w:rPr>
                <w:rFonts w:ascii="Arial" w:cs="Arial" w:eastAsia="Arial" w:hAnsi="Arial"/>
                <w:sz w:val="18"/>
                <w:szCs w:val="18"/>
                <w:color w:val="auto"/>
              </w:rPr>
              <w:t>Title:</w:t>
            </w:r>
          </w:p>
        </w:tc>
        <w:tc>
          <w:tcPr>
            <w:tcW w:w="2700" w:type="dxa"/>
            <w:vAlign w:val="bottom"/>
          </w:tcPr>
          <w:p>
            <w:pPr>
              <w:ind w:left="120"/>
              <w:spacing w:after="0"/>
              <w:rPr>
                <w:sz w:val="20"/>
                <w:szCs w:val="20"/>
                <w:color w:val="auto"/>
              </w:rPr>
            </w:pPr>
            <w:r>
              <w:rPr>
                <w:rFonts w:ascii="Arial" w:cs="Arial" w:eastAsia="Arial" w:hAnsi="Arial"/>
                <w:sz w:val="18"/>
                <w:szCs w:val="18"/>
                <w:color w:val="auto"/>
              </w:rPr>
              <w:t>Authorized Signatory</w:t>
            </w:r>
          </w:p>
        </w:tc>
        <w:tc>
          <w:tcPr>
            <w:tcW w:w="36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 Jeffrey C. Smith</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JEFFREY C. SMITH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-130810</wp:posOffset>
            </wp:positionV>
            <wp:extent cx="239268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2392680" cy="8890"/>
                    </a:xfrm>
                    <a:prstGeom prst="rect">
                      <a:avLst/>
                    </a:prstGeom>
                    <a:noFill/>
                  </pic:spPr>
                </pic:pic>
              </a:graphicData>
            </a:graphic>
          </wp:anchor>
        </w:drawing>
      </w:r>
    </w:p>
    <w:p>
      <w:pPr>
        <w:spacing w:after="0" w:line="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Individually and as attorney-in-fact for Mark R.</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Mitchell and Peter A. Feld</w:t>
      </w: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0" w:name="page31"/>
    <w:bookmarkEnd w:id="30"/>
    <w:p>
      <w:pPr>
        <w:jc w:val="right"/>
        <w:spacing w:after="0"/>
        <w:rPr>
          <w:sz w:val="20"/>
          <w:szCs w:val="20"/>
          <w:color w:val="auto"/>
        </w:rPr>
      </w:pPr>
      <w:r>
        <w:rPr>
          <w:rFonts w:ascii="Arial" w:cs="Arial" w:eastAsia="Arial" w:hAnsi="Arial"/>
          <w:sz w:val="22"/>
          <w:szCs w:val="22"/>
          <w:color w:val="auto"/>
        </w:rPr>
        <w:t>Exhibit 99.1</w:t>
      </w: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VOTING AGREEMENT</w:t>
      </w:r>
    </w:p>
    <w:p>
      <w:pPr>
        <w:spacing w:after="0" w:line="200" w:lineRule="exact"/>
        <w:rPr>
          <w:sz w:val="20"/>
          <w:szCs w:val="20"/>
          <w:color w:val="auto"/>
        </w:rPr>
      </w:pPr>
    </w:p>
    <w:p>
      <w:pPr>
        <w:spacing w:after="0" w:line="241" w:lineRule="exact"/>
        <w:rPr>
          <w:sz w:val="20"/>
          <w:szCs w:val="20"/>
          <w:color w:val="auto"/>
        </w:rPr>
      </w:pPr>
    </w:p>
    <w:p>
      <w:pPr>
        <w:jc w:val="both"/>
        <w:ind w:firstLine="648"/>
        <w:spacing w:after="0" w:line="266" w:lineRule="auto"/>
        <w:rPr>
          <w:sz w:val="20"/>
          <w:szCs w:val="20"/>
          <w:color w:val="auto"/>
        </w:rPr>
      </w:pPr>
      <w:r>
        <w:rPr>
          <w:rFonts w:ascii="Arial" w:cs="Arial" w:eastAsia="Arial" w:hAnsi="Arial"/>
          <w:sz w:val="18"/>
          <w:szCs w:val="18"/>
          <w:b w:val="1"/>
          <w:bCs w:val="1"/>
          <w:color w:val="auto"/>
        </w:rPr>
        <w:t>T</w:t>
      </w:r>
      <w:r>
        <w:rPr>
          <w:rFonts w:ascii="Arial" w:cs="Arial" w:eastAsia="Arial" w:hAnsi="Arial"/>
          <w:sz w:val="12"/>
          <w:szCs w:val="12"/>
          <w:b w:val="1"/>
          <w:bCs w:val="1"/>
          <w:color w:val="auto"/>
        </w:rPr>
        <w:t>HIS</w:t>
      </w:r>
      <w:r>
        <w:rPr>
          <w:rFonts w:ascii="Arial" w:cs="Arial" w:eastAsia="Arial" w:hAnsi="Arial"/>
          <w:sz w:val="18"/>
          <w:szCs w:val="18"/>
          <w:b w:val="1"/>
          <w:bCs w:val="1"/>
          <w:color w:val="auto"/>
        </w:rPr>
        <w:t xml:space="preserve"> V</w:t>
      </w:r>
      <w:r>
        <w:rPr>
          <w:rFonts w:ascii="Arial" w:cs="Arial" w:eastAsia="Arial" w:hAnsi="Arial"/>
          <w:sz w:val="12"/>
          <w:szCs w:val="12"/>
          <w:b w:val="1"/>
          <w:bCs w:val="1"/>
          <w:color w:val="auto"/>
        </w:rPr>
        <w:t>OTING</w:t>
      </w:r>
      <w:r>
        <w:rPr>
          <w:rFonts w:ascii="Arial" w:cs="Arial" w:eastAsia="Arial" w:hAnsi="Arial"/>
          <w:sz w:val="18"/>
          <w:szCs w:val="18"/>
          <w:b w:val="1"/>
          <w:bCs w:val="1"/>
          <w:color w:val="auto"/>
        </w:rPr>
        <w:t xml:space="preserve"> A</w:t>
      </w:r>
      <w:r>
        <w:rPr>
          <w:rFonts w:ascii="Arial" w:cs="Arial" w:eastAsia="Arial" w:hAnsi="Arial"/>
          <w:sz w:val="12"/>
          <w:szCs w:val="12"/>
          <w:b w:val="1"/>
          <w:bCs w:val="1"/>
          <w:color w:val="auto"/>
        </w:rPr>
        <w:t>GREEMENT</w:t>
      </w:r>
      <w:r>
        <w:rPr>
          <w:rFonts w:ascii="Arial" w:cs="Arial" w:eastAsia="Arial" w:hAnsi="Arial"/>
          <w:sz w:val="18"/>
          <w:szCs w:val="18"/>
          <w:b w:val="1"/>
          <w:bCs w:val="1"/>
          <w:color w:val="auto"/>
        </w:rPr>
        <w:t xml:space="preserve"> </w:t>
      </w:r>
      <w:r>
        <w:rPr>
          <w:rFonts w:ascii="Arial" w:cs="Arial" w:eastAsia="Arial" w:hAnsi="Arial"/>
          <w:sz w:val="18"/>
          <w:szCs w:val="18"/>
          <w:color w:val="auto"/>
        </w:rPr>
        <w:t>(this “</w:t>
      </w:r>
      <w:r>
        <w:rPr>
          <w:rFonts w:ascii="Arial" w:cs="Arial" w:eastAsia="Arial" w:hAnsi="Arial"/>
          <w:sz w:val="18"/>
          <w:szCs w:val="18"/>
          <w:b w:val="1"/>
          <w:bCs w:val="1"/>
          <w:color w:val="auto"/>
        </w:rPr>
        <w:t>Agreement</w:t>
      </w:r>
      <w:r>
        <w:rPr>
          <w:rFonts w:ascii="Arial" w:cs="Arial" w:eastAsia="Arial" w:hAnsi="Arial"/>
          <w:sz w:val="18"/>
          <w:szCs w:val="18"/>
          <w:color w:val="auto"/>
        </w:rPr>
        <w:t>”) is entered into as of November 19, 2017, by and between</w:t>
      </w:r>
      <w:r>
        <w:rPr>
          <w:rFonts w:ascii="Arial" w:cs="Arial" w:eastAsia="Arial" w:hAnsi="Arial"/>
          <w:sz w:val="18"/>
          <w:szCs w:val="18"/>
          <w:b w:val="1"/>
          <w:bCs w:val="1"/>
          <w:color w:val="auto"/>
        </w:rPr>
        <w:t xml:space="preserve"> C</w:t>
      </w:r>
      <w:r>
        <w:rPr>
          <w:rFonts w:ascii="Arial" w:cs="Arial" w:eastAsia="Arial" w:hAnsi="Arial"/>
          <w:sz w:val="12"/>
          <w:szCs w:val="12"/>
          <w:b w:val="1"/>
          <w:bCs w:val="1"/>
          <w:color w:val="auto"/>
        </w:rPr>
        <w:t>AVIUM</w:t>
      </w:r>
      <w:r>
        <w:rPr>
          <w:rFonts w:ascii="Arial" w:cs="Arial" w:eastAsia="Arial" w:hAnsi="Arial"/>
          <w:sz w:val="18"/>
          <w:szCs w:val="18"/>
          <w:b w:val="1"/>
          <w:bCs w:val="1"/>
          <w:color w:val="auto"/>
        </w:rPr>
        <w:t>, I</w:t>
      </w:r>
      <w:r>
        <w:rPr>
          <w:rFonts w:ascii="Arial" w:cs="Arial" w:eastAsia="Arial" w:hAnsi="Arial"/>
          <w:sz w:val="12"/>
          <w:szCs w:val="12"/>
          <w:b w:val="1"/>
          <w:bCs w:val="1"/>
          <w:color w:val="auto"/>
        </w:rPr>
        <w:t>NC</w:t>
      </w:r>
      <w:r>
        <w:rPr>
          <w:rFonts w:ascii="Arial" w:cs="Arial" w:eastAsia="Arial" w:hAnsi="Arial"/>
          <w:sz w:val="18"/>
          <w:szCs w:val="18"/>
          <w:b w:val="1"/>
          <w:bCs w:val="1"/>
          <w:color w:val="auto"/>
        </w:rPr>
        <w:t>.</w:t>
      </w:r>
      <w:r>
        <w:rPr>
          <w:rFonts w:ascii="Arial" w:cs="Arial" w:eastAsia="Arial" w:hAnsi="Arial"/>
          <w:sz w:val="18"/>
          <w:szCs w:val="18"/>
          <w:color w:val="auto"/>
        </w:rPr>
        <w:t>, a Delaware corporation (the</w:t>
      </w:r>
      <w:r>
        <w:rPr>
          <w:rFonts w:ascii="Arial" w:cs="Arial" w:eastAsia="Arial" w:hAnsi="Arial"/>
          <w:sz w:val="18"/>
          <w:szCs w:val="18"/>
          <w:b w:val="1"/>
          <w:bCs w:val="1"/>
          <w:color w:val="auto"/>
        </w:rPr>
        <w:t xml:space="preserve"> </w:t>
      </w:r>
      <w:r>
        <w:rPr>
          <w:rFonts w:ascii="Arial" w:cs="Arial" w:eastAsia="Arial" w:hAnsi="Arial"/>
          <w:sz w:val="18"/>
          <w:szCs w:val="18"/>
          <w:color w:val="auto"/>
        </w:rPr>
        <w:t>“</w:t>
      </w:r>
      <w:r>
        <w:rPr>
          <w:rFonts w:ascii="Arial" w:cs="Arial" w:eastAsia="Arial" w:hAnsi="Arial"/>
          <w:sz w:val="18"/>
          <w:szCs w:val="18"/>
          <w:b w:val="1"/>
          <w:bCs w:val="1"/>
          <w:color w:val="auto"/>
        </w:rPr>
        <w:t>Company</w:t>
      </w:r>
      <w:r>
        <w:rPr>
          <w:rFonts w:ascii="Arial" w:cs="Arial" w:eastAsia="Arial" w:hAnsi="Arial"/>
          <w:sz w:val="18"/>
          <w:szCs w:val="18"/>
          <w:color w:val="auto"/>
        </w:rPr>
        <w:t xml:space="preserve">”), and the shareholders of </w:t>
      </w:r>
      <w:r>
        <w:rPr>
          <w:rFonts w:ascii="Arial" w:cs="Arial" w:eastAsia="Arial" w:hAnsi="Arial"/>
          <w:sz w:val="18"/>
          <w:szCs w:val="18"/>
          <w:b w:val="1"/>
          <w:bCs w:val="1"/>
          <w:color w:val="auto"/>
        </w:rPr>
        <w:t>M</w:t>
      </w:r>
      <w:r>
        <w:rPr>
          <w:rFonts w:ascii="Arial" w:cs="Arial" w:eastAsia="Arial" w:hAnsi="Arial"/>
          <w:sz w:val="12"/>
          <w:szCs w:val="12"/>
          <w:b w:val="1"/>
          <w:bCs w:val="1"/>
          <w:color w:val="auto"/>
        </w:rPr>
        <w:t>ARVELL</w:t>
      </w:r>
      <w:r>
        <w:rPr>
          <w:rFonts w:ascii="Arial" w:cs="Arial" w:eastAsia="Arial" w:hAnsi="Arial"/>
          <w:sz w:val="18"/>
          <w:szCs w:val="18"/>
          <w:color w:val="auto"/>
        </w:rPr>
        <w:t xml:space="preserve"> </w:t>
      </w:r>
      <w:r>
        <w:rPr>
          <w:rFonts w:ascii="Arial" w:cs="Arial" w:eastAsia="Arial" w:hAnsi="Arial"/>
          <w:sz w:val="18"/>
          <w:szCs w:val="18"/>
          <w:b w:val="1"/>
          <w:bCs w:val="1"/>
          <w:color w:val="auto"/>
        </w:rPr>
        <w:t>T</w:t>
      </w:r>
      <w:r>
        <w:rPr>
          <w:rFonts w:ascii="Arial" w:cs="Arial" w:eastAsia="Arial" w:hAnsi="Arial"/>
          <w:sz w:val="12"/>
          <w:szCs w:val="12"/>
          <w:b w:val="1"/>
          <w:bCs w:val="1"/>
          <w:color w:val="auto"/>
        </w:rPr>
        <w:t>ECHNOLOGY</w:t>
      </w:r>
      <w:r>
        <w:rPr>
          <w:rFonts w:ascii="Arial" w:cs="Arial" w:eastAsia="Arial" w:hAnsi="Arial"/>
          <w:sz w:val="18"/>
          <w:szCs w:val="18"/>
          <w:color w:val="auto"/>
        </w:rPr>
        <w:t xml:space="preserve"> </w:t>
      </w:r>
      <w:r>
        <w:rPr>
          <w:rFonts w:ascii="Arial" w:cs="Arial" w:eastAsia="Arial" w:hAnsi="Arial"/>
          <w:sz w:val="18"/>
          <w:szCs w:val="18"/>
          <w:b w:val="1"/>
          <w:bCs w:val="1"/>
          <w:color w:val="auto"/>
        </w:rPr>
        <w:t>G</w:t>
      </w:r>
      <w:r>
        <w:rPr>
          <w:rFonts w:ascii="Arial" w:cs="Arial" w:eastAsia="Arial" w:hAnsi="Arial"/>
          <w:sz w:val="12"/>
          <w:szCs w:val="12"/>
          <w:b w:val="1"/>
          <w:bCs w:val="1"/>
          <w:color w:val="auto"/>
        </w:rPr>
        <w:t>ROUP</w:t>
      </w:r>
      <w:r>
        <w:rPr>
          <w:rFonts w:ascii="Arial" w:cs="Arial" w:eastAsia="Arial" w:hAnsi="Arial"/>
          <w:sz w:val="18"/>
          <w:szCs w:val="18"/>
          <w:color w:val="auto"/>
        </w:rPr>
        <w:t xml:space="preserve"> </w:t>
      </w:r>
      <w:r>
        <w:rPr>
          <w:rFonts w:ascii="Arial" w:cs="Arial" w:eastAsia="Arial" w:hAnsi="Arial"/>
          <w:sz w:val="18"/>
          <w:szCs w:val="18"/>
          <w:b w:val="1"/>
          <w:bCs w:val="1"/>
          <w:color w:val="auto"/>
        </w:rPr>
        <w:t>L</w:t>
      </w:r>
      <w:r>
        <w:rPr>
          <w:rFonts w:ascii="Arial" w:cs="Arial" w:eastAsia="Arial" w:hAnsi="Arial"/>
          <w:sz w:val="12"/>
          <w:szCs w:val="12"/>
          <w:b w:val="1"/>
          <w:bCs w:val="1"/>
          <w:color w:val="auto"/>
        </w:rPr>
        <w:t>TD</w:t>
      </w:r>
      <w:r>
        <w:rPr>
          <w:rFonts w:ascii="Arial" w:cs="Arial" w:eastAsia="Arial" w:hAnsi="Arial"/>
          <w:sz w:val="18"/>
          <w:szCs w:val="18"/>
          <w:b w:val="1"/>
          <w:bCs w:val="1"/>
          <w:color w:val="auto"/>
        </w:rPr>
        <w:t>.</w:t>
      </w:r>
      <w:r>
        <w:rPr>
          <w:rFonts w:ascii="Arial" w:cs="Arial" w:eastAsia="Arial" w:hAnsi="Arial"/>
          <w:sz w:val="18"/>
          <w:szCs w:val="18"/>
          <w:color w:val="auto"/>
        </w:rPr>
        <w:t>, a Bermuda exempted company (“</w:t>
      </w:r>
      <w:r>
        <w:rPr>
          <w:rFonts w:ascii="Arial" w:cs="Arial" w:eastAsia="Arial" w:hAnsi="Arial"/>
          <w:sz w:val="18"/>
          <w:szCs w:val="18"/>
          <w:b w:val="1"/>
          <w:bCs w:val="1"/>
          <w:color w:val="auto"/>
        </w:rPr>
        <w:t>Parent</w:t>
      </w:r>
      <w:r>
        <w:rPr>
          <w:rFonts w:ascii="Arial" w:cs="Arial" w:eastAsia="Arial" w:hAnsi="Arial"/>
          <w:sz w:val="18"/>
          <w:szCs w:val="18"/>
          <w:color w:val="auto"/>
        </w:rPr>
        <w:t>”), listed on Exhibit A (each, a “</w:t>
      </w:r>
      <w:r>
        <w:rPr>
          <w:rFonts w:ascii="Arial" w:cs="Arial" w:eastAsia="Arial" w:hAnsi="Arial"/>
          <w:sz w:val="18"/>
          <w:szCs w:val="18"/>
          <w:b w:val="1"/>
          <w:bCs w:val="1"/>
          <w:color w:val="auto"/>
        </w:rPr>
        <w:t>Specified</w:t>
      </w:r>
      <w:r>
        <w:rPr>
          <w:rFonts w:ascii="Arial" w:cs="Arial" w:eastAsia="Arial" w:hAnsi="Arial"/>
          <w:sz w:val="18"/>
          <w:szCs w:val="18"/>
          <w:color w:val="auto"/>
        </w:rPr>
        <w:t xml:space="preserve"> </w:t>
      </w:r>
      <w:r>
        <w:rPr>
          <w:rFonts w:ascii="Arial" w:cs="Arial" w:eastAsia="Arial" w:hAnsi="Arial"/>
          <w:sz w:val="18"/>
          <w:szCs w:val="18"/>
          <w:b w:val="1"/>
          <w:bCs w:val="1"/>
          <w:color w:val="auto"/>
        </w:rPr>
        <w:t>Shareholder</w:t>
      </w:r>
      <w:r>
        <w:rPr>
          <w:rFonts w:ascii="Arial" w:cs="Arial" w:eastAsia="Arial" w:hAnsi="Arial"/>
          <w:sz w:val="18"/>
          <w:szCs w:val="18"/>
          <w:color w:val="auto"/>
        </w:rPr>
        <w:t>”).</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w:t>
      </w:r>
      <w:r>
        <w:rPr>
          <w:rFonts w:ascii="Arial" w:cs="Arial" w:eastAsia="Arial" w:hAnsi="Arial"/>
          <w:sz w:val="12"/>
          <w:szCs w:val="12"/>
          <w:b w:val="1"/>
          <w:bCs w:val="1"/>
          <w:color w:val="auto"/>
        </w:rPr>
        <w:t>ECITALS</w:t>
      </w:r>
    </w:p>
    <w:p>
      <w:pPr>
        <w:spacing w:after="0" w:line="229" w:lineRule="exact"/>
        <w:rPr>
          <w:sz w:val="20"/>
          <w:szCs w:val="20"/>
          <w:color w:val="auto"/>
        </w:rPr>
      </w:pPr>
    </w:p>
    <w:p>
      <w:pPr>
        <w:ind w:firstLine="656"/>
        <w:spacing w:after="0" w:line="277" w:lineRule="auto"/>
        <w:tabs>
          <w:tab w:leader="none" w:pos="1297" w:val="left"/>
        </w:tabs>
        <w:numPr>
          <w:ilvl w:val="0"/>
          <w:numId w:val="36"/>
        </w:numPr>
        <w:rPr>
          <w:rFonts w:ascii="Arial" w:cs="Arial" w:eastAsia="Arial" w:hAnsi="Arial"/>
          <w:sz w:val="18"/>
          <w:szCs w:val="18"/>
          <w:b w:val="1"/>
          <w:bCs w:val="1"/>
          <w:color w:val="auto"/>
        </w:rPr>
      </w:pPr>
      <w:r>
        <w:rPr>
          <w:rFonts w:ascii="Arial" w:cs="Arial" w:eastAsia="Arial" w:hAnsi="Arial"/>
          <w:sz w:val="18"/>
          <w:szCs w:val="18"/>
          <w:color w:val="auto"/>
        </w:rPr>
        <w:t>Each Specified Shareholder is a holder of record and the “beneficial owner” (within the meaning of Rule 13d-3 under the Securities Exchange Act of 1934, as amended) of certain common shares of Parent.</w:t>
      </w:r>
    </w:p>
    <w:p>
      <w:pPr>
        <w:spacing w:after="0" w:line="166" w:lineRule="exact"/>
        <w:rPr>
          <w:rFonts w:ascii="Arial" w:cs="Arial" w:eastAsia="Arial" w:hAnsi="Arial"/>
          <w:sz w:val="18"/>
          <w:szCs w:val="18"/>
          <w:b w:val="1"/>
          <w:bCs w:val="1"/>
          <w:color w:val="auto"/>
        </w:rPr>
      </w:pPr>
    </w:p>
    <w:p>
      <w:pPr>
        <w:jc w:val="both"/>
        <w:ind w:firstLine="656"/>
        <w:spacing w:after="0" w:line="266" w:lineRule="auto"/>
        <w:tabs>
          <w:tab w:leader="none" w:pos="1297" w:val="left"/>
        </w:tabs>
        <w:numPr>
          <w:ilvl w:val="0"/>
          <w:numId w:val="36"/>
        </w:numPr>
        <w:rPr>
          <w:rFonts w:ascii="Arial" w:cs="Arial" w:eastAsia="Arial" w:hAnsi="Arial"/>
          <w:sz w:val="18"/>
          <w:szCs w:val="18"/>
          <w:b w:val="1"/>
          <w:bCs w:val="1"/>
          <w:color w:val="auto"/>
        </w:rPr>
      </w:pPr>
      <w:r>
        <w:rPr>
          <w:rFonts w:ascii="Arial" w:cs="Arial" w:eastAsia="Arial" w:hAnsi="Arial"/>
          <w:sz w:val="18"/>
          <w:szCs w:val="18"/>
          <w:color w:val="auto"/>
        </w:rPr>
        <w:t>Parent, Kauai Acquisition Corp., a Delaware corporation (“</w:t>
      </w:r>
      <w:r>
        <w:rPr>
          <w:rFonts w:ascii="Arial" w:cs="Arial" w:eastAsia="Arial" w:hAnsi="Arial"/>
          <w:sz w:val="18"/>
          <w:szCs w:val="18"/>
          <w:b w:val="1"/>
          <w:bCs w:val="1"/>
          <w:color w:val="auto"/>
        </w:rPr>
        <w:t>Merger Sub</w:t>
      </w:r>
      <w:r>
        <w:rPr>
          <w:rFonts w:ascii="Arial" w:cs="Arial" w:eastAsia="Arial" w:hAnsi="Arial"/>
          <w:sz w:val="18"/>
          <w:szCs w:val="18"/>
          <w:color w:val="auto"/>
        </w:rPr>
        <w:t>”), and the Company are entering into an Agreement and Plan of Merger of even date herewith (the “</w:t>
      </w:r>
      <w:r>
        <w:rPr>
          <w:rFonts w:ascii="Arial" w:cs="Arial" w:eastAsia="Arial" w:hAnsi="Arial"/>
          <w:sz w:val="18"/>
          <w:szCs w:val="18"/>
          <w:b w:val="1"/>
          <w:bCs w:val="1"/>
          <w:color w:val="auto"/>
        </w:rPr>
        <w:t>Merger Agreement</w:t>
      </w:r>
      <w:r>
        <w:rPr>
          <w:rFonts w:ascii="Arial" w:cs="Arial" w:eastAsia="Arial" w:hAnsi="Arial"/>
          <w:sz w:val="18"/>
          <w:szCs w:val="18"/>
          <w:color w:val="auto"/>
        </w:rPr>
        <w:t>”) which provides (subject to the conditions set forth therein) for the merger of Merger Sub into the Company (the “</w:t>
      </w:r>
      <w:r>
        <w:rPr>
          <w:rFonts w:ascii="Arial" w:cs="Arial" w:eastAsia="Arial" w:hAnsi="Arial"/>
          <w:sz w:val="18"/>
          <w:szCs w:val="18"/>
          <w:b w:val="1"/>
          <w:bCs w:val="1"/>
          <w:color w:val="auto"/>
        </w:rPr>
        <w:t>Merger</w:t>
      </w:r>
      <w:r>
        <w:rPr>
          <w:rFonts w:ascii="Arial" w:cs="Arial" w:eastAsia="Arial" w:hAnsi="Arial"/>
          <w:sz w:val="18"/>
          <w:szCs w:val="18"/>
          <w:color w:val="auto"/>
        </w:rPr>
        <w:t>”).</w:t>
      </w:r>
    </w:p>
    <w:p>
      <w:pPr>
        <w:spacing w:after="0" w:line="180" w:lineRule="exact"/>
        <w:rPr>
          <w:rFonts w:ascii="Arial" w:cs="Arial" w:eastAsia="Arial" w:hAnsi="Arial"/>
          <w:sz w:val="18"/>
          <w:szCs w:val="18"/>
          <w:b w:val="1"/>
          <w:bCs w:val="1"/>
          <w:color w:val="auto"/>
        </w:rPr>
      </w:pPr>
    </w:p>
    <w:p>
      <w:pPr>
        <w:ind w:firstLine="656"/>
        <w:spacing w:after="0" w:line="277" w:lineRule="auto"/>
        <w:tabs>
          <w:tab w:leader="none" w:pos="1297" w:val="left"/>
        </w:tabs>
        <w:numPr>
          <w:ilvl w:val="0"/>
          <w:numId w:val="36"/>
        </w:numPr>
        <w:rPr>
          <w:rFonts w:ascii="Arial" w:cs="Arial" w:eastAsia="Arial" w:hAnsi="Arial"/>
          <w:sz w:val="18"/>
          <w:szCs w:val="18"/>
          <w:b w:val="1"/>
          <w:bCs w:val="1"/>
          <w:color w:val="auto"/>
        </w:rPr>
      </w:pPr>
      <w:r>
        <w:rPr>
          <w:rFonts w:ascii="Arial" w:cs="Arial" w:eastAsia="Arial" w:hAnsi="Arial"/>
          <w:sz w:val="18"/>
          <w:szCs w:val="18"/>
          <w:color w:val="auto"/>
        </w:rPr>
        <w:t>In the Merger, each outstanding share of common stock of the Company is to be converted into the right to receive a combination of cash and Parent Common Shares (as defined below), as provided in the Merger Agreement.</w:t>
      </w:r>
    </w:p>
    <w:p>
      <w:pPr>
        <w:spacing w:after="0" w:line="170" w:lineRule="exact"/>
        <w:rPr>
          <w:rFonts w:ascii="Arial" w:cs="Arial" w:eastAsia="Arial" w:hAnsi="Arial"/>
          <w:sz w:val="18"/>
          <w:szCs w:val="18"/>
          <w:b w:val="1"/>
          <w:bCs w:val="1"/>
          <w:color w:val="auto"/>
        </w:rPr>
      </w:pPr>
    </w:p>
    <w:p>
      <w:pPr>
        <w:ind w:left="1300" w:hanging="644"/>
        <w:spacing w:after="0"/>
        <w:tabs>
          <w:tab w:leader="none" w:pos="1300" w:val="left"/>
        </w:tabs>
        <w:numPr>
          <w:ilvl w:val="0"/>
          <w:numId w:val="36"/>
        </w:numPr>
        <w:rPr>
          <w:rFonts w:ascii="Arial" w:cs="Arial" w:eastAsia="Arial" w:hAnsi="Arial"/>
          <w:sz w:val="16"/>
          <w:szCs w:val="16"/>
          <w:b w:val="1"/>
          <w:bCs w:val="1"/>
          <w:color w:val="auto"/>
        </w:rPr>
      </w:pPr>
      <w:r>
        <w:rPr>
          <w:rFonts w:ascii="Arial" w:cs="Arial" w:eastAsia="Arial" w:hAnsi="Arial"/>
          <w:sz w:val="16"/>
          <w:szCs w:val="16"/>
          <w:color w:val="auto"/>
        </w:rPr>
        <w:t>The Merger Agreement contemplates that Parent’s shareholders will vote on the issuance of Parent Common Shares in connection with the</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Merger.</w:t>
      </w:r>
    </w:p>
    <w:p>
      <w:pPr>
        <w:spacing w:after="0" w:line="210" w:lineRule="exact"/>
        <w:rPr>
          <w:rFonts w:ascii="Arial" w:cs="Arial" w:eastAsia="Arial" w:hAnsi="Arial"/>
          <w:sz w:val="16"/>
          <w:szCs w:val="16"/>
          <w:b w:val="1"/>
          <w:bCs w:val="1"/>
          <w:color w:val="auto"/>
        </w:rPr>
      </w:pPr>
    </w:p>
    <w:p>
      <w:pPr>
        <w:ind w:left="1300" w:hanging="644"/>
        <w:spacing w:after="0"/>
        <w:tabs>
          <w:tab w:leader="none" w:pos="1300" w:val="left"/>
        </w:tabs>
        <w:numPr>
          <w:ilvl w:val="0"/>
          <w:numId w:val="36"/>
        </w:numPr>
        <w:rPr>
          <w:rFonts w:ascii="Arial" w:cs="Arial" w:eastAsia="Arial" w:hAnsi="Arial"/>
          <w:sz w:val="17"/>
          <w:szCs w:val="17"/>
          <w:b w:val="1"/>
          <w:bCs w:val="1"/>
          <w:color w:val="auto"/>
        </w:rPr>
      </w:pPr>
      <w:r>
        <w:rPr>
          <w:rFonts w:ascii="Arial" w:cs="Arial" w:eastAsia="Arial" w:hAnsi="Arial"/>
          <w:sz w:val="17"/>
          <w:szCs w:val="17"/>
          <w:color w:val="auto"/>
        </w:rPr>
        <w:t>Each Specified Shareholder is entering into this Agreement in order to induce the Company to enter into the Merger Agreement.</w:t>
      </w:r>
    </w:p>
    <w:p>
      <w:pPr>
        <w:spacing w:after="0" w:line="23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2"/>
          <w:szCs w:val="12"/>
          <w:b w:val="1"/>
          <w:bCs w:val="1"/>
          <w:color w:val="auto"/>
        </w:rPr>
        <w:t>GREEMENT</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parties to this Agreement, intending to be legally bound, agree as follows:</w:t>
      </w:r>
    </w:p>
    <w:p>
      <w:pPr>
        <w:spacing w:after="0" w:line="221" w:lineRule="exact"/>
        <w:rPr>
          <w:sz w:val="20"/>
          <w:szCs w:val="20"/>
          <w:color w:val="auto"/>
        </w:rPr>
      </w:pPr>
    </w:p>
    <w:p>
      <w:pPr>
        <w:spacing w:after="0"/>
        <w:tabs>
          <w:tab w:leader="none" w:pos="1240" w:val="left"/>
        </w:tabs>
        <w:rPr>
          <w:sz w:val="20"/>
          <w:szCs w:val="20"/>
          <w:color w:val="auto"/>
        </w:rPr>
      </w:pPr>
      <w:r>
        <w:rPr>
          <w:rFonts w:ascii="Arial" w:cs="Arial" w:eastAsia="Arial" w:hAnsi="Arial"/>
          <w:sz w:val="18"/>
          <w:szCs w:val="18"/>
          <w:b w:val="1"/>
          <w:bCs w:val="1"/>
          <w:color w:val="auto"/>
        </w:rPr>
        <w:t>SECTION 1.</w:t>
        <w:tab/>
        <w:t>C</w:t>
      </w:r>
      <w:r>
        <w:rPr>
          <w:rFonts w:ascii="Arial" w:cs="Arial" w:eastAsia="Arial" w:hAnsi="Arial"/>
          <w:sz w:val="12"/>
          <w:szCs w:val="12"/>
          <w:b w:val="1"/>
          <w:bCs w:val="1"/>
          <w:color w:val="auto"/>
        </w:rPr>
        <w:t>ERTAIN</w:t>
      </w:r>
      <w:r>
        <w:rPr>
          <w:rFonts w:ascii="Arial" w:cs="Arial" w:eastAsia="Arial" w:hAnsi="Arial"/>
          <w:sz w:val="18"/>
          <w:szCs w:val="18"/>
          <w:b w:val="1"/>
          <w:bCs w:val="1"/>
          <w:color w:val="auto"/>
        </w:rPr>
        <w:t xml:space="preserve"> D</w:t>
      </w:r>
      <w:r>
        <w:rPr>
          <w:rFonts w:ascii="Arial" w:cs="Arial" w:eastAsia="Arial" w:hAnsi="Arial"/>
          <w:sz w:val="12"/>
          <w:szCs w:val="12"/>
          <w:b w:val="1"/>
          <w:bCs w:val="1"/>
          <w:color w:val="auto"/>
        </w:rPr>
        <w:t>EFINITIONS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For purposes of this Agreement:</w:t>
      </w:r>
    </w:p>
    <w:p>
      <w:pPr>
        <w:spacing w:after="0" w:line="221" w:lineRule="exact"/>
        <w:rPr>
          <w:sz w:val="20"/>
          <w:szCs w:val="20"/>
          <w:color w:val="auto"/>
        </w:rPr>
      </w:pPr>
    </w:p>
    <w:p>
      <w:pPr>
        <w:jc w:val="both"/>
        <w:ind w:firstLine="656"/>
        <w:spacing w:after="0" w:line="266" w:lineRule="auto"/>
        <w:tabs>
          <w:tab w:leader="none" w:pos="1297" w:val="left"/>
        </w:tabs>
        <w:numPr>
          <w:ilvl w:val="0"/>
          <w:numId w:val="37"/>
        </w:numPr>
        <w:rPr>
          <w:rFonts w:ascii="Arial" w:cs="Arial" w:eastAsia="Arial" w:hAnsi="Arial"/>
          <w:sz w:val="18"/>
          <w:szCs w:val="18"/>
          <w:b w:val="1"/>
          <w:bCs w:val="1"/>
          <w:color w:val="auto"/>
        </w:rPr>
      </w:pPr>
      <w:r>
        <w:rPr>
          <w:rFonts w:ascii="Arial" w:cs="Arial" w:eastAsia="Arial" w:hAnsi="Arial"/>
          <w:sz w:val="18"/>
          <w:szCs w:val="18"/>
          <w:color w:val="auto"/>
        </w:rPr>
        <w:t>Each Specified Shareholder shall be deemed to “</w:t>
      </w:r>
      <w:r>
        <w:rPr>
          <w:rFonts w:ascii="Arial" w:cs="Arial" w:eastAsia="Arial" w:hAnsi="Arial"/>
          <w:sz w:val="18"/>
          <w:szCs w:val="18"/>
          <w:b w:val="1"/>
          <w:bCs w:val="1"/>
          <w:color w:val="auto"/>
        </w:rPr>
        <w:t>Own</w:t>
      </w:r>
      <w:r>
        <w:rPr>
          <w:rFonts w:ascii="Arial" w:cs="Arial" w:eastAsia="Arial" w:hAnsi="Arial"/>
          <w:sz w:val="18"/>
          <w:szCs w:val="18"/>
          <w:color w:val="auto"/>
        </w:rPr>
        <w:t>” or to have acquired “</w:t>
      </w:r>
      <w:r>
        <w:rPr>
          <w:rFonts w:ascii="Arial" w:cs="Arial" w:eastAsia="Arial" w:hAnsi="Arial"/>
          <w:sz w:val="18"/>
          <w:szCs w:val="18"/>
          <w:b w:val="1"/>
          <w:bCs w:val="1"/>
          <w:color w:val="auto"/>
        </w:rPr>
        <w:t>Ownership</w:t>
      </w:r>
      <w:r>
        <w:rPr>
          <w:rFonts w:ascii="Arial" w:cs="Arial" w:eastAsia="Arial" w:hAnsi="Arial"/>
          <w:sz w:val="18"/>
          <w:szCs w:val="18"/>
          <w:color w:val="auto"/>
        </w:rPr>
        <w:t>” of a security if such Specified Shareholder: (i) is the record owner of such security; or (ii) is the “beneficial owner” (within the meaning of Rule 13d-3 under the Securities Exchange Act of 1934, as amended) of such security.</w:t>
      </w:r>
    </w:p>
    <w:p>
      <w:pPr>
        <w:spacing w:after="0" w:line="176" w:lineRule="exact"/>
        <w:rPr>
          <w:rFonts w:ascii="Arial" w:cs="Arial" w:eastAsia="Arial" w:hAnsi="Arial"/>
          <w:sz w:val="18"/>
          <w:szCs w:val="18"/>
          <w:b w:val="1"/>
          <w:bCs w:val="1"/>
          <w:color w:val="auto"/>
        </w:rPr>
      </w:pPr>
    </w:p>
    <w:p>
      <w:pPr>
        <w:ind w:left="1300" w:hanging="644"/>
        <w:spacing w:after="0"/>
        <w:tabs>
          <w:tab w:leader="none" w:pos="1300" w:val="left"/>
        </w:tabs>
        <w:numPr>
          <w:ilvl w:val="0"/>
          <w:numId w:val="37"/>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color w:val="auto"/>
        </w:rPr>
        <w:t>Parent Common Share</w:t>
      </w:r>
      <w:r>
        <w:rPr>
          <w:rFonts w:ascii="Arial" w:cs="Arial" w:eastAsia="Arial" w:hAnsi="Arial"/>
          <w:sz w:val="18"/>
          <w:szCs w:val="18"/>
          <w:color w:val="auto"/>
        </w:rPr>
        <w:t>” shall mean a common share, $0.002 par value per share, of Parent.</w:t>
      </w:r>
    </w:p>
    <w:p>
      <w:pPr>
        <w:spacing w:after="0" w:line="225" w:lineRule="exact"/>
        <w:rPr>
          <w:rFonts w:ascii="Arial" w:cs="Arial" w:eastAsia="Arial" w:hAnsi="Arial"/>
          <w:sz w:val="18"/>
          <w:szCs w:val="18"/>
          <w:b w:val="1"/>
          <w:bCs w:val="1"/>
          <w:color w:val="auto"/>
        </w:rPr>
      </w:pPr>
    </w:p>
    <w:p>
      <w:pPr>
        <w:ind w:left="1300" w:hanging="644"/>
        <w:spacing w:after="0"/>
        <w:tabs>
          <w:tab w:leader="none" w:pos="1300" w:val="left"/>
        </w:tabs>
        <w:numPr>
          <w:ilvl w:val="0"/>
          <w:numId w:val="37"/>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color w:val="auto"/>
        </w:rPr>
        <w:t>Person</w:t>
      </w:r>
      <w:r>
        <w:rPr>
          <w:rFonts w:ascii="Arial" w:cs="Arial" w:eastAsia="Arial" w:hAnsi="Arial"/>
          <w:sz w:val="17"/>
          <w:szCs w:val="17"/>
          <w:color w:val="auto"/>
        </w:rPr>
        <w:t>” shall mean any: (i) individual; (ii) corporation, limited liability company, partnership or other entity; or (iii) governmental</w:t>
      </w:r>
    </w:p>
    <w:p>
      <w:pPr>
        <w:spacing w:after="0" w:line="38" w:lineRule="exact"/>
        <w:rPr>
          <w:rFonts w:ascii="Arial" w:cs="Arial" w:eastAsia="Arial" w:hAnsi="Arial"/>
          <w:sz w:val="17"/>
          <w:szCs w:val="17"/>
          <w:b w:val="1"/>
          <w:bCs w:val="1"/>
          <w:color w:val="auto"/>
        </w:rPr>
      </w:pPr>
    </w:p>
    <w:p>
      <w:pPr>
        <w:spacing w:after="0"/>
        <w:rPr>
          <w:rFonts w:ascii="Arial" w:cs="Arial" w:eastAsia="Arial" w:hAnsi="Arial"/>
          <w:sz w:val="17"/>
          <w:szCs w:val="17"/>
          <w:b w:val="1"/>
          <w:bCs w:val="1"/>
          <w:color w:val="auto"/>
        </w:rPr>
      </w:pPr>
      <w:r>
        <w:rPr>
          <w:rFonts w:ascii="Arial" w:cs="Arial" w:eastAsia="Arial" w:hAnsi="Arial"/>
          <w:sz w:val="18"/>
          <w:szCs w:val="18"/>
          <w:color w:val="auto"/>
        </w:rPr>
        <w:t>authority.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280035</wp:posOffset>
            </wp:positionV>
            <wp:extent cx="724662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118" w:right="239" w:bottom="1440" w:gutter="0" w:footer="0" w:header="0"/>
        </w:sectPr>
      </w:pPr>
    </w:p>
    <w:bookmarkStart w:id="31" w:name="page32"/>
    <w:bookmarkEnd w:id="31"/>
    <w:p>
      <w:pPr>
        <w:jc w:val="both"/>
        <w:ind w:firstLine="656"/>
        <w:spacing w:after="0" w:line="258" w:lineRule="auto"/>
        <w:tabs>
          <w:tab w:leader="none" w:pos="1297" w:val="left"/>
        </w:tabs>
        <w:numPr>
          <w:ilvl w:val="0"/>
          <w:numId w:val="38"/>
        </w:numPr>
        <w:rPr>
          <w:rFonts w:ascii="Arial" w:cs="Arial" w:eastAsia="Arial" w:hAnsi="Arial"/>
          <w:sz w:val="18"/>
          <w:szCs w:val="18"/>
          <w:b w:val="1"/>
          <w:bCs w:val="1"/>
          <w:color w:val="auto"/>
        </w:rPr>
      </w:pPr>
      <w:r>
        <w:rPr>
          <w:rFonts w:ascii="Arial" w:cs="Arial" w:eastAsia="Arial" w:hAnsi="Arial"/>
          <w:sz w:val="18"/>
          <w:szCs w:val="18"/>
          <w:color w:val="auto"/>
        </w:rPr>
        <w:t>A Specified Shareholder’s “</w:t>
      </w:r>
      <w:r>
        <w:rPr>
          <w:rFonts w:ascii="Arial" w:cs="Arial" w:eastAsia="Arial" w:hAnsi="Arial"/>
          <w:sz w:val="18"/>
          <w:szCs w:val="18"/>
          <w:b w:val="1"/>
          <w:bCs w:val="1"/>
          <w:color w:val="auto"/>
        </w:rPr>
        <w:t>Subject Securities</w:t>
      </w:r>
      <w:r>
        <w:rPr>
          <w:rFonts w:ascii="Arial" w:cs="Arial" w:eastAsia="Arial" w:hAnsi="Arial"/>
          <w:sz w:val="18"/>
          <w:szCs w:val="18"/>
          <w:color w:val="auto"/>
        </w:rPr>
        <w:t>” shall mean: (i) all Parent Common Shares Owned by such Specified Shareholder as of the date of this Agreement with respect to which such Specified Shareholder has voting rights; and (ii) all additional Parent Common Shares of which such Specified Shareholder acquires Ownership during the period from the date of this Agreement through the Voting Expiration Date with respect to which such Specified Shareholder has voting rights. A Specified Shareholder’s Subject Securities shall not include any Parent Common Shares that a Specified Shareholder sells or otherwise disposes of following the date of this Agreement.</w:t>
      </w:r>
    </w:p>
    <w:p>
      <w:pPr>
        <w:spacing w:after="0" w:line="183" w:lineRule="exact"/>
        <w:rPr>
          <w:rFonts w:ascii="Arial" w:cs="Arial" w:eastAsia="Arial" w:hAnsi="Arial"/>
          <w:sz w:val="18"/>
          <w:szCs w:val="18"/>
          <w:b w:val="1"/>
          <w:bCs w:val="1"/>
          <w:color w:val="auto"/>
        </w:rPr>
      </w:pPr>
    </w:p>
    <w:p>
      <w:pPr>
        <w:jc w:val="both"/>
        <w:ind w:firstLine="656"/>
        <w:spacing w:after="0" w:line="256" w:lineRule="auto"/>
        <w:tabs>
          <w:tab w:leader="none" w:pos="1297" w:val="left"/>
        </w:tabs>
        <w:numPr>
          <w:ilvl w:val="0"/>
          <w:numId w:val="3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color w:val="auto"/>
        </w:rPr>
        <w:t>Voting Expiration Date</w:t>
      </w:r>
      <w:r>
        <w:rPr>
          <w:rFonts w:ascii="Arial" w:cs="Arial" w:eastAsia="Arial" w:hAnsi="Arial"/>
          <w:sz w:val="18"/>
          <w:szCs w:val="18"/>
          <w:color w:val="auto"/>
        </w:rPr>
        <w:t>” shall mean the earliest of: (i) the date upon which the Merger Agreement is validly terminated; (ii) the date upon which the Merger becomes effective; (iii) the date of any amendment, modification or supplement to the Merger Agreement, in each such case if such amendment, modification or supplement materially and adversely affects the economic interests or share ownership of Parent’s shareholders; (iv) the date upon which the Company and the Specified Shareholders agree to terminate this Agreement in writing; (v) the date upon which the board of directors of Parent makes a Parent Adverse Recommendation Change; (vi) the date upon which the board of directors of the Company makes a Company Adverse Recommendation Change; and (vii) the date of any Company Triggering Event.</w:t>
      </w:r>
    </w:p>
    <w:p>
      <w:pPr>
        <w:spacing w:after="0" w:line="191" w:lineRule="exact"/>
        <w:rPr>
          <w:rFonts w:ascii="Arial" w:cs="Arial" w:eastAsia="Arial" w:hAnsi="Arial"/>
          <w:sz w:val="18"/>
          <w:szCs w:val="18"/>
          <w:b w:val="1"/>
          <w:bCs w:val="1"/>
          <w:color w:val="auto"/>
        </w:rPr>
      </w:pPr>
    </w:p>
    <w:p>
      <w:pPr>
        <w:ind w:left="1300" w:hanging="644"/>
        <w:spacing w:after="0"/>
        <w:tabs>
          <w:tab w:leader="none" w:pos="1300" w:val="left"/>
        </w:tabs>
        <w:numPr>
          <w:ilvl w:val="0"/>
          <w:numId w:val="38"/>
        </w:numPr>
        <w:rPr>
          <w:rFonts w:ascii="Arial" w:cs="Arial" w:eastAsia="Arial" w:hAnsi="Arial"/>
          <w:sz w:val="16"/>
          <w:szCs w:val="16"/>
          <w:b w:val="1"/>
          <w:bCs w:val="1"/>
          <w:color w:val="auto"/>
        </w:rPr>
      </w:pPr>
      <w:r>
        <w:rPr>
          <w:rFonts w:ascii="Arial" w:cs="Arial" w:eastAsia="Arial" w:hAnsi="Arial"/>
          <w:sz w:val="16"/>
          <w:szCs w:val="16"/>
          <w:color w:val="auto"/>
        </w:rPr>
        <w:t>Capitalized terms used but not otherwise defined in this Agreement have the meanings assigned to such terms in the Merger Agreement.</w:t>
      </w:r>
    </w:p>
    <w:p>
      <w:pPr>
        <w:spacing w:after="0" w:line="244" w:lineRule="exact"/>
        <w:rPr>
          <w:sz w:val="20"/>
          <w:szCs w:val="20"/>
          <w:color w:val="auto"/>
        </w:rPr>
      </w:pPr>
    </w:p>
    <w:p>
      <w:pPr>
        <w:spacing w:after="0"/>
        <w:tabs>
          <w:tab w:leader="none" w:pos="1240" w:val="left"/>
        </w:tabs>
        <w:rPr>
          <w:sz w:val="20"/>
          <w:szCs w:val="20"/>
          <w:color w:val="auto"/>
        </w:rPr>
      </w:pPr>
      <w:r>
        <w:rPr>
          <w:rFonts w:ascii="Arial" w:cs="Arial" w:eastAsia="Arial" w:hAnsi="Arial"/>
          <w:sz w:val="18"/>
          <w:szCs w:val="18"/>
          <w:b w:val="1"/>
          <w:bCs w:val="1"/>
          <w:color w:val="auto"/>
        </w:rPr>
        <w:t>SECTION 2.</w:t>
        <w:tab/>
        <w:t>T</w:t>
      </w:r>
      <w:r>
        <w:rPr>
          <w:rFonts w:ascii="Arial" w:cs="Arial" w:eastAsia="Arial" w:hAnsi="Arial"/>
          <w:sz w:val="12"/>
          <w:szCs w:val="12"/>
          <w:b w:val="1"/>
          <w:bCs w:val="1"/>
          <w:color w:val="auto"/>
        </w:rPr>
        <w:t>RANSFER OF</w:t>
      </w:r>
      <w:r>
        <w:rPr>
          <w:rFonts w:ascii="Arial" w:cs="Arial" w:eastAsia="Arial" w:hAnsi="Arial"/>
          <w:sz w:val="18"/>
          <w:szCs w:val="18"/>
          <w:b w:val="1"/>
          <w:bCs w:val="1"/>
          <w:color w:val="auto"/>
        </w:rPr>
        <w:t xml:space="preserve"> V</w:t>
      </w:r>
      <w:r>
        <w:rPr>
          <w:rFonts w:ascii="Arial" w:cs="Arial" w:eastAsia="Arial" w:hAnsi="Arial"/>
          <w:sz w:val="12"/>
          <w:szCs w:val="12"/>
          <w:b w:val="1"/>
          <w:bCs w:val="1"/>
          <w:color w:val="auto"/>
        </w:rPr>
        <w:t>OTING</w:t>
      </w:r>
      <w:r>
        <w:rPr>
          <w:rFonts w:ascii="Arial" w:cs="Arial" w:eastAsia="Arial" w:hAnsi="Arial"/>
          <w:sz w:val="18"/>
          <w:szCs w:val="18"/>
          <w:b w:val="1"/>
          <w:bCs w:val="1"/>
          <w:color w:val="auto"/>
        </w:rPr>
        <w:t xml:space="preserve"> R</w:t>
      </w:r>
      <w:r>
        <w:rPr>
          <w:rFonts w:ascii="Arial" w:cs="Arial" w:eastAsia="Arial" w:hAnsi="Arial"/>
          <w:sz w:val="12"/>
          <w:szCs w:val="12"/>
          <w:b w:val="1"/>
          <w:bCs w:val="1"/>
          <w:color w:val="auto"/>
        </w:rPr>
        <w:t>IGHTS</w:t>
      </w:r>
    </w:p>
    <w:p>
      <w:pPr>
        <w:spacing w:after="0" w:line="225" w:lineRule="exact"/>
        <w:rPr>
          <w:sz w:val="20"/>
          <w:szCs w:val="20"/>
          <w:color w:val="auto"/>
        </w:rPr>
      </w:pPr>
    </w:p>
    <w:p>
      <w:pPr>
        <w:jc w:val="both"/>
        <w:ind w:firstLine="648"/>
        <w:spacing w:after="0" w:line="261" w:lineRule="auto"/>
        <w:rPr>
          <w:sz w:val="20"/>
          <w:szCs w:val="20"/>
          <w:color w:val="auto"/>
        </w:rPr>
      </w:pPr>
      <w:r>
        <w:rPr>
          <w:rFonts w:ascii="Arial" w:cs="Arial" w:eastAsia="Arial" w:hAnsi="Arial"/>
          <w:sz w:val="18"/>
          <w:szCs w:val="18"/>
          <w:b w:val="1"/>
          <w:bCs w:val="1"/>
          <w:color w:val="auto"/>
        </w:rPr>
        <w:t>2.1 Restriction on Transfer of Voting Rights</w:t>
      </w:r>
      <w:r>
        <w:rPr>
          <w:rFonts w:ascii="Arial" w:cs="Arial" w:eastAsia="Arial" w:hAnsi="Arial"/>
          <w:sz w:val="18"/>
          <w:szCs w:val="18"/>
          <w:color w:val="auto"/>
        </w:rPr>
        <w:t>. During the period from the date of this Agreement through the Voting Expiration Date, each</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Specified Shareholder shall ensure that: (a) none of such Specified Shareholder’s Subject Securities is deposited into a voting trust; and (b) other than any proxy that may be granted under </w:t>
      </w:r>
      <w:r>
        <w:rPr>
          <w:rFonts w:ascii="Arial" w:cs="Arial" w:eastAsia="Arial" w:hAnsi="Arial"/>
          <w:sz w:val="18"/>
          <w:szCs w:val="18"/>
          <w:u w:val="single" w:color="auto"/>
          <w:color w:val="auto"/>
        </w:rPr>
        <w:t>section 3.2</w:t>
      </w:r>
      <w:r>
        <w:rPr>
          <w:rFonts w:ascii="Arial" w:cs="Arial" w:eastAsia="Arial" w:hAnsi="Arial"/>
          <w:sz w:val="18"/>
          <w:szCs w:val="18"/>
          <w:color w:val="auto"/>
        </w:rPr>
        <w:t>, no proxy is granted, and no voting agreement or similar agreement is entered into, with respect to any of such Specified Shareholder’s Subject Securities, in each case except as otherwise permitted by this Agreement.</w:t>
      </w:r>
    </w:p>
    <w:p>
      <w:pPr>
        <w:spacing w:after="0" w:line="180" w:lineRule="exact"/>
        <w:rPr>
          <w:sz w:val="20"/>
          <w:szCs w:val="20"/>
          <w:color w:val="auto"/>
        </w:rPr>
      </w:pPr>
    </w:p>
    <w:p>
      <w:pPr>
        <w:spacing w:after="0"/>
        <w:tabs>
          <w:tab w:leader="none" w:pos="1240" w:val="left"/>
        </w:tabs>
        <w:rPr>
          <w:sz w:val="20"/>
          <w:szCs w:val="20"/>
          <w:color w:val="auto"/>
        </w:rPr>
      </w:pPr>
      <w:r>
        <w:rPr>
          <w:rFonts w:ascii="Arial" w:cs="Arial" w:eastAsia="Arial" w:hAnsi="Arial"/>
          <w:sz w:val="18"/>
          <w:szCs w:val="18"/>
          <w:b w:val="1"/>
          <w:bCs w:val="1"/>
          <w:color w:val="auto"/>
        </w:rPr>
        <w:t>SECTION 3.</w:t>
        <w:tab/>
        <w:t>V</w:t>
      </w:r>
      <w:r>
        <w:rPr>
          <w:rFonts w:ascii="Arial" w:cs="Arial" w:eastAsia="Arial" w:hAnsi="Arial"/>
          <w:sz w:val="12"/>
          <w:szCs w:val="12"/>
          <w:b w:val="1"/>
          <w:bCs w:val="1"/>
          <w:color w:val="auto"/>
        </w:rPr>
        <w:t>OTING OF</w:t>
      </w:r>
      <w:r>
        <w:rPr>
          <w:rFonts w:ascii="Arial" w:cs="Arial" w:eastAsia="Arial" w:hAnsi="Arial"/>
          <w:sz w:val="18"/>
          <w:szCs w:val="18"/>
          <w:b w:val="1"/>
          <w:bCs w:val="1"/>
          <w:color w:val="auto"/>
        </w:rPr>
        <w:t xml:space="preserve"> S</w:t>
      </w:r>
      <w:r>
        <w:rPr>
          <w:rFonts w:ascii="Arial" w:cs="Arial" w:eastAsia="Arial" w:hAnsi="Arial"/>
          <w:sz w:val="12"/>
          <w:szCs w:val="12"/>
          <w:b w:val="1"/>
          <w:bCs w:val="1"/>
          <w:color w:val="auto"/>
        </w:rPr>
        <w:t>HARES</w:t>
      </w:r>
    </w:p>
    <w:p>
      <w:pPr>
        <w:spacing w:after="0" w:line="225" w:lineRule="exact"/>
        <w:rPr>
          <w:sz w:val="20"/>
          <w:szCs w:val="20"/>
          <w:color w:val="auto"/>
        </w:rPr>
      </w:pPr>
    </w:p>
    <w:p>
      <w:pPr>
        <w:jc w:val="both"/>
        <w:ind w:firstLine="648"/>
        <w:spacing w:after="0" w:line="314" w:lineRule="auto"/>
        <w:rPr>
          <w:sz w:val="20"/>
          <w:szCs w:val="20"/>
          <w:color w:val="auto"/>
        </w:rPr>
      </w:pPr>
      <w:r>
        <w:rPr>
          <w:rFonts w:ascii="Arial" w:cs="Arial" w:eastAsia="Arial" w:hAnsi="Arial"/>
          <w:sz w:val="16"/>
          <w:szCs w:val="16"/>
          <w:b w:val="1"/>
          <w:bCs w:val="1"/>
          <w:color w:val="auto"/>
        </w:rPr>
        <w:t>3.1 Voting Covenant</w:t>
      </w:r>
      <w:r>
        <w:rPr>
          <w:rFonts w:ascii="Arial" w:cs="Arial" w:eastAsia="Arial" w:hAnsi="Arial"/>
          <w:sz w:val="16"/>
          <w:szCs w:val="16"/>
          <w:color w:val="auto"/>
        </w:rPr>
        <w:t>. Each Specified Shareholder hereby agrees that, prior to the Voting Expiration Date, at any meeting of the shareholders of</w:t>
      </w:r>
      <w:r>
        <w:rPr>
          <w:rFonts w:ascii="Arial" w:cs="Arial" w:eastAsia="Arial" w:hAnsi="Arial"/>
          <w:sz w:val="16"/>
          <w:szCs w:val="16"/>
          <w:b w:val="1"/>
          <w:bCs w:val="1"/>
          <w:color w:val="auto"/>
        </w:rPr>
        <w:t xml:space="preserve"> </w:t>
      </w:r>
      <w:r>
        <w:rPr>
          <w:rFonts w:ascii="Arial" w:cs="Arial" w:eastAsia="Arial" w:hAnsi="Arial"/>
          <w:sz w:val="16"/>
          <w:szCs w:val="16"/>
          <w:color w:val="auto"/>
        </w:rPr>
        <w:t>Parent, however called, and at every adjournment or postponement thereof, and in any action by written consent of the shareholders of Parent, unless otherwise directed in writing by the Company, such Specified Shareholder shall cause such Specified Shareholder’s Subject Securities to be voted:</w:t>
      </w:r>
    </w:p>
    <w:p>
      <w:pPr>
        <w:spacing w:after="0" w:line="146" w:lineRule="exact"/>
        <w:rPr>
          <w:sz w:val="20"/>
          <w:szCs w:val="20"/>
          <w:color w:val="auto"/>
        </w:rPr>
      </w:pPr>
    </w:p>
    <w:p>
      <w:pPr>
        <w:ind w:left="1960" w:hanging="655"/>
        <w:spacing w:after="0"/>
        <w:tabs>
          <w:tab w:leader="none" w:pos="1960" w:val="left"/>
        </w:tabs>
        <w:numPr>
          <w:ilvl w:val="0"/>
          <w:numId w:val="39"/>
        </w:numPr>
        <w:rPr>
          <w:rFonts w:ascii="Arial" w:cs="Arial" w:eastAsia="Arial" w:hAnsi="Arial"/>
          <w:sz w:val="18"/>
          <w:szCs w:val="18"/>
          <w:b w:val="1"/>
          <w:bCs w:val="1"/>
          <w:color w:val="auto"/>
        </w:rPr>
      </w:pPr>
      <w:r>
        <w:rPr>
          <w:rFonts w:ascii="Arial" w:cs="Arial" w:eastAsia="Arial" w:hAnsi="Arial"/>
          <w:sz w:val="18"/>
          <w:szCs w:val="18"/>
          <w:color w:val="auto"/>
        </w:rPr>
        <w:t>in favor of the Parent Share Issuance and in favor of any action in furtherance of the Parent Share Issuance;</w:t>
      </w:r>
    </w:p>
    <w:p>
      <w:pPr>
        <w:spacing w:after="0" w:line="225" w:lineRule="exact"/>
        <w:rPr>
          <w:rFonts w:ascii="Arial" w:cs="Arial" w:eastAsia="Arial" w:hAnsi="Arial"/>
          <w:sz w:val="18"/>
          <w:szCs w:val="18"/>
          <w:b w:val="1"/>
          <w:bCs w:val="1"/>
          <w:color w:val="auto"/>
        </w:rPr>
      </w:pPr>
    </w:p>
    <w:p>
      <w:pPr>
        <w:ind w:firstLine="1305"/>
        <w:spacing w:after="0" w:line="277" w:lineRule="auto"/>
        <w:tabs>
          <w:tab w:leader="none" w:pos="1945" w:val="left"/>
        </w:tabs>
        <w:numPr>
          <w:ilvl w:val="0"/>
          <w:numId w:val="39"/>
        </w:numPr>
        <w:rPr>
          <w:rFonts w:ascii="Arial" w:cs="Arial" w:eastAsia="Arial" w:hAnsi="Arial"/>
          <w:sz w:val="18"/>
          <w:szCs w:val="18"/>
          <w:b w:val="1"/>
          <w:bCs w:val="1"/>
          <w:color w:val="auto"/>
        </w:rPr>
      </w:pPr>
      <w:r>
        <w:rPr>
          <w:rFonts w:ascii="Arial" w:cs="Arial" w:eastAsia="Arial" w:hAnsi="Arial"/>
          <w:sz w:val="18"/>
          <w:szCs w:val="18"/>
          <w:color w:val="auto"/>
        </w:rPr>
        <w:t>against any action or agreement that would result in a breach of any representation, warranty, covenant or obligation of Parent in the Merger Agreement; and</w:t>
      </w:r>
    </w:p>
    <w:p>
      <w:pPr>
        <w:spacing w:after="0" w:line="170" w:lineRule="exact"/>
        <w:rPr>
          <w:rFonts w:ascii="Arial" w:cs="Arial" w:eastAsia="Arial" w:hAnsi="Arial"/>
          <w:sz w:val="18"/>
          <w:szCs w:val="18"/>
          <w:b w:val="1"/>
          <w:bCs w:val="1"/>
          <w:color w:val="auto"/>
        </w:rPr>
      </w:pPr>
    </w:p>
    <w:p>
      <w:pPr>
        <w:jc w:val="both"/>
        <w:ind w:firstLine="1305"/>
        <w:spacing w:after="0" w:line="264" w:lineRule="auto"/>
        <w:tabs>
          <w:tab w:leader="none" w:pos="1945" w:val="left"/>
        </w:tabs>
        <w:numPr>
          <w:ilvl w:val="0"/>
          <w:numId w:val="39"/>
        </w:numPr>
        <w:rPr>
          <w:rFonts w:ascii="Arial" w:cs="Arial" w:eastAsia="Arial" w:hAnsi="Arial"/>
          <w:sz w:val="18"/>
          <w:szCs w:val="18"/>
          <w:b w:val="1"/>
          <w:bCs w:val="1"/>
          <w:color w:val="auto"/>
        </w:rPr>
      </w:pPr>
      <w:r>
        <w:rPr>
          <w:rFonts w:ascii="Arial" w:cs="Arial" w:eastAsia="Arial" w:hAnsi="Arial"/>
          <w:sz w:val="18"/>
          <w:szCs w:val="18"/>
          <w:color w:val="auto"/>
        </w:rPr>
        <w:t>against any action, agreement, proposal or transaction involving Parent or any of its subsidiaries which is intended, or could reasonably be expected, to impede, interfere with, delay, postpone, discourage or adversely affect the Parent Share Issuance or any of the other transactions contemplated by the Merger Agreement or this Agreement.</w:t>
      </w:r>
    </w:p>
    <w:p>
      <w:pPr>
        <w:spacing w:after="0" w:line="181" w:lineRule="exact"/>
        <w:rPr>
          <w:sz w:val="20"/>
          <w:szCs w:val="20"/>
          <w:color w:val="auto"/>
        </w:rPr>
      </w:pPr>
    </w:p>
    <w:p>
      <w:pPr>
        <w:jc w:val="both"/>
        <w:spacing w:after="0" w:line="259" w:lineRule="auto"/>
        <w:rPr>
          <w:sz w:val="20"/>
          <w:szCs w:val="20"/>
          <w:color w:val="auto"/>
        </w:rPr>
      </w:pPr>
      <w:r>
        <w:rPr>
          <w:rFonts w:ascii="Arial" w:cs="Arial" w:eastAsia="Arial" w:hAnsi="Arial"/>
          <w:sz w:val="18"/>
          <w:szCs w:val="18"/>
          <w:color w:val="auto"/>
        </w:rPr>
        <w:t>Prior to the Voting Expiration Date, no Specified Shareholder shall enter into any agreement or understanding with any Person to vote or give instructions in any manner inconsistent with clause “(a)”, “(b)” or “(c)” of the preceding sentence. Except as set forth in or contemplated by this Agreement, each Specified Shareholder may vote such Specified Shareholder’s Subject Securities in his, her or its discretion on all matters submitted for the vote of Parent’s shareholders or in connection with any meeting or written consent of Parent’s shareholders.</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688" w:right="239" w:bottom="1440" w:gutter="0" w:footer="0" w:header="0"/>
        </w:sectPr>
      </w:pPr>
    </w:p>
    <w:bookmarkStart w:id="32" w:name="page33"/>
    <w:bookmarkEnd w:id="32"/>
    <w:p>
      <w:pPr>
        <w:ind w:left="660"/>
        <w:spacing w:after="0"/>
        <w:tabs>
          <w:tab w:leader="none" w:pos="1280" w:val="left"/>
        </w:tabs>
        <w:rPr>
          <w:sz w:val="20"/>
          <w:szCs w:val="20"/>
          <w:color w:val="auto"/>
        </w:rPr>
      </w:pPr>
      <w:r>
        <w:rPr>
          <w:rFonts w:ascii="Arial" w:cs="Arial" w:eastAsia="Arial" w:hAnsi="Arial"/>
          <w:sz w:val="18"/>
          <w:szCs w:val="18"/>
          <w:b w:val="1"/>
          <w:bCs w:val="1"/>
          <w:color w:val="auto"/>
        </w:rPr>
        <w:t>3.2</w:t>
      </w:r>
      <w:r>
        <w:rPr>
          <w:sz w:val="20"/>
          <w:szCs w:val="20"/>
          <w:color w:val="auto"/>
        </w:rPr>
        <w:tab/>
      </w:r>
      <w:r>
        <w:rPr>
          <w:rFonts w:ascii="Arial" w:cs="Arial" w:eastAsia="Arial" w:hAnsi="Arial"/>
          <w:sz w:val="18"/>
          <w:szCs w:val="18"/>
          <w:b w:val="1"/>
          <w:bCs w:val="1"/>
          <w:color w:val="auto"/>
        </w:rPr>
        <w:t>P</w:t>
      </w:r>
      <w:r>
        <w:rPr>
          <w:rFonts w:ascii="Arial" w:cs="Arial" w:eastAsia="Arial" w:hAnsi="Arial"/>
          <w:sz w:val="12"/>
          <w:szCs w:val="12"/>
          <w:b w:val="1"/>
          <w:bCs w:val="1"/>
          <w:color w:val="auto"/>
        </w:rPr>
        <w:t>ROXY</w:t>
      </w:r>
      <w:r>
        <w:rPr>
          <w:rFonts w:ascii="Arial" w:cs="Arial" w:eastAsia="Arial" w:hAnsi="Arial"/>
          <w:sz w:val="18"/>
          <w:szCs w:val="18"/>
          <w:color w:val="auto"/>
        </w:rPr>
        <w:t>.</w:t>
      </w:r>
    </w:p>
    <w:p>
      <w:pPr>
        <w:spacing w:after="0" w:line="229" w:lineRule="exact"/>
        <w:rPr>
          <w:sz w:val="20"/>
          <w:szCs w:val="20"/>
          <w:color w:val="auto"/>
        </w:rPr>
      </w:pPr>
    </w:p>
    <w:p>
      <w:pPr>
        <w:jc w:val="both"/>
        <w:ind w:firstLine="1305"/>
        <w:spacing w:after="0" w:line="272" w:lineRule="auto"/>
        <w:tabs>
          <w:tab w:leader="none" w:pos="1945" w:val="left"/>
        </w:tabs>
        <w:numPr>
          <w:ilvl w:val="0"/>
          <w:numId w:val="40"/>
        </w:numPr>
        <w:rPr>
          <w:rFonts w:ascii="Arial" w:cs="Arial" w:eastAsia="Arial" w:hAnsi="Arial"/>
          <w:sz w:val="17"/>
          <w:szCs w:val="17"/>
          <w:b w:val="1"/>
          <w:bCs w:val="1"/>
          <w:color w:val="auto"/>
        </w:rPr>
      </w:pPr>
      <w:r>
        <w:rPr>
          <w:rFonts w:ascii="Arial" w:cs="Arial" w:eastAsia="Arial" w:hAnsi="Arial"/>
          <w:sz w:val="17"/>
          <w:szCs w:val="17"/>
          <w:color w:val="auto"/>
        </w:rPr>
        <w:t xml:space="preserve">Solely in the event of a failure by any Specified Shareholder to act in accordance with such Specified Shareholder’s obligations as to voting pursuant to </w:t>
      </w:r>
      <w:r>
        <w:rPr>
          <w:rFonts w:ascii="Arial" w:cs="Arial" w:eastAsia="Arial" w:hAnsi="Arial"/>
          <w:sz w:val="17"/>
          <w:szCs w:val="17"/>
          <w:u w:val="single" w:color="auto"/>
          <w:color w:val="auto"/>
        </w:rPr>
        <w:t>Section 3.1</w:t>
      </w:r>
      <w:r>
        <w:rPr>
          <w:rFonts w:ascii="Arial" w:cs="Arial" w:eastAsia="Arial" w:hAnsi="Arial"/>
          <w:sz w:val="17"/>
          <w:szCs w:val="17"/>
          <w:color w:val="auto"/>
        </w:rPr>
        <w:t xml:space="preserve"> prior to the termination of this Agreement, each Specified Shareholder hereby irrevocably appoints the Company as its attorney-in-fact and proxy with full power of substitution and resubstitution, to the full extent of such Specified Shareholder’s voting rights with respect to such Specified Shareholder’s Subject Securities (which proxy is irrevocable and which appointment is coupled with an interest), to vote all such Specified Shareholder’s Subject Securities in accordance with </w:t>
      </w:r>
      <w:r>
        <w:rPr>
          <w:rFonts w:ascii="Arial" w:cs="Arial" w:eastAsia="Arial" w:hAnsi="Arial"/>
          <w:sz w:val="17"/>
          <w:szCs w:val="17"/>
          <w:u w:val="single" w:color="auto"/>
          <w:color w:val="auto"/>
        </w:rPr>
        <w:t>Section 3.1</w:t>
      </w:r>
      <w:r>
        <w:rPr>
          <w:rFonts w:ascii="Arial" w:cs="Arial" w:eastAsia="Arial" w:hAnsi="Arial"/>
          <w:sz w:val="17"/>
          <w:szCs w:val="17"/>
          <w:color w:val="auto"/>
        </w:rPr>
        <w:t xml:space="preserve"> at any meeting of the shareholders of Parent, however called, and at every adjournment or postponement thereof, and in connection with any action by written consent of the shareholders of Parent. Any proxy or power of attorney granted hereunder shall terminate upon the termination of this Agreement.</w:t>
      </w:r>
    </w:p>
    <w:p>
      <w:pPr>
        <w:spacing w:after="0" w:line="177" w:lineRule="exact"/>
        <w:rPr>
          <w:rFonts w:ascii="Arial" w:cs="Arial" w:eastAsia="Arial" w:hAnsi="Arial"/>
          <w:sz w:val="17"/>
          <w:szCs w:val="17"/>
          <w:b w:val="1"/>
          <w:bCs w:val="1"/>
          <w:color w:val="auto"/>
        </w:rPr>
      </w:pPr>
    </w:p>
    <w:p>
      <w:pPr>
        <w:jc w:val="both"/>
        <w:ind w:firstLine="1305"/>
        <w:spacing w:after="0" w:line="259" w:lineRule="auto"/>
        <w:tabs>
          <w:tab w:leader="none" w:pos="1945" w:val="left"/>
        </w:tabs>
        <w:numPr>
          <w:ilvl w:val="0"/>
          <w:numId w:val="40"/>
        </w:numPr>
        <w:rPr>
          <w:rFonts w:ascii="Arial" w:cs="Arial" w:eastAsia="Arial" w:hAnsi="Arial"/>
          <w:sz w:val="18"/>
          <w:szCs w:val="18"/>
          <w:b w:val="1"/>
          <w:bCs w:val="1"/>
          <w:color w:val="auto"/>
        </w:rPr>
      </w:pPr>
      <w:r>
        <w:rPr>
          <w:rFonts w:ascii="Arial" w:cs="Arial" w:eastAsia="Arial" w:hAnsi="Arial"/>
          <w:sz w:val="18"/>
          <w:szCs w:val="18"/>
          <w:color w:val="auto"/>
        </w:rPr>
        <w:t>No Specified Shareholder shall enter into any tender, voting or other similar agreement, or grant a proxy or power of attorney, with respect to such Specified Shareholder’s Subject Securities that is inconsistent with this Agreement or otherwise take any other action with respect to such Specified Shareholder’s Subject Securities that would in any way restrict, limit or interfere with the performance of such Specified Shareholder’s obligations hereunder or the transactions contemplated hereby.</w:t>
      </w:r>
    </w:p>
    <w:p>
      <w:pPr>
        <w:spacing w:after="0" w:line="183" w:lineRule="exact"/>
        <w:rPr>
          <w:sz w:val="20"/>
          <w:szCs w:val="20"/>
          <w:color w:val="auto"/>
        </w:rPr>
      </w:pPr>
    </w:p>
    <w:p>
      <w:pPr>
        <w:spacing w:after="0"/>
        <w:tabs>
          <w:tab w:leader="none" w:pos="1240" w:val="left"/>
        </w:tabs>
        <w:rPr>
          <w:sz w:val="20"/>
          <w:szCs w:val="20"/>
          <w:color w:val="auto"/>
        </w:rPr>
      </w:pPr>
      <w:r>
        <w:rPr>
          <w:rFonts w:ascii="Arial" w:cs="Arial" w:eastAsia="Arial" w:hAnsi="Arial"/>
          <w:sz w:val="18"/>
          <w:szCs w:val="18"/>
          <w:b w:val="1"/>
          <w:bCs w:val="1"/>
          <w:color w:val="auto"/>
        </w:rPr>
        <w:t>SECTION 4.</w:t>
        <w:tab/>
        <w:t>R</w:t>
      </w:r>
      <w:r>
        <w:rPr>
          <w:rFonts w:ascii="Arial" w:cs="Arial" w:eastAsia="Arial" w:hAnsi="Arial"/>
          <w:sz w:val="12"/>
          <w:szCs w:val="12"/>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2"/>
          <w:szCs w:val="12"/>
          <w:b w:val="1"/>
          <w:bCs w:val="1"/>
          <w:color w:val="auto"/>
        </w:rPr>
        <w:t>ARRANTIES OF THE</w:t>
      </w:r>
      <w:r>
        <w:rPr>
          <w:rFonts w:ascii="Arial" w:cs="Arial" w:eastAsia="Arial" w:hAnsi="Arial"/>
          <w:sz w:val="18"/>
          <w:szCs w:val="18"/>
          <w:b w:val="1"/>
          <w:bCs w:val="1"/>
          <w:color w:val="auto"/>
        </w:rPr>
        <w:t xml:space="preserve"> S</w:t>
      </w:r>
      <w:r>
        <w:rPr>
          <w:rFonts w:ascii="Arial" w:cs="Arial" w:eastAsia="Arial" w:hAnsi="Arial"/>
          <w:sz w:val="12"/>
          <w:szCs w:val="12"/>
          <w:b w:val="1"/>
          <w:bCs w:val="1"/>
          <w:color w:val="auto"/>
        </w:rPr>
        <w:t>PECIFIED</w:t>
      </w:r>
      <w:r>
        <w:rPr>
          <w:rFonts w:ascii="Arial" w:cs="Arial" w:eastAsia="Arial" w:hAnsi="Arial"/>
          <w:sz w:val="18"/>
          <w:szCs w:val="18"/>
          <w:b w:val="1"/>
          <w:bCs w:val="1"/>
          <w:color w:val="auto"/>
        </w:rPr>
        <w:t xml:space="preserve"> S</w:t>
      </w:r>
      <w:r>
        <w:rPr>
          <w:rFonts w:ascii="Arial" w:cs="Arial" w:eastAsia="Arial" w:hAnsi="Arial"/>
          <w:sz w:val="12"/>
          <w:szCs w:val="12"/>
          <w:b w:val="1"/>
          <w:bCs w:val="1"/>
          <w:color w:val="auto"/>
        </w:rPr>
        <w:t>HAREHOLDERS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Each Specified Shareholder hereby represents and warrants to the Company as follows:</w:t>
      </w:r>
    </w:p>
    <w:p>
      <w:pPr>
        <w:spacing w:after="0" w:line="221" w:lineRule="exact"/>
        <w:rPr>
          <w:sz w:val="20"/>
          <w:szCs w:val="20"/>
          <w:color w:val="auto"/>
        </w:rPr>
      </w:pPr>
    </w:p>
    <w:p>
      <w:pPr>
        <w:jc w:val="both"/>
        <w:ind w:firstLine="648"/>
        <w:spacing w:after="0" w:line="290" w:lineRule="auto"/>
        <w:rPr>
          <w:sz w:val="20"/>
          <w:szCs w:val="20"/>
          <w:color w:val="auto"/>
        </w:rPr>
      </w:pPr>
      <w:r>
        <w:rPr>
          <w:rFonts w:ascii="Arial" w:cs="Arial" w:eastAsia="Arial" w:hAnsi="Arial"/>
          <w:sz w:val="16"/>
          <w:szCs w:val="16"/>
          <w:b w:val="1"/>
          <w:bCs w:val="1"/>
          <w:color w:val="auto"/>
        </w:rPr>
        <w:t>4.1 Authorization, etc</w:t>
      </w:r>
      <w:r>
        <w:rPr>
          <w:rFonts w:ascii="Arial" w:cs="Arial" w:eastAsia="Arial" w:hAnsi="Arial"/>
          <w:sz w:val="16"/>
          <w:szCs w:val="16"/>
          <w:color w:val="auto"/>
        </w:rPr>
        <w:t>. Such Specified Shareholder has the absolute and unrestricted right, power, authority and capacity to execute and deliver</w:t>
      </w:r>
      <w:r>
        <w:rPr>
          <w:rFonts w:ascii="Arial" w:cs="Arial" w:eastAsia="Arial" w:hAnsi="Arial"/>
          <w:sz w:val="16"/>
          <w:szCs w:val="16"/>
          <w:b w:val="1"/>
          <w:bCs w:val="1"/>
          <w:color w:val="auto"/>
        </w:rPr>
        <w:t xml:space="preserve"> </w:t>
      </w:r>
      <w:r>
        <w:rPr>
          <w:rFonts w:ascii="Arial" w:cs="Arial" w:eastAsia="Arial" w:hAnsi="Arial"/>
          <w:sz w:val="16"/>
          <w:szCs w:val="16"/>
          <w:color w:val="auto"/>
        </w:rPr>
        <w:t>this Agreement and to perform such Specified Shareholder’s obligations hereunder. This Agreement has been duly executed and delivered by such Specified Shareholder and constitutes the legal, valid and binding obligation of such Specified Shareholder, enforceable against such Specified Shareholder in accordance with its terms, subject to: (a) laws of general application relating to bankruptcy, insolvency and the relief of debtors; and (b) rules of law governing specific performance, injunctive relief and other equitable remedies. If such Specified Shareholder is a corporation, then such Specified Shareholder is a corporation duly organized, validly existing and in good standing under the laws of the jurisdiction in which it was incorporated. If such Specified Shareholder is a general or limited partnership, then such Specified Shareholder is a partnership duly organized, validly existing and in good standing under the laws of the jurisdiction in which it was organized. If such Specified Shareholder is a limited liability company, then such Specified Shareholder is a limited liability company duly organized, validly existing and in good standing under the laws of the jurisdiction in which it was organized.</w:t>
      </w:r>
    </w:p>
    <w:p>
      <w:pPr>
        <w:spacing w:after="0" w:line="160"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4.2</w:t>
      </w:r>
      <w:r>
        <w:rPr>
          <w:sz w:val="20"/>
          <w:szCs w:val="20"/>
          <w:color w:val="auto"/>
        </w:rPr>
        <w:tab/>
      </w:r>
      <w:r>
        <w:rPr>
          <w:rFonts w:ascii="Arial" w:cs="Arial" w:eastAsia="Arial" w:hAnsi="Arial"/>
          <w:sz w:val="15"/>
          <w:szCs w:val="15"/>
          <w:b w:val="1"/>
          <w:bCs w:val="1"/>
          <w:color w:val="auto"/>
        </w:rPr>
        <w:t>No Conflicts or Consents.</w:t>
      </w:r>
    </w:p>
    <w:p>
      <w:pPr>
        <w:spacing w:after="0" w:line="229" w:lineRule="exact"/>
        <w:rPr>
          <w:sz w:val="20"/>
          <w:szCs w:val="20"/>
          <w:color w:val="auto"/>
        </w:rPr>
      </w:pPr>
    </w:p>
    <w:p>
      <w:pPr>
        <w:jc w:val="both"/>
        <w:ind w:firstLine="1305"/>
        <w:spacing w:after="0" w:line="291" w:lineRule="auto"/>
        <w:tabs>
          <w:tab w:leader="none" w:pos="1945" w:val="left"/>
        </w:tabs>
        <w:numPr>
          <w:ilvl w:val="0"/>
          <w:numId w:val="41"/>
        </w:numPr>
        <w:rPr>
          <w:rFonts w:ascii="Arial" w:cs="Arial" w:eastAsia="Arial" w:hAnsi="Arial"/>
          <w:sz w:val="16"/>
          <w:szCs w:val="16"/>
          <w:b w:val="1"/>
          <w:bCs w:val="1"/>
          <w:color w:val="auto"/>
        </w:rPr>
      </w:pPr>
      <w:r>
        <w:rPr>
          <w:rFonts w:ascii="Arial" w:cs="Arial" w:eastAsia="Arial" w:hAnsi="Arial"/>
          <w:sz w:val="16"/>
          <w:szCs w:val="16"/>
          <w:color w:val="auto"/>
        </w:rPr>
        <w:t>The execution and delivery of this Agreement by such Specified Shareholder do not, and the performance of this Agreement by such Specified Shareholder will not: (i) conflict with or violate any law, rule, regulation, order, decree or judgment applicable to such Specified Shareholder or by which such Specified Shareholder or any of such Specified Shareholder’s properties is or may be bound or affected in any material respect; or (ii) result in or constitute (with or without notice or lapse of time) any breach of or default under, or give to any other Person (with or without notice or lapse of time) any right of termination, amendment, acceleration or cancellation of, or result (with or without notice or lapse of time) in the creation of any encumbrance or restriction on any of such Specified Shareholder’s Subject Securities pursuant to, any material Contract to which such Specified Shareholder is a party or by which such Specified Shareholder or any of such Specified Shareholder’s affiliates or properties is or may be bound or affected.</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796" w:right="239" w:bottom="1440" w:gutter="0" w:footer="0" w:header="0"/>
        </w:sectPr>
      </w:pPr>
    </w:p>
    <w:bookmarkStart w:id="33" w:name="page34"/>
    <w:bookmarkEnd w:id="33"/>
    <w:p>
      <w:pPr>
        <w:jc w:val="both"/>
        <w:ind w:firstLine="1305"/>
        <w:spacing w:after="0" w:line="286" w:lineRule="auto"/>
        <w:tabs>
          <w:tab w:leader="none" w:pos="1945" w:val="left"/>
        </w:tabs>
        <w:numPr>
          <w:ilvl w:val="0"/>
          <w:numId w:val="42"/>
        </w:numPr>
        <w:rPr>
          <w:rFonts w:ascii="Arial" w:cs="Arial" w:eastAsia="Arial" w:hAnsi="Arial"/>
          <w:sz w:val="17"/>
          <w:szCs w:val="17"/>
          <w:b w:val="1"/>
          <w:bCs w:val="1"/>
          <w:color w:val="auto"/>
        </w:rPr>
      </w:pPr>
      <w:r>
        <w:rPr>
          <w:rFonts w:ascii="Arial" w:cs="Arial" w:eastAsia="Arial" w:hAnsi="Arial"/>
          <w:sz w:val="17"/>
          <w:szCs w:val="17"/>
          <w:color w:val="auto"/>
        </w:rPr>
        <w:t>The execution and delivery of this Agreement by such Specified Shareholder do not, and the performance of this Agreement by such Specified Shareholder will not, require any consent or approval of any Person, except where the failure to obtain such consent or approval would not materially interfere with such Specified Shareholder’s ability to perform such Specified Shareholder’s obligations under this Agreement.</w:t>
      </w:r>
    </w:p>
    <w:p>
      <w:pPr>
        <w:spacing w:after="0" w:line="162" w:lineRule="exact"/>
        <w:rPr>
          <w:sz w:val="20"/>
          <w:szCs w:val="20"/>
          <w:color w:val="auto"/>
        </w:rPr>
      </w:pPr>
    </w:p>
    <w:p>
      <w:pPr>
        <w:jc w:val="both"/>
        <w:ind w:firstLine="648"/>
        <w:spacing w:after="0" w:line="258" w:lineRule="auto"/>
        <w:rPr>
          <w:sz w:val="20"/>
          <w:szCs w:val="20"/>
          <w:color w:val="auto"/>
        </w:rPr>
      </w:pPr>
      <w:r>
        <w:rPr>
          <w:rFonts w:ascii="Arial" w:cs="Arial" w:eastAsia="Arial" w:hAnsi="Arial"/>
          <w:sz w:val="18"/>
          <w:szCs w:val="18"/>
          <w:b w:val="1"/>
          <w:bCs w:val="1"/>
          <w:color w:val="auto"/>
        </w:rPr>
        <w:t>4.3 Title to Securities</w:t>
      </w:r>
      <w:r>
        <w:rPr>
          <w:rFonts w:ascii="Arial" w:cs="Arial" w:eastAsia="Arial" w:hAnsi="Arial"/>
          <w:sz w:val="18"/>
          <w:szCs w:val="18"/>
          <w:color w:val="auto"/>
        </w:rPr>
        <w:t>. As of the date of this Agreement: (a) such Specified Shareholder holds of record or beneficially (free and clear of any</w:t>
      </w:r>
      <w:r>
        <w:rPr>
          <w:rFonts w:ascii="Arial" w:cs="Arial" w:eastAsia="Arial" w:hAnsi="Arial"/>
          <w:sz w:val="18"/>
          <w:szCs w:val="18"/>
          <w:b w:val="1"/>
          <w:bCs w:val="1"/>
          <w:color w:val="auto"/>
        </w:rPr>
        <w:t xml:space="preserve"> </w:t>
      </w:r>
      <w:r>
        <w:rPr>
          <w:rFonts w:ascii="Arial" w:cs="Arial" w:eastAsia="Arial" w:hAnsi="Arial"/>
          <w:sz w:val="18"/>
          <w:szCs w:val="18"/>
          <w:color w:val="auto"/>
        </w:rPr>
        <w:t>encumbrances or restrictions) the number of Parent Common Shares set forth opposite his, her or its name under the heading “Shares Held of Record or Beneficially” on Exhibit A; and (b) such Specified Shareholder does not Own any shares of Parent other than the Parent Common Shares set forth opposite his, her or its name on Exhibit A (except that Peter A. Feld may be deemed to beneficially Own the Parent Common Shares underlying the restricted stock units he holds).</w:t>
      </w:r>
    </w:p>
    <w:p>
      <w:pPr>
        <w:spacing w:after="0" w:line="184" w:lineRule="exact"/>
        <w:rPr>
          <w:sz w:val="20"/>
          <w:szCs w:val="20"/>
          <w:color w:val="auto"/>
        </w:rPr>
      </w:pPr>
    </w:p>
    <w:p>
      <w:pPr>
        <w:spacing w:after="0"/>
        <w:tabs>
          <w:tab w:leader="none" w:pos="1240" w:val="left"/>
        </w:tabs>
        <w:rPr>
          <w:sz w:val="20"/>
          <w:szCs w:val="20"/>
          <w:color w:val="auto"/>
        </w:rPr>
      </w:pPr>
      <w:r>
        <w:rPr>
          <w:rFonts w:ascii="Arial" w:cs="Arial" w:eastAsia="Arial" w:hAnsi="Arial"/>
          <w:sz w:val="18"/>
          <w:szCs w:val="18"/>
          <w:b w:val="1"/>
          <w:bCs w:val="1"/>
          <w:color w:val="auto"/>
        </w:rPr>
        <w:t>SECTION 5.</w:t>
        <w:tab/>
        <w:t>A</w:t>
      </w:r>
      <w:r>
        <w:rPr>
          <w:rFonts w:ascii="Arial" w:cs="Arial" w:eastAsia="Arial" w:hAnsi="Arial"/>
          <w:sz w:val="12"/>
          <w:szCs w:val="12"/>
          <w:b w:val="1"/>
          <w:bCs w:val="1"/>
          <w:color w:val="auto"/>
        </w:rPr>
        <w:t>DDITIONAL</w:t>
      </w:r>
      <w:r>
        <w:rPr>
          <w:rFonts w:ascii="Arial" w:cs="Arial" w:eastAsia="Arial" w:hAnsi="Arial"/>
          <w:sz w:val="18"/>
          <w:szCs w:val="18"/>
          <w:b w:val="1"/>
          <w:bCs w:val="1"/>
          <w:color w:val="auto"/>
        </w:rPr>
        <w:t xml:space="preserve"> C</w:t>
      </w:r>
      <w:r>
        <w:rPr>
          <w:rFonts w:ascii="Arial" w:cs="Arial" w:eastAsia="Arial" w:hAnsi="Arial"/>
          <w:sz w:val="12"/>
          <w:szCs w:val="12"/>
          <w:b w:val="1"/>
          <w:bCs w:val="1"/>
          <w:color w:val="auto"/>
        </w:rPr>
        <w:t>OVENANTS OF THE</w:t>
      </w:r>
      <w:r>
        <w:rPr>
          <w:rFonts w:ascii="Arial" w:cs="Arial" w:eastAsia="Arial" w:hAnsi="Arial"/>
          <w:sz w:val="18"/>
          <w:szCs w:val="18"/>
          <w:b w:val="1"/>
          <w:bCs w:val="1"/>
          <w:color w:val="auto"/>
        </w:rPr>
        <w:t xml:space="preserve"> S</w:t>
      </w:r>
      <w:r>
        <w:rPr>
          <w:rFonts w:ascii="Arial" w:cs="Arial" w:eastAsia="Arial" w:hAnsi="Arial"/>
          <w:sz w:val="12"/>
          <w:szCs w:val="12"/>
          <w:b w:val="1"/>
          <w:bCs w:val="1"/>
          <w:color w:val="auto"/>
        </w:rPr>
        <w:t>PECIFIED</w:t>
      </w:r>
      <w:r>
        <w:rPr>
          <w:rFonts w:ascii="Arial" w:cs="Arial" w:eastAsia="Arial" w:hAnsi="Arial"/>
          <w:sz w:val="18"/>
          <w:szCs w:val="18"/>
          <w:b w:val="1"/>
          <w:bCs w:val="1"/>
          <w:color w:val="auto"/>
        </w:rPr>
        <w:t xml:space="preserve"> S</w:t>
      </w:r>
      <w:r>
        <w:rPr>
          <w:rFonts w:ascii="Arial" w:cs="Arial" w:eastAsia="Arial" w:hAnsi="Arial"/>
          <w:sz w:val="12"/>
          <w:szCs w:val="12"/>
          <w:b w:val="1"/>
          <w:bCs w:val="1"/>
          <w:color w:val="auto"/>
        </w:rPr>
        <w:t>HAREHOLDERS</w:t>
      </w:r>
    </w:p>
    <w:p>
      <w:pPr>
        <w:spacing w:after="0" w:line="225" w:lineRule="exact"/>
        <w:rPr>
          <w:sz w:val="20"/>
          <w:szCs w:val="20"/>
          <w:color w:val="auto"/>
        </w:rPr>
      </w:pPr>
    </w:p>
    <w:p>
      <w:pPr>
        <w:jc w:val="both"/>
        <w:ind w:firstLine="648"/>
        <w:spacing w:after="0" w:line="256" w:lineRule="auto"/>
        <w:rPr>
          <w:sz w:val="20"/>
          <w:szCs w:val="20"/>
          <w:color w:val="auto"/>
        </w:rPr>
      </w:pPr>
      <w:r>
        <w:rPr>
          <w:rFonts w:ascii="Arial" w:cs="Arial" w:eastAsia="Arial" w:hAnsi="Arial"/>
          <w:sz w:val="18"/>
          <w:szCs w:val="18"/>
          <w:b w:val="1"/>
          <w:bCs w:val="1"/>
          <w:color w:val="auto"/>
        </w:rPr>
        <w:t>5.1 Specified Shareholder Information</w:t>
      </w:r>
      <w:r>
        <w:rPr>
          <w:rFonts w:ascii="Arial" w:cs="Arial" w:eastAsia="Arial" w:hAnsi="Arial"/>
          <w:sz w:val="18"/>
          <w:szCs w:val="18"/>
          <w:color w:val="auto"/>
        </w:rPr>
        <w:t>. Each Specified Shareholder hereby agrees to permit Parent, Merger Sub and the Company to: (a)</w:t>
      </w:r>
      <w:r>
        <w:rPr>
          <w:rFonts w:ascii="Arial" w:cs="Arial" w:eastAsia="Arial" w:hAnsi="Arial"/>
          <w:sz w:val="18"/>
          <w:szCs w:val="18"/>
          <w:b w:val="1"/>
          <w:bCs w:val="1"/>
          <w:color w:val="auto"/>
        </w:rPr>
        <w:t xml:space="preserve"> </w:t>
      </w:r>
      <w:r>
        <w:rPr>
          <w:rFonts w:ascii="Arial" w:cs="Arial" w:eastAsia="Arial" w:hAnsi="Arial"/>
          <w:sz w:val="18"/>
          <w:szCs w:val="18"/>
          <w:color w:val="auto"/>
        </w:rPr>
        <w:t>publish and disclose in any proxy statement, prospectus, current report on Form 8-K or any other document or schedule required to be filed with the SEC or any other regulatory authority in connection with the Merger or the Parent Share Issuance such Specified Shareholder’s identity and ownership of Parent Common Shares, and the nature of such Specified Shareholder’s obligations under this Agreement; and (b) file this Agreement as an exhibit to any proxy statement, prospectus, current report on Form 8-K or any other document or schedule required to be filed with the SEC or any other regulatory authority in connection with the Merger or the Parent Share Issuance.</w:t>
      </w:r>
    </w:p>
    <w:p>
      <w:pPr>
        <w:spacing w:after="0" w:line="188" w:lineRule="exact"/>
        <w:rPr>
          <w:sz w:val="20"/>
          <w:szCs w:val="20"/>
          <w:color w:val="auto"/>
        </w:rPr>
      </w:pPr>
    </w:p>
    <w:p>
      <w:pPr>
        <w:jc w:val="both"/>
        <w:ind w:firstLine="648"/>
        <w:spacing w:after="0" w:line="266" w:lineRule="auto"/>
        <w:rPr>
          <w:sz w:val="20"/>
          <w:szCs w:val="20"/>
          <w:color w:val="auto"/>
        </w:rPr>
      </w:pPr>
      <w:r>
        <w:rPr>
          <w:rFonts w:ascii="Arial" w:cs="Arial" w:eastAsia="Arial" w:hAnsi="Arial"/>
          <w:sz w:val="18"/>
          <w:szCs w:val="18"/>
          <w:b w:val="1"/>
          <w:bCs w:val="1"/>
          <w:color w:val="auto"/>
        </w:rPr>
        <w:t>5.2 Further Assurances</w:t>
      </w:r>
      <w:r>
        <w:rPr>
          <w:rFonts w:ascii="Arial" w:cs="Arial" w:eastAsia="Arial" w:hAnsi="Arial"/>
          <w:sz w:val="18"/>
          <w:szCs w:val="18"/>
          <w:color w:val="auto"/>
        </w:rPr>
        <w:t>. From time to time and without additional consideration, each Specified Shareholder shall execute and deliver, or</w:t>
      </w:r>
      <w:r>
        <w:rPr>
          <w:rFonts w:ascii="Arial" w:cs="Arial" w:eastAsia="Arial" w:hAnsi="Arial"/>
          <w:sz w:val="18"/>
          <w:szCs w:val="18"/>
          <w:b w:val="1"/>
          <w:bCs w:val="1"/>
          <w:color w:val="auto"/>
        </w:rPr>
        <w:t xml:space="preserve"> </w:t>
      </w:r>
      <w:r>
        <w:rPr>
          <w:rFonts w:ascii="Arial" w:cs="Arial" w:eastAsia="Arial" w:hAnsi="Arial"/>
          <w:sz w:val="18"/>
          <w:szCs w:val="18"/>
          <w:color w:val="auto"/>
        </w:rPr>
        <w:t>cause to be executed and delivered, such additional certificates, instruments and other documents, and shall take such further actions, reasonably necessary under applicable law to perform its obligations as expressly set forth under this Agreement.</w:t>
      </w:r>
    </w:p>
    <w:p>
      <w:pPr>
        <w:spacing w:after="0" w:line="176" w:lineRule="exact"/>
        <w:rPr>
          <w:sz w:val="20"/>
          <w:szCs w:val="20"/>
          <w:color w:val="auto"/>
        </w:rPr>
      </w:pPr>
    </w:p>
    <w:p>
      <w:pPr>
        <w:spacing w:after="0"/>
        <w:tabs>
          <w:tab w:leader="none" w:pos="1240" w:val="left"/>
        </w:tabs>
        <w:rPr>
          <w:sz w:val="20"/>
          <w:szCs w:val="20"/>
          <w:color w:val="auto"/>
        </w:rPr>
      </w:pPr>
      <w:r>
        <w:rPr>
          <w:rFonts w:ascii="Arial" w:cs="Arial" w:eastAsia="Arial" w:hAnsi="Arial"/>
          <w:sz w:val="18"/>
          <w:szCs w:val="18"/>
          <w:b w:val="1"/>
          <w:bCs w:val="1"/>
          <w:color w:val="auto"/>
        </w:rPr>
        <w:t>SECTION 6.</w:t>
        <w:tab/>
        <w:t>M</w:t>
      </w:r>
      <w:r>
        <w:rPr>
          <w:rFonts w:ascii="Arial" w:cs="Arial" w:eastAsia="Arial" w:hAnsi="Arial"/>
          <w:sz w:val="12"/>
          <w:szCs w:val="12"/>
          <w:b w:val="1"/>
          <w:bCs w:val="1"/>
          <w:color w:val="auto"/>
        </w:rPr>
        <w:t>ISCELLANEOUS</w:t>
      </w:r>
    </w:p>
    <w:p>
      <w:pPr>
        <w:spacing w:after="0" w:line="225" w:lineRule="exact"/>
        <w:rPr>
          <w:sz w:val="20"/>
          <w:szCs w:val="20"/>
          <w:color w:val="auto"/>
        </w:rPr>
      </w:pPr>
    </w:p>
    <w:p>
      <w:pPr>
        <w:jc w:val="both"/>
        <w:ind w:firstLine="648"/>
        <w:spacing w:after="0" w:line="256" w:lineRule="auto"/>
        <w:rPr>
          <w:sz w:val="20"/>
          <w:szCs w:val="20"/>
          <w:color w:val="auto"/>
        </w:rPr>
      </w:pPr>
      <w:r>
        <w:rPr>
          <w:rFonts w:ascii="Arial" w:cs="Arial" w:eastAsia="Arial" w:hAnsi="Arial"/>
          <w:sz w:val="18"/>
          <w:szCs w:val="18"/>
          <w:b w:val="1"/>
          <w:bCs w:val="1"/>
          <w:color w:val="auto"/>
        </w:rPr>
        <w:t>6.1 No Limitations on Actions</w:t>
      </w:r>
      <w:r>
        <w:rPr>
          <w:rFonts w:ascii="Arial" w:cs="Arial" w:eastAsia="Arial" w:hAnsi="Arial"/>
          <w:sz w:val="18"/>
          <w:szCs w:val="18"/>
          <w:color w:val="auto"/>
        </w:rPr>
        <w:t>. The parties hereto acknowledge that Peter A. Feld is entering into this Agreement solely in his capacity as the</w:t>
      </w:r>
      <w:r>
        <w:rPr>
          <w:rFonts w:ascii="Arial" w:cs="Arial" w:eastAsia="Arial" w:hAnsi="Arial"/>
          <w:sz w:val="18"/>
          <w:szCs w:val="18"/>
          <w:b w:val="1"/>
          <w:bCs w:val="1"/>
          <w:color w:val="auto"/>
        </w:rPr>
        <w:t xml:space="preserve"> </w:t>
      </w:r>
      <w:r>
        <w:rPr>
          <w:rFonts w:ascii="Arial" w:cs="Arial" w:eastAsia="Arial" w:hAnsi="Arial"/>
          <w:sz w:val="18"/>
          <w:szCs w:val="18"/>
          <w:color w:val="auto"/>
        </w:rPr>
        <w:t>beneficial owner of his Subject Securities and this Agreement shall not limit or otherwise affect his actions or fiduciary duties in his capacity as a director of Parent. The Company shall not assert any claim that any action taken by Mr. Feld in his capacity as a director of Parent violates any provision of this Agreement. Nothing in this Agreement shall preclude a Specified Shareholder from making such filings as are required by applicable law in connection with the entering into of this Agreement, including an amendment to any Schedule 13D or Schedule 13G previously filed by a Specified Shareholder with the Securities and Exchange Commission.</w:t>
      </w:r>
    </w:p>
    <w:p>
      <w:pPr>
        <w:spacing w:after="0" w:line="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692" w:right="239" w:bottom="1440" w:gutter="0" w:footer="0" w:header="0"/>
        </w:sectPr>
      </w:pPr>
    </w:p>
    <w:bookmarkStart w:id="34" w:name="page35"/>
    <w:bookmarkEnd w:id="34"/>
    <w:p>
      <w:pPr>
        <w:jc w:val="both"/>
        <w:ind w:firstLine="648"/>
        <w:spacing w:after="0" w:line="261" w:lineRule="auto"/>
        <w:rPr>
          <w:sz w:val="20"/>
          <w:szCs w:val="20"/>
          <w:color w:val="auto"/>
        </w:rPr>
      </w:pPr>
      <w:r>
        <w:rPr>
          <w:rFonts w:ascii="Arial" w:cs="Arial" w:eastAsia="Arial" w:hAnsi="Arial"/>
          <w:sz w:val="18"/>
          <w:szCs w:val="18"/>
          <w:b w:val="1"/>
          <w:bCs w:val="1"/>
          <w:color w:val="auto"/>
        </w:rPr>
        <w:t>6.2 Termination</w:t>
      </w:r>
      <w:r>
        <w:rPr>
          <w:rFonts w:ascii="Arial" w:cs="Arial" w:eastAsia="Arial" w:hAnsi="Arial"/>
          <w:sz w:val="18"/>
          <w:szCs w:val="18"/>
          <w:color w:val="auto"/>
        </w:rPr>
        <w:t>. This Agreement shall terminate on the Voting Expiration Date;</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(a) this</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 6</w:t>
      </w:r>
      <w:r>
        <w:rPr>
          <w:rFonts w:ascii="Arial" w:cs="Arial" w:eastAsia="Arial" w:hAnsi="Arial"/>
          <w:sz w:val="18"/>
          <w:szCs w:val="18"/>
          <w:b w:val="1"/>
          <w:bCs w:val="1"/>
          <w:color w:val="auto"/>
        </w:rPr>
        <w:t xml:space="preserve"> </w:t>
      </w:r>
      <w:r>
        <w:rPr>
          <w:rFonts w:ascii="Arial" w:cs="Arial" w:eastAsia="Arial" w:hAnsi="Arial"/>
          <w:sz w:val="18"/>
          <w:szCs w:val="18"/>
          <w:color w:val="auto"/>
        </w:rPr>
        <w:t>shall survive the</w:t>
      </w:r>
      <w:r>
        <w:rPr>
          <w:rFonts w:ascii="Arial" w:cs="Arial" w:eastAsia="Arial" w:hAnsi="Arial"/>
          <w:sz w:val="18"/>
          <w:szCs w:val="18"/>
          <w:b w:val="1"/>
          <w:bCs w:val="1"/>
          <w:color w:val="auto"/>
        </w:rPr>
        <w:t xml:space="preserve"> </w:t>
      </w:r>
      <w:r>
        <w:rPr>
          <w:rFonts w:ascii="Arial" w:cs="Arial" w:eastAsia="Arial" w:hAnsi="Arial"/>
          <w:sz w:val="18"/>
          <w:szCs w:val="18"/>
          <w:color w:val="auto"/>
        </w:rPr>
        <w:t>termination of this Agreement and shall remain in full force and effect; and (b) the termination of this Agreement shall not relieve any Specified Shareholder from any liability arising from any breach of any provision of this Agreement prior to such termination. For the avoidance of doubt, the representations and warranties herein shall not survive the termination of this Agreement.</w:t>
      </w:r>
    </w:p>
    <w:p>
      <w:pPr>
        <w:spacing w:after="0" w:line="180" w:lineRule="exact"/>
        <w:rPr>
          <w:sz w:val="20"/>
          <w:szCs w:val="20"/>
          <w:color w:val="auto"/>
        </w:rPr>
      </w:pPr>
    </w:p>
    <w:p>
      <w:pPr>
        <w:jc w:val="both"/>
        <w:ind w:firstLine="648"/>
        <w:spacing w:after="0" w:line="314" w:lineRule="auto"/>
        <w:rPr>
          <w:sz w:val="20"/>
          <w:szCs w:val="20"/>
          <w:color w:val="auto"/>
        </w:rPr>
      </w:pPr>
      <w:r>
        <w:rPr>
          <w:rFonts w:ascii="Arial" w:cs="Arial" w:eastAsia="Arial" w:hAnsi="Arial"/>
          <w:sz w:val="16"/>
          <w:szCs w:val="16"/>
          <w:b w:val="1"/>
          <w:bCs w:val="1"/>
          <w:color w:val="auto"/>
        </w:rPr>
        <w:t>6.3 Notices</w:t>
      </w:r>
      <w:r>
        <w:rPr>
          <w:rFonts w:ascii="Arial" w:cs="Arial" w:eastAsia="Arial" w:hAnsi="Arial"/>
          <w:sz w:val="16"/>
          <w:szCs w:val="16"/>
          <w:color w:val="auto"/>
        </w:rPr>
        <w:t>. Any notice or other communication required or permitted to be delivered to any party under this Agreement shall be in writing and</w:t>
      </w:r>
      <w:r>
        <w:rPr>
          <w:rFonts w:ascii="Arial" w:cs="Arial" w:eastAsia="Arial" w:hAnsi="Arial"/>
          <w:sz w:val="16"/>
          <w:szCs w:val="16"/>
          <w:b w:val="1"/>
          <w:bCs w:val="1"/>
          <w:color w:val="auto"/>
        </w:rPr>
        <w:t xml:space="preserve"> </w:t>
      </w:r>
      <w:r>
        <w:rPr>
          <w:rFonts w:ascii="Arial" w:cs="Arial" w:eastAsia="Arial" w:hAnsi="Arial"/>
          <w:sz w:val="16"/>
          <w:szCs w:val="16"/>
          <w:color w:val="auto"/>
        </w:rPr>
        <w:t>shall be deemed properly delivered, given and received when received at the address or facsimile telephone number set forth beneath the name of such party below (or at such other address or facsimile telephone number as such party shall have specified in a written notice given to the other parties):</w:t>
      </w:r>
    </w:p>
    <w:p>
      <w:pPr>
        <w:spacing w:after="0" w:line="146"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if to a Specified Shareholder:</w:t>
      </w:r>
    </w:p>
    <w:p>
      <w:pPr>
        <w:spacing w:after="0" w:line="225"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at the address set forth opposite the name of such Specified Shareholder on Exhibit A; and</w:t>
      </w:r>
    </w:p>
    <w:p>
      <w:pPr>
        <w:spacing w:after="0" w:line="22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if to the Company:</w:t>
      </w:r>
    </w:p>
    <w:p>
      <w:pPr>
        <w:spacing w:after="0" w:line="225"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Cavium, Inc.</w:t>
      </w:r>
    </w:p>
    <w:p>
      <w:pPr>
        <w:spacing w:after="0" w:line="23"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2315 N. First Street</w:t>
      </w:r>
    </w:p>
    <w:p>
      <w:pPr>
        <w:spacing w:after="0" w:line="9"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San Jose, CA 95131</w:t>
      </w:r>
    </w:p>
    <w:p>
      <w:pPr>
        <w:spacing w:after="0" w:line="9"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Attn: Vincent Pangrazio</w:t>
      </w:r>
    </w:p>
    <w:p>
      <w:pPr>
        <w:spacing w:after="0" w:line="9" w:lineRule="exact"/>
        <w:rPr>
          <w:sz w:val="20"/>
          <w:szCs w:val="20"/>
          <w:color w:val="auto"/>
        </w:rPr>
      </w:pPr>
    </w:p>
    <w:p>
      <w:pPr>
        <w:ind w:left="1960"/>
        <w:spacing w:after="0"/>
        <w:tabs>
          <w:tab w:leader="none" w:pos="2580" w:val="left"/>
        </w:tabs>
        <w:rPr>
          <w:sz w:val="20"/>
          <w:szCs w:val="20"/>
          <w:color w:val="auto"/>
        </w:rPr>
      </w:pPr>
      <w:r>
        <w:rPr>
          <w:rFonts w:ascii="Arial" w:cs="Arial" w:eastAsia="Arial" w:hAnsi="Arial"/>
          <w:sz w:val="18"/>
          <w:szCs w:val="18"/>
          <w:color w:val="auto"/>
        </w:rPr>
        <w:t>Fax:</w:t>
      </w:r>
      <w:r>
        <w:rPr>
          <w:sz w:val="20"/>
          <w:szCs w:val="20"/>
          <w:color w:val="auto"/>
        </w:rPr>
        <w:tab/>
      </w:r>
      <w:r>
        <w:rPr>
          <w:rFonts w:ascii="Arial" w:cs="Arial" w:eastAsia="Arial" w:hAnsi="Arial"/>
          <w:sz w:val="18"/>
          <w:szCs w:val="18"/>
          <w:color w:val="auto"/>
        </w:rPr>
        <w:t>(408) 577-1992</w:t>
      </w:r>
    </w:p>
    <w:p>
      <w:pPr>
        <w:spacing w:after="0" w:line="207" w:lineRule="exact"/>
        <w:rPr>
          <w:sz w:val="20"/>
          <w:szCs w:val="20"/>
          <w:color w:val="auto"/>
        </w:rPr>
      </w:pPr>
    </w:p>
    <w:p>
      <w:pPr>
        <w:jc w:val="both"/>
        <w:ind w:firstLine="648"/>
        <w:spacing w:after="0" w:line="291" w:lineRule="auto"/>
        <w:rPr>
          <w:sz w:val="20"/>
          <w:szCs w:val="20"/>
          <w:color w:val="auto"/>
        </w:rPr>
      </w:pPr>
      <w:r>
        <w:rPr>
          <w:rFonts w:ascii="Arial" w:cs="Arial" w:eastAsia="Arial" w:hAnsi="Arial"/>
          <w:sz w:val="16"/>
          <w:szCs w:val="16"/>
          <w:b w:val="1"/>
          <w:bCs w:val="1"/>
          <w:color w:val="auto"/>
        </w:rPr>
        <w:t>6.4 Severability</w:t>
      </w:r>
      <w:r>
        <w:rPr>
          <w:rFonts w:ascii="Arial" w:cs="Arial" w:eastAsia="Arial" w:hAnsi="Arial"/>
          <w:sz w:val="16"/>
          <w:szCs w:val="16"/>
          <w:color w:val="auto"/>
        </w:rPr>
        <w:t>. Any term or provision of this Agreement that is invalid or unenforceable in any situation in any jurisdiction shall not affect</w:t>
      </w:r>
      <w:r>
        <w:rPr>
          <w:rFonts w:ascii="Arial" w:cs="Arial" w:eastAsia="Arial" w:hAnsi="Arial"/>
          <w:sz w:val="16"/>
          <w:szCs w:val="16"/>
          <w:b w:val="1"/>
          <w:bCs w:val="1"/>
          <w:color w:val="auto"/>
        </w:rPr>
        <w:t xml:space="preserve"> </w:t>
      </w:r>
      <w:r>
        <w:rPr>
          <w:rFonts w:ascii="Arial" w:cs="Arial" w:eastAsia="Arial" w:hAnsi="Arial"/>
          <w:sz w:val="16"/>
          <w:szCs w:val="16"/>
          <w:color w:val="auto"/>
        </w:rPr>
        <w:t>the validity or enforceability of the remaining terms and provisions hereof or the validity or enforceability of the offending term or provision in any other situation or in any other jurisdiction. If the final judgment of a court of competent jurisdiction declares that any term or provision hereof is invalid or unenforceable, the parties hereto agree that the court making such determination shall have the power to limit the term or provision, to delete specific words or phrases, or to replace any invalid or unenforceable term or provision with a term or provision that is valid and enforceable and that comes closest to expressing the intention of the invalid or unenforceable term or provision, and this Agreement shall be enforceable as so modified. In the event such court does not exercise the power granted to it in the prior sentence, the parties hereto agree to replace such invalid or unenforceable term or provision with a valid and enforceable term or provision that will achieve, to the extent possible, the economic, business and other purposes of such invalid or unenforceable term.</w:t>
      </w:r>
    </w:p>
    <w:p>
      <w:pPr>
        <w:spacing w:after="0" w:line="160" w:lineRule="exact"/>
        <w:rPr>
          <w:sz w:val="20"/>
          <w:szCs w:val="20"/>
          <w:color w:val="auto"/>
        </w:rPr>
      </w:pPr>
    </w:p>
    <w:p>
      <w:pPr>
        <w:jc w:val="both"/>
        <w:ind w:firstLine="648"/>
        <w:spacing w:after="0" w:line="266" w:lineRule="auto"/>
        <w:rPr>
          <w:sz w:val="20"/>
          <w:szCs w:val="20"/>
          <w:color w:val="auto"/>
        </w:rPr>
      </w:pPr>
      <w:r>
        <w:rPr>
          <w:rFonts w:ascii="Arial" w:cs="Arial" w:eastAsia="Arial" w:hAnsi="Arial"/>
          <w:sz w:val="18"/>
          <w:szCs w:val="18"/>
          <w:b w:val="1"/>
          <w:bCs w:val="1"/>
          <w:color w:val="auto"/>
        </w:rPr>
        <w:t>6.5 Entire Agreement</w:t>
      </w:r>
      <w:r>
        <w:rPr>
          <w:rFonts w:ascii="Arial" w:cs="Arial" w:eastAsia="Arial" w:hAnsi="Arial"/>
          <w:sz w:val="18"/>
          <w:szCs w:val="18"/>
          <w:color w:val="auto"/>
        </w:rPr>
        <w:t>. This Agreement constitutes the entire agreement between the parties with respect to the subject matter hereof and</w:t>
      </w:r>
      <w:r>
        <w:rPr>
          <w:rFonts w:ascii="Arial" w:cs="Arial" w:eastAsia="Arial" w:hAnsi="Arial"/>
          <w:sz w:val="18"/>
          <w:szCs w:val="18"/>
          <w:b w:val="1"/>
          <w:bCs w:val="1"/>
          <w:color w:val="auto"/>
        </w:rPr>
        <w:t xml:space="preserve"> </w:t>
      </w:r>
      <w:r>
        <w:rPr>
          <w:rFonts w:ascii="Arial" w:cs="Arial" w:eastAsia="Arial" w:hAnsi="Arial"/>
          <w:sz w:val="18"/>
          <w:szCs w:val="18"/>
          <w:color w:val="auto"/>
        </w:rPr>
        <w:t>supersedes all prior agreements and understandings between the parties with respect thereto. No addition to or modification of any provision of this Agreement shall be binding upon any party unless made in writing and signed by each of the parties.</w:t>
      </w:r>
    </w:p>
    <w:p>
      <w:pPr>
        <w:spacing w:after="0" w:line="176" w:lineRule="exact"/>
        <w:rPr>
          <w:sz w:val="20"/>
          <w:szCs w:val="20"/>
          <w:color w:val="auto"/>
        </w:rPr>
      </w:pPr>
    </w:p>
    <w:p>
      <w:pPr>
        <w:jc w:val="both"/>
        <w:ind w:firstLine="648"/>
        <w:spacing w:after="0" w:line="274" w:lineRule="auto"/>
        <w:rPr>
          <w:sz w:val="20"/>
          <w:szCs w:val="20"/>
          <w:color w:val="auto"/>
        </w:rPr>
      </w:pPr>
      <w:r>
        <w:rPr>
          <w:rFonts w:ascii="Arial" w:cs="Arial" w:eastAsia="Arial" w:hAnsi="Arial"/>
          <w:sz w:val="17"/>
          <w:szCs w:val="17"/>
          <w:b w:val="1"/>
          <w:bCs w:val="1"/>
          <w:color w:val="auto"/>
        </w:rPr>
        <w:t>6.6 Assignment; Binding Effect</w:t>
      </w:r>
      <w:r>
        <w:rPr>
          <w:rFonts w:ascii="Arial" w:cs="Arial" w:eastAsia="Arial" w:hAnsi="Arial"/>
          <w:sz w:val="17"/>
          <w:szCs w:val="17"/>
          <w:color w:val="auto"/>
        </w:rPr>
        <w:t>. Except as provided herein, neither this Agreement nor any of the interests or obligations hereunder may be</w:t>
      </w:r>
      <w:r>
        <w:rPr>
          <w:rFonts w:ascii="Arial" w:cs="Arial" w:eastAsia="Arial" w:hAnsi="Arial"/>
          <w:sz w:val="17"/>
          <w:szCs w:val="17"/>
          <w:b w:val="1"/>
          <w:bCs w:val="1"/>
          <w:color w:val="auto"/>
        </w:rPr>
        <w:t xml:space="preserve"> </w:t>
      </w:r>
      <w:r>
        <w:rPr>
          <w:rFonts w:ascii="Arial" w:cs="Arial" w:eastAsia="Arial" w:hAnsi="Arial"/>
          <w:sz w:val="17"/>
          <w:szCs w:val="17"/>
          <w:color w:val="auto"/>
        </w:rPr>
        <w:t>assigned or delegated by any Specified Shareholder without the prior written consent of the Company, and any attempted or purported assignment or delegation of any of such interests or obligations shall be void. Subject to the preceding sentence, this Agreement shall be binding upon each Specified Shareholder and each Specified Shareholder’s successors and assigns and, as applicable, each Specified Shareholder’s heirs, estate, executors and personal representatives, and shall inure to the benefit of the Company and its successors and assigns. Nothing in this Agreement is intended to confer on any Person (other than the Company and its successors and assigns) any rights or remedies of any nature.</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796" w:right="239" w:bottom="1440" w:gutter="0" w:footer="0" w:header="0"/>
        </w:sectPr>
      </w:pPr>
    </w:p>
    <w:bookmarkStart w:id="35" w:name="page36"/>
    <w:bookmarkEnd w:id="35"/>
    <w:p>
      <w:pPr>
        <w:jc w:val="both"/>
        <w:ind w:firstLine="648"/>
        <w:spacing w:after="0" w:line="272" w:lineRule="auto"/>
        <w:rPr>
          <w:sz w:val="20"/>
          <w:szCs w:val="20"/>
          <w:color w:val="auto"/>
        </w:rPr>
      </w:pPr>
      <w:r>
        <w:rPr>
          <w:rFonts w:ascii="Arial" w:cs="Arial" w:eastAsia="Arial" w:hAnsi="Arial"/>
          <w:sz w:val="17"/>
          <w:szCs w:val="17"/>
          <w:b w:val="1"/>
          <w:bCs w:val="1"/>
          <w:color w:val="auto"/>
        </w:rPr>
        <w:t xml:space="preserve">6.7 Specific Performance. </w:t>
      </w:r>
      <w:r>
        <w:rPr>
          <w:rFonts w:ascii="Arial" w:cs="Arial" w:eastAsia="Arial" w:hAnsi="Arial"/>
          <w:sz w:val="17"/>
          <w:szCs w:val="17"/>
          <w:color w:val="auto"/>
        </w:rPr>
        <w:t>The parties agree that irreparable damage would occur in the event that any of the provisions of this Agreement</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were not performed in accordance with its specific terms or were otherwise breached. Each Specified Shareholder agrees that, in the event of any breach or threatened breach by such Specified Shareholder of any covenant or obligation contained in this Agreement, the Company shall be entitled (in addition to any other remedy that may be available to it, including monetary damages) to seek and obtain: (a) a decree or order of specific performance to enforce the observance and performance of such covenant or obligation; and (b) an injunction restraining such breach or threatened breach. Each Specified Shareholder further agrees that neither the Company nor any other Person shall be required to obtain, furnish or post any bond or similar instrument in connection with or as a condition to obtaining any remedy referred to in this </w:t>
      </w:r>
      <w:r>
        <w:rPr>
          <w:rFonts w:ascii="Arial" w:cs="Arial" w:eastAsia="Arial" w:hAnsi="Arial"/>
          <w:sz w:val="17"/>
          <w:szCs w:val="17"/>
          <w:u w:val="single" w:color="auto"/>
          <w:color w:val="auto"/>
        </w:rPr>
        <w:t>Section 6.7</w:t>
      </w:r>
      <w:r>
        <w:rPr>
          <w:rFonts w:ascii="Arial" w:cs="Arial" w:eastAsia="Arial" w:hAnsi="Arial"/>
          <w:sz w:val="17"/>
          <w:szCs w:val="17"/>
          <w:color w:val="auto"/>
        </w:rPr>
        <w:t>, and each Specified Shareholder irrevocably waives any right he, she or it may have to require the obtaining, furnishing or posting of any such bond or similar instrument.</w:t>
      </w:r>
    </w:p>
    <w:p>
      <w:pPr>
        <w:spacing w:after="0" w:line="172" w:lineRule="exact"/>
        <w:rPr>
          <w:sz w:val="20"/>
          <w:szCs w:val="20"/>
          <w:color w:val="auto"/>
        </w:rPr>
      </w:pPr>
    </w:p>
    <w:p>
      <w:pPr>
        <w:ind w:left="660"/>
        <w:spacing w:after="0"/>
        <w:tabs>
          <w:tab w:leader="none" w:pos="1280" w:val="left"/>
        </w:tabs>
        <w:rPr>
          <w:sz w:val="20"/>
          <w:szCs w:val="20"/>
          <w:color w:val="auto"/>
        </w:rPr>
      </w:pPr>
      <w:r>
        <w:rPr>
          <w:rFonts w:ascii="Arial" w:cs="Arial" w:eastAsia="Arial" w:hAnsi="Arial"/>
          <w:sz w:val="18"/>
          <w:szCs w:val="18"/>
          <w:b w:val="1"/>
          <w:bCs w:val="1"/>
          <w:color w:val="auto"/>
        </w:rPr>
        <w:t>6.8</w:t>
      </w:r>
      <w:r>
        <w:rPr>
          <w:sz w:val="20"/>
          <w:szCs w:val="20"/>
          <w:color w:val="auto"/>
        </w:rPr>
        <w:tab/>
      </w:r>
      <w:r>
        <w:rPr>
          <w:rFonts w:ascii="Arial" w:cs="Arial" w:eastAsia="Arial" w:hAnsi="Arial"/>
          <w:sz w:val="16"/>
          <w:szCs w:val="16"/>
          <w:b w:val="1"/>
          <w:bCs w:val="1"/>
          <w:color w:val="auto"/>
        </w:rPr>
        <w:t>Governing Law; Jurisdiction; Waiver of Jury Trial</w:t>
      </w:r>
      <w:r>
        <w:rPr>
          <w:rFonts w:ascii="Arial" w:cs="Arial" w:eastAsia="Arial" w:hAnsi="Arial"/>
          <w:sz w:val="16"/>
          <w:szCs w:val="16"/>
          <w:color w:val="auto"/>
        </w:rPr>
        <w:t>.</w:t>
      </w:r>
    </w:p>
    <w:p>
      <w:pPr>
        <w:spacing w:after="0" w:line="229" w:lineRule="exact"/>
        <w:rPr>
          <w:sz w:val="20"/>
          <w:szCs w:val="20"/>
          <w:color w:val="auto"/>
        </w:rPr>
      </w:pPr>
    </w:p>
    <w:p>
      <w:pPr>
        <w:jc w:val="both"/>
        <w:ind w:firstLine="1305"/>
        <w:spacing w:after="0" w:line="257" w:lineRule="auto"/>
        <w:tabs>
          <w:tab w:leader="none" w:pos="1945" w:val="left"/>
        </w:tabs>
        <w:numPr>
          <w:ilvl w:val="0"/>
          <w:numId w:val="43"/>
        </w:numPr>
        <w:rPr>
          <w:rFonts w:ascii="Arial" w:cs="Arial" w:eastAsia="Arial" w:hAnsi="Arial"/>
          <w:sz w:val="18"/>
          <w:szCs w:val="18"/>
          <w:b w:val="1"/>
          <w:bCs w:val="1"/>
          <w:color w:val="auto"/>
        </w:rPr>
      </w:pPr>
      <w:r>
        <w:rPr>
          <w:rFonts w:ascii="Arial" w:cs="Arial" w:eastAsia="Arial" w:hAnsi="Arial"/>
          <w:sz w:val="18"/>
          <w:szCs w:val="18"/>
          <w:color w:val="auto"/>
        </w:rPr>
        <w:t>This Agreement shall be governed by, and construed in accordance with, the laws of the State of Delaware, regardless of the laws that might otherwise govern under applicable principles of conflicts of laws thereof. In any action between the parties arising out of or relating to this Agreement or any of the transactions contemplated by this Agreement, each of the parties irrevocably and unconditionally consents and submits to the jurisdiction and venue of the Court of Chancery of the State of Delaware in and for New Castle County, Delaware (or, if the federal courts have exclusive jurisdiction over the matter, the United States District Court for the District of Delaware).</w:t>
      </w:r>
    </w:p>
    <w:p>
      <w:pPr>
        <w:spacing w:after="0" w:line="188" w:lineRule="exact"/>
        <w:rPr>
          <w:rFonts w:ascii="Arial" w:cs="Arial" w:eastAsia="Arial" w:hAnsi="Arial"/>
          <w:sz w:val="18"/>
          <w:szCs w:val="18"/>
          <w:b w:val="1"/>
          <w:bCs w:val="1"/>
          <w:color w:val="auto"/>
        </w:rPr>
      </w:pPr>
    </w:p>
    <w:p>
      <w:pPr>
        <w:ind w:right="20" w:firstLine="1305"/>
        <w:spacing w:after="0" w:line="308" w:lineRule="auto"/>
        <w:tabs>
          <w:tab w:leader="none" w:pos="1945" w:val="left"/>
        </w:tabs>
        <w:numPr>
          <w:ilvl w:val="0"/>
          <w:numId w:val="43"/>
        </w:numPr>
        <w:rPr>
          <w:rFonts w:ascii="Arial" w:cs="Arial" w:eastAsia="Arial" w:hAnsi="Arial"/>
          <w:sz w:val="17"/>
          <w:szCs w:val="17"/>
          <w:b w:val="1"/>
          <w:bCs w:val="1"/>
          <w:color w:val="auto"/>
        </w:rPr>
      </w:pPr>
      <w:r>
        <w:rPr>
          <w:rFonts w:ascii="Arial" w:cs="Arial" w:eastAsia="Arial" w:hAnsi="Arial"/>
          <w:sz w:val="17"/>
          <w:szCs w:val="17"/>
          <w:color w:val="auto"/>
        </w:rPr>
        <w:t>EACH PARTY HERETO IRREVOCABLY WAIVES ANY RIGHT IT MAY HAVE TO A JURY TRIAL IN CONNECTION WITH ANY LEGAL PROCEEDING RELATING TO THIS AGREEMENT OR THE ENFORCEMENT OF ANY PROVISION OF THIS AGREEMENT.</w:t>
      </w:r>
    </w:p>
    <w:p>
      <w:pPr>
        <w:spacing w:after="0" w:line="143" w:lineRule="exact"/>
        <w:rPr>
          <w:sz w:val="20"/>
          <w:szCs w:val="20"/>
          <w:color w:val="auto"/>
        </w:rPr>
      </w:pPr>
    </w:p>
    <w:p>
      <w:pPr>
        <w:jc w:val="both"/>
        <w:ind w:firstLine="648"/>
        <w:spacing w:after="0" w:line="282" w:lineRule="auto"/>
        <w:rPr>
          <w:sz w:val="20"/>
          <w:szCs w:val="20"/>
          <w:color w:val="auto"/>
        </w:rPr>
      </w:pPr>
      <w:r>
        <w:rPr>
          <w:rFonts w:ascii="Arial" w:cs="Arial" w:eastAsia="Arial" w:hAnsi="Arial"/>
          <w:sz w:val="18"/>
          <w:szCs w:val="18"/>
          <w:b w:val="1"/>
          <w:bCs w:val="1"/>
          <w:color w:val="auto"/>
        </w:rPr>
        <w:t xml:space="preserve">6.9 Counterparts. </w:t>
      </w:r>
      <w:r>
        <w:rPr>
          <w:rFonts w:ascii="Arial" w:cs="Arial" w:eastAsia="Arial" w:hAnsi="Arial"/>
          <w:sz w:val="18"/>
          <w:szCs w:val="18"/>
          <w:color w:val="auto"/>
        </w:rPr>
        <w:t>This Agreement may be executed in separate counterparts, each of which when so executed and delivered shall be an</w:t>
      </w:r>
      <w:r>
        <w:rPr>
          <w:rFonts w:ascii="Arial" w:cs="Arial" w:eastAsia="Arial" w:hAnsi="Arial"/>
          <w:sz w:val="18"/>
          <w:szCs w:val="18"/>
          <w:b w:val="1"/>
          <w:bCs w:val="1"/>
          <w:color w:val="auto"/>
        </w:rPr>
        <w:t xml:space="preserve"> </w:t>
      </w:r>
      <w:r>
        <w:rPr>
          <w:rFonts w:ascii="Arial" w:cs="Arial" w:eastAsia="Arial" w:hAnsi="Arial"/>
          <w:sz w:val="18"/>
          <w:szCs w:val="18"/>
          <w:color w:val="auto"/>
        </w:rPr>
        <w:t>original, but all such counterparts shall together constitute one and the same instrument.</w:t>
      </w:r>
    </w:p>
    <w:p>
      <w:pPr>
        <w:spacing w:after="0" w:line="162" w:lineRule="exact"/>
        <w:rPr>
          <w:sz w:val="20"/>
          <w:szCs w:val="20"/>
          <w:color w:val="auto"/>
        </w:rPr>
      </w:pPr>
    </w:p>
    <w:p>
      <w:pPr>
        <w:jc w:val="both"/>
        <w:ind w:firstLine="648"/>
        <w:spacing w:after="0" w:line="282" w:lineRule="auto"/>
        <w:rPr>
          <w:sz w:val="20"/>
          <w:szCs w:val="20"/>
          <w:color w:val="auto"/>
        </w:rPr>
      </w:pPr>
      <w:r>
        <w:rPr>
          <w:rFonts w:ascii="Arial" w:cs="Arial" w:eastAsia="Arial" w:hAnsi="Arial"/>
          <w:sz w:val="18"/>
          <w:szCs w:val="18"/>
          <w:b w:val="1"/>
          <w:bCs w:val="1"/>
          <w:color w:val="auto"/>
        </w:rPr>
        <w:t>6.10 Captions</w:t>
      </w:r>
      <w:r>
        <w:rPr>
          <w:rFonts w:ascii="Arial" w:cs="Arial" w:eastAsia="Arial" w:hAnsi="Arial"/>
          <w:sz w:val="18"/>
          <w:szCs w:val="18"/>
          <w:color w:val="auto"/>
        </w:rPr>
        <w:t>. The captions contained in this Agreement are for convenience of reference only, shall not be deemed to be a part of this</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and shall not be referred to in connection with the construction or interpretation of this Agreement.</w:t>
      </w:r>
    </w:p>
    <w:p>
      <w:pPr>
        <w:spacing w:after="0" w:line="162" w:lineRule="exact"/>
        <w:rPr>
          <w:sz w:val="20"/>
          <w:szCs w:val="20"/>
          <w:color w:val="auto"/>
        </w:rPr>
      </w:pPr>
    </w:p>
    <w:p>
      <w:pPr>
        <w:jc w:val="both"/>
        <w:ind w:firstLine="648"/>
        <w:spacing w:after="0" w:line="255" w:lineRule="auto"/>
        <w:rPr>
          <w:sz w:val="20"/>
          <w:szCs w:val="20"/>
          <w:color w:val="auto"/>
        </w:rPr>
      </w:pPr>
      <w:r>
        <w:rPr>
          <w:rFonts w:ascii="Arial" w:cs="Arial" w:eastAsia="Arial" w:hAnsi="Arial"/>
          <w:sz w:val="18"/>
          <w:szCs w:val="18"/>
          <w:b w:val="1"/>
          <w:bCs w:val="1"/>
          <w:color w:val="auto"/>
        </w:rPr>
        <w:t>6.11 Waiver</w:t>
      </w:r>
      <w:r>
        <w:rPr>
          <w:rFonts w:ascii="Arial" w:cs="Arial" w:eastAsia="Arial" w:hAnsi="Arial"/>
          <w:sz w:val="18"/>
          <w:szCs w:val="18"/>
          <w:color w:val="auto"/>
        </w:rPr>
        <w:t>. No failure on the part of the Company to exercise any power, right, privilege or remedy under this Agreement, and no delay on the</w:t>
      </w:r>
      <w:r>
        <w:rPr>
          <w:rFonts w:ascii="Arial" w:cs="Arial" w:eastAsia="Arial" w:hAnsi="Arial"/>
          <w:sz w:val="18"/>
          <w:szCs w:val="18"/>
          <w:b w:val="1"/>
          <w:bCs w:val="1"/>
          <w:color w:val="auto"/>
        </w:rPr>
        <w:t xml:space="preserve"> </w:t>
      </w:r>
      <w:r>
        <w:rPr>
          <w:rFonts w:ascii="Arial" w:cs="Arial" w:eastAsia="Arial" w:hAnsi="Arial"/>
          <w:sz w:val="18"/>
          <w:szCs w:val="18"/>
          <w:color w:val="auto"/>
        </w:rPr>
        <w:t>part of the Company in exercising any power, right, privilege or remedy under this Agreement, shall operate as a waiver of such power, right, privilege or remedy; and no single or partial exercise of any such power, right, privilege or remedy shall preclude any other or further exercise thereof or of any other power, right, privilege or remedy. The Company shall not be deemed to have waived any claim available to the Company arising out of this Agreement, or any power, right, privilege or remedy of the Company under this Agreement, unless the waiver of such claim, power, right, privilege or remedy is expressly set forth in a written instrument duly executed and delivered on behalf of the Company; and any such waiver shall not be applicable or have any effect except in the specific instance in which it is given.</w:t>
      </w:r>
    </w:p>
    <w:p>
      <w:pPr>
        <w:spacing w:after="0" w:line="1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688" w:right="239" w:bottom="1440" w:gutter="0" w:footer="0" w:header="0"/>
        </w:sectPr>
      </w:pPr>
    </w:p>
    <w:bookmarkStart w:id="36" w:name="page37"/>
    <w:bookmarkEnd w:id="36"/>
    <w:p>
      <w:pPr>
        <w:ind w:left="640"/>
        <w:spacing w:after="0"/>
        <w:tabs>
          <w:tab w:leader="none" w:pos="1260" w:val="left"/>
        </w:tabs>
        <w:rPr>
          <w:sz w:val="20"/>
          <w:szCs w:val="20"/>
          <w:color w:val="auto"/>
        </w:rPr>
      </w:pPr>
      <w:r>
        <w:rPr>
          <w:rFonts w:ascii="Arial" w:cs="Arial" w:eastAsia="Arial" w:hAnsi="Arial"/>
          <w:sz w:val="18"/>
          <w:szCs w:val="18"/>
          <w:b w:val="1"/>
          <w:bCs w:val="1"/>
          <w:color w:val="auto"/>
        </w:rPr>
        <w:t>6.12</w:t>
      </w:r>
      <w:r>
        <w:rPr>
          <w:sz w:val="20"/>
          <w:szCs w:val="20"/>
          <w:color w:val="auto"/>
        </w:rPr>
        <w:tab/>
      </w:r>
      <w:r>
        <w:rPr>
          <w:rFonts w:ascii="Arial" w:cs="Arial" w:eastAsia="Arial" w:hAnsi="Arial"/>
          <w:sz w:val="16"/>
          <w:szCs w:val="16"/>
          <w:b w:val="1"/>
          <w:bCs w:val="1"/>
          <w:color w:val="auto"/>
        </w:rPr>
        <w:t>Construction.</w:t>
      </w:r>
    </w:p>
    <w:p>
      <w:pPr>
        <w:spacing w:after="0" w:line="229" w:lineRule="exact"/>
        <w:rPr>
          <w:sz w:val="20"/>
          <w:szCs w:val="20"/>
          <w:color w:val="auto"/>
        </w:rPr>
      </w:pPr>
    </w:p>
    <w:p>
      <w:pPr>
        <w:jc w:val="both"/>
        <w:ind w:left="-20" w:firstLine="1305"/>
        <w:spacing w:after="0" w:line="264" w:lineRule="auto"/>
        <w:tabs>
          <w:tab w:leader="none" w:pos="1925" w:val="left"/>
        </w:tabs>
        <w:numPr>
          <w:ilvl w:val="0"/>
          <w:numId w:val="44"/>
        </w:numPr>
        <w:rPr>
          <w:rFonts w:ascii="Arial" w:cs="Arial" w:eastAsia="Arial" w:hAnsi="Arial"/>
          <w:sz w:val="18"/>
          <w:szCs w:val="18"/>
          <w:b w:val="1"/>
          <w:bCs w:val="1"/>
          <w:color w:val="auto"/>
        </w:rPr>
      </w:pPr>
      <w:r>
        <w:rPr>
          <w:rFonts w:ascii="Arial" w:cs="Arial" w:eastAsia="Arial" w:hAnsi="Arial"/>
          <w:sz w:val="18"/>
          <w:szCs w:val="18"/>
          <w:color w:val="auto"/>
        </w:rPr>
        <w:t>For purposes of this Agreement, whenever the context requires: the singular number shall include the plural, and vice versa; the masculine gender shall include the feminine and neuter genders; the feminine gender shall include the masculine and neuter genders; and the neuter gender shall include masculine and feminine genders.</w:t>
      </w:r>
    </w:p>
    <w:p>
      <w:pPr>
        <w:spacing w:after="0" w:line="181" w:lineRule="exact"/>
        <w:rPr>
          <w:rFonts w:ascii="Arial" w:cs="Arial" w:eastAsia="Arial" w:hAnsi="Arial"/>
          <w:sz w:val="18"/>
          <w:szCs w:val="18"/>
          <w:b w:val="1"/>
          <w:bCs w:val="1"/>
          <w:color w:val="auto"/>
        </w:rPr>
      </w:pPr>
    </w:p>
    <w:p>
      <w:pPr>
        <w:ind w:left="-20" w:firstLine="1305"/>
        <w:spacing w:after="0" w:line="277" w:lineRule="auto"/>
        <w:tabs>
          <w:tab w:leader="none" w:pos="1925" w:val="left"/>
        </w:tabs>
        <w:numPr>
          <w:ilvl w:val="0"/>
          <w:numId w:val="44"/>
        </w:numPr>
        <w:rPr>
          <w:rFonts w:ascii="Arial" w:cs="Arial" w:eastAsia="Arial" w:hAnsi="Arial"/>
          <w:sz w:val="18"/>
          <w:szCs w:val="18"/>
          <w:b w:val="1"/>
          <w:bCs w:val="1"/>
          <w:color w:val="auto"/>
        </w:rPr>
      </w:pPr>
      <w:r>
        <w:rPr>
          <w:rFonts w:ascii="Arial" w:cs="Arial" w:eastAsia="Arial" w:hAnsi="Arial"/>
          <w:sz w:val="18"/>
          <w:szCs w:val="18"/>
          <w:color w:val="auto"/>
        </w:rPr>
        <w:t>The parties agree that any rule of construction to the effect that ambiguities are to be resolved against the drafting party shall not be applied in the construction or interpretation of this Agreement.</w:t>
      </w:r>
    </w:p>
    <w:p>
      <w:pPr>
        <w:spacing w:after="0" w:line="170" w:lineRule="exact"/>
        <w:rPr>
          <w:rFonts w:ascii="Arial" w:cs="Arial" w:eastAsia="Arial" w:hAnsi="Arial"/>
          <w:sz w:val="18"/>
          <w:szCs w:val="18"/>
          <w:b w:val="1"/>
          <w:bCs w:val="1"/>
          <w:color w:val="auto"/>
        </w:rPr>
      </w:pPr>
    </w:p>
    <w:p>
      <w:pPr>
        <w:ind w:left="-20" w:firstLine="1305"/>
        <w:spacing w:after="0" w:line="277" w:lineRule="auto"/>
        <w:tabs>
          <w:tab w:leader="none" w:pos="1925" w:val="left"/>
        </w:tabs>
        <w:numPr>
          <w:ilvl w:val="0"/>
          <w:numId w:val="44"/>
        </w:numPr>
        <w:rPr>
          <w:rFonts w:ascii="Arial" w:cs="Arial" w:eastAsia="Arial" w:hAnsi="Arial"/>
          <w:sz w:val="18"/>
          <w:szCs w:val="18"/>
          <w:b w:val="1"/>
          <w:bCs w:val="1"/>
          <w:color w:val="auto"/>
        </w:rPr>
      </w:pPr>
      <w:r>
        <w:rPr>
          <w:rFonts w:ascii="Arial" w:cs="Arial" w:eastAsia="Arial" w:hAnsi="Arial"/>
          <w:sz w:val="18"/>
          <w:szCs w:val="18"/>
          <w:color w:val="auto"/>
        </w:rPr>
        <w:t>As used in this Agreement, the words “include” and “including,” and variations thereof, shall not be deemed to be terms of limitation, but rather shall be deemed to be followed by the words “without limitation.”</w:t>
      </w:r>
    </w:p>
    <w:p>
      <w:pPr>
        <w:spacing w:after="0" w:line="170" w:lineRule="exact"/>
        <w:rPr>
          <w:rFonts w:ascii="Arial" w:cs="Arial" w:eastAsia="Arial" w:hAnsi="Arial"/>
          <w:sz w:val="18"/>
          <w:szCs w:val="18"/>
          <w:b w:val="1"/>
          <w:bCs w:val="1"/>
          <w:color w:val="auto"/>
        </w:rPr>
      </w:pPr>
    </w:p>
    <w:p>
      <w:pPr>
        <w:ind w:left="-20" w:firstLine="1305"/>
        <w:spacing w:after="0" w:line="277" w:lineRule="auto"/>
        <w:tabs>
          <w:tab w:leader="none" w:pos="1925" w:val="left"/>
        </w:tabs>
        <w:numPr>
          <w:ilvl w:val="0"/>
          <w:numId w:val="44"/>
        </w:numPr>
        <w:rPr>
          <w:rFonts w:ascii="Arial" w:cs="Arial" w:eastAsia="Arial" w:hAnsi="Arial"/>
          <w:sz w:val="18"/>
          <w:szCs w:val="18"/>
          <w:b w:val="1"/>
          <w:bCs w:val="1"/>
          <w:color w:val="auto"/>
        </w:rPr>
      </w:pPr>
      <w:r>
        <w:rPr>
          <w:rFonts w:ascii="Arial" w:cs="Arial" w:eastAsia="Arial" w:hAnsi="Arial"/>
          <w:sz w:val="18"/>
          <w:szCs w:val="18"/>
          <w:color w:val="auto"/>
        </w:rPr>
        <w:t>Except as otherwise indicated, all references in this Agreement to “Sections” and “Exhibits” are intended to refer to Sections of this Agreement and Exhibits to this Agreement.</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i w:val="1"/>
          <w:iCs w:val="1"/>
          <w:color w:val="auto"/>
        </w:rPr>
        <w:t>[Signature page follows.]</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14605</wp:posOffset>
            </wp:positionV>
            <wp:extent cx="724662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00"/>
          </w:cols>
          <w:pgMar w:left="260" w:top="688" w:right="239" w:bottom="1440" w:gutter="0" w:footer="0" w:header="0"/>
        </w:sectPr>
      </w:pPr>
    </w:p>
    <w:bookmarkStart w:id="37" w:name="page38"/>
    <w:bookmarkEnd w:id="37"/>
    <w:p>
      <w:pPr>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2"/>
          <w:szCs w:val="12"/>
          <w:b w:val="1"/>
          <w:bCs w:val="1"/>
          <w:color w:val="auto"/>
        </w:rPr>
        <w:t>N</w:t>
      </w:r>
      <w:r>
        <w:rPr>
          <w:rFonts w:ascii="Arial" w:cs="Arial" w:eastAsia="Arial" w:hAnsi="Arial"/>
          <w:sz w:val="18"/>
          <w:szCs w:val="18"/>
          <w:b w:val="1"/>
          <w:bCs w:val="1"/>
          <w:color w:val="auto"/>
        </w:rPr>
        <w:t xml:space="preserve"> W</w:t>
      </w:r>
      <w:r>
        <w:rPr>
          <w:rFonts w:ascii="Arial" w:cs="Arial" w:eastAsia="Arial" w:hAnsi="Arial"/>
          <w:sz w:val="12"/>
          <w:szCs w:val="12"/>
          <w:b w:val="1"/>
          <w:bCs w:val="1"/>
          <w:color w:val="auto"/>
        </w:rPr>
        <w:t>ITNESS</w:t>
      </w:r>
      <w:r>
        <w:rPr>
          <w:rFonts w:ascii="Arial" w:cs="Arial" w:eastAsia="Arial" w:hAnsi="Arial"/>
          <w:sz w:val="18"/>
          <w:szCs w:val="18"/>
          <w:b w:val="1"/>
          <w:bCs w:val="1"/>
          <w:color w:val="auto"/>
        </w:rPr>
        <w:t xml:space="preserve"> W</w:t>
      </w:r>
      <w:r>
        <w:rPr>
          <w:rFonts w:ascii="Arial" w:cs="Arial" w:eastAsia="Arial" w:hAnsi="Arial"/>
          <w:sz w:val="12"/>
          <w:szCs w:val="12"/>
          <w:b w:val="1"/>
          <w:bCs w:val="1"/>
          <w:color w:val="auto"/>
        </w:rPr>
        <w:t>HEREOF</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have caused this Agreement to be executed as of the date first written above.</w:t>
      </w:r>
    </w:p>
    <w:p>
      <w:pPr>
        <w:spacing w:after="0" w:line="225" w:lineRule="exact"/>
        <w:rPr>
          <w:sz w:val="20"/>
          <w:szCs w:val="20"/>
          <w:color w:val="auto"/>
        </w:rPr>
      </w:pPr>
    </w:p>
    <w:p>
      <w:pPr>
        <w:ind w:left="5280"/>
        <w:spacing w:after="0"/>
        <w:rPr>
          <w:sz w:val="20"/>
          <w:szCs w:val="20"/>
          <w:color w:val="auto"/>
        </w:rPr>
      </w:pPr>
      <w:r>
        <w:rPr>
          <w:rFonts w:ascii="Arial" w:cs="Arial" w:eastAsia="Arial" w:hAnsi="Arial"/>
          <w:sz w:val="18"/>
          <w:szCs w:val="18"/>
          <w:b w:val="1"/>
          <w:bCs w:val="1"/>
          <w:color w:val="auto"/>
        </w:rPr>
        <w:t>CAVIUM, INC.</w:t>
      </w:r>
    </w:p>
    <w:p>
      <w:pPr>
        <w:spacing w:after="0" w:line="200" w:lineRule="exact"/>
        <w:rPr>
          <w:sz w:val="20"/>
          <w:szCs w:val="20"/>
          <w:color w:val="auto"/>
        </w:rPr>
      </w:pPr>
    </w:p>
    <w:p>
      <w:pPr>
        <w:spacing w:after="0" w:line="241" w:lineRule="exact"/>
        <w:rPr>
          <w:sz w:val="20"/>
          <w:szCs w:val="20"/>
          <w:color w:val="auto"/>
        </w:rPr>
      </w:pPr>
    </w:p>
    <w:p>
      <w:pPr>
        <w:ind w:left="5280"/>
        <w:spacing w:after="0"/>
        <w:tabs>
          <w:tab w:leader="none" w:pos="5940" w:val="left"/>
        </w:tabs>
        <w:rPr>
          <w:sz w:val="20"/>
          <w:szCs w:val="20"/>
          <w:color w:val="auto"/>
        </w:rPr>
      </w:pPr>
      <w:r>
        <w:rPr>
          <w:rFonts w:ascii="Arial" w:cs="Arial" w:eastAsia="Arial" w:hAnsi="Arial"/>
          <w:sz w:val="18"/>
          <w:szCs w:val="18"/>
          <w:b w:val="1"/>
          <w:bCs w:val="1"/>
          <w:color w:val="auto"/>
        </w:rPr>
        <w:t>By:</w:t>
      </w:r>
      <w:r>
        <w:rPr>
          <w:sz w:val="20"/>
          <w:szCs w:val="20"/>
          <w:color w:val="auto"/>
        </w:rPr>
        <w:tab/>
      </w:r>
      <w:r>
        <w:rPr>
          <w:rFonts w:ascii="Arial" w:cs="Arial" w:eastAsia="Arial" w:hAnsi="Arial"/>
          <w:sz w:val="18"/>
          <w:szCs w:val="18"/>
          <w:color w:val="auto"/>
        </w:rPr>
        <w:t>/s/ Vincent Pangrazio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3788410</wp:posOffset>
            </wp:positionH>
            <wp:positionV relativeFrom="paragraph">
              <wp:posOffset>26035</wp:posOffset>
            </wp:positionV>
            <wp:extent cx="297561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2975610" cy="8890"/>
                    </a:xfrm>
                    <a:prstGeom prst="rect">
                      <a:avLst/>
                    </a:prstGeom>
                    <a:noFill/>
                  </pic:spPr>
                </pic:pic>
              </a:graphicData>
            </a:graphic>
          </wp:anchor>
        </w:drawing>
      </w:r>
    </w:p>
    <w:p>
      <w:pPr>
        <w:spacing w:after="0" w:line="43" w:lineRule="exact"/>
        <w:rPr>
          <w:sz w:val="20"/>
          <w:szCs w:val="20"/>
          <w:color w:val="auto"/>
        </w:rPr>
      </w:pPr>
    </w:p>
    <w:p>
      <w:pPr>
        <w:ind w:left="5960"/>
        <w:spacing w:after="0"/>
        <w:tabs>
          <w:tab w:leader="none" w:pos="6960" w:val="left"/>
        </w:tabs>
        <w:rPr>
          <w:sz w:val="20"/>
          <w:szCs w:val="20"/>
          <w:color w:val="auto"/>
        </w:rPr>
      </w:pPr>
      <w:r>
        <w:rPr>
          <w:rFonts w:ascii="Arial" w:cs="Arial" w:eastAsia="Arial" w:hAnsi="Arial"/>
          <w:sz w:val="18"/>
          <w:szCs w:val="18"/>
          <w:b w:val="1"/>
          <w:bCs w:val="1"/>
          <w:color w:val="auto"/>
        </w:rPr>
        <w:t>Name:</w:t>
      </w:r>
      <w:r>
        <w:rPr>
          <w:sz w:val="20"/>
          <w:szCs w:val="20"/>
          <w:color w:val="auto"/>
        </w:rPr>
        <w:tab/>
      </w:r>
      <w:r>
        <w:rPr>
          <w:rFonts w:ascii="Arial" w:cs="Arial" w:eastAsia="Arial" w:hAnsi="Arial"/>
          <w:sz w:val="18"/>
          <w:szCs w:val="18"/>
          <w:color w:val="auto"/>
        </w:rPr>
        <w:t>Vincent Pangrazio</w:t>
      </w:r>
    </w:p>
    <w:p>
      <w:pPr>
        <w:spacing w:after="0" w:line="27" w:lineRule="exact"/>
        <w:rPr>
          <w:sz w:val="20"/>
          <w:szCs w:val="20"/>
          <w:color w:val="auto"/>
        </w:rPr>
      </w:pPr>
    </w:p>
    <w:p>
      <w:pPr>
        <w:jc w:val="both"/>
        <w:ind w:left="5960"/>
        <w:spacing w:after="0"/>
        <w:tabs>
          <w:tab w:leader="none" w:pos="6960" w:val="left"/>
        </w:tabs>
        <w:rPr>
          <w:sz w:val="20"/>
          <w:szCs w:val="20"/>
          <w:color w:val="auto"/>
        </w:rPr>
      </w:pPr>
      <w:r>
        <w:rPr>
          <w:rFonts w:ascii="Arial" w:cs="Arial" w:eastAsia="Arial" w:hAnsi="Arial"/>
          <w:sz w:val="18"/>
          <w:szCs w:val="18"/>
          <w:b w:val="1"/>
          <w:bCs w:val="1"/>
          <w:color w:val="auto"/>
        </w:rPr>
        <w:t>Title:</w:t>
      </w:r>
      <w:r>
        <w:rPr>
          <w:sz w:val="20"/>
          <w:szCs w:val="20"/>
          <w:color w:val="auto"/>
        </w:rPr>
        <w:tab/>
      </w:r>
      <w:r>
        <w:rPr>
          <w:rFonts w:ascii="Arial" w:cs="Arial" w:eastAsia="Arial" w:hAnsi="Arial"/>
          <w:sz w:val="18"/>
          <w:szCs w:val="18"/>
          <w:color w:val="auto"/>
        </w:rPr>
        <w:t>SVP &amp; General Counsel</w:t>
      </w:r>
    </w:p>
    <w:p>
      <w:pPr>
        <w:spacing w:after="0" w:line="319" w:lineRule="exact"/>
        <w:rPr>
          <w:sz w:val="20"/>
          <w:szCs w:val="20"/>
          <w:color w:val="auto"/>
        </w:rPr>
      </w:pPr>
    </w:p>
    <w:p>
      <w:pPr>
        <w:ind w:left="5000"/>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-413385</wp:posOffset>
            </wp:positionH>
            <wp:positionV relativeFrom="paragraph">
              <wp:posOffset>14605</wp:posOffset>
            </wp:positionV>
            <wp:extent cx="724662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9559"/>
          </w:cols>
          <w:pgMar w:left="900" w:top="580" w:right="1440" w:bottom="1440" w:gutter="0" w:footer="0" w:header="0"/>
        </w:sectPr>
      </w:pPr>
    </w:p>
    <w:bookmarkStart w:id="38" w:name="page39"/>
    <w:bookmarkEnd w:id="38"/>
    <w:p>
      <w:pPr>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2"/>
          <w:szCs w:val="12"/>
          <w:b w:val="1"/>
          <w:bCs w:val="1"/>
          <w:color w:val="auto"/>
        </w:rPr>
        <w:t>N</w:t>
      </w:r>
      <w:r>
        <w:rPr>
          <w:rFonts w:ascii="Arial" w:cs="Arial" w:eastAsia="Arial" w:hAnsi="Arial"/>
          <w:sz w:val="18"/>
          <w:szCs w:val="18"/>
          <w:b w:val="1"/>
          <w:bCs w:val="1"/>
          <w:color w:val="auto"/>
        </w:rPr>
        <w:t xml:space="preserve"> W</w:t>
      </w:r>
      <w:r>
        <w:rPr>
          <w:rFonts w:ascii="Arial" w:cs="Arial" w:eastAsia="Arial" w:hAnsi="Arial"/>
          <w:sz w:val="12"/>
          <w:szCs w:val="12"/>
          <w:b w:val="1"/>
          <w:bCs w:val="1"/>
          <w:color w:val="auto"/>
        </w:rPr>
        <w:t>ITNESS</w:t>
      </w:r>
      <w:r>
        <w:rPr>
          <w:rFonts w:ascii="Arial" w:cs="Arial" w:eastAsia="Arial" w:hAnsi="Arial"/>
          <w:sz w:val="18"/>
          <w:szCs w:val="18"/>
          <w:b w:val="1"/>
          <w:bCs w:val="1"/>
          <w:color w:val="auto"/>
        </w:rPr>
        <w:t xml:space="preserve"> W</w:t>
      </w:r>
      <w:r>
        <w:rPr>
          <w:rFonts w:ascii="Arial" w:cs="Arial" w:eastAsia="Arial" w:hAnsi="Arial"/>
          <w:sz w:val="12"/>
          <w:szCs w:val="12"/>
          <w:b w:val="1"/>
          <w:bCs w:val="1"/>
          <w:color w:val="auto"/>
        </w:rPr>
        <w:t>HEREOF</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have caused this Agreement to be executed as of the date first written above.</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5500"/>
        <w:spacing w:after="0"/>
        <w:rPr>
          <w:sz w:val="20"/>
          <w:szCs w:val="20"/>
          <w:color w:val="auto"/>
        </w:rPr>
      </w:pPr>
      <w:r>
        <w:rPr>
          <w:rFonts w:ascii="Arial" w:cs="Arial" w:eastAsia="Arial" w:hAnsi="Arial"/>
          <w:sz w:val="18"/>
          <w:szCs w:val="18"/>
          <w:b w:val="1"/>
          <w:bCs w:val="1"/>
          <w:color w:val="auto"/>
        </w:rPr>
        <w:t>S</w:t>
      </w:r>
      <w:r>
        <w:rPr>
          <w:rFonts w:ascii="Arial" w:cs="Arial" w:eastAsia="Arial" w:hAnsi="Arial"/>
          <w:sz w:val="12"/>
          <w:szCs w:val="12"/>
          <w:b w:val="1"/>
          <w:bCs w:val="1"/>
          <w:color w:val="auto"/>
        </w:rPr>
        <w:t>PECIFIED</w:t>
      </w:r>
      <w:r>
        <w:rPr>
          <w:rFonts w:ascii="Arial" w:cs="Arial" w:eastAsia="Arial" w:hAnsi="Arial"/>
          <w:sz w:val="18"/>
          <w:szCs w:val="18"/>
          <w:b w:val="1"/>
          <w:bCs w:val="1"/>
          <w:color w:val="auto"/>
        </w:rPr>
        <w:t xml:space="preserve"> S</w:t>
      </w:r>
      <w:r>
        <w:rPr>
          <w:rFonts w:ascii="Arial" w:cs="Arial" w:eastAsia="Arial" w:hAnsi="Arial"/>
          <w:sz w:val="12"/>
          <w:szCs w:val="12"/>
          <w:b w:val="1"/>
          <w:bCs w:val="1"/>
          <w:color w:val="auto"/>
        </w:rPr>
        <w:t>HAREHOLDER</w:t>
      </w:r>
    </w:p>
    <w:p>
      <w:pPr>
        <w:spacing w:after="0" w:line="225" w:lineRule="exact"/>
        <w:rPr>
          <w:sz w:val="20"/>
          <w:szCs w:val="20"/>
          <w:color w:val="auto"/>
        </w:rPr>
      </w:pPr>
    </w:p>
    <w:p>
      <w:pPr>
        <w:ind w:left="5500"/>
        <w:spacing w:after="0"/>
        <w:rPr>
          <w:sz w:val="20"/>
          <w:szCs w:val="20"/>
          <w:color w:val="auto"/>
        </w:rPr>
      </w:pPr>
      <w:r>
        <w:rPr>
          <w:rFonts w:ascii="Arial" w:cs="Arial" w:eastAsia="Arial" w:hAnsi="Arial"/>
          <w:sz w:val="18"/>
          <w:szCs w:val="18"/>
          <w:b w:val="1"/>
          <w:bCs w:val="1"/>
          <w:color w:val="auto"/>
        </w:rPr>
        <w:t>STARBOARD VALUE AND OPPORTUNITY MASTER FUND</w:t>
      </w:r>
    </w:p>
    <w:p>
      <w:pPr>
        <w:spacing w:after="0" w:line="27" w:lineRule="exact"/>
        <w:rPr>
          <w:sz w:val="20"/>
          <w:szCs w:val="20"/>
          <w:color w:val="auto"/>
        </w:rPr>
      </w:pPr>
    </w:p>
    <w:p>
      <w:pPr>
        <w:ind w:left="5500"/>
        <w:spacing w:after="0"/>
        <w:rPr>
          <w:sz w:val="20"/>
          <w:szCs w:val="20"/>
          <w:color w:val="auto"/>
        </w:rPr>
      </w:pPr>
      <w:r>
        <w:rPr>
          <w:rFonts w:ascii="Arial" w:cs="Arial" w:eastAsia="Arial" w:hAnsi="Arial"/>
          <w:sz w:val="18"/>
          <w:szCs w:val="18"/>
          <w:b w:val="1"/>
          <w:bCs w:val="1"/>
          <w:color w:val="auto"/>
        </w:rPr>
        <w:t>LTD</w:t>
      </w:r>
    </w:p>
    <w:p>
      <w:pPr>
        <w:spacing w:after="0" w:line="9"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By: Starboard Value LP,</w:t>
      </w:r>
    </w:p>
    <w:p>
      <w:pPr>
        <w:spacing w:after="0" w:line="9"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its investment manager</w:t>
      </w:r>
    </w:p>
    <w:p>
      <w:pPr>
        <w:spacing w:after="0" w:line="207" w:lineRule="exact"/>
        <w:rPr>
          <w:sz w:val="20"/>
          <w:szCs w:val="20"/>
          <w:color w:val="auto"/>
        </w:rPr>
      </w:pPr>
    </w:p>
    <w:p>
      <w:pPr>
        <w:ind w:left="5500"/>
        <w:spacing w:after="0"/>
        <w:rPr>
          <w:sz w:val="20"/>
          <w:szCs w:val="20"/>
          <w:color w:val="auto"/>
        </w:rPr>
      </w:pPr>
      <w:r>
        <w:rPr>
          <w:rFonts w:ascii="Arial" w:cs="Arial" w:eastAsia="Arial" w:hAnsi="Arial"/>
          <w:sz w:val="18"/>
          <w:szCs w:val="18"/>
          <w:b w:val="1"/>
          <w:bCs w:val="1"/>
          <w:color w:val="auto"/>
        </w:rPr>
        <w:t>STARBOARD VALUE AND OPPORTUNITY S LLC</w:t>
      </w:r>
    </w:p>
    <w:p>
      <w:pPr>
        <w:spacing w:after="0" w:line="27"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By: Starboard Value LP,</w:t>
      </w:r>
    </w:p>
    <w:p>
      <w:pPr>
        <w:spacing w:after="0" w:line="9"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its manager</w:t>
      </w:r>
    </w:p>
    <w:p>
      <w:pPr>
        <w:spacing w:after="0" w:line="207" w:lineRule="exact"/>
        <w:rPr>
          <w:sz w:val="20"/>
          <w:szCs w:val="20"/>
          <w:color w:val="auto"/>
        </w:rPr>
      </w:pPr>
    </w:p>
    <w:p>
      <w:pPr>
        <w:ind w:left="5500"/>
        <w:spacing w:after="0"/>
        <w:rPr>
          <w:sz w:val="20"/>
          <w:szCs w:val="20"/>
          <w:color w:val="auto"/>
        </w:rPr>
      </w:pPr>
      <w:r>
        <w:rPr>
          <w:rFonts w:ascii="Arial" w:cs="Arial" w:eastAsia="Arial" w:hAnsi="Arial"/>
          <w:sz w:val="18"/>
          <w:szCs w:val="18"/>
          <w:b w:val="1"/>
          <w:bCs w:val="1"/>
          <w:color w:val="auto"/>
        </w:rPr>
        <w:t>STARBOARD VALUE AND OPPORTUNITY C LP</w:t>
      </w:r>
    </w:p>
    <w:p>
      <w:pPr>
        <w:spacing w:after="0" w:line="27"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By: Starboard Value R LP,</w:t>
      </w:r>
    </w:p>
    <w:p>
      <w:pPr>
        <w:spacing w:after="0" w:line="9"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its general partner</w:t>
      </w:r>
    </w:p>
    <w:p>
      <w:pPr>
        <w:spacing w:after="0" w:line="207" w:lineRule="exact"/>
        <w:rPr>
          <w:sz w:val="20"/>
          <w:szCs w:val="20"/>
          <w:color w:val="auto"/>
        </w:rPr>
      </w:pPr>
    </w:p>
    <w:p>
      <w:pPr>
        <w:ind w:left="5500"/>
        <w:spacing w:after="0"/>
        <w:rPr>
          <w:sz w:val="20"/>
          <w:szCs w:val="20"/>
          <w:color w:val="auto"/>
        </w:rPr>
      </w:pPr>
      <w:r>
        <w:rPr>
          <w:rFonts w:ascii="Arial" w:cs="Arial" w:eastAsia="Arial" w:hAnsi="Arial"/>
          <w:sz w:val="18"/>
          <w:szCs w:val="18"/>
          <w:b w:val="1"/>
          <w:bCs w:val="1"/>
          <w:color w:val="auto"/>
        </w:rPr>
        <w:t>STARBOARD VALUE LP</w:t>
      </w:r>
    </w:p>
    <w:p>
      <w:pPr>
        <w:spacing w:after="0" w:line="27"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By: Starboard Value GP LLC,</w:t>
      </w:r>
    </w:p>
    <w:p>
      <w:pPr>
        <w:spacing w:after="0" w:line="9"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its general partner</w:t>
      </w:r>
    </w:p>
    <w:p>
      <w:pPr>
        <w:spacing w:after="0" w:line="207" w:lineRule="exact"/>
        <w:rPr>
          <w:sz w:val="20"/>
          <w:szCs w:val="20"/>
          <w:color w:val="auto"/>
        </w:rPr>
      </w:pPr>
    </w:p>
    <w:p>
      <w:pPr>
        <w:ind w:left="5500"/>
        <w:spacing w:after="0"/>
        <w:rPr>
          <w:sz w:val="20"/>
          <w:szCs w:val="20"/>
          <w:color w:val="auto"/>
        </w:rPr>
      </w:pPr>
      <w:r>
        <w:rPr>
          <w:rFonts w:ascii="Arial" w:cs="Arial" w:eastAsia="Arial" w:hAnsi="Arial"/>
          <w:sz w:val="18"/>
          <w:szCs w:val="18"/>
          <w:b w:val="1"/>
          <w:bCs w:val="1"/>
          <w:color w:val="auto"/>
        </w:rPr>
        <w:t>STARBOARD LEADERS JULIET LLC</w:t>
      </w:r>
    </w:p>
    <w:p>
      <w:pPr>
        <w:spacing w:after="0" w:line="27"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By: Starboard Value A LP,</w:t>
      </w:r>
    </w:p>
    <w:p>
      <w:pPr>
        <w:spacing w:after="0" w:line="9"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its managing member</w:t>
      </w:r>
    </w:p>
    <w:p>
      <w:pPr>
        <w:spacing w:after="0" w:line="207" w:lineRule="exact"/>
        <w:rPr>
          <w:sz w:val="20"/>
          <w:szCs w:val="20"/>
          <w:color w:val="auto"/>
        </w:rPr>
      </w:pPr>
    </w:p>
    <w:p>
      <w:pPr>
        <w:ind w:left="5500"/>
        <w:spacing w:after="0"/>
        <w:rPr>
          <w:sz w:val="20"/>
          <w:szCs w:val="20"/>
          <w:color w:val="auto"/>
        </w:rPr>
      </w:pPr>
      <w:r>
        <w:rPr>
          <w:rFonts w:ascii="Arial" w:cs="Arial" w:eastAsia="Arial" w:hAnsi="Arial"/>
          <w:sz w:val="18"/>
          <w:szCs w:val="18"/>
          <w:b w:val="1"/>
          <w:bCs w:val="1"/>
          <w:color w:val="auto"/>
        </w:rPr>
        <w:t>STARBOARD LEADERS SELECT II LP</w:t>
      </w:r>
    </w:p>
    <w:p>
      <w:pPr>
        <w:spacing w:after="0" w:line="27"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By: Starboard Leaders Select II GP LLC,</w:t>
      </w:r>
    </w:p>
    <w:p>
      <w:pPr>
        <w:spacing w:after="0" w:line="9"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its general partner</w:t>
      </w:r>
    </w:p>
    <w:p>
      <w:pPr>
        <w:spacing w:after="0" w:line="207" w:lineRule="exact"/>
        <w:rPr>
          <w:sz w:val="20"/>
          <w:szCs w:val="20"/>
          <w:color w:val="auto"/>
        </w:rPr>
      </w:pPr>
    </w:p>
    <w:p>
      <w:pPr>
        <w:ind w:left="5500"/>
        <w:spacing w:after="0"/>
        <w:rPr>
          <w:sz w:val="20"/>
          <w:szCs w:val="20"/>
          <w:color w:val="auto"/>
        </w:rPr>
      </w:pPr>
      <w:r>
        <w:rPr>
          <w:rFonts w:ascii="Arial" w:cs="Arial" w:eastAsia="Arial" w:hAnsi="Arial"/>
          <w:sz w:val="18"/>
          <w:szCs w:val="18"/>
          <w:b w:val="1"/>
          <w:bCs w:val="1"/>
          <w:color w:val="auto"/>
        </w:rPr>
        <w:t>STARBOARD T FUND LP</w:t>
      </w:r>
    </w:p>
    <w:p>
      <w:pPr>
        <w:spacing w:after="0" w:line="27"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By: Starboard Value A LP,</w:t>
      </w:r>
    </w:p>
    <w:p>
      <w:pPr>
        <w:spacing w:after="0" w:line="9" w:lineRule="exact"/>
        <w:rPr>
          <w:sz w:val="20"/>
          <w:szCs w:val="20"/>
          <w:color w:val="auto"/>
        </w:rPr>
      </w:pPr>
    </w:p>
    <w:tbl>
      <w:tblPr>
        <w:tblLayout w:type="fixed"/>
        <w:tblInd w:w="5500" w:type="dxa"/>
        <w:tblCellMar>
          <w:top w:w="0" w:type="dxa"/>
          <w:left w:w="0" w:type="dxa"/>
          <w:bottom w:w="0" w:type="dxa"/>
          <w:right w:w="0" w:type="dxa"/>
        </w:tblCellMar>
      </w:tblPr>
      <w:tr>
        <w:trPr>
          <w:trHeight w:val="230"/>
        </w:trPr>
        <w:tc>
          <w:tcPr>
            <w:tcW w:w="300" w:type="dxa"/>
            <w:vAlign w:val="bottom"/>
          </w:tcPr>
          <w:p>
            <w:pPr>
              <w:spacing w:after="0"/>
              <w:rPr>
                <w:sz w:val="20"/>
                <w:szCs w:val="20"/>
                <w:color w:val="auto"/>
              </w:rPr>
            </w:pPr>
          </w:p>
        </w:tc>
        <w:tc>
          <w:tcPr>
            <w:tcW w:w="1420" w:type="dxa"/>
            <w:vAlign w:val="bottom"/>
            <w:gridSpan w:val="2"/>
          </w:tcPr>
          <w:p>
            <w:pPr>
              <w:ind w:left="20"/>
              <w:spacing w:after="0"/>
              <w:rPr>
                <w:sz w:val="20"/>
                <w:szCs w:val="20"/>
                <w:color w:val="auto"/>
              </w:rPr>
            </w:pPr>
            <w:r>
              <w:rPr>
                <w:rFonts w:ascii="Arial" w:cs="Arial" w:eastAsia="Arial" w:hAnsi="Arial"/>
                <w:sz w:val="18"/>
                <w:szCs w:val="18"/>
                <w:color w:val="auto"/>
                <w:w w:val="95"/>
              </w:rPr>
              <w:t>its general partner</w:t>
            </w:r>
          </w:p>
        </w:tc>
        <w:tc>
          <w:tcPr>
            <w:tcW w:w="3540" w:type="dxa"/>
            <w:vAlign w:val="bottom"/>
          </w:tcPr>
          <w:p>
            <w:pPr>
              <w:spacing w:after="0"/>
              <w:rPr>
                <w:sz w:val="20"/>
                <w:szCs w:val="20"/>
                <w:color w:val="auto"/>
              </w:rPr>
            </w:pPr>
          </w:p>
        </w:tc>
      </w:tr>
      <w:tr>
        <w:trPr>
          <w:trHeight w:val="418"/>
        </w:trPr>
        <w:tc>
          <w:tcPr>
            <w:tcW w:w="1720" w:type="dxa"/>
            <w:vAlign w:val="bottom"/>
            <w:gridSpan w:val="3"/>
          </w:tcPr>
          <w:p>
            <w:pPr>
              <w:spacing w:after="0"/>
              <w:rPr>
                <w:sz w:val="20"/>
                <w:szCs w:val="20"/>
                <w:color w:val="auto"/>
              </w:rPr>
            </w:pPr>
            <w:r>
              <w:rPr>
                <w:rFonts w:ascii="Arial" w:cs="Arial" w:eastAsia="Arial" w:hAnsi="Arial"/>
                <w:sz w:val="18"/>
                <w:szCs w:val="18"/>
                <w:b w:val="1"/>
                <w:bCs w:val="1"/>
                <w:color w:val="auto"/>
              </w:rPr>
              <w:t>PETER A. FELD</w:t>
            </w:r>
          </w:p>
        </w:tc>
        <w:tc>
          <w:tcPr>
            <w:tcW w:w="3540" w:type="dxa"/>
            <w:vAlign w:val="bottom"/>
          </w:tcPr>
          <w:p>
            <w:pPr>
              <w:spacing w:after="0"/>
              <w:rPr>
                <w:sz w:val="24"/>
                <w:szCs w:val="24"/>
                <w:color w:val="auto"/>
              </w:rPr>
            </w:pPr>
          </w:p>
        </w:tc>
      </w:tr>
      <w:tr>
        <w:trPr>
          <w:trHeight w:val="432"/>
        </w:trPr>
        <w:tc>
          <w:tcPr>
            <w:tcW w:w="300" w:type="dxa"/>
            <w:vAlign w:val="bottom"/>
          </w:tcPr>
          <w:p>
            <w:pPr>
              <w:spacing w:after="0"/>
              <w:rPr>
                <w:sz w:val="20"/>
                <w:szCs w:val="20"/>
                <w:color w:val="auto"/>
              </w:rPr>
            </w:pPr>
            <w:r>
              <w:rPr>
                <w:rFonts w:ascii="Arial" w:cs="Arial" w:eastAsia="Arial" w:hAnsi="Arial"/>
                <w:sz w:val="18"/>
                <w:szCs w:val="18"/>
                <w:b w:val="1"/>
                <w:bCs w:val="1"/>
                <w:color w:val="auto"/>
                <w:w w:val="96"/>
              </w:rPr>
              <w:t>By:</w:t>
            </w:r>
          </w:p>
        </w:tc>
        <w:tc>
          <w:tcPr>
            <w:tcW w:w="400" w:type="dxa"/>
            <w:vAlign w:val="bottom"/>
          </w:tcPr>
          <w:p>
            <w:pPr>
              <w:spacing w:after="0"/>
              <w:rPr>
                <w:sz w:val="24"/>
                <w:szCs w:val="24"/>
                <w:color w:val="auto"/>
              </w:rPr>
            </w:pPr>
          </w:p>
        </w:tc>
        <w:tc>
          <w:tcPr>
            <w:tcW w:w="456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Peter A. Feld</w:t>
            </w:r>
          </w:p>
        </w:tc>
      </w:tr>
      <w:tr>
        <w:trPr>
          <w:trHeight w:val="191"/>
        </w:trPr>
        <w:tc>
          <w:tcPr>
            <w:tcW w:w="30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020" w:type="dxa"/>
            <w:vAlign w:val="bottom"/>
          </w:tcPr>
          <w:p>
            <w:pPr>
              <w:spacing w:after="0" w:line="191" w:lineRule="exact"/>
              <w:rPr>
                <w:sz w:val="20"/>
                <w:szCs w:val="20"/>
                <w:color w:val="auto"/>
              </w:rPr>
            </w:pPr>
            <w:r>
              <w:rPr>
                <w:rFonts w:ascii="Arial" w:cs="Arial" w:eastAsia="Arial" w:hAnsi="Arial"/>
                <w:sz w:val="18"/>
                <w:szCs w:val="18"/>
                <w:b w:val="1"/>
                <w:bCs w:val="1"/>
                <w:color w:val="auto"/>
              </w:rPr>
              <w:t>Name:</w:t>
            </w:r>
          </w:p>
        </w:tc>
        <w:tc>
          <w:tcPr>
            <w:tcW w:w="3540" w:type="dxa"/>
            <w:vAlign w:val="bottom"/>
          </w:tcPr>
          <w:p>
            <w:pPr>
              <w:ind w:left="120"/>
              <w:spacing w:after="0" w:line="191" w:lineRule="exact"/>
              <w:rPr>
                <w:sz w:val="20"/>
                <w:szCs w:val="20"/>
                <w:color w:val="auto"/>
              </w:rPr>
            </w:pPr>
            <w:r>
              <w:rPr>
                <w:rFonts w:ascii="Arial" w:cs="Arial" w:eastAsia="Arial" w:hAnsi="Arial"/>
                <w:sz w:val="18"/>
                <w:szCs w:val="18"/>
                <w:b w:val="1"/>
                <w:bCs w:val="1"/>
                <w:color w:val="auto"/>
              </w:rPr>
              <w:t>Peter A. Feld</w:t>
            </w:r>
          </w:p>
        </w:tc>
      </w:tr>
      <w:tr>
        <w:trPr>
          <w:trHeight w:val="234"/>
        </w:trPr>
        <w:tc>
          <w:tcPr>
            <w:tcW w:w="30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020" w:type="dxa"/>
            <w:vAlign w:val="bottom"/>
          </w:tcPr>
          <w:p>
            <w:pPr>
              <w:spacing w:after="0"/>
              <w:rPr>
                <w:sz w:val="20"/>
                <w:szCs w:val="20"/>
                <w:color w:val="auto"/>
              </w:rPr>
            </w:pPr>
            <w:r>
              <w:rPr>
                <w:rFonts w:ascii="Arial" w:cs="Arial" w:eastAsia="Arial" w:hAnsi="Arial"/>
                <w:sz w:val="18"/>
                <w:szCs w:val="18"/>
                <w:b w:val="1"/>
                <w:bCs w:val="1"/>
                <w:color w:val="auto"/>
              </w:rPr>
              <w:t>Title:</w:t>
            </w:r>
          </w:p>
        </w:tc>
        <w:tc>
          <w:tcPr>
            <w:tcW w:w="3540" w:type="dxa"/>
            <w:vAlign w:val="bottom"/>
          </w:tcPr>
          <w:p>
            <w:pPr>
              <w:ind w:left="120"/>
              <w:spacing w:after="0"/>
              <w:rPr>
                <w:sz w:val="20"/>
                <w:szCs w:val="20"/>
                <w:color w:val="auto"/>
              </w:rPr>
            </w:pPr>
            <w:r>
              <w:rPr>
                <w:rFonts w:ascii="Arial" w:cs="Arial" w:eastAsia="Arial" w:hAnsi="Arial"/>
                <w:sz w:val="18"/>
                <w:szCs w:val="18"/>
                <w:b w:val="1"/>
                <w:bCs w:val="1"/>
                <w:color w:val="auto"/>
              </w:rPr>
              <w:t>Authorized Signatory</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3660"/>
        <w:spacing w:after="0"/>
        <w:rPr>
          <w:sz w:val="20"/>
          <w:szCs w:val="20"/>
          <w:color w:val="auto"/>
        </w:rPr>
      </w:pPr>
      <w:r>
        <w:rPr>
          <w:rFonts w:ascii="Arial" w:cs="Arial" w:eastAsia="Arial" w:hAnsi="Arial"/>
          <w:sz w:val="18"/>
          <w:szCs w:val="18"/>
          <w:b w:val="1"/>
          <w:bCs w:val="1"/>
          <w:color w:val="auto"/>
        </w:rPr>
        <w:t>Signature Page to Voting Agreement</w:t>
      </w:r>
    </w:p>
    <w:p>
      <w:pPr>
        <w:spacing w:after="0" w:line="200" w:lineRule="exact"/>
        <w:rPr>
          <w:sz w:val="20"/>
          <w:szCs w:val="20"/>
          <w:color w:val="auto"/>
        </w:rPr>
      </w:pPr>
    </w:p>
    <w:p>
      <w:pPr>
        <w:spacing w:after="0" w:line="326" w:lineRule="exact"/>
        <w:rPr>
          <w:sz w:val="20"/>
          <w:szCs w:val="20"/>
          <w:color w:val="auto"/>
        </w:rPr>
      </w:pPr>
    </w:p>
    <w:p>
      <w:pPr>
        <w:ind w:left="5000"/>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-413385</wp:posOffset>
            </wp:positionH>
            <wp:positionV relativeFrom="paragraph">
              <wp:posOffset>14605</wp:posOffset>
            </wp:positionV>
            <wp:extent cx="724662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760"/>
          </w:cols>
          <w:pgMar w:left="900" w:top="580" w:right="239" w:bottom="1440" w:gutter="0" w:footer="0" w:header="0"/>
        </w:sectPr>
      </w:pPr>
    </w:p>
    <w:bookmarkStart w:id="39" w:name="page40"/>
    <w:bookmarkEnd w:id="39"/>
    <w:tbl>
      <w:tblPr>
        <w:tblLayout w:type="fixed"/>
        <w:tblInd w:w="0" w:type="dxa"/>
        <w:tblCellMar>
          <w:top w:w="0" w:type="dxa"/>
          <w:left w:w="0" w:type="dxa"/>
          <w:bottom w:w="0" w:type="dxa"/>
          <w:right w:w="0" w:type="dxa"/>
        </w:tblCellMar>
      </w:tblPr>
      <w:tr>
        <w:trPr>
          <w:trHeight w:val="216"/>
        </w:trPr>
        <w:tc>
          <w:tcPr>
            <w:tcW w:w="37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580" w:type="dxa"/>
            <w:vAlign w:val="bottom"/>
          </w:tcPr>
          <w:p>
            <w:pPr>
              <w:jc w:val="center"/>
              <w:ind w:right="290"/>
              <w:spacing w:after="0"/>
              <w:rPr>
                <w:sz w:val="20"/>
                <w:szCs w:val="20"/>
                <w:color w:val="auto"/>
              </w:rPr>
            </w:pPr>
            <w:r>
              <w:rPr>
                <w:rFonts w:ascii="Arial" w:cs="Arial" w:eastAsia="Arial" w:hAnsi="Arial"/>
                <w:sz w:val="18"/>
                <w:szCs w:val="18"/>
                <w:b w:val="1"/>
                <w:bCs w:val="1"/>
                <w:color w:val="auto"/>
              </w:rPr>
              <w:t>E</w:t>
            </w:r>
            <w:r>
              <w:rPr>
                <w:rFonts w:ascii="Arial" w:cs="Arial" w:eastAsia="Arial" w:hAnsi="Arial"/>
                <w:sz w:val="12"/>
                <w:szCs w:val="12"/>
                <w:b w:val="1"/>
                <w:bCs w:val="1"/>
                <w:color w:val="auto"/>
              </w:rPr>
              <w:t>XHIBIT</w:t>
            </w:r>
            <w:r>
              <w:rPr>
                <w:rFonts w:ascii="Arial" w:cs="Arial" w:eastAsia="Arial" w:hAnsi="Arial"/>
                <w:sz w:val="18"/>
                <w:szCs w:val="18"/>
                <w:b w:val="1"/>
                <w:bCs w:val="1"/>
                <w:color w:val="auto"/>
              </w:rPr>
              <w:t xml:space="preserve"> A</w:t>
            </w:r>
          </w:p>
        </w:tc>
        <w:tc>
          <w:tcPr>
            <w:tcW w:w="0" w:type="dxa"/>
            <w:vAlign w:val="bottom"/>
          </w:tcPr>
          <w:p>
            <w:pPr>
              <w:spacing w:after="0"/>
              <w:rPr>
                <w:sz w:val="1"/>
                <w:szCs w:val="1"/>
                <w:color w:val="auto"/>
              </w:rPr>
            </w:pPr>
          </w:p>
        </w:tc>
      </w:tr>
      <w:tr>
        <w:trPr>
          <w:trHeight w:val="234"/>
        </w:trPr>
        <w:tc>
          <w:tcPr>
            <w:tcW w:w="37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580" w:type="dxa"/>
            <w:vAlign w:val="bottom"/>
          </w:tcPr>
          <w:p>
            <w:pPr>
              <w:jc w:val="center"/>
              <w:ind w:right="310"/>
              <w:spacing w:after="0"/>
              <w:rPr>
                <w:sz w:val="20"/>
                <w:szCs w:val="20"/>
                <w:color w:val="auto"/>
              </w:rPr>
            </w:pPr>
            <w:r>
              <w:rPr>
                <w:rFonts w:ascii="Arial" w:cs="Arial" w:eastAsia="Arial" w:hAnsi="Arial"/>
                <w:sz w:val="18"/>
                <w:szCs w:val="18"/>
                <w:b w:val="1"/>
                <w:bCs w:val="1"/>
                <w:color w:val="auto"/>
              </w:rPr>
              <w:t>S</w:t>
            </w:r>
            <w:r>
              <w:rPr>
                <w:rFonts w:ascii="Arial" w:cs="Arial" w:eastAsia="Arial" w:hAnsi="Arial"/>
                <w:sz w:val="12"/>
                <w:szCs w:val="12"/>
                <w:b w:val="1"/>
                <w:bCs w:val="1"/>
                <w:color w:val="auto"/>
              </w:rPr>
              <w:t>PECIFIED</w:t>
            </w:r>
            <w:r>
              <w:rPr>
                <w:rFonts w:ascii="Arial" w:cs="Arial" w:eastAsia="Arial" w:hAnsi="Arial"/>
                <w:sz w:val="18"/>
                <w:szCs w:val="18"/>
                <w:b w:val="1"/>
                <w:bCs w:val="1"/>
                <w:color w:val="auto"/>
              </w:rPr>
              <w:t xml:space="preserve"> S</w:t>
            </w:r>
            <w:r>
              <w:rPr>
                <w:rFonts w:ascii="Arial" w:cs="Arial" w:eastAsia="Arial" w:hAnsi="Arial"/>
                <w:sz w:val="12"/>
                <w:szCs w:val="12"/>
                <w:b w:val="1"/>
                <w:bCs w:val="1"/>
                <w:color w:val="auto"/>
              </w:rPr>
              <w:t>HAREHOLDERS</w:t>
            </w:r>
          </w:p>
        </w:tc>
        <w:tc>
          <w:tcPr>
            <w:tcW w:w="0" w:type="dxa"/>
            <w:vAlign w:val="bottom"/>
          </w:tcPr>
          <w:p>
            <w:pPr>
              <w:spacing w:after="0"/>
              <w:rPr>
                <w:sz w:val="1"/>
                <w:szCs w:val="1"/>
                <w:color w:val="auto"/>
              </w:rPr>
            </w:pPr>
          </w:p>
        </w:tc>
      </w:tr>
      <w:tr>
        <w:trPr>
          <w:trHeight w:val="655"/>
        </w:trPr>
        <w:tc>
          <w:tcPr>
            <w:tcW w:w="3740" w:type="dxa"/>
            <w:vAlign w:val="bottom"/>
            <w:tcBorders>
              <w:bottom w:val="single" w:sz="8" w:color="auto"/>
            </w:tcBorders>
          </w:tcPr>
          <w:p>
            <w:pPr>
              <w:ind w:left="1660"/>
              <w:spacing w:after="0"/>
              <w:rPr>
                <w:sz w:val="20"/>
                <w:szCs w:val="20"/>
                <w:color w:val="auto"/>
              </w:rPr>
            </w:pPr>
            <w:r>
              <w:rPr>
                <w:rFonts w:ascii="Arial" w:cs="Arial" w:eastAsia="Arial" w:hAnsi="Arial"/>
                <w:sz w:val="18"/>
                <w:szCs w:val="18"/>
                <w:color w:val="auto"/>
              </w:rPr>
              <w:t>Name</w:t>
            </w:r>
          </w:p>
        </w:tc>
        <w:tc>
          <w:tcPr>
            <w:tcW w:w="620" w:type="dxa"/>
            <w:vAlign w:val="bottom"/>
          </w:tcPr>
          <w:p>
            <w:pPr>
              <w:spacing w:after="0"/>
              <w:rPr>
                <w:sz w:val="24"/>
                <w:szCs w:val="24"/>
                <w:color w:val="auto"/>
              </w:rPr>
            </w:pPr>
          </w:p>
        </w:tc>
        <w:tc>
          <w:tcPr>
            <w:tcW w:w="2580" w:type="dxa"/>
            <w:vAlign w:val="bottom"/>
            <w:tcBorders>
              <w:bottom w:val="single" w:sz="8" w:color="auto"/>
            </w:tcBorders>
          </w:tcPr>
          <w:p>
            <w:pPr>
              <w:ind w:left="1000"/>
              <w:spacing w:after="0"/>
              <w:rPr>
                <w:sz w:val="20"/>
                <w:szCs w:val="20"/>
                <w:color w:val="auto"/>
              </w:rPr>
            </w:pPr>
            <w:r>
              <w:rPr>
                <w:rFonts w:ascii="Arial" w:cs="Arial" w:eastAsia="Arial" w:hAnsi="Arial"/>
                <w:sz w:val="18"/>
                <w:szCs w:val="18"/>
                <w:color w:val="auto"/>
              </w:rPr>
              <w:t>Address</w:t>
            </w:r>
          </w:p>
        </w:tc>
        <w:tc>
          <w:tcPr>
            <w:tcW w:w="0" w:type="dxa"/>
            <w:vAlign w:val="bottom"/>
          </w:tcPr>
          <w:p>
            <w:pPr>
              <w:spacing w:after="0"/>
              <w:rPr>
                <w:sz w:val="1"/>
                <w:szCs w:val="1"/>
                <w:color w:val="auto"/>
              </w:rPr>
            </w:pPr>
          </w:p>
        </w:tc>
      </w:tr>
      <w:tr>
        <w:trPr>
          <w:trHeight w:val="202"/>
        </w:trPr>
        <w:tc>
          <w:tcPr>
            <w:tcW w:w="3740" w:type="dxa"/>
            <w:vAlign w:val="bottom"/>
          </w:tcPr>
          <w:p>
            <w:pPr>
              <w:spacing w:after="0" w:line="201" w:lineRule="exact"/>
              <w:rPr>
                <w:sz w:val="20"/>
                <w:szCs w:val="20"/>
                <w:color w:val="auto"/>
              </w:rPr>
            </w:pPr>
            <w:r>
              <w:rPr>
                <w:rFonts w:ascii="Arial" w:cs="Arial" w:eastAsia="Arial" w:hAnsi="Arial"/>
                <w:sz w:val="18"/>
                <w:szCs w:val="18"/>
                <w:color w:val="auto"/>
              </w:rPr>
              <w:t>Starboard Value LP</w:t>
            </w:r>
          </w:p>
        </w:tc>
        <w:tc>
          <w:tcPr>
            <w:tcW w:w="620" w:type="dxa"/>
            <w:vAlign w:val="bottom"/>
          </w:tcPr>
          <w:p>
            <w:pPr>
              <w:spacing w:after="0"/>
              <w:rPr>
                <w:sz w:val="17"/>
                <w:szCs w:val="17"/>
                <w:color w:val="auto"/>
              </w:rPr>
            </w:pPr>
          </w:p>
        </w:tc>
        <w:tc>
          <w:tcPr>
            <w:tcW w:w="2580" w:type="dxa"/>
            <w:vAlign w:val="bottom"/>
          </w:tcPr>
          <w:p>
            <w:pPr>
              <w:spacing w:after="0" w:line="201" w:lineRule="exact"/>
              <w:rPr>
                <w:sz w:val="20"/>
                <w:szCs w:val="20"/>
                <w:color w:val="auto"/>
              </w:rPr>
            </w:pPr>
            <w:r>
              <w:rPr>
                <w:rFonts w:ascii="Arial" w:cs="Arial" w:eastAsia="Arial" w:hAnsi="Arial"/>
                <w:sz w:val="18"/>
                <w:szCs w:val="18"/>
                <w:color w:val="auto"/>
              </w:rPr>
              <w:t>777 Third Avenue,</w:t>
            </w:r>
          </w:p>
        </w:tc>
        <w:tc>
          <w:tcPr>
            <w:tcW w:w="0" w:type="dxa"/>
            <w:vAlign w:val="bottom"/>
          </w:tcPr>
          <w:p>
            <w:pPr>
              <w:spacing w:after="0"/>
              <w:rPr>
                <w:sz w:val="1"/>
                <w:szCs w:val="1"/>
                <w:color w:val="auto"/>
              </w:rPr>
            </w:pPr>
          </w:p>
        </w:tc>
      </w:tr>
      <w:tr>
        <w:trPr>
          <w:trHeight w:val="216"/>
        </w:trPr>
        <w:tc>
          <w:tcPr>
            <w:tcW w:w="37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580" w:type="dxa"/>
            <w:vAlign w:val="bottom"/>
          </w:tcPr>
          <w:p>
            <w:pPr>
              <w:spacing w:after="0"/>
              <w:rPr>
                <w:sz w:val="20"/>
                <w:szCs w:val="20"/>
                <w:color w:val="auto"/>
              </w:rPr>
            </w:pPr>
            <w:r>
              <w:rPr>
                <w:rFonts w:ascii="Arial" w:cs="Arial" w:eastAsia="Arial" w:hAnsi="Arial"/>
                <w:sz w:val="18"/>
                <w:szCs w:val="18"/>
                <w:color w:val="auto"/>
                <w:w w:val="99"/>
              </w:rPr>
              <w:t>18th Floor, New York, New York</w:t>
            </w:r>
          </w:p>
        </w:tc>
        <w:tc>
          <w:tcPr>
            <w:tcW w:w="0" w:type="dxa"/>
            <w:vAlign w:val="bottom"/>
          </w:tcPr>
          <w:p>
            <w:pPr>
              <w:spacing w:after="0"/>
              <w:rPr>
                <w:sz w:val="1"/>
                <w:szCs w:val="1"/>
                <w:color w:val="auto"/>
              </w:rPr>
            </w:pPr>
          </w:p>
        </w:tc>
      </w:tr>
      <w:tr>
        <w:trPr>
          <w:trHeight w:val="230"/>
        </w:trPr>
        <w:tc>
          <w:tcPr>
            <w:tcW w:w="3740" w:type="dxa"/>
            <w:vAlign w:val="bottom"/>
            <w:vMerge w:val="restart"/>
          </w:tcPr>
          <w:p>
            <w:pPr>
              <w:spacing w:after="0"/>
              <w:rPr>
                <w:sz w:val="20"/>
                <w:szCs w:val="20"/>
                <w:color w:val="auto"/>
              </w:rPr>
            </w:pPr>
            <w:r>
              <w:rPr>
                <w:rFonts w:ascii="Arial" w:cs="Arial" w:eastAsia="Arial" w:hAnsi="Arial"/>
                <w:sz w:val="18"/>
                <w:szCs w:val="18"/>
                <w:color w:val="auto"/>
                <w:w w:val="93"/>
              </w:rPr>
              <w:t>Starboard Value and Opportunity Master Fund Ltd</w:t>
            </w:r>
          </w:p>
        </w:tc>
        <w:tc>
          <w:tcPr>
            <w:tcW w:w="3200" w:type="dxa"/>
            <w:vAlign w:val="bottom"/>
            <w:gridSpan w:val="2"/>
          </w:tcPr>
          <w:p>
            <w:pPr>
              <w:ind w:left="620"/>
              <w:spacing w:after="0"/>
              <w:rPr>
                <w:sz w:val="20"/>
                <w:szCs w:val="20"/>
                <w:color w:val="auto"/>
              </w:rPr>
            </w:pPr>
            <w:r>
              <w:rPr>
                <w:rFonts w:ascii="Arial" w:cs="Arial" w:eastAsia="Arial" w:hAnsi="Arial"/>
                <w:sz w:val="18"/>
                <w:szCs w:val="18"/>
                <w:color w:val="auto"/>
              </w:rPr>
              <w:t>10017</w:t>
            </w:r>
          </w:p>
        </w:tc>
        <w:tc>
          <w:tcPr>
            <w:tcW w:w="0" w:type="dxa"/>
            <w:vAlign w:val="bottom"/>
          </w:tcPr>
          <w:p>
            <w:pPr>
              <w:spacing w:after="0"/>
              <w:rPr>
                <w:sz w:val="1"/>
                <w:szCs w:val="1"/>
                <w:color w:val="auto"/>
              </w:rPr>
            </w:pPr>
          </w:p>
        </w:tc>
      </w:tr>
      <w:tr>
        <w:trPr>
          <w:trHeight w:val="216"/>
        </w:trPr>
        <w:tc>
          <w:tcPr>
            <w:tcW w:w="3740" w:type="dxa"/>
            <w:vAlign w:val="bottom"/>
            <w:vMerge w:val="continue"/>
          </w:tcPr>
          <w:p>
            <w:pPr>
              <w:spacing w:after="0"/>
              <w:rPr>
                <w:sz w:val="18"/>
                <w:szCs w:val="18"/>
                <w:color w:val="auto"/>
              </w:rPr>
            </w:pPr>
          </w:p>
        </w:tc>
        <w:tc>
          <w:tcPr>
            <w:tcW w:w="620" w:type="dxa"/>
            <w:vAlign w:val="bottom"/>
          </w:tcPr>
          <w:p>
            <w:pPr>
              <w:spacing w:after="0"/>
              <w:rPr>
                <w:sz w:val="18"/>
                <w:szCs w:val="18"/>
                <w:color w:val="auto"/>
              </w:rPr>
            </w:pPr>
          </w:p>
        </w:tc>
        <w:tc>
          <w:tcPr>
            <w:tcW w:w="2580" w:type="dxa"/>
            <w:vAlign w:val="bottom"/>
            <w:vMerge w:val="restart"/>
          </w:tcPr>
          <w:p>
            <w:pPr>
              <w:spacing w:after="0"/>
              <w:rPr>
                <w:sz w:val="20"/>
                <w:szCs w:val="20"/>
                <w:color w:val="auto"/>
              </w:rPr>
            </w:pPr>
            <w:r>
              <w:rPr>
                <w:rFonts w:ascii="Arial" w:cs="Arial" w:eastAsia="Arial" w:hAnsi="Arial"/>
                <w:sz w:val="18"/>
                <w:szCs w:val="18"/>
                <w:color w:val="auto"/>
              </w:rPr>
              <w:t>89 Nexus Way, Camana Bay,</w:t>
            </w:r>
          </w:p>
        </w:tc>
        <w:tc>
          <w:tcPr>
            <w:tcW w:w="0" w:type="dxa"/>
            <w:vAlign w:val="bottom"/>
          </w:tcPr>
          <w:p>
            <w:pPr>
              <w:spacing w:after="0"/>
              <w:rPr>
                <w:sz w:val="1"/>
                <w:szCs w:val="1"/>
                <w:color w:val="auto"/>
              </w:rPr>
            </w:pPr>
          </w:p>
        </w:tc>
      </w:tr>
      <w:tr>
        <w:trPr>
          <w:trHeight w:val="202"/>
        </w:trPr>
        <w:tc>
          <w:tcPr>
            <w:tcW w:w="3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5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7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580" w:type="dxa"/>
            <w:vAlign w:val="bottom"/>
          </w:tcPr>
          <w:p>
            <w:pPr>
              <w:spacing w:after="0"/>
              <w:rPr>
                <w:sz w:val="20"/>
                <w:szCs w:val="20"/>
                <w:color w:val="auto"/>
              </w:rPr>
            </w:pPr>
            <w:r>
              <w:rPr>
                <w:rFonts w:ascii="Arial" w:cs="Arial" w:eastAsia="Arial" w:hAnsi="Arial"/>
                <w:sz w:val="18"/>
                <w:szCs w:val="18"/>
                <w:color w:val="auto"/>
              </w:rPr>
              <w:t>PO Box 31106, Grand Cayman</w:t>
            </w:r>
          </w:p>
        </w:tc>
        <w:tc>
          <w:tcPr>
            <w:tcW w:w="0" w:type="dxa"/>
            <w:vAlign w:val="bottom"/>
          </w:tcPr>
          <w:p>
            <w:pPr>
              <w:spacing w:after="0"/>
              <w:rPr>
                <w:sz w:val="1"/>
                <w:szCs w:val="1"/>
                <w:color w:val="auto"/>
              </w:rPr>
            </w:pPr>
          </w:p>
        </w:tc>
      </w:tr>
      <w:tr>
        <w:trPr>
          <w:trHeight w:val="230"/>
        </w:trPr>
        <w:tc>
          <w:tcPr>
            <w:tcW w:w="37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580" w:type="dxa"/>
            <w:vAlign w:val="bottom"/>
          </w:tcPr>
          <w:p>
            <w:pPr>
              <w:spacing w:after="0"/>
              <w:rPr>
                <w:sz w:val="20"/>
                <w:szCs w:val="20"/>
                <w:color w:val="auto"/>
              </w:rPr>
            </w:pPr>
            <w:r>
              <w:rPr>
                <w:rFonts w:ascii="Arial" w:cs="Arial" w:eastAsia="Arial" w:hAnsi="Arial"/>
                <w:sz w:val="18"/>
                <w:szCs w:val="18"/>
                <w:color w:val="auto"/>
              </w:rPr>
              <w:t>KY1-1205, Cayman Islands</w:t>
            </w:r>
          </w:p>
        </w:tc>
        <w:tc>
          <w:tcPr>
            <w:tcW w:w="0" w:type="dxa"/>
            <w:vAlign w:val="bottom"/>
          </w:tcPr>
          <w:p>
            <w:pPr>
              <w:spacing w:after="0"/>
              <w:rPr>
                <w:sz w:val="1"/>
                <w:szCs w:val="1"/>
                <w:color w:val="auto"/>
              </w:rPr>
            </w:pPr>
          </w:p>
        </w:tc>
      </w:tr>
      <w:tr>
        <w:trPr>
          <w:trHeight w:val="418"/>
        </w:trPr>
        <w:tc>
          <w:tcPr>
            <w:tcW w:w="3740" w:type="dxa"/>
            <w:vAlign w:val="bottom"/>
          </w:tcPr>
          <w:p>
            <w:pPr>
              <w:spacing w:after="0"/>
              <w:rPr>
                <w:sz w:val="20"/>
                <w:szCs w:val="20"/>
                <w:color w:val="auto"/>
              </w:rPr>
            </w:pPr>
            <w:r>
              <w:rPr>
                <w:rFonts w:ascii="Arial" w:cs="Arial" w:eastAsia="Arial" w:hAnsi="Arial"/>
                <w:sz w:val="18"/>
                <w:szCs w:val="18"/>
                <w:color w:val="auto"/>
              </w:rPr>
              <w:t>Starboard Value and Opportunity S LLC</w:t>
            </w:r>
          </w:p>
        </w:tc>
        <w:tc>
          <w:tcPr>
            <w:tcW w:w="620" w:type="dxa"/>
            <w:vAlign w:val="bottom"/>
          </w:tcPr>
          <w:p>
            <w:pPr>
              <w:spacing w:after="0"/>
              <w:rPr>
                <w:sz w:val="24"/>
                <w:szCs w:val="24"/>
                <w:color w:val="auto"/>
              </w:rPr>
            </w:pPr>
          </w:p>
        </w:tc>
        <w:tc>
          <w:tcPr>
            <w:tcW w:w="2580" w:type="dxa"/>
            <w:vAlign w:val="bottom"/>
          </w:tcPr>
          <w:p>
            <w:pPr>
              <w:spacing w:after="0"/>
              <w:rPr>
                <w:sz w:val="20"/>
                <w:szCs w:val="20"/>
                <w:color w:val="auto"/>
              </w:rPr>
            </w:pPr>
            <w:r>
              <w:rPr>
                <w:rFonts w:ascii="Arial" w:cs="Arial" w:eastAsia="Arial" w:hAnsi="Arial"/>
                <w:sz w:val="18"/>
                <w:szCs w:val="18"/>
                <w:color w:val="auto"/>
              </w:rPr>
              <w:t>777 Third Avenue,</w:t>
            </w:r>
          </w:p>
        </w:tc>
        <w:tc>
          <w:tcPr>
            <w:tcW w:w="0" w:type="dxa"/>
            <w:vAlign w:val="bottom"/>
          </w:tcPr>
          <w:p>
            <w:pPr>
              <w:spacing w:after="0"/>
              <w:rPr>
                <w:sz w:val="1"/>
                <w:szCs w:val="1"/>
                <w:color w:val="auto"/>
              </w:rPr>
            </w:pPr>
          </w:p>
        </w:tc>
      </w:tr>
      <w:tr>
        <w:trPr>
          <w:trHeight w:val="216"/>
        </w:trPr>
        <w:tc>
          <w:tcPr>
            <w:tcW w:w="37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580" w:type="dxa"/>
            <w:vAlign w:val="bottom"/>
          </w:tcPr>
          <w:p>
            <w:pPr>
              <w:spacing w:after="0"/>
              <w:rPr>
                <w:sz w:val="20"/>
                <w:szCs w:val="20"/>
                <w:color w:val="auto"/>
              </w:rPr>
            </w:pPr>
            <w:r>
              <w:rPr>
                <w:rFonts w:ascii="Arial" w:cs="Arial" w:eastAsia="Arial" w:hAnsi="Arial"/>
                <w:sz w:val="18"/>
                <w:szCs w:val="18"/>
                <w:color w:val="auto"/>
                <w:w w:val="99"/>
              </w:rPr>
              <w:t>18th Floor, New York, New York</w:t>
            </w:r>
          </w:p>
        </w:tc>
        <w:tc>
          <w:tcPr>
            <w:tcW w:w="0" w:type="dxa"/>
            <w:vAlign w:val="bottom"/>
          </w:tcPr>
          <w:p>
            <w:pPr>
              <w:spacing w:after="0"/>
              <w:rPr>
                <w:sz w:val="1"/>
                <w:szCs w:val="1"/>
                <w:color w:val="auto"/>
              </w:rPr>
            </w:pPr>
          </w:p>
        </w:tc>
      </w:tr>
      <w:tr>
        <w:trPr>
          <w:trHeight w:val="230"/>
        </w:trPr>
        <w:tc>
          <w:tcPr>
            <w:tcW w:w="3740" w:type="dxa"/>
            <w:vAlign w:val="bottom"/>
          </w:tcPr>
          <w:p>
            <w:pPr>
              <w:spacing w:after="0"/>
              <w:rPr>
                <w:sz w:val="20"/>
                <w:szCs w:val="20"/>
                <w:color w:val="auto"/>
              </w:rPr>
            </w:pPr>
          </w:p>
        </w:tc>
        <w:tc>
          <w:tcPr>
            <w:tcW w:w="3200" w:type="dxa"/>
            <w:vAlign w:val="bottom"/>
            <w:gridSpan w:val="2"/>
          </w:tcPr>
          <w:p>
            <w:pPr>
              <w:ind w:left="620"/>
              <w:spacing w:after="0"/>
              <w:rPr>
                <w:sz w:val="20"/>
                <w:szCs w:val="20"/>
                <w:color w:val="auto"/>
              </w:rPr>
            </w:pPr>
            <w:r>
              <w:rPr>
                <w:rFonts w:ascii="Arial" w:cs="Arial" w:eastAsia="Arial" w:hAnsi="Arial"/>
                <w:sz w:val="18"/>
                <w:szCs w:val="18"/>
                <w:color w:val="auto"/>
              </w:rPr>
              <w:t>10017</w:t>
            </w:r>
          </w:p>
        </w:tc>
        <w:tc>
          <w:tcPr>
            <w:tcW w:w="0" w:type="dxa"/>
            <w:vAlign w:val="bottom"/>
          </w:tcPr>
          <w:p>
            <w:pPr>
              <w:spacing w:after="0"/>
              <w:rPr>
                <w:sz w:val="1"/>
                <w:szCs w:val="1"/>
                <w:color w:val="auto"/>
              </w:rPr>
            </w:pPr>
          </w:p>
        </w:tc>
      </w:tr>
      <w:tr>
        <w:trPr>
          <w:trHeight w:val="418"/>
        </w:trPr>
        <w:tc>
          <w:tcPr>
            <w:tcW w:w="3740" w:type="dxa"/>
            <w:vAlign w:val="bottom"/>
          </w:tcPr>
          <w:p>
            <w:pPr>
              <w:spacing w:after="0"/>
              <w:rPr>
                <w:sz w:val="20"/>
                <w:szCs w:val="20"/>
                <w:color w:val="auto"/>
              </w:rPr>
            </w:pPr>
            <w:r>
              <w:rPr>
                <w:rFonts w:ascii="Arial" w:cs="Arial" w:eastAsia="Arial" w:hAnsi="Arial"/>
                <w:sz w:val="18"/>
                <w:szCs w:val="18"/>
                <w:color w:val="auto"/>
              </w:rPr>
              <w:t>Starboard Value and Opportunity C LP</w:t>
            </w:r>
          </w:p>
        </w:tc>
        <w:tc>
          <w:tcPr>
            <w:tcW w:w="620" w:type="dxa"/>
            <w:vAlign w:val="bottom"/>
          </w:tcPr>
          <w:p>
            <w:pPr>
              <w:spacing w:after="0"/>
              <w:rPr>
                <w:sz w:val="24"/>
                <w:szCs w:val="24"/>
                <w:color w:val="auto"/>
              </w:rPr>
            </w:pPr>
          </w:p>
        </w:tc>
        <w:tc>
          <w:tcPr>
            <w:tcW w:w="2580" w:type="dxa"/>
            <w:vAlign w:val="bottom"/>
          </w:tcPr>
          <w:p>
            <w:pPr>
              <w:spacing w:after="0"/>
              <w:rPr>
                <w:sz w:val="20"/>
                <w:szCs w:val="20"/>
                <w:color w:val="auto"/>
              </w:rPr>
            </w:pPr>
            <w:r>
              <w:rPr>
                <w:rFonts w:ascii="Arial" w:cs="Arial" w:eastAsia="Arial" w:hAnsi="Arial"/>
                <w:sz w:val="18"/>
                <w:szCs w:val="18"/>
                <w:color w:val="auto"/>
              </w:rPr>
              <w:t>777 Third Avenue,</w:t>
            </w:r>
          </w:p>
        </w:tc>
        <w:tc>
          <w:tcPr>
            <w:tcW w:w="0" w:type="dxa"/>
            <w:vAlign w:val="bottom"/>
          </w:tcPr>
          <w:p>
            <w:pPr>
              <w:spacing w:after="0"/>
              <w:rPr>
                <w:sz w:val="1"/>
                <w:szCs w:val="1"/>
                <w:color w:val="auto"/>
              </w:rPr>
            </w:pPr>
          </w:p>
        </w:tc>
      </w:tr>
      <w:tr>
        <w:trPr>
          <w:trHeight w:val="216"/>
        </w:trPr>
        <w:tc>
          <w:tcPr>
            <w:tcW w:w="37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580" w:type="dxa"/>
            <w:vAlign w:val="bottom"/>
          </w:tcPr>
          <w:p>
            <w:pPr>
              <w:spacing w:after="0"/>
              <w:rPr>
                <w:sz w:val="20"/>
                <w:szCs w:val="20"/>
                <w:color w:val="auto"/>
              </w:rPr>
            </w:pPr>
            <w:r>
              <w:rPr>
                <w:rFonts w:ascii="Arial" w:cs="Arial" w:eastAsia="Arial" w:hAnsi="Arial"/>
                <w:sz w:val="18"/>
                <w:szCs w:val="18"/>
                <w:color w:val="auto"/>
                <w:w w:val="99"/>
              </w:rPr>
              <w:t>18th Floor, New York, New York</w:t>
            </w:r>
          </w:p>
        </w:tc>
        <w:tc>
          <w:tcPr>
            <w:tcW w:w="0" w:type="dxa"/>
            <w:vAlign w:val="bottom"/>
          </w:tcPr>
          <w:p>
            <w:pPr>
              <w:spacing w:after="0"/>
              <w:rPr>
                <w:sz w:val="1"/>
                <w:szCs w:val="1"/>
                <w:color w:val="auto"/>
              </w:rPr>
            </w:pPr>
          </w:p>
        </w:tc>
      </w:tr>
      <w:tr>
        <w:trPr>
          <w:trHeight w:val="230"/>
        </w:trPr>
        <w:tc>
          <w:tcPr>
            <w:tcW w:w="3740" w:type="dxa"/>
            <w:vAlign w:val="bottom"/>
          </w:tcPr>
          <w:p>
            <w:pPr>
              <w:spacing w:after="0"/>
              <w:rPr>
                <w:sz w:val="20"/>
                <w:szCs w:val="20"/>
                <w:color w:val="auto"/>
              </w:rPr>
            </w:pPr>
          </w:p>
        </w:tc>
        <w:tc>
          <w:tcPr>
            <w:tcW w:w="3200" w:type="dxa"/>
            <w:vAlign w:val="bottom"/>
            <w:gridSpan w:val="2"/>
          </w:tcPr>
          <w:p>
            <w:pPr>
              <w:ind w:left="620"/>
              <w:spacing w:after="0"/>
              <w:rPr>
                <w:sz w:val="20"/>
                <w:szCs w:val="20"/>
                <w:color w:val="auto"/>
              </w:rPr>
            </w:pPr>
            <w:r>
              <w:rPr>
                <w:rFonts w:ascii="Arial" w:cs="Arial" w:eastAsia="Arial" w:hAnsi="Arial"/>
                <w:sz w:val="18"/>
                <w:szCs w:val="18"/>
                <w:color w:val="auto"/>
              </w:rPr>
              <w:t>10017</w:t>
            </w:r>
          </w:p>
        </w:tc>
        <w:tc>
          <w:tcPr>
            <w:tcW w:w="0" w:type="dxa"/>
            <w:vAlign w:val="bottom"/>
          </w:tcPr>
          <w:p>
            <w:pPr>
              <w:spacing w:after="0"/>
              <w:rPr>
                <w:sz w:val="1"/>
                <w:szCs w:val="1"/>
                <w:color w:val="auto"/>
              </w:rPr>
            </w:pPr>
          </w:p>
        </w:tc>
      </w:tr>
      <w:tr>
        <w:trPr>
          <w:trHeight w:val="418"/>
        </w:trPr>
        <w:tc>
          <w:tcPr>
            <w:tcW w:w="3740" w:type="dxa"/>
            <w:vAlign w:val="bottom"/>
          </w:tcPr>
          <w:p>
            <w:pPr>
              <w:spacing w:after="0"/>
              <w:rPr>
                <w:sz w:val="20"/>
                <w:szCs w:val="20"/>
                <w:color w:val="auto"/>
              </w:rPr>
            </w:pPr>
            <w:r>
              <w:rPr>
                <w:rFonts w:ascii="Arial" w:cs="Arial" w:eastAsia="Arial" w:hAnsi="Arial"/>
                <w:sz w:val="18"/>
                <w:szCs w:val="18"/>
                <w:color w:val="auto"/>
              </w:rPr>
              <w:t>Starboard Leaders Juliet LLC</w:t>
            </w:r>
          </w:p>
        </w:tc>
        <w:tc>
          <w:tcPr>
            <w:tcW w:w="620" w:type="dxa"/>
            <w:vAlign w:val="bottom"/>
          </w:tcPr>
          <w:p>
            <w:pPr>
              <w:spacing w:after="0"/>
              <w:rPr>
                <w:sz w:val="24"/>
                <w:szCs w:val="24"/>
                <w:color w:val="auto"/>
              </w:rPr>
            </w:pPr>
          </w:p>
        </w:tc>
        <w:tc>
          <w:tcPr>
            <w:tcW w:w="2580" w:type="dxa"/>
            <w:vAlign w:val="bottom"/>
          </w:tcPr>
          <w:p>
            <w:pPr>
              <w:spacing w:after="0"/>
              <w:rPr>
                <w:sz w:val="20"/>
                <w:szCs w:val="20"/>
                <w:color w:val="auto"/>
              </w:rPr>
            </w:pPr>
            <w:r>
              <w:rPr>
                <w:rFonts w:ascii="Arial" w:cs="Arial" w:eastAsia="Arial" w:hAnsi="Arial"/>
                <w:sz w:val="18"/>
                <w:szCs w:val="18"/>
                <w:color w:val="auto"/>
              </w:rPr>
              <w:t>777 Third Avenue,</w:t>
            </w:r>
          </w:p>
        </w:tc>
        <w:tc>
          <w:tcPr>
            <w:tcW w:w="0" w:type="dxa"/>
            <w:vAlign w:val="bottom"/>
          </w:tcPr>
          <w:p>
            <w:pPr>
              <w:spacing w:after="0"/>
              <w:rPr>
                <w:sz w:val="1"/>
                <w:szCs w:val="1"/>
                <w:color w:val="auto"/>
              </w:rPr>
            </w:pPr>
          </w:p>
        </w:tc>
      </w:tr>
      <w:tr>
        <w:trPr>
          <w:trHeight w:val="216"/>
        </w:trPr>
        <w:tc>
          <w:tcPr>
            <w:tcW w:w="37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580" w:type="dxa"/>
            <w:vAlign w:val="bottom"/>
          </w:tcPr>
          <w:p>
            <w:pPr>
              <w:spacing w:after="0"/>
              <w:rPr>
                <w:sz w:val="20"/>
                <w:szCs w:val="20"/>
                <w:color w:val="auto"/>
              </w:rPr>
            </w:pPr>
            <w:r>
              <w:rPr>
                <w:rFonts w:ascii="Arial" w:cs="Arial" w:eastAsia="Arial" w:hAnsi="Arial"/>
                <w:sz w:val="18"/>
                <w:szCs w:val="18"/>
                <w:color w:val="auto"/>
                <w:w w:val="99"/>
              </w:rPr>
              <w:t>18th Floor, New York, New York</w:t>
            </w:r>
          </w:p>
        </w:tc>
        <w:tc>
          <w:tcPr>
            <w:tcW w:w="0" w:type="dxa"/>
            <w:vAlign w:val="bottom"/>
          </w:tcPr>
          <w:p>
            <w:pPr>
              <w:spacing w:after="0"/>
              <w:rPr>
                <w:sz w:val="1"/>
                <w:szCs w:val="1"/>
                <w:color w:val="auto"/>
              </w:rPr>
            </w:pPr>
          </w:p>
        </w:tc>
      </w:tr>
      <w:tr>
        <w:trPr>
          <w:trHeight w:val="230"/>
        </w:trPr>
        <w:tc>
          <w:tcPr>
            <w:tcW w:w="3740" w:type="dxa"/>
            <w:vAlign w:val="bottom"/>
          </w:tcPr>
          <w:p>
            <w:pPr>
              <w:spacing w:after="0"/>
              <w:rPr>
                <w:sz w:val="20"/>
                <w:szCs w:val="20"/>
                <w:color w:val="auto"/>
              </w:rPr>
            </w:pPr>
          </w:p>
        </w:tc>
        <w:tc>
          <w:tcPr>
            <w:tcW w:w="3200" w:type="dxa"/>
            <w:vAlign w:val="bottom"/>
            <w:gridSpan w:val="2"/>
          </w:tcPr>
          <w:p>
            <w:pPr>
              <w:ind w:left="620"/>
              <w:spacing w:after="0"/>
              <w:rPr>
                <w:sz w:val="20"/>
                <w:szCs w:val="20"/>
                <w:color w:val="auto"/>
              </w:rPr>
            </w:pPr>
            <w:r>
              <w:rPr>
                <w:rFonts w:ascii="Arial" w:cs="Arial" w:eastAsia="Arial" w:hAnsi="Arial"/>
                <w:sz w:val="18"/>
                <w:szCs w:val="18"/>
                <w:color w:val="auto"/>
              </w:rPr>
              <w:t>10017</w:t>
            </w:r>
          </w:p>
        </w:tc>
        <w:tc>
          <w:tcPr>
            <w:tcW w:w="0" w:type="dxa"/>
            <w:vAlign w:val="bottom"/>
          </w:tcPr>
          <w:p>
            <w:pPr>
              <w:spacing w:after="0"/>
              <w:rPr>
                <w:sz w:val="1"/>
                <w:szCs w:val="1"/>
                <w:color w:val="auto"/>
              </w:rPr>
            </w:pPr>
          </w:p>
        </w:tc>
      </w:tr>
      <w:tr>
        <w:trPr>
          <w:trHeight w:val="418"/>
        </w:trPr>
        <w:tc>
          <w:tcPr>
            <w:tcW w:w="3740" w:type="dxa"/>
            <w:vAlign w:val="bottom"/>
          </w:tcPr>
          <w:p>
            <w:pPr>
              <w:spacing w:after="0"/>
              <w:rPr>
                <w:sz w:val="20"/>
                <w:szCs w:val="20"/>
                <w:color w:val="auto"/>
              </w:rPr>
            </w:pPr>
            <w:r>
              <w:rPr>
                <w:rFonts w:ascii="Arial" w:cs="Arial" w:eastAsia="Arial" w:hAnsi="Arial"/>
                <w:sz w:val="18"/>
                <w:szCs w:val="18"/>
                <w:color w:val="auto"/>
              </w:rPr>
              <w:t>Starboard Leaders Select II LP</w:t>
            </w:r>
          </w:p>
        </w:tc>
        <w:tc>
          <w:tcPr>
            <w:tcW w:w="620" w:type="dxa"/>
            <w:vAlign w:val="bottom"/>
          </w:tcPr>
          <w:p>
            <w:pPr>
              <w:spacing w:after="0"/>
              <w:rPr>
                <w:sz w:val="24"/>
                <w:szCs w:val="24"/>
                <w:color w:val="auto"/>
              </w:rPr>
            </w:pPr>
          </w:p>
        </w:tc>
        <w:tc>
          <w:tcPr>
            <w:tcW w:w="2580" w:type="dxa"/>
            <w:vAlign w:val="bottom"/>
          </w:tcPr>
          <w:p>
            <w:pPr>
              <w:spacing w:after="0"/>
              <w:rPr>
                <w:sz w:val="20"/>
                <w:szCs w:val="20"/>
                <w:color w:val="auto"/>
              </w:rPr>
            </w:pPr>
            <w:r>
              <w:rPr>
                <w:rFonts w:ascii="Arial" w:cs="Arial" w:eastAsia="Arial" w:hAnsi="Arial"/>
                <w:sz w:val="18"/>
                <w:szCs w:val="18"/>
                <w:color w:val="auto"/>
              </w:rPr>
              <w:t>777 Third Avenue,</w:t>
            </w:r>
          </w:p>
        </w:tc>
        <w:tc>
          <w:tcPr>
            <w:tcW w:w="0" w:type="dxa"/>
            <w:vAlign w:val="bottom"/>
          </w:tcPr>
          <w:p>
            <w:pPr>
              <w:spacing w:after="0"/>
              <w:rPr>
                <w:sz w:val="1"/>
                <w:szCs w:val="1"/>
                <w:color w:val="auto"/>
              </w:rPr>
            </w:pPr>
          </w:p>
        </w:tc>
      </w:tr>
      <w:tr>
        <w:trPr>
          <w:trHeight w:val="216"/>
        </w:trPr>
        <w:tc>
          <w:tcPr>
            <w:tcW w:w="37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580" w:type="dxa"/>
            <w:vAlign w:val="bottom"/>
          </w:tcPr>
          <w:p>
            <w:pPr>
              <w:spacing w:after="0"/>
              <w:rPr>
                <w:sz w:val="20"/>
                <w:szCs w:val="20"/>
                <w:color w:val="auto"/>
              </w:rPr>
            </w:pPr>
            <w:r>
              <w:rPr>
                <w:rFonts w:ascii="Arial" w:cs="Arial" w:eastAsia="Arial" w:hAnsi="Arial"/>
                <w:sz w:val="18"/>
                <w:szCs w:val="18"/>
                <w:color w:val="auto"/>
                <w:w w:val="99"/>
              </w:rPr>
              <w:t>18th Floor, New York, New York</w:t>
            </w:r>
          </w:p>
        </w:tc>
        <w:tc>
          <w:tcPr>
            <w:tcW w:w="0" w:type="dxa"/>
            <w:vAlign w:val="bottom"/>
          </w:tcPr>
          <w:p>
            <w:pPr>
              <w:spacing w:after="0"/>
              <w:rPr>
                <w:sz w:val="1"/>
                <w:szCs w:val="1"/>
                <w:color w:val="auto"/>
              </w:rPr>
            </w:pPr>
          </w:p>
        </w:tc>
      </w:tr>
      <w:tr>
        <w:trPr>
          <w:trHeight w:val="230"/>
        </w:trPr>
        <w:tc>
          <w:tcPr>
            <w:tcW w:w="3740" w:type="dxa"/>
            <w:vAlign w:val="bottom"/>
          </w:tcPr>
          <w:p>
            <w:pPr>
              <w:spacing w:after="0"/>
              <w:rPr>
                <w:sz w:val="20"/>
                <w:szCs w:val="20"/>
                <w:color w:val="auto"/>
              </w:rPr>
            </w:pPr>
          </w:p>
        </w:tc>
        <w:tc>
          <w:tcPr>
            <w:tcW w:w="3200" w:type="dxa"/>
            <w:vAlign w:val="bottom"/>
            <w:gridSpan w:val="2"/>
          </w:tcPr>
          <w:p>
            <w:pPr>
              <w:ind w:left="620"/>
              <w:spacing w:after="0"/>
              <w:rPr>
                <w:sz w:val="20"/>
                <w:szCs w:val="20"/>
                <w:color w:val="auto"/>
              </w:rPr>
            </w:pPr>
            <w:r>
              <w:rPr>
                <w:rFonts w:ascii="Arial" w:cs="Arial" w:eastAsia="Arial" w:hAnsi="Arial"/>
                <w:sz w:val="18"/>
                <w:szCs w:val="18"/>
                <w:color w:val="auto"/>
              </w:rPr>
              <w:t>10017</w:t>
            </w:r>
          </w:p>
        </w:tc>
        <w:tc>
          <w:tcPr>
            <w:tcW w:w="0" w:type="dxa"/>
            <w:vAlign w:val="bottom"/>
          </w:tcPr>
          <w:p>
            <w:pPr>
              <w:spacing w:after="0"/>
              <w:rPr>
                <w:sz w:val="1"/>
                <w:szCs w:val="1"/>
                <w:color w:val="auto"/>
              </w:rPr>
            </w:pPr>
          </w:p>
        </w:tc>
      </w:tr>
      <w:tr>
        <w:trPr>
          <w:trHeight w:val="418"/>
        </w:trPr>
        <w:tc>
          <w:tcPr>
            <w:tcW w:w="3740" w:type="dxa"/>
            <w:vAlign w:val="bottom"/>
          </w:tcPr>
          <w:p>
            <w:pPr>
              <w:spacing w:after="0"/>
              <w:rPr>
                <w:sz w:val="20"/>
                <w:szCs w:val="20"/>
                <w:color w:val="auto"/>
              </w:rPr>
            </w:pPr>
            <w:r>
              <w:rPr>
                <w:rFonts w:ascii="Arial" w:cs="Arial" w:eastAsia="Arial" w:hAnsi="Arial"/>
                <w:sz w:val="18"/>
                <w:szCs w:val="18"/>
                <w:color w:val="auto"/>
              </w:rPr>
              <w:t>Starboard T Fund LP</w:t>
            </w:r>
          </w:p>
        </w:tc>
        <w:tc>
          <w:tcPr>
            <w:tcW w:w="620" w:type="dxa"/>
            <w:vAlign w:val="bottom"/>
          </w:tcPr>
          <w:p>
            <w:pPr>
              <w:spacing w:after="0"/>
              <w:rPr>
                <w:sz w:val="24"/>
                <w:szCs w:val="24"/>
                <w:color w:val="auto"/>
              </w:rPr>
            </w:pPr>
          </w:p>
        </w:tc>
        <w:tc>
          <w:tcPr>
            <w:tcW w:w="2580" w:type="dxa"/>
            <w:vAlign w:val="bottom"/>
          </w:tcPr>
          <w:p>
            <w:pPr>
              <w:spacing w:after="0"/>
              <w:rPr>
                <w:sz w:val="20"/>
                <w:szCs w:val="20"/>
                <w:color w:val="auto"/>
              </w:rPr>
            </w:pPr>
            <w:r>
              <w:rPr>
                <w:rFonts w:ascii="Arial" w:cs="Arial" w:eastAsia="Arial" w:hAnsi="Arial"/>
                <w:sz w:val="18"/>
                <w:szCs w:val="18"/>
                <w:color w:val="auto"/>
              </w:rPr>
              <w:t>777 Third Avenue,</w:t>
            </w:r>
          </w:p>
        </w:tc>
        <w:tc>
          <w:tcPr>
            <w:tcW w:w="0" w:type="dxa"/>
            <w:vAlign w:val="bottom"/>
          </w:tcPr>
          <w:p>
            <w:pPr>
              <w:spacing w:after="0"/>
              <w:rPr>
                <w:sz w:val="1"/>
                <w:szCs w:val="1"/>
                <w:color w:val="auto"/>
              </w:rPr>
            </w:pPr>
          </w:p>
        </w:tc>
      </w:tr>
      <w:tr>
        <w:trPr>
          <w:trHeight w:val="216"/>
        </w:trPr>
        <w:tc>
          <w:tcPr>
            <w:tcW w:w="37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580" w:type="dxa"/>
            <w:vAlign w:val="bottom"/>
          </w:tcPr>
          <w:p>
            <w:pPr>
              <w:spacing w:after="0"/>
              <w:rPr>
                <w:sz w:val="20"/>
                <w:szCs w:val="20"/>
                <w:color w:val="auto"/>
              </w:rPr>
            </w:pPr>
            <w:r>
              <w:rPr>
                <w:rFonts w:ascii="Arial" w:cs="Arial" w:eastAsia="Arial" w:hAnsi="Arial"/>
                <w:sz w:val="18"/>
                <w:szCs w:val="18"/>
                <w:color w:val="auto"/>
                <w:w w:val="99"/>
              </w:rPr>
              <w:t>18th Floor, New York, New York</w:t>
            </w:r>
          </w:p>
        </w:tc>
        <w:tc>
          <w:tcPr>
            <w:tcW w:w="0" w:type="dxa"/>
            <w:vAlign w:val="bottom"/>
          </w:tcPr>
          <w:p>
            <w:pPr>
              <w:spacing w:after="0"/>
              <w:rPr>
                <w:sz w:val="1"/>
                <w:szCs w:val="1"/>
                <w:color w:val="auto"/>
              </w:rPr>
            </w:pPr>
          </w:p>
        </w:tc>
      </w:tr>
      <w:tr>
        <w:trPr>
          <w:trHeight w:val="230"/>
        </w:trPr>
        <w:tc>
          <w:tcPr>
            <w:tcW w:w="3740" w:type="dxa"/>
            <w:vAlign w:val="bottom"/>
          </w:tcPr>
          <w:p>
            <w:pPr>
              <w:spacing w:after="0"/>
              <w:rPr>
                <w:sz w:val="20"/>
                <w:szCs w:val="20"/>
                <w:color w:val="auto"/>
              </w:rPr>
            </w:pPr>
          </w:p>
        </w:tc>
        <w:tc>
          <w:tcPr>
            <w:tcW w:w="3200" w:type="dxa"/>
            <w:vAlign w:val="bottom"/>
            <w:gridSpan w:val="2"/>
          </w:tcPr>
          <w:p>
            <w:pPr>
              <w:ind w:left="620"/>
              <w:spacing w:after="0"/>
              <w:rPr>
                <w:sz w:val="20"/>
                <w:szCs w:val="20"/>
                <w:color w:val="auto"/>
              </w:rPr>
            </w:pPr>
            <w:r>
              <w:rPr>
                <w:rFonts w:ascii="Arial" w:cs="Arial" w:eastAsia="Arial" w:hAnsi="Arial"/>
                <w:sz w:val="18"/>
                <w:szCs w:val="18"/>
                <w:color w:val="auto"/>
              </w:rPr>
              <w:t>10017</w:t>
            </w:r>
          </w:p>
        </w:tc>
        <w:tc>
          <w:tcPr>
            <w:tcW w:w="0" w:type="dxa"/>
            <w:vAlign w:val="bottom"/>
          </w:tcPr>
          <w:p>
            <w:pPr>
              <w:spacing w:after="0"/>
              <w:rPr>
                <w:sz w:val="1"/>
                <w:szCs w:val="1"/>
                <w:color w:val="auto"/>
              </w:rPr>
            </w:pPr>
          </w:p>
        </w:tc>
      </w:tr>
      <w:tr>
        <w:trPr>
          <w:trHeight w:val="418"/>
        </w:trPr>
        <w:tc>
          <w:tcPr>
            <w:tcW w:w="3740" w:type="dxa"/>
            <w:vAlign w:val="bottom"/>
          </w:tcPr>
          <w:p>
            <w:pPr>
              <w:spacing w:after="0"/>
              <w:rPr>
                <w:sz w:val="20"/>
                <w:szCs w:val="20"/>
                <w:color w:val="auto"/>
              </w:rPr>
            </w:pPr>
            <w:r>
              <w:rPr>
                <w:rFonts w:ascii="Arial" w:cs="Arial" w:eastAsia="Arial" w:hAnsi="Arial"/>
                <w:sz w:val="18"/>
                <w:szCs w:val="18"/>
                <w:color w:val="auto"/>
              </w:rPr>
              <w:t>Peter A. Feld</w:t>
            </w:r>
          </w:p>
        </w:tc>
        <w:tc>
          <w:tcPr>
            <w:tcW w:w="620" w:type="dxa"/>
            <w:vAlign w:val="bottom"/>
          </w:tcPr>
          <w:p>
            <w:pPr>
              <w:spacing w:after="0"/>
              <w:rPr>
                <w:sz w:val="24"/>
                <w:szCs w:val="24"/>
                <w:color w:val="auto"/>
              </w:rPr>
            </w:pPr>
          </w:p>
        </w:tc>
        <w:tc>
          <w:tcPr>
            <w:tcW w:w="2580" w:type="dxa"/>
            <w:vAlign w:val="bottom"/>
          </w:tcPr>
          <w:p>
            <w:pPr>
              <w:spacing w:after="0"/>
              <w:rPr>
                <w:sz w:val="20"/>
                <w:szCs w:val="20"/>
                <w:color w:val="auto"/>
              </w:rPr>
            </w:pPr>
            <w:r>
              <w:rPr>
                <w:rFonts w:ascii="Arial" w:cs="Arial" w:eastAsia="Arial" w:hAnsi="Arial"/>
                <w:sz w:val="18"/>
                <w:szCs w:val="18"/>
                <w:color w:val="auto"/>
              </w:rPr>
              <w:t>777 Third Avenue,</w:t>
            </w:r>
          </w:p>
        </w:tc>
        <w:tc>
          <w:tcPr>
            <w:tcW w:w="0" w:type="dxa"/>
            <w:vAlign w:val="bottom"/>
          </w:tcPr>
          <w:p>
            <w:pPr>
              <w:spacing w:after="0"/>
              <w:rPr>
                <w:sz w:val="1"/>
                <w:szCs w:val="1"/>
                <w:color w:val="auto"/>
              </w:rPr>
            </w:pPr>
          </w:p>
        </w:tc>
      </w:tr>
      <w:tr>
        <w:trPr>
          <w:trHeight w:val="216"/>
        </w:trPr>
        <w:tc>
          <w:tcPr>
            <w:tcW w:w="37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580" w:type="dxa"/>
            <w:vAlign w:val="bottom"/>
          </w:tcPr>
          <w:p>
            <w:pPr>
              <w:spacing w:after="0"/>
              <w:rPr>
                <w:sz w:val="20"/>
                <w:szCs w:val="20"/>
                <w:color w:val="auto"/>
              </w:rPr>
            </w:pPr>
            <w:r>
              <w:rPr>
                <w:rFonts w:ascii="Arial" w:cs="Arial" w:eastAsia="Arial" w:hAnsi="Arial"/>
                <w:sz w:val="18"/>
                <w:szCs w:val="18"/>
                <w:color w:val="auto"/>
                <w:w w:val="99"/>
              </w:rPr>
              <w:t>18th Floor, New York, New York</w:t>
            </w:r>
          </w:p>
        </w:tc>
        <w:tc>
          <w:tcPr>
            <w:tcW w:w="0" w:type="dxa"/>
            <w:vAlign w:val="bottom"/>
          </w:tcPr>
          <w:p>
            <w:pPr>
              <w:spacing w:after="0"/>
              <w:rPr>
                <w:sz w:val="1"/>
                <w:szCs w:val="1"/>
                <w:color w:val="auto"/>
              </w:rPr>
            </w:pPr>
          </w:p>
        </w:tc>
      </w:tr>
      <w:tr>
        <w:trPr>
          <w:trHeight w:val="230"/>
        </w:trPr>
        <w:tc>
          <w:tcPr>
            <w:tcW w:w="3740" w:type="dxa"/>
            <w:vAlign w:val="bottom"/>
          </w:tcPr>
          <w:p>
            <w:pPr>
              <w:spacing w:after="0"/>
              <w:rPr>
                <w:sz w:val="20"/>
                <w:szCs w:val="20"/>
                <w:color w:val="auto"/>
              </w:rPr>
            </w:pPr>
          </w:p>
        </w:tc>
        <w:tc>
          <w:tcPr>
            <w:tcW w:w="3200" w:type="dxa"/>
            <w:vAlign w:val="bottom"/>
            <w:gridSpan w:val="2"/>
          </w:tcPr>
          <w:p>
            <w:pPr>
              <w:ind w:left="620"/>
              <w:spacing w:after="0"/>
              <w:rPr>
                <w:sz w:val="20"/>
                <w:szCs w:val="20"/>
                <w:color w:val="auto"/>
              </w:rPr>
            </w:pPr>
            <w:r>
              <w:rPr>
                <w:rFonts w:ascii="Arial" w:cs="Arial" w:eastAsia="Arial" w:hAnsi="Arial"/>
                <w:sz w:val="18"/>
                <w:szCs w:val="18"/>
                <w:color w:val="auto"/>
              </w:rPr>
              <w:t>10017</w:t>
            </w:r>
          </w:p>
        </w:tc>
        <w:tc>
          <w:tcPr>
            <w:tcW w:w="0" w:type="dxa"/>
            <w:vAlign w:val="bottom"/>
          </w:tcPr>
          <w:p>
            <w:pPr>
              <w:spacing w:after="0"/>
              <w:rPr>
                <w:sz w:val="1"/>
                <w:szCs w:val="1"/>
                <w:color w:val="auto"/>
              </w:rPr>
            </w:pPr>
          </w:p>
        </w:tc>
      </w:tr>
      <w:tr>
        <w:trPr>
          <w:trHeight w:val="540"/>
        </w:trPr>
        <w:tc>
          <w:tcPr>
            <w:tcW w:w="37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580" w:type="dxa"/>
            <w:vAlign w:val="bottom"/>
          </w:tcPr>
          <w:p>
            <w:pPr>
              <w:jc w:val="center"/>
              <w:ind w:right="290"/>
              <w:spacing w:after="0"/>
              <w:rPr>
                <w:sz w:val="20"/>
                <w:szCs w:val="20"/>
                <w:color w:val="auto"/>
              </w:rPr>
            </w:pPr>
            <w:r>
              <w:rPr>
                <w:rFonts w:ascii="Arial" w:cs="Arial" w:eastAsia="Arial" w:hAnsi="Arial"/>
                <w:sz w:val="18"/>
                <w:szCs w:val="18"/>
                <w:color w:val="auto"/>
                <w:w w:val="99"/>
              </w:rPr>
              <w:t>A-1</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-159385</wp:posOffset>
            </wp:positionH>
            <wp:positionV relativeFrom="paragraph">
              <wp:posOffset>0</wp:posOffset>
            </wp:positionV>
            <wp:extent cx="724662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w:ind w:firstLine="259"/>
        <w:spacing w:after="0" w:line="309" w:lineRule="auto"/>
        <w:rPr>
          <w:sz w:val="20"/>
          <w:szCs w:val="20"/>
          <w:color w:val="auto"/>
        </w:rPr>
      </w:pPr>
      <w:r>
        <w:rPr>
          <w:rFonts w:ascii="Arial" w:cs="Arial" w:eastAsia="Arial" w:hAnsi="Arial"/>
          <w:sz w:val="18"/>
          <w:szCs w:val="18"/>
          <w:color w:val="auto"/>
        </w:rPr>
        <w:t>Shares Held of Record or Beneficially 1,772,606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-182880</wp:posOffset>
            </wp:positionV>
            <wp:extent cx="207518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2075180" cy="8890"/>
                    </a:xfrm>
                    <a:prstGeom prst="rect">
                      <a:avLst/>
                    </a:prstGeom>
                    <a:noFill/>
                  </pic:spPr>
                </pic:pic>
              </a:graphicData>
            </a:graphic>
          </wp:anchor>
        </w:drawing>
      </w:r>
    </w:p>
    <w:p>
      <w:pPr>
        <w:spacing w:after="0" w:line="200" w:lineRule="exact"/>
        <w:rPr>
          <w:sz w:val="20"/>
          <w:szCs w:val="20"/>
          <w:color w:val="auto"/>
        </w:rPr>
      </w:pPr>
    </w:p>
    <w:p>
      <w:pPr>
        <w:spacing w:after="0" w:line="354" w:lineRule="exact"/>
        <w:rPr>
          <w:sz w:val="20"/>
          <w:szCs w:val="20"/>
          <w:color w:val="auto"/>
        </w:rPr>
      </w:pPr>
    </w:p>
    <w:p>
      <w:pPr>
        <w:spacing w:after="0"/>
        <w:rPr>
          <w:sz w:val="20"/>
          <w:szCs w:val="20"/>
          <w:color w:val="auto"/>
        </w:rPr>
      </w:pPr>
      <w:r>
        <w:rPr>
          <w:rFonts w:ascii="Arial" w:cs="Arial" w:eastAsia="Arial" w:hAnsi="Arial"/>
          <w:sz w:val="18"/>
          <w:szCs w:val="18"/>
          <w:color w:val="auto"/>
        </w:rPr>
        <w:t>13,495,491</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Arial" w:cs="Arial" w:eastAsia="Arial" w:hAnsi="Arial"/>
          <w:sz w:val="18"/>
          <w:szCs w:val="18"/>
          <w:color w:val="auto"/>
        </w:rPr>
        <w:t>1,588,369</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Arial" w:cs="Arial" w:eastAsia="Arial" w:hAnsi="Arial"/>
          <w:sz w:val="18"/>
          <w:szCs w:val="18"/>
          <w:color w:val="auto"/>
        </w:rPr>
        <w:t>877,932</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Arial" w:cs="Arial" w:eastAsia="Arial" w:hAnsi="Arial"/>
          <w:sz w:val="18"/>
          <w:szCs w:val="18"/>
          <w:color w:val="auto"/>
        </w:rPr>
        <w:t>9,310,245</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Arial" w:cs="Arial" w:eastAsia="Arial" w:hAnsi="Arial"/>
          <w:sz w:val="18"/>
          <w:szCs w:val="18"/>
          <w:color w:val="auto"/>
        </w:rPr>
        <w:t>3,792,301</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Arial" w:cs="Arial" w:eastAsia="Arial" w:hAnsi="Arial"/>
          <w:sz w:val="18"/>
          <w:szCs w:val="18"/>
          <w:color w:val="auto"/>
        </w:rPr>
        <w:t>2,883,842</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Arial" w:cs="Arial" w:eastAsia="Arial" w:hAnsi="Arial"/>
          <w:sz w:val="18"/>
          <w:szCs w:val="18"/>
          <w:color w:val="auto"/>
        </w:rPr>
        <w:t>20,568</w:t>
      </w:r>
    </w:p>
    <w:sectPr>
      <w:pgSz w:w="11900" w:h="16838" w:orient="portrait"/>
      <w:cols w:equalWidth="0" w:num="2">
        <w:col w:w="6940" w:space="600"/>
        <w:col w:w="3020"/>
      </w:cols>
      <w:pgMar w:left="500" w:top="580" w:right="8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443A858"/>
    <w:multiLevelType w:val="hybridMultilevel"/>
    <w:lvl w:ilvl="0">
      <w:lvlJc w:val="left"/>
      <w:lvlText w:val="§"/>
      <w:numFmt w:val="bullet"/>
      <w:start w:val="1"/>
    </w:lvl>
  </w:abstractNum>
  <w:abstractNum w:abstractNumId="1">
    <w:nsid w:val="2D1D5AE9"/>
    <w:multiLevelType w:val="hybridMultilevel"/>
    <w:lvl w:ilvl="0">
      <w:lvlJc w:val="left"/>
      <w:lvlText w:val="1"/>
      <w:numFmt w:val="bullet"/>
      <w:start w:val="1"/>
    </w:lvl>
  </w:abstractNum>
  <w:abstractNum w:abstractNumId="2">
    <w:nsid w:val="6763845E"/>
    <w:multiLevelType w:val="hybridMultilevel"/>
    <w:lvl w:ilvl="0">
      <w:lvlJc w:val="left"/>
      <w:lvlText w:val="%1"/>
      <w:numFmt w:val="decimal"/>
      <w:start w:val="14"/>
    </w:lvl>
  </w:abstractNum>
  <w:abstractNum w:abstractNumId="3">
    <w:nsid w:val="75A2A8D4"/>
    <w:multiLevelType w:val="hybridMultilevel"/>
    <w:lvl w:ilvl="0">
      <w:lvlJc w:val="left"/>
      <w:lvlText w:val="%1"/>
      <w:numFmt w:val="decimal"/>
      <w:start w:val="14"/>
    </w:lvl>
  </w:abstractNum>
  <w:abstractNum w:abstractNumId="4">
    <w:nsid w:val="8EDBDAB"/>
    <w:multiLevelType w:val="hybridMultilevel"/>
    <w:lvl w:ilvl="0">
      <w:lvlJc w:val="left"/>
      <w:lvlText w:val="%1"/>
      <w:numFmt w:val="decimal"/>
      <w:start w:val="14"/>
    </w:lvl>
  </w:abstractNum>
  <w:abstractNum w:abstractNumId="5">
    <w:nsid w:val="79838CB2"/>
    <w:multiLevelType w:val="hybridMultilevel"/>
    <w:lvl w:ilvl="0">
      <w:lvlJc w:val="left"/>
      <w:lvlText w:val="6"/>
      <w:numFmt w:val="bullet"/>
      <w:start w:val="1"/>
    </w:lvl>
  </w:abstractNum>
  <w:abstractNum w:abstractNumId="6">
    <w:nsid w:val="4353D0CD"/>
    <w:multiLevelType w:val="hybridMultilevel"/>
    <w:lvl w:ilvl="0">
      <w:lvlJc w:val="left"/>
      <w:lvlText w:val="%1"/>
      <w:numFmt w:val="decimal"/>
      <w:start w:val="14"/>
    </w:lvl>
  </w:abstractNum>
  <w:abstractNum w:abstractNumId="7">
    <w:nsid w:val="B03E0C6"/>
    <w:multiLevelType w:val="hybridMultilevel"/>
    <w:lvl w:ilvl="0">
      <w:lvlJc w:val="left"/>
      <w:lvlText w:val="1"/>
      <w:numFmt w:val="bullet"/>
      <w:start w:val="1"/>
    </w:lvl>
  </w:abstractNum>
  <w:abstractNum w:abstractNumId="8">
    <w:nsid w:val="189A769B"/>
    <w:multiLevelType w:val="hybridMultilevel"/>
    <w:lvl w:ilvl="0">
      <w:lvlJc w:val="left"/>
      <w:lvlText w:val="3"/>
      <w:numFmt w:val="bullet"/>
      <w:start w:val="1"/>
    </w:lvl>
  </w:abstractNum>
  <w:abstractNum w:abstractNumId="9">
    <w:nsid w:val="54E49EB4"/>
    <w:multiLevelType w:val="hybridMultilevel"/>
    <w:lvl w:ilvl="0">
      <w:lvlJc w:val="left"/>
      <w:lvlText w:val="4"/>
      <w:numFmt w:val="bullet"/>
      <w:start w:val="1"/>
    </w:lvl>
  </w:abstractNum>
  <w:abstractNum w:abstractNumId="10">
    <w:nsid w:val="71F32454"/>
    <w:multiLevelType w:val="hybridMultilevel"/>
    <w:lvl w:ilvl="0">
      <w:lvlJc w:val="left"/>
      <w:lvlText w:val="6"/>
      <w:numFmt w:val="bullet"/>
      <w:start w:val="1"/>
    </w:lvl>
  </w:abstractNum>
  <w:abstractNum w:abstractNumId="11">
    <w:nsid w:val="2CA88611"/>
    <w:multiLevelType w:val="hybridMultilevel"/>
    <w:lvl w:ilvl="0">
      <w:lvlJc w:val="left"/>
      <w:lvlText w:val="%1"/>
      <w:numFmt w:val="decimal"/>
      <w:start w:val="14"/>
    </w:lvl>
  </w:abstractNum>
  <w:abstractNum w:abstractNumId="12">
    <w:nsid w:val="836C40E"/>
    <w:multiLevelType w:val="hybridMultilevel"/>
    <w:lvl w:ilvl="0">
      <w:lvlJc w:val="left"/>
      <w:lvlText w:val="1"/>
      <w:numFmt w:val="bullet"/>
      <w:start w:val="1"/>
    </w:lvl>
  </w:abstractNum>
  <w:abstractNum w:abstractNumId="13">
    <w:nsid w:val="2901D82"/>
    <w:multiLevelType w:val="hybridMultilevel"/>
    <w:lvl w:ilvl="0">
      <w:lvlJc w:val="left"/>
      <w:lvlText w:val="3"/>
      <w:numFmt w:val="bullet"/>
      <w:start w:val="1"/>
    </w:lvl>
  </w:abstractNum>
  <w:abstractNum w:abstractNumId="14">
    <w:nsid w:val="3A95F874"/>
    <w:multiLevelType w:val="hybridMultilevel"/>
    <w:lvl w:ilvl="0">
      <w:lvlJc w:val="left"/>
      <w:lvlText w:val="4"/>
      <w:numFmt w:val="bullet"/>
      <w:start w:val="1"/>
    </w:lvl>
  </w:abstractNum>
  <w:abstractNum w:abstractNumId="15">
    <w:nsid w:val="8138641"/>
    <w:multiLevelType w:val="hybridMultilevel"/>
    <w:lvl w:ilvl="0">
      <w:lvlJc w:val="left"/>
      <w:lvlText w:val="6"/>
      <w:numFmt w:val="bullet"/>
      <w:start w:val="1"/>
    </w:lvl>
  </w:abstractNum>
  <w:abstractNum w:abstractNumId="16">
    <w:nsid w:val="1E7FF521"/>
    <w:multiLevelType w:val="hybridMultilevel"/>
    <w:lvl w:ilvl="0">
      <w:lvlJc w:val="left"/>
      <w:lvlText w:val="%1"/>
      <w:numFmt w:val="decimal"/>
      <w:start w:val="14"/>
    </w:lvl>
  </w:abstractNum>
  <w:abstractNum w:abstractNumId="17">
    <w:nsid w:val="7C3DBD3D"/>
    <w:multiLevelType w:val="hybridMultilevel"/>
    <w:lvl w:ilvl="0">
      <w:lvlJc w:val="left"/>
      <w:lvlText w:val="1"/>
      <w:numFmt w:val="bullet"/>
      <w:start w:val="1"/>
    </w:lvl>
  </w:abstractNum>
  <w:abstractNum w:abstractNumId="18">
    <w:nsid w:val="737B8DDC"/>
    <w:multiLevelType w:val="hybridMultilevel"/>
    <w:lvl w:ilvl="0">
      <w:lvlJc w:val="left"/>
      <w:lvlText w:val="3"/>
      <w:numFmt w:val="bullet"/>
      <w:start w:val="1"/>
    </w:lvl>
  </w:abstractNum>
  <w:abstractNum w:abstractNumId="19">
    <w:nsid w:val="6CEAF087"/>
    <w:multiLevelType w:val="hybridMultilevel"/>
    <w:lvl w:ilvl="0">
      <w:lvlJc w:val="left"/>
      <w:lvlText w:val="4"/>
      <w:numFmt w:val="bullet"/>
      <w:start w:val="1"/>
    </w:lvl>
  </w:abstractNum>
  <w:abstractNum w:abstractNumId="20">
    <w:nsid w:val="22221A70"/>
    <w:multiLevelType w:val="hybridMultilevel"/>
    <w:lvl w:ilvl="0">
      <w:lvlJc w:val="left"/>
      <w:lvlText w:val="6"/>
      <w:numFmt w:val="bullet"/>
      <w:start w:val="1"/>
    </w:lvl>
  </w:abstractNum>
  <w:abstractNum w:abstractNumId="21">
    <w:nsid w:val="4516DDE9"/>
    <w:multiLevelType w:val="hybridMultilevel"/>
    <w:lvl w:ilvl="0">
      <w:lvlJc w:val="left"/>
      <w:lvlText w:val="%1"/>
      <w:numFmt w:val="decimal"/>
      <w:start w:val="14"/>
    </w:lvl>
  </w:abstractNum>
  <w:abstractNum w:abstractNumId="22">
    <w:nsid w:val="3006C83E"/>
    <w:multiLevelType w:val="hybridMultilevel"/>
    <w:lvl w:ilvl="0">
      <w:lvlJc w:val="left"/>
      <w:lvlText w:val="1"/>
      <w:numFmt w:val="bullet"/>
      <w:start w:val="1"/>
    </w:lvl>
  </w:abstractNum>
  <w:abstractNum w:abstractNumId="23">
    <w:nsid w:val="614FD4A1"/>
    <w:multiLevelType w:val="hybridMultilevel"/>
    <w:lvl w:ilvl="0">
      <w:lvlJc w:val="left"/>
      <w:lvlText w:val="3"/>
      <w:numFmt w:val="bullet"/>
      <w:start w:val="1"/>
    </w:lvl>
  </w:abstractNum>
  <w:abstractNum w:abstractNumId="24">
    <w:nsid w:val="419AC241"/>
    <w:multiLevelType w:val="hybridMultilevel"/>
    <w:lvl w:ilvl="0">
      <w:lvlJc w:val="left"/>
      <w:lvlText w:val="4"/>
      <w:numFmt w:val="bullet"/>
      <w:start w:val="1"/>
    </w:lvl>
  </w:abstractNum>
  <w:abstractNum w:abstractNumId="25">
    <w:nsid w:val="5577F8E1"/>
    <w:multiLevelType w:val="hybridMultilevel"/>
    <w:lvl w:ilvl="0">
      <w:lvlJc w:val="left"/>
      <w:lvlText w:val="6"/>
      <w:numFmt w:val="bullet"/>
      <w:start w:val="1"/>
    </w:lvl>
  </w:abstractNum>
  <w:abstractNum w:abstractNumId="26">
    <w:nsid w:val="440BADFC"/>
    <w:multiLevelType w:val="hybridMultilevel"/>
    <w:lvl w:ilvl="0">
      <w:lvlJc w:val="left"/>
      <w:lvlText w:val="%1"/>
      <w:numFmt w:val="decimal"/>
      <w:start w:val="14"/>
    </w:lvl>
  </w:abstractNum>
  <w:abstractNum w:abstractNumId="27">
    <w:nsid w:val="5072367"/>
    <w:multiLevelType w:val="hybridMultilevel"/>
    <w:lvl w:ilvl="0">
      <w:lvlJc w:val="left"/>
      <w:lvlText w:val="%1."/>
      <w:numFmt w:val="upperLetter"/>
      <w:start w:val="1"/>
    </w:lvl>
    <w:lvl w:ilvl="1">
      <w:lvlJc w:val="left"/>
      <w:lvlText w:val="(%2)"/>
      <w:numFmt w:val="lowerLetter"/>
      <w:start w:val="1"/>
    </w:lvl>
    <w:lvl w:ilvl="2">
      <w:lvlJc w:val="left"/>
      <w:lvlText w:val="%3."/>
      <w:numFmt w:val="decimal"/>
      <w:start w:val="2"/>
    </w:lvl>
  </w:abstractNum>
  <w:abstractNum w:abstractNumId="28">
    <w:nsid w:val="3804823E"/>
    <w:multiLevelType w:val="hybridMultilevel"/>
    <w:lvl w:ilvl="0">
      <w:lvlJc w:val="left"/>
      <w:lvlText w:val="%1"/>
      <w:numFmt w:val="upperLetter"/>
      <w:start w:val="1"/>
    </w:lvl>
    <w:lvl w:ilvl="1">
      <w:lvlJc w:val="left"/>
      <w:lvlText w:val="(%2)"/>
      <w:numFmt w:val="lowerLetter"/>
      <w:start w:val="2"/>
    </w:lvl>
    <w:lvl w:ilvl="2">
      <w:lvlJc w:val="left"/>
      <w:lvlText w:val="%3."/>
      <w:numFmt w:val="decimal"/>
      <w:start w:val="2"/>
    </w:lvl>
  </w:abstractNum>
  <w:abstractNum w:abstractNumId="29">
    <w:nsid w:val="77465F01"/>
    <w:multiLevelType w:val="hybridMultilevel"/>
    <w:lvl w:ilvl="0">
      <w:lvlJc w:val="left"/>
      <w:lvlText w:val="%1."/>
      <w:numFmt w:val="upperLetter"/>
      <w:start w:val="4"/>
    </w:lvl>
    <w:lvl w:ilvl="1">
      <w:lvlJc w:val="left"/>
      <w:lvlText w:val="(%2)"/>
      <w:numFmt w:val="lowerLetter"/>
      <w:start w:val="1"/>
    </w:lvl>
    <w:lvl w:ilvl="2">
      <w:lvlJc w:val="left"/>
      <w:lvlText w:val="%3."/>
      <w:numFmt w:val="decimal"/>
      <w:start w:val="2"/>
    </w:lvl>
  </w:abstractNum>
  <w:abstractNum w:abstractNumId="30">
    <w:nsid w:val="7724C67E"/>
    <w:multiLevelType w:val="hybridMultilevel"/>
    <w:lvl w:ilvl="0">
      <w:lvlJc w:val="left"/>
      <w:lvlText w:val="%1."/>
      <w:numFmt w:val="upperLetter"/>
      <w:start w:val="7"/>
    </w:lvl>
    <w:lvl w:ilvl="1">
      <w:lvlJc w:val="left"/>
      <w:lvlText w:val="(%2)"/>
      <w:numFmt w:val="lowerLetter"/>
      <w:start w:val="1"/>
    </w:lvl>
    <w:lvl w:ilvl="2">
      <w:lvlJc w:val="left"/>
      <w:lvlText w:val="%3."/>
      <w:numFmt w:val="decimal"/>
      <w:start w:val="2"/>
    </w:lvl>
  </w:abstractNum>
  <w:abstractNum w:abstractNumId="31">
    <w:nsid w:val="5C482A97"/>
    <w:multiLevelType w:val="hybridMultilevel"/>
    <w:lvl w:ilvl="0">
      <w:lvlJc w:val="left"/>
      <w:lvlText w:val="%1."/>
      <w:numFmt w:val="upperLetter"/>
      <w:start w:val="10"/>
    </w:lvl>
    <w:lvl w:ilvl="1">
      <w:lvlJc w:val="left"/>
      <w:lvlText w:val="(%2)"/>
      <w:numFmt w:val="lowerLetter"/>
      <w:start w:val="1"/>
    </w:lvl>
    <w:lvl w:ilvl="2">
      <w:lvlJc w:val="left"/>
      <w:lvlText w:val="%3."/>
      <w:numFmt w:val="decimal"/>
      <w:start w:val="2"/>
    </w:lvl>
  </w:abstractNum>
  <w:abstractNum w:abstractNumId="32">
    <w:nsid w:val="2463B9EA"/>
    <w:multiLevelType w:val="hybridMultilevel"/>
    <w:lvl w:ilvl="0">
      <w:lvlJc w:val="left"/>
      <w:lvlText w:val="%1."/>
      <w:numFmt w:val="upperLetter"/>
      <w:start w:val="13"/>
    </w:lvl>
    <w:lvl w:ilvl="1">
      <w:lvlJc w:val="left"/>
      <w:lvlText w:val="(%2)"/>
      <w:numFmt w:val="lowerLetter"/>
      <w:start w:val="1"/>
    </w:lvl>
    <w:lvl w:ilvl="2">
      <w:lvlJc w:val="left"/>
      <w:lvlText w:val="%3."/>
      <w:numFmt w:val="decimal"/>
      <w:start w:val="2"/>
    </w:lvl>
  </w:abstractNum>
  <w:abstractNum w:abstractNumId="33">
    <w:nsid w:val="5E884ADC"/>
    <w:multiLevelType w:val="hybridMultilevel"/>
    <w:lvl w:ilvl="0">
      <w:lvlJc w:val="left"/>
      <w:lvlText w:val="%1."/>
      <w:numFmt w:val="upperLetter"/>
      <w:start w:val="16"/>
    </w:lvl>
    <w:lvl w:ilvl="1">
      <w:lvlJc w:val="left"/>
      <w:lvlText w:val="(%2)"/>
      <w:numFmt w:val="lowerLetter"/>
      <w:start w:val="1"/>
    </w:lvl>
    <w:lvl w:ilvl="2">
      <w:lvlJc w:val="left"/>
      <w:lvlText w:val="%3."/>
      <w:numFmt w:val="decimal"/>
      <w:start w:val="2"/>
    </w:lvl>
  </w:abstractNum>
  <w:abstractNum w:abstractNumId="34">
    <w:nsid w:val="51EAD36B"/>
    <w:multiLevelType w:val="hybridMultilevel"/>
    <w:lvl w:ilvl="0">
      <w:lvlJc w:val="left"/>
      <w:lvlText w:val="%1."/>
      <w:numFmt w:val="upperLetter"/>
      <w:start w:val="19"/>
    </w:lvl>
    <w:lvl w:ilvl="1">
      <w:lvlJc w:val="left"/>
      <w:lvlText w:val="(%2)"/>
      <w:numFmt w:val="lowerLetter"/>
      <w:start w:val="1"/>
    </w:lvl>
    <w:lvl w:ilvl="2">
      <w:lvlJc w:val="left"/>
      <w:lvlText w:val="%3."/>
      <w:numFmt w:val="decimal"/>
      <w:start w:val="2"/>
    </w:lvl>
  </w:abstractNum>
  <w:abstractNum w:abstractNumId="35">
    <w:nsid w:val="2D517796"/>
    <w:multiLevelType w:val="hybridMultilevel"/>
    <w:lvl w:ilvl="0">
      <w:lvlJc w:val="left"/>
      <w:lvlText w:val="%1."/>
      <w:numFmt w:val="upperLetter"/>
      <w:start w:val="1"/>
    </w:lvl>
  </w:abstractNum>
  <w:abstractNum w:abstractNumId="36">
    <w:nsid w:val="580BD78F"/>
    <w:multiLevelType w:val="hybridMultilevel"/>
    <w:lvl w:ilvl="0">
      <w:lvlJc w:val="left"/>
      <w:lvlText w:val="(%1)"/>
      <w:numFmt w:val="lowerLetter"/>
      <w:start w:val="1"/>
    </w:lvl>
  </w:abstractNum>
  <w:abstractNum w:abstractNumId="37">
    <w:nsid w:val="153EA438"/>
    <w:multiLevelType w:val="hybridMultilevel"/>
    <w:lvl w:ilvl="0">
      <w:lvlJc w:val="left"/>
      <w:lvlText w:val="(%1)"/>
      <w:numFmt w:val="lowerLetter"/>
      <w:start w:val="4"/>
    </w:lvl>
  </w:abstractNum>
  <w:abstractNum w:abstractNumId="38">
    <w:nsid w:val="3855585C"/>
    <w:multiLevelType w:val="hybridMultilevel"/>
    <w:lvl w:ilvl="0">
      <w:lvlJc w:val="left"/>
      <w:lvlText w:val="(%1)"/>
      <w:numFmt w:val="lowerLetter"/>
      <w:start w:val="1"/>
    </w:lvl>
  </w:abstractNum>
  <w:abstractNum w:abstractNumId="39">
    <w:nsid w:val="70A64E2A"/>
    <w:multiLevelType w:val="hybridMultilevel"/>
    <w:lvl w:ilvl="0">
      <w:lvlJc w:val="left"/>
      <w:lvlText w:val="(%1)"/>
      <w:numFmt w:val="lowerLetter"/>
      <w:start w:val="1"/>
    </w:lvl>
  </w:abstractNum>
  <w:abstractNum w:abstractNumId="40">
    <w:nsid w:val="6A2342EC"/>
    <w:multiLevelType w:val="hybridMultilevel"/>
    <w:lvl w:ilvl="0">
      <w:lvlJc w:val="left"/>
      <w:lvlText w:val="(%1)"/>
      <w:numFmt w:val="lowerLetter"/>
      <w:start w:val="1"/>
    </w:lvl>
  </w:abstractNum>
  <w:abstractNum w:abstractNumId="41">
    <w:nsid w:val="2A487CB0"/>
    <w:multiLevelType w:val="hybridMultilevel"/>
    <w:lvl w:ilvl="0">
      <w:lvlJc w:val="left"/>
      <w:lvlText w:val="(%1)"/>
      <w:numFmt w:val="lowerLetter"/>
      <w:start w:val="2"/>
    </w:lvl>
  </w:abstractNum>
  <w:abstractNum w:abstractNumId="42">
    <w:nsid w:val="1D4ED43B"/>
    <w:multiLevelType w:val="hybridMultilevel"/>
    <w:lvl w:ilvl="0">
      <w:lvlJc w:val="left"/>
      <w:lvlText w:val="(%1)"/>
      <w:numFmt w:val="lowerLetter"/>
      <w:start w:val="1"/>
    </w:lvl>
  </w:abstractNum>
  <w:abstractNum w:abstractNumId="43">
    <w:nsid w:val="725A06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2019-12-06T09:07:55Z</dcterms:created>
  <dcterms:modified xsi:type="dcterms:W3CDTF">2019-12-06T09:07:55Z</dcterms:modified>
</cp:coreProperties>
</file>