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25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25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25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219075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13" w:lineRule="exact"/>
        <w:rPr>
          <w:sz w:val="24"/>
          <w:szCs w:val="24"/>
          <w:color w:val="auto"/>
        </w:rPr>
      </w:pPr>
    </w:p>
    <w:p>
      <w:pPr>
        <w:jc w:val="center"/>
        <w:ind w:right="-259"/>
        <w:spacing w:after="0"/>
        <w:rPr>
          <w:sz w:val="20"/>
          <w:szCs w:val="20"/>
          <w:color w:val="auto"/>
        </w:rPr>
      </w:pPr>
      <w:r>
        <w:rPr>
          <w:rFonts w:ascii="Arial" w:cs="Arial" w:eastAsia="Arial" w:hAnsi="Arial"/>
          <w:sz w:val="32"/>
          <w:szCs w:val="32"/>
          <w:b w:val="1"/>
          <w:bCs w:val="1"/>
          <w:color w:val="auto"/>
        </w:rPr>
        <w:t>SCHEDULE 14A</w:t>
      </w:r>
    </w:p>
    <w:p>
      <w:pPr>
        <w:spacing w:after="0" w:line="40" w:lineRule="exact"/>
        <w:rPr>
          <w:sz w:val="24"/>
          <w:szCs w:val="24"/>
          <w:color w:val="auto"/>
        </w:rPr>
      </w:pPr>
    </w:p>
    <w:p>
      <w:pPr>
        <w:jc w:val="center"/>
        <w:ind w:right="-259"/>
        <w:spacing w:after="0"/>
        <w:rPr>
          <w:sz w:val="20"/>
          <w:szCs w:val="20"/>
          <w:color w:val="auto"/>
        </w:rPr>
      </w:pPr>
      <w:r>
        <w:rPr>
          <w:rFonts w:ascii="Arial" w:cs="Arial" w:eastAsia="Arial" w:hAnsi="Arial"/>
          <w:sz w:val="18"/>
          <w:szCs w:val="18"/>
          <w:b w:val="1"/>
          <w:bCs w:val="1"/>
          <w:color w:val="auto"/>
        </w:rPr>
        <w:t>(Rule 14a-101)</w:t>
      </w:r>
    </w:p>
    <w:p>
      <w:pPr>
        <w:spacing w:after="0" w:line="196" w:lineRule="exact"/>
        <w:rPr>
          <w:sz w:val="24"/>
          <w:szCs w:val="24"/>
          <w:color w:val="auto"/>
        </w:rPr>
      </w:pPr>
    </w:p>
    <w:p>
      <w:pPr>
        <w:jc w:val="center"/>
        <w:ind w:right="-259"/>
        <w:spacing w:after="0"/>
        <w:rPr>
          <w:sz w:val="20"/>
          <w:szCs w:val="20"/>
          <w:color w:val="auto"/>
        </w:rPr>
      </w:pPr>
      <w:r>
        <w:rPr>
          <w:rFonts w:ascii="Arial" w:cs="Arial" w:eastAsia="Arial" w:hAnsi="Arial"/>
          <w:sz w:val="22"/>
          <w:szCs w:val="22"/>
          <w:b w:val="1"/>
          <w:bCs w:val="1"/>
          <w:color w:val="auto"/>
        </w:rPr>
        <w:t>INFORMATION REQUIRED IN PROXY STATEMENT</w:t>
      </w:r>
    </w:p>
    <w:p>
      <w:pPr>
        <w:spacing w:after="0" w:line="14" w:lineRule="exact"/>
        <w:rPr>
          <w:sz w:val="24"/>
          <w:szCs w:val="24"/>
          <w:color w:val="auto"/>
        </w:rPr>
      </w:pPr>
    </w:p>
    <w:p>
      <w:pPr>
        <w:jc w:val="center"/>
        <w:ind w:right="-259"/>
        <w:spacing w:after="0"/>
        <w:rPr>
          <w:sz w:val="20"/>
          <w:szCs w:val="20"/>
          <w:color w:val="auto"/>
        </w:rPr>
      </w:pPr>
      <w:r>
        <w:rPr>
          <w:rFonts w:ascii="Arial" w:cs="Arial" w:eastAsia="Arial" w:hAnsi="Arial"/>
          <w:sz w:val="22"/>
          <w:szCs w:val="22"/>
          <w:b w:val="1"/>
          <w:bCs w:val="1"/>
          <w:color w:val="auto"/>
        </w:rPr>
        <w:t>SCHEDULE 14A INFORMATION</w:t>
      </w:r>
    </w:p>
    <w:p>
      <w:pPr>
        <w:spacing w:after="0" w:line="182" w:lineRule="exact"/>
        <w:rPr>
          <w:sz w:val="24"/>
          <w:szCs w:val="24"/>
          <w:color w:val="auto"/>
        </w:rPr>
      </w:pPr>
    </w:p>
    <w:p>
      <w:pPr>
        <w:jc w:val="center"/>
        <w:ind w:right="-259"/>
        <w:spacing w:after="0"/>
        <w:rPr>
          <w:sz w:val="20"/>
          <w:szCs w:val="20"/>
          <w:color w:val="auto"/>
        </w:rPr>
      </w:pPr>
      <w:r>
        <w:rPr>
          <w:rFonts w:ascii="Arial" w:cs="Arial" w:eastAsia="Arial" w:hAnsi="Arial"/>
          <w:sz w:val="22"/>
          <w:szCs w:val="22"/>
          <w:b w:val="1"/>
          <w:bCs w:val="1"/>
          <w:color w:val="auto"/>
        </w:rPr>
        <w:t>Proxy Statement Pursuant to Section 14(a) of the</w:t>
      </w:r>
    </w:p>
    <w:p>
      <w:pPr>
        <w:spacing w:after="0" w:line="14" w:lineRule="exact"/>
        <w:rPr>
          <w:sz w:val="24"/>
          <w:szCs w:val="24"/>
          <w:color w:val="auto"/>
        </w:rPr>
      </w:pPr>
    </w:p>
    <w:p>
      <w:pPr>
        <w:jc w:val="center"/>
        <w:ind w:right="-259"/>
        <w:spacing w:after="0"/>
        <w:rPr>
          <w:sz w:val="20"/>
          <w:szCs w:val="20"/>
          <w:color w:val="auto"/>
        </w:rPr>
      </w:pPr>
      <w:r>
        <w:rPr>
          <w:rFonts w:ascii="Arial" w:cs="Arial" w:eastAsia="Arial" w:hAnsi="Arial"/>
          <w:sz w:val="22"/>
          <w:szCs w:val="22"/>
          <w:b w:val="1"/>
          <w:bCs w:val="1"/>
          <w:color w:val="auto"/>
        </w:rPr>
        <w:t>Securities Exchange Act of 1934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1" w:lineRule="exact"/>
        <w:rPr>
          <w:sz w:val="24"/>
          <w:szCs w:val="24"/>
          <w:color w:val="auto"/>
        </w:rPr>
      </w:pPr>
    </w:p>
    <w:p>
      <w:pPr>
        <w:spacing w:after="0" w:line="207" w:lineRule="exact"/>
        <w:tabs>
          <w:tab w:leader="none" w:pos="3240" w:val="left"/>
        </w:tabs>
        <w:rPr>
          <w:sz w:val="20"/>
          <w:szCs w:val="20"/>
          <w:color w:val="auto"/>
        </w:rPr>
      </w:pPr>
      <w:r>
        <w:rPr>
          <w:rFonts w:ascii="Arial" w:cs="Arial" w:eastAsia="Arial" w:hAnsi="Arial"/>
          <w:sz w:val="18"/>
          <w:szCs w:val="18"/>
          <w:color w:val="auto"/>
        </w:rPr>
        <w:t xml:space="preserve">Filed by the Registrant </w:t>
      </w:r>
      <w:r>
        <w:rPr>
          <w:rFonts w:ascii="MS PGothic" w:cs="MS PGothic" w:eastAsia="MS PGothic" w:hAnsi="MS PGothic"/>
          <w:sz w:val="18"/>
          <w:szCs w:val="18"/>
          <w:color w:val="auto"/>
        </w:rPr>
        <w:t>☒</w:t>
      </w:r>
      <w:r>
        <w:rPr>
          <w:sz w:val="20"/>
          <w:szCs w:val="20"/>
          <w:color w:val="auto"/>
        </w:rPr>
        <w:tab/>
      </w:r>
      <w:r>
        <w:rPr>
          <w:rFonts w:ascii="Arial" w:cs="Arial" w:eastAsia="Arial" w:hAnsi="Arial"/>
          <w:sz w:val="16"/>
          <w:szCs w:val="16"/>
          <w:color w:val="auto"/>
        </w:rPr>
        <w:t xml:space="preserve">Filed by a Party other than the Registrant </w:t>
      </w:r>
      <w:r>
        <w:rPr>
          <w:rFonts w:ascii="MS PGothic" w:cs="MS PGothic" w:eastAsia="MS PGothic" w:hAnsi="MS PGothic"/>
          <w:sz w:val="16"/>
          <w:szCs w:val="16"/>
          <w:color w:val="auto"/>
        </w:rPr>
        <w:t>☐</w:t>
      </w:r>
    </w:p>
    <w:p>
      <w:pPr>
        <w:spacing w:after="0" w:line="258" w:lineRule="exact"/>
        <w:rPr>
          <w:sz w:val="24"/>
          <w:szCs w:val="24"/>
          <w:color w:val="auto"/>
        </w:rPr>
      </w:pPr>
    </w:p>
    <w:p>
      <w:pPr>
        <w:spacing w:after="0"/>
        <w:rPr>
          <w:sz w:val="20"/>
          <w:szCs w:val="20"/>
          <w:color w:val="auto"/>
        </w:rPr>
      </w:pPr>
      <w:r>
        <w:rPr>
          <w:rFonts w:ascii="Arial" w:cs="Arial" w:eastAsia="Arial" w:hAnsi="Arial"/>
          <w:sz w:val="18"/>
          <w:szCs w:val="18"/>
          <w:color w:val="auto"/>
        </w:rPr>
        <w:t>Check the appropriate box:</w:t>
      </w:r>
    </w:p>
    <w:p>
      <w:pPr>
        <w:spacing w:after="0" w:line="131"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Preliminary Proxy Statement</w:t>
      </w:r>
    </w:p>
    <w:p>
      <w:pPr>
        <w:spacing w:after="0" w:line="113"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b w:val="1"/>
          <w:bCs w:val="1"/>
          <w:color w:val="auto"/>
        </w:rPr>
        <w:t>Confidential, for Use of the Commission Only (as permitted by Rule 14a-6(e)(2))</w:t>
      </w:r>
    </w:p>
    <w:p>
      <w:pPr>
        <w:spacing w:after="0" w:line="121"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Definitive Proxy Statement</w:t>
      </w:r>
    </w:p>
    <w:p>
      <w:pPr>
        <w:spacing w:after="0" w:line="117" w:lineRule="exact"/>
        <w:rPr>
          <w:sz w:val="24"/>
          <w:szCs w:val="24"/>
          <w:color w:val="auto"/>
        </w:rPr>
      </w:pPr>
    </w:p>
    <w:p>
      <w:pPr>
        <w:ind w:left="460" w:hanging="452"/>
        <w:spacing w:after="0"/>
        <w:tabs>
          <w:tab w:leader="none" w:pos="4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Definitive Additional Materials</w:t>
      </w:r>
    </w:p>
    <w:p>
      <w:pPr>
        <w:spacing w:after="0" w:line="117" w:lineRule="exact"/>
        <w:rPr>
          <w:sz w:val="24"/>
          <w:szCs w:val="24"/>
          <w:color w:val="auto"/>
        </w:rPr>
      </w:pPr>
    </w:p>
    <w:p>
      <w:pPr>
        <w:ind w:left="460" w:hanging="452"/>
        <w:spacing w:after="0"/>
        <w:tabs>
          <w:tab w:leader="none" w:pos="460" w:val="left"/>
        </w:tabs>
        <w:numPr>
          <w:ilvl w:val="0"/>
          <w:numId w:val="3"/>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§240.14a-12</w:t>
      </w:r>
    </w:p>
    <w:p>
      <w:pPr>
        <w:spacing w:after="0" w:line="300" w:lineRule="exact"/>
        <w:rPr>
          <w:sz w:val="24"/>
          <w:szCs w:val="24"/>
          <w:color w:val="auto"/>
        </w:rPr>
      </w:pPr>
    </w:p>
    <w:p>
      <w:pPr>
        <w:jc w:val="center"/>
        <w:ind w:right="-239"/>
        <w:spacing w:after="0"/>
        <w:rPr>
          <w:sz w:val="20"/>
          <w:szCs w:val="20"/>
          <w:color w:val="auto"/>
        </w:rPr>
      </w:pPr>
      <w:r>
        <w:rPr>
          <w:rFonts w:ascii="Arial" w:cs="Arial" w:eastAsia="Arial" w:hAnsi="Arial"/>
          <w:sz w:val="40"/>
          <w:szCs w:val="40"/>
          <w:b w:val="1"/>
          <w:bCs w:val="1"/>
          <w:color w:val="auto"/>
        </w:rPr>
        <w:t>MARVELL TECHNOLOGY GROUP LTD.</w:t>
      </w:r>
    </w:p>
    <w:p>
      <w:pPr>
        <w:spacing w:after="0" w:line="35" w:lineRule="exact"/>
        <w:rPr>
          <w:sz w:val="24"/>
          <w:szCs w:val="24"/>
          <w:color w:val="auto"/>
        </w:rPr>
      </w:pPr>
    </w:p>
    <w:p>
      <w:pPr>
        <w:jc w:val="center"/>
        <w:ind w:right="-259"/>
        <w:spacing w:after="0"/>
        <w:rPr>
          <w:sz w:val="20"/>
          <w:szCs w:val="20"/>
          <w:color w:val="auto"/>
        </w:rPr>
      </w:pPr>
      <w:r>
        <w:rPr>
          <w:rFonts w:ascii="Arial" w:cs="Arial" w:eastAsia="Arial" w:hAnsi="Arial"/>
          <w:sz w:val="18"/>
          <w:szCs w:val="18"/>
          <w:b w:val="1"/>
          <w:bCs w:val="1"/>
          <w:color w:val="auto"/>
        </w:rPr>
        <w:t>(Name of Registrant as Specified In Its Charter)</w:t>
      </w:r>
    </w:p>
    <w:p>
      <w:pPr>
        <w:spacing w:after="0" w:line="313" w:lineRule="exact"/>
        <w:rPr>
          <w:sz w:val="24"/>
          <w:szCs w:val="24"/>
          <w:color w:val="auto"/>
        </w:rPr>
      </w:pPr>
    </w:p>
    <w:p>
      <w:pPr>
        <w:jc w:val="center"/>
        <w:ind w:right="-25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259"/>
        <w:spacing w:after="0"/>
        <w:rPr>
          <w:sz w:val="20"/>
          <w:szCs w:val="20"/>
          <w:color w:val="auto"/>
        </w:rPr>
      </w:pPr>
      <w:r>
        <w:rPr>
          <w:rFonts w:ascii="Arial" w:cs="Arial" w:eastAsia="Arial" w:hAnsi="Arial"/>
          <w:sz w:val="14"/>
          <w:szCs w:val="14"/>
          <w:b w:val="1"/>
          <w:bCs w:val="1"/>
          <w:color w:val="auto"/>
        </w:rPr>
        <w:t>(Name of Person(s) Filing Proxy Statement, if other than the Registrant)</w:t>
      </w:r>
    </w:p>
    <w:p>
      <w:pPr>
        <w:spacing w:after="0" w:line="304" w:lineRule="exact"/>
        <w:rPr>
          <w:sz w:val="24"/>
          <w:szCs w:val="24"/>
          <w:color w:val="auto"/>
        </w:rPr>
      </w:pPr>
    </w:p>
    <w:p>
      <w:pPr>
        <w:spacing w:after="0"/>
        <w:rPr>
          <w:sz w:val="20"/>
          <w:szCs w:val="20"/>
          <w:color w:val="auto"/>
        </w:rPr>
      </w:pPr>
      <w:r>
        <w:rPr>
          <w:rFonts w:ascii="Arial" w:cs="Arial" w:eastAsia="Arial" w:hAnsi="Arial"/>
          <w:sz w:val="18"/>
          <w:szCs w:val="18"/>
          <w:color w:val="auto"/>
        </w:rPr>
        <w:t>Payment of Filing Fee (Check the appropriate box):</w:t>
      </w:r>
    </w:p>
    <w:p>
      <w:pPr>
        <w:spacing w:after="0" w:line="225" w:lineRule="exact"/>
        <w:rPr>
          <w:sz w:val="24"/>
          <w:szCs w:val="24"/>
          <w:color w:val="auto"/>
        </w:rPr>
      </w:pPr>
    </w:p>
    <w:p>
      <w:pPr>
        <w:ind w:left="480" w:hanging="472"/>
        <w:spacing w:after="0"/>
        <w:tabs>
          <w:tab w:leader="none" w:pos="480" w:val="left"/>
        </w:tabs>
        <w:numPr>
          <w:ilvl w:val="0"/>
          <w:numId w:val="4"/>
        </w:numPr>
        <w:rPr>
          <w:rFonts w:ascii="MS PGothic" w:cs="MS PGothic" w:eastAsia="MS PGothic" w:hAnsi="MS PGothic"/>
          <w:sz w:val="18"/>
          <w:szCs w:val="18"/>
          <w:color w:val="auto"/>
        </w:rPr>
      </w:pPr>
      <w:r>
        <w:rPr>
          <w:rFonts w:ascii="Arial" w:cs="Arial" w:eastAsia="Arial" w:hAnsi="Arial"/>
          <w:sz w:val="18"/>
          <w:szCs w:val="18"/>
          <w:color w:val="auto"/>
        </w:rPr>
        <w:t>No fee required.</w:t>
      </w:r>
    </w:p>
    <w:p>
      <w:pPr>
        <w:spacing w:after="0" w:line="225" w:lineRule="exact"/>
        <w:rPr>
          <w:sz w:val="24"/>
          <w:szCs w:val="24"/>
          <w:color w:val="auto"/>
        </w:rPr>
      </w:pPr>
    </w:p>
    <w:p>
      <w:pPr>
        <w:ind w:left="480" w:hanging="472"/>
        <w:spacing w:after="0"/>
        <w:tabs>
          <w:tab w:leader="none" w:pos="480" w:val="left"/>
        </w:tabs>
        <w:numPr>
          <w:ilvl w:val="0"/>
          <w:numId w:val="5"/>
        </w:numPr>
        <w:rPr>
          <w:rFonts w:ascii="MS PGothic" w:cs="MS PGothic" w:eastAsia="MS PGothic" w:hAnsi="MS PGothic"/>
          <w:sz w:val="18"/>
          <w:szCs w:val="18"/>
          <w:color w:val="auto"/>
        </w:rPr>
      </w:pPr>
      <w:r>
        <w:rPr>
          <w:rFonts w:ascii="Arial" w:cs="Arial" w:eastAsia="Arial" w:hAnsi="Arial"/>
          <w:sz w:val="18"/>
          <w:szCs w:val="18"/>
          <w:color w:val="auto"/>
        </w:rPr>
        <w:t>Fee computed on table below per Exchange Act Rules 14a-6(i)(1) and 0-11.</w:t>
      </w:r>
    </w:p>
    <w:p>
      <w:pPr>
        <w:spacing w:after="0" w:line="225" w:lineRule="exact"/>
        <w:rPr>
          <w:rFonts w:ascii="MS PGothic" w:cs="MS PGothic" w:eastAsia="MS PGothic" w:hAnsi="MS PGothic"/>
          <w:sz w:val="18"/>
          <w:szCs w:val="18"/>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Title of each class of securities to which transaction applies:</w:t>
      </w:r>
    </w:p>
    <w:p>
      <w:pPr>
        <w:spacing w:after="0" w:line="200" w:lineRule="exact"/>
        <w:rPr>
          <w:rFonts w:ascii="Arial" w:cs="Arial" w:eastAsia="Arial" w:hAnsi="Arial"/>
          <w:sz w:val="18"/>
          <w:szCs w:val="18"/>
          <w:color w:val="auto"/>
        </w:rPr>
      </w:pPr>
    </w:p>
    <w:p>
      <w:pPr>
        <w:spacing w:after="0" w:line="295" w:lineRule="exact"/>
        <w:rPr>
          <w:rFonts w:ascii="Arial" w:cs="Arial" w:eastAsia="Arial" w:hAnsi="Arial"/>
          <w:sz w:val="18"/>
          <w:szCs w:val="18"/>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Aggregate number of securities to which transaction applies:</w:t>
      </w:r>
    </w:p>
    <w:p>
      <w:pPr>
        <w:spacing w:after="0" w:line="200" w:lineRule="exact"/>
        <w:rPr>
          <w:rFonts w:ascii="Arial" w:cs="Arial" w:eastAsia="Arial" w:hAnsi="Arial"/>
          <w:sz w:val="18"/>
          <w:szCs w:val="18"/>
          <w:color w:val="auto"/>
        </w:rPr>
      </w:pPr>
    </w:p>
    <w:p>
      <w:pPr>
        <w:spacing w:after="0" w:line="295" w:lineRule="exact"/>
        <w:rPr>
          <w:rFonts w:ascii="Arial" w:cs="Arial" w:eastAsia="Arial" w:hAnsi="Arial"/>
          <w:sz w:val="18"/>
          <w:szCs w:val="18"/>
          <w:color w:val="auto"/>
        </w:rPr>
      </w:pPr>
    </w:p>
    <w:p>
      <w:pPr>
        <w:ind w:left="920" w:hanging="439"/>
        <w:spacing w:after="0" w:line="277" w:lineRule="auto"/>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Per unit price or other underlying value of transaction computed pursuant to Exchange Act Rule 0-11 (set forth the amount on which the filing fee is calculated and state how it was determined):</w:t>
      </w:r>
    </w:p>
    <w:p>
      <w:pPr>
        <w:spacing w:after="0" w:line="200" w:lineRule="exact"/>
        <w:rPr>
          <w:rFonts w:ascii="Arial" w:cs="Arial" w:eastAsia="Arial" w:hAnsi="Arial"/>
          <w:sz w:val="18"/>
          <w:szCs w:val="18"/>
          <w:color w:val="auto"/>
        </w:rPr>
      </w:pPr>
    </w:p>
    <w:p>
      <w:pPr>
        <w:spacing w:after="0" w:line="240" w:lineRule="exact"/>
        <w:rPr>
          <w:rFonts w:ascii="Arial" w:cs="Arial" w:eastAsia="Arial" w:hAnsi="Arial"/>
          <w:sz w:val="18"/>
          <w:szCs w:val="18"/>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Proposed maximum aggregate value of transaction:</w:t>
      </w:r>
    </w:p>
    <w:p>
      <w:pPr>
        <w:spacing w:after="0" w:line="200" w:lineRule="exact"/>
        <w:rPr>
          <w:rFonts w:ascii="Arial" w:cs="Arial" w:eastAsia="Arial" w:hAnsi="Arial"/>
          <w:sz w:val="18"/>
          <w:szCs w:val="18"/>
          <w:color w:val="auto"/>
        </w:rPr>
      </w:pPr>
    </w:p>
    <w:p>
      <w:pPr>
        <w:spacing w:after="0" w:line="295" w:lineRule="exact"/>
        <w:rPr>
          <w:rFonts w:ascii="Arial" w:cs="Arial" w:eastAsia="Arial" w:hAnsi="Arial"/>
          <w:sz w:val="18"/>
          <w:szCs w:val="18"/>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Total fee paid:</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19" w:lineRule="exact"/>
        <w:rPr>
          <w:rFonts w:ascii="Arial" w:cs="Arial" w:eastAsia="Arial" w:hAnsi="Arial"/>
          <w:sz w:val="18"/>
          <w:szCs w:val="18"/>
          <w:color w:val="auto"/>
        </w:rPr>
      </w:pPr>
    </w:p>
    <w:p>
      <w:pPr>
        <w:ind w:left="480" w:hanging="472"/>
        <w:spacing w:after="0"/>
        <w:tabs>
          <w:tab w:leader="none" w:pos="480" w:val="left"/>
        </w:tabs>
        <w:numPr>
          <w:ilvl w:val="0"/>
          <w:numId w:val="5"/>
        </w:numPr>
        <w:rPr>
          <w:rFonts w:ascii="MS PGothic" w:cs="MS PGothic" w:eastAsia="MS PGothic" w:hAnsi="MS PGothic"/>
          <w:sz w:val="18"/>
          <w:szCs w:val="18"/>
          <w:color w:val="auto"/>
        </w:rPr>
      </w:pPr>
      <w:r>
        <w:rPr>
          <w:rFonts w:ascii="Arial" w:cs="Arial" w:eastAsia="Arial" w:hAnsi="Arial"/>
          <w:sz w:val="18"/>
          <w:szCs w:val="18"/>
          <w:color w:val="auto"/>
        </w:rPr>
        <w:t>Fee paid previously with preliminary materials.</w:t>
      </w:r>
    </w:p>
    <w:p>
      <w:pPr>
        <w:spacing w:after="0" w:line="333" w:lineRule="exact"/>
        <w:rPr>
          <w:rFonts w:ascii="MS PGothic" w:cs="MS PGothic" w:eastAsia="MS PGothic" w:hAnsi="MS PGothic"/>
          <w:sz w:val="18"/>
          <w:szCs w:val="18"/>
          <w:color w:val="auto"/>
        </w:rPr>
      </w:pPr>
    </w:p>
    <w:p>
      <w:pPr>
        <w:ind w:left="480" w:right="180" w:hanging="472"/>
        <w:spacing w:after="0" w:line="308" w:lineRule="auto"/>
        <w:tabs>
          <w:tab w:leader="none" w:pos="480" w:val="left"/>
        </w:tabs>
        <w:numPr>
          <w:ilvl w:val="0"/>
          <w:numId w:val="5"/>
        </w:numPr>
        <w:rPr>
          <w:rFonts w:ascii="MS PGothic" w:cs="MS PGothic" w:eastAsia="MS PGothic" w:hAnsi="MS PGothic"/>
          <w:sz w:val="17"/>
          <w:szCs w:val="17"/>
          <w:color w:val="auto"/>
        </w:rPr>
      </w:pPr>
      <w:r>
        <w:rPr>
          <w:rFonts w:ascii="Arial" w:cs="Arial" w:eastAsia="Arial" w:hAnsi="Arial"/>
          <w:sz w:val="17"/>
          <w:szCs w:val="17"/>
          <w:color w:val="auto"/>
        </w:rPr>
        <w:t>Check box if any part of the fee is offset as provided by Exchange Act Rule 0-11(a)(2) and identify the filing for which the offsetting fee was paid previously. Identify the previous filing by registration statement number, or the Form or Schedule and the date of its filing.</w:t>
      </w:r>
    </w:p>
    <w:p>
      <w:pPr>
        <w:spacing w:after="0" w:line="254" w:lineRule="exact"/>
        <w:rPr>
          <w:rFonts w:ascii="MS PGothic" w:cs="MS PGothic" w:eastAsia="MS PGothic" w:hAnsi="MS PGothic"/>
          <w:sz w:val="17"/>
          <w:szCs w:val="17"/>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Amount Previously Paid: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588010</wp:posOffset>
            </wp:positionH>
            <wp:positionV relativeFrom="paragraph">
              <wp:posOffset>-3088640</wp:posOffset>
            </wp:positionV>
            <wp:extent cx="666369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-2642870</wp:posOffset>
            </wp:positionV>
            <wp:extent cx="666369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-2059940</wp:posOffset>
            </wp:positionV>
            <wp:extent cx="666369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-1614170</wp:posOffset>
            </wp:positionV>
            <wp:extent cx="666369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-1167765</wp:posOffset>
            </wp:positionV>
            <wp:extent cx="666369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306705</wp:posOffset>
            </wp:positionV>
            <wp:extent cx="666369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6663690" cy="8890"/>
                    </a:xfrm>
                    <a:prstGeom prst="rect">
                      <a:avLst/>
                    </a:prstGeom>
                    <a:noFill/>
                  </pic:spPr>
                </pic:pic>
              </a:graphicData>
            </a:graphic>
          </wp:anchor>
        </w:drawing>
      </w:r>
    </w:p>
    <w:p>
      <w:pPr>
        <w:sectPr>
          <w:pgSz w:w="11900" w:h="16838" w:orient="portrait"/>
          <w:cols w:equalWidth="0" w:num="1">
            <w:col w:w="11180"/>
          </w:cols>
          <w:pgMar w:left="240" w:top="517" w:right="479" w:bottom="464" w:gutter="0" w:footer="0" w:header="0"/>
        </w:sectPr>
      </w:pPr>
    </w:p>
    <w:bookmarkStart w:id="1" w:name="page2"/>
    <w:bookmarkEnd w:id="1"/>
    <w:p>
      <w:pPr>
        <w:ind w:left="439" w:hanging="439"/>
        <w:spacing w:after="0"/>
        <w:tabs>
          <w:tab w:leader="none" w:pos="439" w:val="left"/>
        </w:tabs>
        <w:numPr>
          <w:ilvl w:val="0"/>
          <w:numId w:val="6"/>
        </w:numPr>
        <w:rPr>
          <w:rFonts w:ascii="Arial" w:cs="Arial" w:eastAsia="Arial" w:hAnsi="Arial"/>
          <w:sz w:val="16"/>
          <w:szCs w:val="16"/>
          <w:color w:val="auto"/>
        </w:rPr>
      </w:pPr>
      <w:r>
        <w:rPr>
          <w:rFonts w:ascii="Arial" w:cs="Arial" w:eastAsia="Arial" w:hAnsi="Arial"/>
          <w:sz w:val="16"/>
          <w:szCs w:val="16"/>
          <w:color w:val="auto"/>
        </w:rPr>
        <w:t>Form, Schedule or Registration Statement No.:</w:t>
      </w:r>
    </w:p>
    <w:p>
      <w:pPr>
        <w:spacing w:after="0" w:line="200" w:lineRule="exact"/>
        <w:rPr>
          <w:rFonts w:ascii="Arial" w:cs="Arial" w:eastAsia="Arial" w:hAnsi="Arial"/>
          <w:sz w:val="16"/>
          <w:szCs w:val="16"/>
          <w:color w:val="auto"/>
        </w:rPr>
      </w:pPr>
    </w:p>
    <w:p>
      <w:pPr>
        <w:spacing w:after="0" w:line="318" w:lineRule="exact"/>
        <w:rPr>
          <w:rFonts w:ascii="Arial" w:cs="Arial" w:eastAsia="Arial" w:hAnsi="Arial"/>
          <w:sz w:val="16"/>
          <w:szCs w:val="16"/>
          <w:color w:val="auto"/>
        </w:rPr>
      </w:pPr>
    </w:p>
    <w:p>
      <w:pPr>
        <w:ind w:left="439" w:hanging="439"/>
        <w:spacing w:after="0"/>
        <w:tabs>
          <w:tab w:leader="none" w:pos="439" w:val="left"/>
        </w:tabs>
        <w:numPr>
          <w:ilvl w:val="0"/>
          <w:numId w:val="6"/>
        </w:numPr>
        <w:rPr>
          <w:rFonts w:ascii="Arial" w:cs="Arial" w:eastAsia="Arial" w:hAnsi="Arial"/>
          <w:sz w:val="18"/>
          <w:szCs w:val="18"/>
          <w:color w:val="auto"/>
        </w:rPr>
      </w:pPr>
      <w:r>
        <w:rPr>
          <w:rFonts w:ascii="Arial" w:cs="Arial" w:eastAsia="Arial" w:hAnsi="Arial"/>
          <w:sz w:val="18"/>
          <w:szCs w:val="18"/>
          <w:color w:val="auto"/>
        </w:rPr>
        <w:t>Filing Party:</w:t>
      </w:r>
    </w:p>
    <w:p>
      <w:pPr>
        <w:spacing w:after="0" w:line="200" w:lineRule="exact"/>
        <w:rPr>
          <w:rFonts w:ascii="Arial" w:cs="Arial" w:eastAsia="Arial" w:hAnsi="Arial"/>
          <w:sz w:val="18"/>
          <w:szCs w:val="18"/>
          <w:color w:val="auto"/>
        </w:rPr>
      </w:pPr>
    </w:p>
    <w:p>
      <w:pPr>
        <w:spacing w:after="0" w:line="295" w:lineRule="exact"/>
        <w:rPr>
          <w:rFonts w:ascii="Arial" w:cs="Arial" w:eastAsia="Arial" w:hAnsi="Arial"/>
          <w:sz w:val="18"/>
          <w:szCs w:val="18"/>
          <w:color w:val="auto"/>
        </w:rPr>
      </w:pPr>
    </w:p>
    <w:p>
      <w:pPr>
        <w:ind w:left="439" w:hanging="439"/>
        <w:spacing w:after="0"/>
        <w:tabs>
          <w:tab w:leader="none" w:pos="439" w:val="left"/>
        </w:tabs>
        <w:numPr>
          <w:ilvl w:val="0"/>
          <w:numId w:val="6"/>
        </w:numPr>
        <w:rPr>
          <w:rFonts w:ascii="Arial" w:cs="Arial" w:eastAsia="Arial" w:hAnsi="Arial"/>
          <w:sz w:val="18"/>
          <w:szCs w:val="18"/>
          <w:color w:val="auto"/>
        </w:rPr>
      </w:pPr>
      <w:r>
        <w:rPr>
          <w:rFonts w:ascii="Arial" w:cs="Arial" w:eastAsia="Arial" w:hAnsi="Arial"/>
          <w:sz w:val="18"/>
          <w:szCs w:val="18"/>
          <w:color w:val="auto"/>
        </w:rPr>
        <w:t>Date Filed: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283210</wp:posOffset>
            </wp:positionH>
            <wp:positionV relativeFrom="paragraph">
              <wp:posOffset>-584835</wp:posOffset>
            </wp:positionV>
            <wp:extent cx="666369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283210</wp:posOffset>
            </wp:positionH>
            <wp:positionV relativeFrom="paragraph">
              <wp:posOffset>-139065</wp:posOffset>
            </wp:positionV>
            <wp:extent cx="666369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283210</wp:posOffset>
            </wp:positionH>
            <wp:positionV relativeFrom="paragraph">
              <wp:posOffset>306705</wp:posOffset>
            </wp:positionV>
            <wp:extent cx="666369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-299720</wp:posOffset>
            </wp:positionH>
            <wp:positionV relativeFrom="paragraph">
              <wp:posOffset>486410</wp:posOffset>
            </wp:positionV>
            <wp:extent cx="724662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-299720</wp:posOffset>
            </wp:positionH>
            <wp:positionV relativeFrom="paragraph">
              <wp:posOffset>529590</wp:posOffset>
            </wp:positionV>
            <wp:extent cx="724662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9738"/>
          </w:cols>
          <w:pgMar w:left="721" w:top="139" w:right="1440" w:bottom="1440" w:gutter="0" w:footer="0" w:header="0"/>
        </w:sectPr>
      </w:pPr>
    </w:p>
    <w:bookmarkStart w:id="2" w:name="page3"/>
    <w:bookmarkEnd w:id="2"/>
    <w:p>
      <w:pPr>
        <w:jc w:val="center"/>
        <w:ind w:left="320" w:right="2460"/>
        <w:spacing w:after="0" w:line="442" w:lineRule="auto"/>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Important Notice of Availability of Proxy Materials for the Shareholder Meeting of MARVELL TECHNOLOGY GROUP LTD. To Be Held On:</w:t>
      </w:r>
    </w:p>
    <w:p>
      <w:pPr>
        <w:spacing w:after="0" w:line="2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June 15, 2017 at 4:00 p.m.</w:t>
      </w:r>
    </w:p>
    <w:p>
      <w:pPr>
        <w:spacing w:after="0" w:line="117"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at Marvell Semiconductor, Inc., 5488 Marvell Lane, Santa Clara, CA 95054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3564255</wp:posOffset>
            </wp:positionH>
            <wp:positionV relativeFrom="paragraph">
              <wp:posOffset>94615</wp:posOffset>
            </wp:positionV>
            <wp:extent cx="3696335" cy="78041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3696335" cy="780415"/>
                    </a:xfrm>
                    <a:prstGeom prst="rect">
                      <a:avLst/>
                    </a:prstGeom>
                    <a:noFill/>
                  </pic:spPr>
                </pic:pic>
              </a:graphicData>
            </a:graphic>
          </wp:anchor>
        </w:drawing>
      </w:r>
    </w:p>
    <w:p>
      <w:pPr>
        <w:spacing w:after="0" w:line="219" w:lineRule="exact"/>
        <w:rPr>
          <w:sz w:val="20"/>
          <w:szCs w:val="20"/>
          <w:color w:val="auto"/>
        </w:rPr>
      </w:pPr>
    </w:p>
    <w:p>
      <w:pPr>
        <w:ind w:left="6260"/>
        <w:spacing w:after="0"/>
        <w:rPr>
          <w:sz w:val="20"/>
          <w:szCs w:val="20"/>
          <w:color w:val="auto"/>
        </w:rPr>
      </w:pPr>
      <w:r>
        <w:rPr>
          <w:rFonts w:ascii="Arial" w:cs="Arial" w:eastAsia="Arial" w:hAnsi="Arial"/>
          <w:sz w:val="18"/>
          <w:szCs w:val="18"/>
          <w:b w:val="1"/>
          <w:bCs w:val="1"/>
          <w:color w:val="auto"/>
        </w:rPr>
        <w:t>COMPANY NUMBER</w:t>
      </w:r>
    </w:p>
    <w:p>
      <w:pPr>
        <w:spacing w:after="0" w:line="225"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ACCOUNT NUMBER</w:t>
      </w:r>
    </w:p>
    <w:p>
      <w:pPr>
        <w:spacing w:after="0" w:line="185"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CONTROL NUMBER</w:t>
      </w:r>
    </w:p>
    <w:p>
      <w:pPr>
        <w:spacing w:after="0" w:line="198" w:lineRule="exact"/>
        <w:rPr>
          <w:sz w:val="20"/>
          <w:szCs w:val="20"/>
          <w:color w:val="auto"/>
        </w:rPr>
      </w:pPr>
    </w:p>
    <w:p>
      <w:pPr>
        <w:ind w:right="40"/>
        <w:spacing w:after="0" w:line="282" w:lineRule="auto"/>
        <w:rPr>
          <w:sz w:val="20"/>
          <w:szCs w:val="20"/>
          <w:color w:val="auto"/>
        </w:rPr>
      </w:pPr>
      <w:r>
        <w:rPr>
          <w:rFonts w:ascii="Arial" w:cs="Arial" w:eastAsia="Arial" w:hAnsi="Arial"/>
          <w:sz w:val="18"/>
          <w:szCs w:val="18"/>
          <w:b w:val="1"/>
          <w:bCs w:val="1"/>
          <w:color w:val="auto"/>
        </w:rPr>
        <w:t>This communication presents only an overview of the more complete proxy materials that are available to you on the Internet. We encourage you to access and review all of the important information contained in the proxy materials before voting.</w:t>
      </w:r>
    </w:p>
    <w:p>
      <w:pPr>
        <w:spacing w:after="0" w:line="54" w:lineRule="exact"/>
        <w:rPr>
          <w:sz w:val="20"/>
          <w:szCs w:val="20"/>
          <w:color w:val="auto"/>
        </w:rPr>
      </w:pPr>
    </w:p>
    <w:p>
      <w:pPr>
        <w:ind w:right="540"/>
        <w:spacing w:after="0" w:line="282" w:lineRule="auto"/>
        <w:rPr>
          <w:sz w:val="20"/>
          <w:szCs w:val="20"/>
          <w:color w:val="auto"/>
        </w:rPr>
      </w:pPr>
      <w:r>
        <w:rPr>
          <w:rFonts w:ascii="Arial" w:cs="Arial" w:eastAsia="Arial" w:hAnsi="Arial"/>
          <w:sz w:val="18"/>
          <w:szCs w:val="18"/>
          <w:b w:val="1"/>
          <w:bCs w:val="1"/>
          <w:color w:val="auto"/>
        </w:rPr>
        <w:t>If you want to receive a paper or e-mail copy of the proxy materials you must request one. There is no charge to you for requesting a copy. To facilitate timely delivery please make the request as instructed below before 06/05/17.</w:t>
      </w:r>
    </w:p>
    <w:p>
      <w:pPr>
        <w:spacing w:after="0" w:line="5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Please visit http://www.astproxyportal.com/ast/25269/, where the following materials are available for view:</w:t>
      </w:r>
    </w:p>
    <w:p>
      <w:pPr>
        <w:spacing w:after="0" w:line="135"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2780" w:type="dxa"/>
            <w:vAlign w:val="bottom"/>
          </w:tcPr>
          <w:p>
            <w:pPr>
              <w:spacing w:after="0"/>
              <w:rPr>
                <w:sz w:val="18"/>
                <w:szCs w:val="18"/>
                <w:color w:val="auto"/>
              </w:rPr>
            </w:pPr>
          </w:p>
        </w:tc>
        <w:tc>
          <w:tcPr>
            <w:tcW w:w="8580" w:type="dxa"/>
            <w:vAlign w:val="bottom"/>
            <w:gridSpan w:val="5"/>
          </w:tcPr>
          <w:p>
            <w:pPr>
              <w:ind w:left="640"/>
              <w:spacing w:after="0"/>
              <w:rPr>
                <w:sz w:val="20"/>
                <w:szCs w:val="20"/>
                <w:color w:val="auto"/>
              </w:rPr>
            </w:pPr>
            <w:r>
              <w:rPr>
                <w:rFonts w:ascii="Arial" w:cs="Arial" w:eastAsia="Arial" w:hAnsi="Arial"/>
                <w:sz w:val="18"/>
                <w:szCs w:val="18"/>
                <w:color w:val="auto"/>
              </w:rPr>
              <w:t>•  Notice of Annual Meeting of Stockholders</w:t>
            </w:r>
          </w:p>
        </w:tc>
      </w:tr>
      <w:tr>
        <w:trPr>
          <w:trHeight w:val="216"/>
        </w:trPr>
        <w:tc>
          <w:tcPr>
            <w:tcW w:w="2780" w:type="dxa"/>
            <w:vAlign w:val="bottom"/>
          </w:tcPr>
          <w:p>
            <w:pPr>
              <w:spacing w:after="0"/>
              <w:rPr>
                <w:sz w:val="18"/>
                <w:szCs w:val="18"/>
                <w:color w:val="auto"/>
              </w:rPr>
            </w:pPr>
          </w:p>
        </w:tc>
        <w:tc>
          <w:tcPr>
            <w:tcW w:w="8580" w:type="dxa"/>
            <w:vAlign w:val="bottom"/>
            <w:gridSpan w:val="5"/>
          </w:tcPr>
          <w:p>
            <w:pPr>
              <w:ind w:left="640"/>
              <w:spacing w:after="0"/>
              <w:rPr>
                <w:sz w:val="20"/>
                <w:szCs w:val="20"/>
                <w:color w:val="auto"/>
              </w:rPr>
            </w:pPr>
            <w:r>
              <w:rPr>
                <w:rFonts w:ascii="Arial" w:cs="Arial" w:eastAsia="Arial" w:hAnsi="Arial"/>
                <w:sz w:val="18"/>
                <w:szCs w:val="18"/>
                <w:color w:val="auto"/>
              </w:rPr>
              <w:t>•  Proxy Statement</w:t>
            </w:r>
          </w:p>
        </w:tc>
      </w:tr>
      <w:tr>
        <w:trPr>
          <w:trHeight w:val="216"/>
        </w:trPr>
        <w:tc>
          <w:tcPr>
            <w:tcW w:w="2780" w:type="dxa"/>
            <w:vAlign w:val="bottom"/>
          </w:tcPr>
          <w:p>
            <w:pPr>
              <w:spacing w:after="0"/>
              <w:rPr>
                <w:sz w:val="18"/>
                <w:szCs w:val="18"/>
                <w:color w:val="auto"/>
              </w:rPr>
            </w:pPr>
          </w:p>
        </w:tc>
        <w:tc>
          <w:tcPr>
            <w:tcW w:w="8580" w:type="dxa"/>
            <w:vAlign w:val="bottom"/>
            <w:gridSpan w:val="5"/>
          </w:tcPr>
          <w:p>
            <w:pPr>
              <w:ind w:left="640"/>
              <w:spacing w:after="0"/>
              <w:rPr>
                <w:sz w:val="20"/>
                <w:szCs w:val="20"/>
                <w:color w:val="auto"/>
              </w:rPr>
            </w:pPr>
            <w:r>
              <w:rPr>
                <w:rFonts w:ascii="Arial" w:cs="Arial" w:eastAsia="Arial" w:hAnsi="Arial"/>
                <w:sz w:val="18"/>
                <w:szCs w:val="18"/>
                <w:color w:val="auto"/>
              </w:rPr>
              <w:t>•  Form of Electronic Proxy Card</w:t>
            </w:r>
          </w:p>
        </w:tc>
      </w:tr>
      <w:tr>
        <w:trPr>
          <w:trHeight w:val="230"/>
        </w:trPr>
        <w:tc>
          <w:tcPr>
            <w:tcW w:w="2780" w:type="dxa"/>
            <w:vAlign w:val="bottom"/>
          </w:tcPr>
          <w:p>
            <w:pPr>
              <w:spacing w:after="0"/>
              <w:rPr>
                <w:sz w:val="20"/>
                <w:szCs w:val="20"/>
                <w:color w:val="auto"/>
              </w:rPr>
            </w:pPr>
          </w:p>
        </w:tc>
        <w:tc>
          <w:tcPr>
            <w:tcW w:w="8580" w:type="dxa"/>
            <w:vAlign w:val="bottom"/>
            <w:gridSpan w:val="5"/>
          </w:tcPr>
          <w:p>
            <w:pPr>
              <w:ind w:left="640"/>
              <w:spacing w:after="0"/>
              <w:rPr>
                <w:sz w:val="20"/>
                <w:szCs w:val="20"/>
                <w:color w:val="auto"/>
              </w:rPr>
            </w:pPr>
            <w:r>
              <w:rPr>
                <w:rFonts w:ascii="Arial" w:cs="Arial" w:eastAsia="Arial" w:hAnsi="Arial"/>
                <w:sz w:val="18"/>
                <w:szCs w:val="18"/>
                <w:color w:val="auto"/>
              </w:rPr>
              <w:t>•  Annual Report on Form 10-K</w:t>
            </w:r>
          </w:p>
        </w:tc>
      </w:tr>
      <w:tr>
        <w:trPr>
          <w:trHeight w:val="319"/>
        </w:trPr>
        <w:tc>
          <w:tcPr>
            <w:tcW w:w="2780" w:type="dxa"/>
            <w:vAlign w:val="bottom"/>
          </w:tcPr>
          <w:p>
            <w:pPr>
              <w:spacing w:after="0"/>
              <w:rPr>
                <w:sz w:val="20"/>
                <w:szCs w:val="20"/>
                <w:color w:val="auto"/>
              </w:rPr>
            </w:pPr>
            <w:r>
              <w:rPr>
                <w:rFonts w:ascii="Arial" w:cs="Arial" w:eastAsia="Arial" w:hAnsi="Arial"/>
                <w:sz w:val="18"/>
                <w:szCs w:val="18"/>
                <w:b w:val="1"/>
                <w:bCs w:val="1"/>
                <w:color w:val="auto"/>
              </w:rPr>
              <w:t>TO REQUEST MATERIAL:</w:t>
            </w:r>
          </w:p>
        </w:tc>
        <w:tc>
          <w:tcPr>
            <w:tcW w:w="8580" w:type="dxa"/>
            <w:vAlign w:val="bottom"/>
            <w:gridSpan w:val="5"/>
          </w:tcPr>
          <w:p>
            <w:pPr>
              <w:ind w:left="560"/>
              <w:spacing w:after="0"/>
              <w:rPr>
                <w:sz w:val="20"/>
                <w:szCs w:val="20"/>
                <w:color w:val="auto"/>
              </w:rPr>
            </w:pPr>
            <w:r>
              <w:rPr>
                <w:rFonts w:ascii="Arial" w:cs="Arial" w:eastAsia="Arial" w:hAnsi="Arial"/>
                <w:sz w:val="18"/>
                <w:szCs w:val="18"/>
                <w:b w:val="1"/>
                <w:bCs w:val="1"/>
                <w:color w:val="auto"/>
              </w:rPr>
              <w:t>TELEPHONE: 888-Proxy-NA (888-776-9962) 718-921-8562 (for international callers)</w:t>
            </w:r>
          </w:p>
        </w:tc>
      </w:tr>
      <w:tr>
        <w:trPr>
          <w:trHeight w:val="216"/>
        </w:trPr>
        <w:tc>
          <w:tcPr>
            <w:tcW w:w="2780" w:type="dxa"/>
            <w:vAlign w:val="bottom"/>
          </w:tcPr>
          <w:p>
            <w:pPr>
              <w:spacing w:after="0"/>
              <w:rPr>
                <w:sz w:val="18"/>
                <w:szCs w:val="18"/>
                <w:color w:val="auto"/>
              </w:rPr>
            </w:pPr>
          </w:p>
        </w:tc>
        <w:tc>
          <w:tcPr>
            <w:tcW w:w="8580" w:type="dxa"/>
            <w:vAlign w:val="bottom"/>
            <w:gridSpan w:val="5"/>
          </w:tcPr>
          <w:p>
            <w:pPr>
              <w:ind w:left="560"/>
              <w:spacing w:after="0"/>
              <w:rPr>
                <w:sz w:val="20"/>
                <w:szCs w:val="20"/>
                <w:color w:val="auto"/>
              </w:rPr>
            </w:pPr>
            <w:r>
              <w:rPr>
                <w:rFonts w:ascii="Arial" w:cs="Arial" w:eastAsia="Arial" w:hAnsi="Arial"/>
                <w:sz w:val="18"/>
                <w:szCs w:val="18"/>
                <w:b w:val="1"/>
                <w:bCs w:val="1"/>
                <w:color w:val="auto"/>
              </w:rPr>
              <w:t>E-MAIL: info@astfinancial.com</w:t>
            </w:r>
          </w:p>
        </w:tc>
      </w:tr>
      <w:tr>
        <w:trPr>
          <w:trHeight w:val="216"/>
        </w:trPr>
        <w:tc>
          <w:tcPr>
            <w:tcW w:w="2780" w:type="dxa"/>
            <w:vAlign w:val="bottom"/>
          </w:tcPr>
          <w:p>
            <w:pPr>
              <w:spacing w:after="0"/>
              <w:rPr>
                <w:sz w:val="18"/>
                <w:szCs w:val="18"/>
                <w:color w:val="auto"/>
              </w:rPr>
            </w:pPr>
          </w:p>
        </w:tc>
        <w:tc>
          <w:tcPr>
            <w:tcW w:w="8580" w:type="dxa"/>
            <w:vAlign w:val="bottom"/>
            <w:gridSpan w:val="5"/>
          </w:tcPr>
          <w:p>
            <w:pPr>
              <w:ind w:left="560"/>
              <w:spacing w:after="0"/>
              <w:rPr>
                <w:sz w:val="20"/>
                <w:szCs w:val="20"/>
                <w:color w:val="auto"/>
              </w:rPr>
            </w:pPr>
            <w:r>
              <w:rPr>
                <w:rFonts w:ascii="Arial" w:cs="Arial" w:eastAsia="Arial" w:hAnsi="Arial"/>
                <w:sz w:val="18"/>
                <w:szCs w:val="18"/>
                <w:b w:val="1"/>
                <w:bCs w:val="1"/>
                <w:color w:val="auto"/>
              </w:rPr>
              <w:t>WEBSITE: https://us.astfinancial.com/proxyservices/requestmaterials.asp</w:t>
            </w:r>
          </w:p>
        </w:tc>
      </w:tr>
      <w:tr>
        <w:trPr>
          <w:trHeight w:val="194"/>
        </w:trPr>
        <w:tc>
          <w:tcPr>
            <w:tcW w:w="2780" w:type="dxa"/>
            <w:vAlign w:val="bottom"/>
          </w:tcPr>
          <w:p>
            <w:pPr>
              <w:spacing w:after="0" w:line="194" w:lineRule="exact"/>
              <w:rPr>
                <w:sz w:val="20"/>
                <w:szCs w:val="20"/>
                <w:color w:val="auto"/>
              </w:rPr>
            </w:pPr>
            <w:r>
              <w:rPr>
                <w:rFonts w:ascii="Arial" w:cs="Arial" w:eastAsia="Arial" w:hAnsi="Arial"/>
                <w:sz w:val="18"/>
                <w:szCs w:val="18"/>
                <w:b w:val="1"/>
                <w:bCs w:val="1"/>
                <w:color w:val="auto"/>
              </w:rPr>
              <w:t>TO VOTE:</w:t>
            </w:r>
          </w:p>
        </w:tc>
        <w:tc>
          <w:tcPr>
            <w:tcW w:w="8580" w:type="dxa"/>
            <w:vAlign w:val="bottom"/>
            <w:gridSpan w:val="5"/>
          </w:tcPr>
          <w:p>
            <w:pPr>
              <w:ind w:left="560"/>
              <w:spacing w:after="0" w:line="194" w:lineRule="exact"/>
              <w:rPr>
                <w:sz w:val="20"/>
                <w:szCs w:val="20"/>
                <w:color w:val="auto"/>
              </w:rPr>
            </w:pPr>
            <w:r>
              <w:rPr>
                <w:rFonts w:ascii="Arial" w:cs="Arial" w:eastAsia="Arial" w:hAnsi="Arial"/>
                <w:sz w:val="18"/>
                <w:szCs w:val="18"/>
                <w:b w:val="1"/>
                <w:bCs w:val="1"/>
                <w:color w:val="auto"/>
                <w:w w:val="97"/>
              </w:rPr>
              <w:t xml:space="preserve">ONLINE: </w:t>
            </w:r>
            <w:r>
              <w:rPr>
                <w:rFonts w:ascii="Arial" w:cs="Arial" w:eastAsia="Arial" w:hAnsi="Arial"/>
                <w:sz w:val="18"/>
                <w:szCs w:val="18"/>
                <w:color w:val="auto"/>
                <w:w w:val="97"/>
              </w:rPr>
              <w:t>To access your online proxy card, please visit</w:t>
            </w:r>
            <w:r>
              <w:rPr>
                <w:rFonts w:ascii="Arial" w:cs="Arial" w:eastAsia="Arial" w:hAnsi="Arial"/>
                <w:sz w:val="18"/>
                <w:szCs w:val="18"/>
                <w:b w:val="1"/>
                <w:bCs w:val="1"/>
                <w:color w:val="auto"/>
                <w:w w:val="97"/>
              </w:rPr>
              <w:t xml:space="preserve"> www.voteproxy.com </w:t>
            </w:r>
            <w:r>
              <w:rPr>
                <w:rFonts w:ascii="Arial" w:cs="Arial" w:eastAsia="Arial" w:hAnsi="Arial"/>
                <w:sz w:val="18"/>
                <w:szCs w:val="18"/>
                <w:color w:val="auto"/>
                <w:w w:val="97"/>
              </w:rPr>
              <w:t>and follow the on-screen</w:t>
            </w:r>
          </w:p>
        </w:tc>
      </w:tr>
      <w:tr>
        <w:trPr>
          <w:trHeight w:val="20"/>
        </w:trPr>
        <w:tc>
          <w:tcPr>
            <w:tcW w:w="2780" w:type="dxa"/>
            <w:vAlign w:val="bottom"/>
          </w:tcPr>
          <w:p>
            <w:pPr>
              <w:spacing w:after="0" w:line="20" w:lineRule="exact"/>
              <w:rPr>
                <w:sz w:val="1"/>
                <w:szCs w:val="1"/>
                <w:color w:val="auto"/>
              </w:rPr>
            </w:pPr>
          </w:p>
        </w:tc>
        <w:tc>
          <w:tcPr>
            <w:tcW w:w="422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100" w:type="dxa"/>
            <w:vAlign w:val="bottom"/>
            <w:shd w:val="clear" w:color="auto" w:fill="000000"/>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r>
      <w:tr>
        <w:trPr>
          <w:trHeight w:val="222"/>
        </w:trPr>
        <w:tc>
          <w:tcPr>
            <w:tcW w:w="2780" w:type="dxa"/>
            <w:vAlign w:val="bottom"/>
          </w:tcPr>
          <w:p>
            <w:pPr>
              <w:spacing w:after="0"/>
              <w:rPr>
                <w:sz w:val="19"/>
                <w:szCs w:val="19"/>
                <w:color w:val="auto"/>
              </w:rPr>
            </w:pPr>
          </w:p>
        </w:tc>
        <w:tc>
          <w:tcPr>
            <w:tcW w:w="8580" w:type="dxa"/>
            <w:vAlign w:val="bottom"/>
            <w:gridSpan w:val="5"/>
          </w:tcPr>
          <w:p>
            <w:pPr>
              <w:ind w:left="560"/>
              <w:spacing w:after="0"/>
              <w:rPr>
                <w:sz w:val="20"/>
                <w:szCs w:val="20"/>
                <w:color w:val="auto"/>
              </w:rPr>
            </w:pPr>
            <w:r>
              <w:rPr>
                <w:rFonts w:ascii="Arial" w:cs="Arial" w:eastAsia="Arial" w:hAnsi="Arial"/>
                <w:sz w:val="18"/>
                <w:szCs w:val="18"/>
                <w:color w:val="auto"/>
              </w:rPr>
              <w:t>instructions or scan the QR code with your smartphone. You may enter your voting instructions at</w:t>
            </w:r>
          </w:p>
        </w:tc>
      </w:tr>
      <w:tr>
        <w:trPr>
          <w:trHeight w:val="212"/>
        </w:trPr>
        <w:tc>
          <w:tcPr>
            <w:tcW w:w="2780" w:type="dxa"/>
            <w:vAlign w:val="bottom"/>
          </w:tcPr>
          <w:p>
            <w:pPr>
              <w:spacing w:after="0"/>
              <w:rPr>
                <w:sz w:val="18"/>
                <w:szCs w:val="18"/>
                <w:color w:val="auto"/>
              </w:rPr>
            </w:pPr>
          </w:p>
        </w:tc>
        <w:tc>
          <w:tcPr>
            <w:tcW w:w="8580" w:type="dxa"/>
            <w:vAlign w:val="bottom"/>
            <w:gridSpan w:val="5"/>
          </w:tcPr>
          <w:p>
            <w:pPr>
              <w:ind w:left="560"/>
              <w:spacing w:after="0"/>
              <w:rPr>
                <w:sz w:val="20"/>
                <w:szCs w:val="20"/>
                <w:color w:val="auto"/>
              </w:rPr>
            </w:pPr>
            <w:r>
              <w:rPr>
                <w:rFonts w:ascii="Arial" w:cs="Arial" w:eastAsia="Arial" w:hAnsi="Arial"/>
                <w:sz w:val="18"/>
                <w:szCs w:val="18"/>
                <w:color w:val="auto"/>
              </w:rPr>
              <w:t>www.voteproxy.com up until 11:59 PM Eastern Time the day before the cut-off or meeting date.</w:t>
            </w:r>
          </w:p>
        </w:tc>
      </w:tr>
      <w:tr>
        <w:trPr>
          <w:trHeight w:val="216"/>
        </w:trPr>
        <w:tc>
          <w:tcPr>
            <w:tcW w:w="2780" w:type="dxa"/>
            <w:vAlign w:val="bottom"/>
          </w:tcPr>
          <w:p>
            <w:pPr>
              <w:spacing w:after="0"/>
              <w:rPr>
                <w:sz w:val="18"/>
                <w:szCs w:val="18"/>
                <w:color w:val="auto"/>
              </w:rPr>
            </w:pPr>
          </w:p>
        </w:tc>
        <w:tc>
          <w:tcPr>
            <w:tcW w:w="8580" w:type="dxa"/>
            <w:vAlign w:val="bottom"/>
            <w:gridSpan w:val="5"/>
          </w:tcPr>
          <w:p>
            <w:pPr>
              <w:ind w:left="560"/>
              <w:spacing w:after="0"/>
              <w:rPr>
                <w:sz w:val="20"/>
                <w:szCs w:val="20"/>
                <w:color w:val="auto"/>
              </w:rPr>
            </w:pPr>
            <w:r>
              <w:rPr>
                <w:rFonts w:ascii="Arial" w:cs="Arial" w:eastAsia="Arial" w:hAnsi="Arial"/>
                <w:sz w:val="18"/>
                <w:szCs w:val="18"/>
                <w:b w:val="1"/>
                <w:bCs w:val="1"/>
                <w:color w:val="auto"/>
              </w:rPr>
              <w:t xml:space="preserve">IN PERSON: </w:t>
            </w:r>
            <w:r>
              <w:rPr>
                <w:rFonts w:ascii="Arial" w:cs="Arial" w:eastAsia="Arial" w:hAnsi="Arial"/>
                <w:sz w:val="18"/>
                <w:szCs w:val="18"/>
                <w:color w:val="auto"/>
              </w:rPr>
              <w:t>You may vote your shares in person by attending the Annual Meeting.</w:t>
            </w:r>
          </w:p>
        </w:tc>
      </w:tr>
      <w:tr>
        <w:trPr>
          <w:trHeight w:val="194"/>
        </w:trPr>
        <w:tc>
          <w:tcPr>
            <w:tcW w:w="2780" w:type="dxa"/>
            <w:vAlign w:val="bottom"/>
          </w:tcPr>
          <w:p>
            <w:pPr>
              <w:spacing w:after="0"/>
              <w:rPr>
                <w:sz w:val="16"/>
                <w:szCs w:val="16"/>
                <w:color w:val="auto"/>
              </w:rPr>
            </w:pPr>
          </w:p>
        </w:tc>
        <w:tc>
          <w:tcPr>
            <w:tcW w:w="8580" w:type="dxa"/>
            <w:vAlign w:val="bottom"/>
            <w:gridSpan w:val="5"/>
          </w:tcPr>
          <w:p>
            <w:pPr>
              <w:ind w:left="560"/>
              <w:spacing w:after="0" w:line="194" w:lineRule="exact"/>
              <w:rPr>
                <w:sz w:val="20"/>
                <w:szCs w:val="20"/>
                <w:color w:val="auto"/>
              </w:rPr>
            </w:pPr>
            <w:r>
              <w:rPr>
                <w:rFonts w:ascii="Arial" w:cs="Arial" w:eastAsia="Arial" w:hAnsi="Arial"/>
                <w:sz w:val="18"/>
                <w:szCs w:val="18"/>
                <w:b w:val="1"/>
                <w:bCs w:val="1"/>
                <w:color w:val="auto"/>
                <w:w w:val="91"/>
              </w:rPr>
              <w:t xml:space="preserve">TELEPHONE: </w:t>
            </w:r>
            <w:r>
              <w:rPr>
                <w:rFonts w:ascii="Arial" w:cs="Arial" w:eastAsia="Arial" w:hAnsi="Arial"/>
                <w:sz w:val="18"/>
                <w:szCs w:val="18"/>
                <w:color w:val="auto"/>
                <w:w w:val="91"/>
              </w:rPr>
              <w:t>To vote by telephone, please visit</w:t>
            </w:r>
            <w:r>
              <w:rPr>
                <w:rFonts w:ascii="Arial" w:cs="Arial" w:eastAsia="Arial" w:hAnsi="Arial"/>
                <w:sz w:val="18"/>
                <w:szCs w:val="18"/>
                <w:b w:val="1"/>
                <w:bCs w:val="1"/>
                <w:color w:val="auto"/>
                <w:w w:val="91"/>
              </w:rPr>
              <w:t xml:space="preserve"> www.voteproxy.com </w:t>
            </w:r>
            <w:r>
              <w:rPr>
                <w:rFonts w:ascii="Arial" w:cs="Arial" w:eastAsia="Arial" w:hAnsi="Arial"/>
                <w:sz w:val="18"/>
                <w:szCs w:val="18"/>
                <w:color w:val="auto"/>
                <w:w w:val="91"/>
              </w:rPr>
              <w:t>to view the materials and to obtain the</w:t>
            </w:r>
          </w:p>
        </w:tc>
      </w:tr>
      <w:tr>
        <w:trPr>
          <w:trHeight w:val="218"/>
        </w:trPr>
        <w:tc>
          <w:tcPr>
            <w:tcW w:w="2780" w:type="dxa"/>
            <w:vAlign w:val="bottom"/>
          </w:tcPr>
          <w:p>
            <w:pPr>
              <w:spacing w:after="0"/>
              <w:rPr>
                <w:sz w:val="18"/>
                <w:szCs w:val="18"/>
                <w:color w:val="auto"/>
              </w:rPr>
            </w:pPr>
          </w:p>
        </w:tc>
        <w:tc>
          <w:tcPr>
            <w:tcW w:w="4220" w:type="dxa"/>
            <w:vAlign w:val="bottom"/>
          </w:tcPr>
          <w:p>
            <w:pPr>
              <w:ind w:left="560"/>
              <w:spacing w:after="0"/>
              <w:rPr>
                <w:sz w:val="20"/>
                <w:szCs w:val="20"/>
                <w:color w:val="auto"/>
              </w:rPr>
            </w:pPr>
            <w:r>
              <w:rPr>
                <w:rFonts w:ascii="Arial" w:cs="Arial" w:eastAsia="Arial" w:hAnsi="Arial"/>
                <w:sz w:val="18"/>
                <w:szCs w:val="18"/>
                <w:color w:val="auto"/>
              </w:rPr>
              <w:t>toll free number to call.</w:t>
            </w:r>
          </w:p>
        </w:tc>
        <w:tc>
          <w:tcPr>
            <w:tcW w:w="1560" w:type="dxa"/>
            <w:vAlign w:val="bottom"/>
            <w:tcBorders>
              <w:top w:val="single" w:sz="8" w:color="auto"/>
            </w:tcBorders>
            <w:gridSpan w:val="2"/>
          </w:tcPr>
          <w:p>
            <w:pPr>
              <w:spacing w:after="0"/>
              <w:rPr>
                <w:sz w:val="18"/>
                <w:szCs w:val="18"/>
                <w:color w:val="auto"/>
              </w:rPr>
            </w:pPr>
          </w:p>
        </w:tc>
        <w:tc>
          <w:tcPr>
            <w:tcW w:w="2800" w:type="dxa"/>
            <w:vAlign w:val="bottom"/>
            <w:gridSpan w:val="2"/>
          </w:tcPr>
          <w:p>
            <w:pPr>
              <w:spacing w:after="0"/>
              <w:rPr>
                <w:sz w:val="18"/>
                <w:szCs w:val="18"/>
                <w:color w:val="auto"/>
              </w:rPr>
            </w:pPr>
          </w:p>
        </w:tc>
      </w:tr>
      <w:tr>
        <w:trPr>
          <w:trHeight w:val="234"/>
        </w:trPr>
        <w:tc>
          <w:tcPr>
            <w:tcW w:w="2780" w:type="dxa"/>
            <w:vAlign w:val="bottom"/>
          </w:tcPr>
          <w:p>
            <w:pPr>
              <w:spacing w:after="0"/>
              <w:rPr>
                <w:sz w:val="20"/>
                <w:szCs w:val="20"/>
                <w:color w:val="auto"/>
              </w:rPr>
            </w:pPr>
          </w:p>
        </w:tc>
        <w:tc>
          <w:tcPr>
            <w:tcW w:w="8580" w:type="dxa"/>
            <w:vAlign w:val="bottom"/>
            <w:gridSpan w:val="5"/>
          </w:tcPr>
          <w:p>
            <w:pPr>
              <w:ind w:left="560"/>
              <w:spacing w:after="0"/>
              <w:rPr>
                <w:sz w:val="20"/>
                <w:szCs w:val="20"/>
                <w:color w:val="auto"/>
              </w:rPr>
            </w:pPr>
            <w:r>
              <w:rPr>
                <w:rFonts w:ascii="Arial" w:cs="Arial" w:eastAsia="Arial" w:hAnsi="Arial"/>
                <w:sz w:val="18"/>
                <w:szCs w:val="18"/>
                <w:b w:val="1"/>
                <w:bCs w:val="1"/>
                <w:color w:val="auto"/>
              </w:rPr>
              <w:t xml:space="preserve">MAIL: </w:t>
            </w:r>
            <w:r>
              <w:rPr>
                <w:rFonts w:ascii="Arial" w:cs="Arial" w:eastAsia="Arial" w:hAnsi="Arial"/>
                <w:sz w:val="18"/>
                <w:szCs w:val="18"/>
                <w:color w:val="auto"/>
              </w:rPr>
              <w:t>You may request a card by following the instructions above.</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77470</wp:posOffset>
            </wp:positionV>
            <wp:extent cx="7246620" cy="244411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46620" cy="2444115"/>
                    </a:xfrm>
                    <a:prstGeom prst="rect">
                      <a:avLst/>
                    </a:prstGeom>
                    <a:noFill/>
                  </pic:spPr>
                </pic:pic>
              </a:graphicData>
            </a:graphic>
          </wp:anchor>
        </w:drawing>
        <w:drawing>
          <wp:anchor simplePos="0" relativeHeight="251657728" behindDoc="1" locked="0" layoutInCell="0" allowOverlap="1">
            <wp:simplePos x="0" y="0"/>
            <wp:positionH relativeFrom="column">
              <wp:posOffset>1377315</wp:posOffset>
            </wp:positionH>
            <wp:positionV relativeFrom="paragraph">
              <wp:posOffset>-960120</wp:posOffset>
            </wp:positionV>
            <wp:extent cx="386080" cy="38608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386080" cy="386080"/>
                    </a:xfrm>
                    <a:prstGeom prst="rect">
                      <a:avLst/>
                    </a:prstGeom>
                    <a:noFill/>
                  </pic:spPr>
                </pic:pic>
              </a:graphicData>
            </a:graphic>
          </wp:anchor>
        </w:drawing>
      </w:r>
    </w:p>
    <w:p>
      <w:pPr>
        <w:sectPr>
          <w:pgSz w:w="11900" w:h="16838" w:orient="portrait"/>
          <w:cols w:equalWidth="0" w:num="1">
            <w:col w:w="11360"/>
          </w:cols>
          <w:pgMar w:left="240" w:top="270" w:right="299" w:bottom="1440" w:gutter="0" w:footer="0" w:header="0"/>
        </w:sectPr>
      </w:pPr>
    </w:p>
    <w:p>
      <w:pPr>
        <w:spacing w:after="0" w:line="180"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THE BOARD OF DIRECTORS RECOMMENDS THAT YOU VOTE “FOR” THE NOMINEES LISTED IN PROPOSAL 1, “FOR” PROPOSALS 2 AND 4, AND FOR “1 YEAR” FOR PROPOSAL 3.</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0"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Please note that you cannot use this notice to vote by mail.</w:t>
      </w:r>
    </w:p>
    <w:p>
      <w:pPr>
        <w:spacing w:after="0" w:line="20" w:lineRule="exact"/>
        <w:rPr>
          <w:sz w:val="20"/>
          <w:szCs w:val="20"/>
          <w:color w:val="auto"/>
        </w:rPr>
      </w:pPr>
      <w:r>
        <w:rPr>
          <w:sz w:val="20"/>
          <w:szCs w:val="20"/>
          <w:color w:val="auto"/>
        </w:rPr>
        <w:br w:type="column"/>
      </w:r>
    </w:p>
    <w:p>
      <w:pPr>
        <w:spacing w:after="0" w:line="164" w:lineRule="exact"/>
        <w:rPr>
          <w:sz w:val="20"/>
          <w:szCs w:val="20"/>
          <w:color w:val="auto"/>
        </w:rPr>
      </w:pPr>
    </w:p>
    <w:p>
      <w:pPr>
        <w:ind w:left="291" w:right="4000" w:hanging="291"/>
        <w:spacing w:after="0" w:line="368" w:lineRule="auto"/>
        <w:tabs>
          <w:tab w:leader="none" w:pos="291" w:val="left"/>
        </w:tabs>
        <w:numPr>
          <w:ilvl w:val="0"/>
          <w:numId w:val="7"/>
        </w:numPr>
        <w:rPr>
          <w:rFonts w:ascii="Arial" w:cs="Arial" w:eastAsia="Arial" w:hAnsi="Arial"/>
          <w:sz w:val="13"/>
          <w:szCs w:val="13"/>
          <w:color w:val="auto"/>
        </w:rPr>
      </w:pPr>
      <w:r>
        <w:rPr>
          <w:rFonts w:ascii="Arial" w:cs="Arial" w:eastAsia="Arial" w:hAnsi="Arial"/>
          <w:sz w:val="13"/>
          <w:szCs w:val="13"/>
          <w:color w:val="auto"/>
        </w:rPr>
        <w:t>Election of Directors: Tudor Brown</w:t>
      </w:r>
    </w:p>
    <w:p>
      <w:pPr>
        <w:ind w:left="291" w:right="3940"/>
        <w:spacing w:after="0" w:line="382" w:lineRule="auto"/>
        <w:rPr>
          <w:rFonts w:ascii="Arial" w:cs="Arial" w:eastAsia="Arial" w:hAnsi="Arial"/>
          <w:sz w:val="13"/>
          <w:szCs w:val="13"/>
          <w:color w:val="auto"/>
        </w:rPr>
      </w:pPr>
      <w:r>
        <w:rPr>
          <w:rFonts w:ascii="Arial" w:cs="Arial" w:eastAsia="Arial" w:hAnsi="Arial"/>
          <w:sz w:val="14"/>
          <w:szCs w:val="14"/>
          <w:color w:val="auto"/>
        </w:rPr>
        <w:t>Peter A. Feld Richard S. Hill Oleg Khaykin Matthew J. Murphy Michael Strachan Robert E. Switz Randhir Thakur, Ph.D.</w:t>
      </w:r>
    </w:p>
    <w:p>
      <w:pPr>
        <w:spacing w:after="0" w:line="2" w:lineRule="exact"/>
        <w:rPr>
          <w:rFonts w:ascii="Arial" w:cs="Arial" w:eastAsia="Arial" w:hAnsi="Arial"/>
          <w:sz w:val="13"/>
          <w:szCs w:val="13"/>
          <w:color w:val="auto"/>
        </w:rPr>
      </w:pPr>
    </w:p>
    <w:p>
      <w:pPr>
        <w:ind w:left="271" w:hanging="271"/>
        <w:spacing w:after="0"/>
        <w:tabs>
          <w:tab w:leader="none" w:pos="271" w:val="left"/>
        </w:tabs>
        <w:numPr>
          <w:ilvl w:val="0"/>
          <w:numId w:val="7"/>
        </w:numPr>
        <w:rPr>
          <w:rFonts w:ascii="Arial" w:cs="Arial" w:eastAsia="Arial" w:hAnsi="Arial"/>
          <w:sz w:val="13"/>
          <w:szCs w:val="13"/>
          <w:color w:val="auto"/>
        </w:rPr>
      </w:pPr>
      <w:r>
        <w:rPr>
          <w:rFonts w:ascii="Arial" w:cs="Arial" w:eastAsia="Arial" w:hAnsi="Arial"/>
          <w:sz w:val="13"/>
          <w:szCs w:val="13"/>
          <w:color w:val="auto"/>
        </w:rPr>
        <w:t>An advisory (non-binding) vote to approve compensation of our named executive officers.</w:t>
      </w:r>
    </w:p>
    <w:p>
      <w:pPr>
        <w:spacing w:after="0" w:line="107" w:lineRule="exact"/>
        <w:rPr>
          <w:rFonts w:ascii="Arial" w:cs="Arial" w:eastAsia="Arial" w:hAnsi="Arial"/>
          <w:sz w:val="13"/>
          <w:szCs w:val="13"/>
          <w:color w:val="auto"/>
        </w:rPr>
      </w:pPr>
    </w:p>
    <w:p>
      <w:pPr>
        <w:ind w:left="291" w:right="200" w:hanging="291"/>
        <w:spacing w:after="0" w:line="253" w:lineRule="auto"/>
        <w:tabs>
          <w:tab w:leader="none" w:pos="288" w:val="left"/>
        </w:tabs>
        <w:numPr>
          <w:ilvl w:val="0"/>
          <w:numId w:val="7"/>
        </w:numPr>
        <w:rPr>
          <w:rFonts w:ascii="Arial" w:cs="Arial" w:eastAsia="Arial" w:hAnsi="Arial"/>
          <w:sz w:val="14"/>
          <w:szCs w:val="14"/>
          <w:color w:val="auto"/>
        </w:rPr>
      </w:pPr>
      <w:r>
        <w:rPr>
          <w:rFonts w:ascii="Arial" w:cs="Arial" w:eastAsia="Arial" w:hAnsi="Arial"/>
          <w:sz w:val="14"/>
          <w:szCs w:val="14"/>
          <w:color w:val="auto"/>
        </w:rPr>
        <w:t>The approval of the frequency of a shareholder vote to approve the compensation of the named executive officers.</w:t>
      </w:r>
    </w:p>
    <w:p>
      <w:pPr>
        <w:spacing w:after="0" w:line="65" w:lineRule="exact"/>
        <w:rPr>
          <w:rFonts w:ascii="Arial" w:cs="Arial" w:eastAsia="Arial" w:hAnsi="Arial"/>
          <w:sz w:val="14"/>
          <w:szCs w:val="14"/>
          <w:color w:val="auto"/>
        </w:rPr>
      </w:pPr>
    </w:p>
    <w:p>
      <w:pPr>
        <w:ind w:left="291" w:right="160" w:hanging="291"/>
        <w:spacing w:after="0" w:line="256" w:lineRule="auto"/>
        <w:tabs>
          <w:tab w:leader="none" w:pos="288" w:val="left"/>
        </w:tabs>
        <w:numPr>
          <w:ilvl w:val="0"/>
          <w:numId w:val="7"/>
        </w:numPr>
        <w:rPr>
          <w:rFonts w:ascii="Arial" w:cs="Arial" w:eastAsia="Arial" w:hAnsi="Arial"/>
          <w:sz w:val="13"/>
          <w:szCs w:val="13"/>
          <w:color w:val="auto"/>
        </w:rPr>
      </w:pPr>
      <w:r>
        <w:rPr>
          <w:rFonts w:ascii="Arial" w:cs="Arial" w:eastAsia="Arial" w:hAnsi="Arial"/>
          <w:sz w:val="13"/>
          <w:szCs w:val="13"/>
          <w:color w:val="auto"/>
        </w:rPr>
        <w:t>The appointment of Deloitte &amp; Touche LLP as Marvell’s auditors and independent registered accounting firm, and authorization of the audit committee, acting on behalf of Marvell’s board of directors, to fix the remuneration of the auditors and independent registered accounting firm, in both cases for the fiscal year ending February 3, 2018.</w:t>
      </w:r>
    </w:p>
    <w:p>
      <w:pPr>
        <w:sectPr>
          <w:pgSz w:w="11900" w:h="16838" w:orient="portrait"/>
          <w:cols w:equalWidth="0" w:num="2">
            <w:col w:w="5360" w:space="469"/>
            <w:col w:w="5531"/>
          </w:cols>
          <w:pgMar w:left="240" w:top="270" w:right="299" w:bottom="1440" w:gutter="0" w:footer="0" w:header="0"/>
          <w:type w:val="continuous"/>
        </w:sectPr>
      </w:pPr>
    </w:p>
    <w:bookmarkStart w:id="3" w:name="page4"/>
    <w:bookmarkEnd w:id="3"/>
    <w:p>
      <w:pPr>
        <w:jc w:val="center"/>
        <w:ind w:left="1500" w:right="1740"/>
        <w:spacing w:after="0" w:line="266" w:lineRule="auto"/>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 Exercise Your </w:t>
      </w:r>
      <w:r>
        <w:rPr>
          <w:rFonts w:ascii="Arial" w:cs="Arial" w:eastAsia="Arial" w:hAnsi="Arial"/>
          <w:sz w:val="18"/>
          <w:szCs w:val="18"/>
          <w:b w:val="1"/>
          <w:bCs w:val="1"/>
          <w:i w:val="1"/>
          <w:iCs w:val="1"/>
          <w:color w:val="auto"/>
        </w:rPr>
        <w:t>Right</w:t>
      </w:r>
      <w:r>
        <w:rPr>
          <w:rFonts w:ascii="Arial" w:cs="Arial" w:eastAsia="Arial" w:hAnsi="Arial"/>
          <w:sz w:val="18"/>
          <w:szCs w:val="18"/>
          <w:b w:val="1"/>
          <w:bCs w:val="1"/>
          <w:color w:val="auto"/>
        </w:rPr>
        <w:t xml:space="preserve"> to Vote *** Important Notice Regarding the Availability of Proxy Materials for the Shareholder Meeting to Be Held on June 15, 2017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6625590</wp:posOffset>
            </wp:positionH>
            <wp:positionV relativeFrom="paragraph">
              <wp:posOffset>20320</wp:posOffset>
            </wp:positionV>
            <wp:extent cx="514350" cy="249555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514350" cy="2495550"/>
                    </a:xfrm>
                    <a:prstGeom prst="rect">
                      <a:avLst/>
                    </a:prstGeom>
                    <a:noFill/>
                  </pic:spPr>
                </pic:pic>
              </a:graphicData>
            </a:graphic>
          </wp:anchor>
        </w:drawing>
      </w:r>
    </w:p>
    <w:p>
      <w:pPr>
        <w:spacing w:after="0" w:line="208" w:lineRule="exact"/>
        <w:rPr>
          <w:sz w:val="20"/>
          <w:szCs w:val="20"/>
          <w:color w:val="auto"/>
        </w:rPr>
      </w:pPr>
    </w:p>
    <w:tbl>
      <w:tblPr>
        <w:tblLayout w:type="fixed"/>
        <w:tblInd w:w="1140" w:type="dxa"/>
        <w:tblCellMar>
          <w:top w:w="0" w:type="dxa"/>
          <w:left w:w="0" w:type="dxa"/>
          <w:bottom w:w="0" w:type="dxa"/>
          <w:right w:w="0" w:type="dxa"/>
        </w:tblCellMar>
      </w:tblPr>
      <w:tr>
        <w:trPr>
          <w:trHeight w:val="311"/>
        </w:trPr>
        <w:tc>
          <w:tcPr>
            <w:tcW w:w="4680" w:type="dxa"/>
            <w:vAlign w:val="bottom"/>
          </w:tcPr>
          <w:p>
            <w:pPr>
              <w:spacing w:after="0"/>
              <w:rPr>
                <w:sz w:val="24"/>
                <w:szCs w:val="24"/>
                <w:color w:val="auto"/>
              </w:rPr>
            </w:pPr>
          </w:p>
        </w:tc>
        <w:tc>
          <w:tcPr>
            <w:tcW w:w="220" w:type="dxa"/>
            <w:vAlign w:val="bottom"/>
            <w:tcBorders>
              <w:top w:val="single" w:sz="8" w:color="E5E5E5"/>
              <w:right w:val="single" w:sz="8" w:color="auto"/>
            </w:tcBorders>
            <w:shd w:val="clear" w:color="auto" w:fill="E5E5E5"/>
          </w:tcPr>
          <w:p>
            <w:pPr>
              <w:spacing w:after="0"/>
              <w:rPr>
                <w:sz w:val="24"/>
                <w:szCs w:val="24"/>
                <w:color w:val="auto"/>
              </w:rPr>
            </w:pPr>
          </w:p>
        </w:tc>
        <w:tc>
          <w:tcPr>
            <w:tcW w:w="1360" w:type="dxa"/>
            <w:vAlign w:val="bottom"/>
            <w:tcBorders>
              <w:top w:val="single" w:sz="8" w:color="auto"/>
            </w:tcBorders>
          </w:tcPr>
          <w:p>
            <w:pPr>
              <w:spacing w:after="0"/>
              <w:rPr>
                <w:sz w:val="24"/>
                <w:szCs w:val="24"/>
                <w:color w:val="auto"/>
              </w:rPr>
            </w:pPr>
          </w:p>
        </w:tc>
        <w:tc>
          <w:tcPr>
            <w:tcW w:w="2760" w:type="dxa"/>
            <w:vAlign w:val="bottom"/>
            <w:tcBorders>
              <w:top w:val="single" w:sz="8" w:color="auto"/>
            </w:tcBorders>
            <w:gridSpan w:val="3"/>
          </w:tcPr>
          <w:p>
            <w:pPr>
              <w:spacing w:after="0"/>
              <w:rPr>
                <w:sz w:val="20"/>
                <w:szCs w:val="20"/>
                <w:color w:val="auto"/>
              </w:rPr>
            </w:pPr>
            <w:r>
              <w:rPr>
                <w:rFonts w:ascii="Arial" w:cs="Arial" w:eastAsia="Arial" w:hAnsi="Arial"/>
                <w:sz w:val="18"/>
                <w:szCs w:val="18"/>
                <w:b w:val="1"/>
                <w:bCs w:val="1"/>
                <w:color w:val="auto"/>
              </w:rPr>
              <w:t>Meeting Information</w:t>
            </w:r>
          </w:p>
        </w:tc>
        <w:tc>
          <w:tcPr>
            <w:tcW w:w="20" w:type="dxa"/>
            <w:vAlign w:val="bottom"/>
            <w:tcBorders>
              <w:top w:val="single" w:sz="8" w:color="auto"/>
            </w:tcBorders>
            <w:shd w:val="clear" w:color="auto" w:fill="000000"/>
          </w:tcPr>
          <w:p>
            <w:pPr>
              <w:spacing w:after="0"/>
              <w:rPr>
                <w:sz w:val="24"/>
                <w:szCs w:val="24"/>
                <w:color w:val="auto"/>
              </w:rPr>
            </w:pPr>
          </w:p>
        </w:tc>
        <w:tc>
          <w:tcPr>
            <w:tcW w:w="0" w:type="dxa"/>
            <w:vAlign w:val="bottom"/>
          </w:tcPr>
          <w:p>
            <w:pPr>
              <w:spacing w:after="0"/>
              <w:rPr>
                <w:sz w:val="1"/>
                <w:szCs w:val="1"/>
                <w:color w:val="auto"/>
              </w:rPr>
            </w:pPr>
          </w:p>
        </w:tc>
      </w:tr>
      <w:tr>
        <w:trPr>
          <w:trHeight w:val="20"/>
        </w:trPr>
        <w:tc>
          <w:tcPr>
            <w:tcW w:w="4680" w:type="dxa"/>
            <w:vAlign w:val="bottom"/>
            <w:vMerge w:val="restart"/>
          </w:tcPr>
          <w:p>
            <w:pPr>
              <w:spacing w:after="0"/>
              <w:rPr>
                <w:sz w:val="20"/>
                <w:szCs w:val="20"/>
                <w:color w:val="auto"/>
              </w:rPr>
            </w:pPr>
            <w:r>
              <w:rPr>
                <w:rFonts w:ascii="Arial" w:cs="Arial" w:eastAsia="Arial" w:hAnsi="Arial"/>
                <w:sz w:val="18"/>
                <w:szCs w:val="18"/>
                <w:b w:val="1"/>
                <w:bCs w:val="1"/>
                <w:i w:val="1"/>
                <w:iCs w:val="1"/>
                <w:color w:val="auto"/>
              </w:rPr>
              <w:t>MARVELL TECHNOLOGY GROUP LTD.</w:t>
            </w:r>
          </w:p>
        </w:tc>
        <w:tc>
          <w:tcPr>
            <w:tcW w:w="220" w:type="dxa"/>
            <w:vAlign w:val="bottom"/>
            <w:tcBorders>
              <w:right w:val="single" w:sz="8" w:color="auto"/>
            </w:tcBorders>
            <w:shd w:val="clear" w:color="auto" w:fill="E5E5E5"/>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1600" w:type="dxa"/>
            <w:vAlign w:val="bottom"/>
            <w:gridSpan w:val="2"/>
            <w:shd w:val="clear" w:color="auto" w:fill="000000"/>
          </w:tcPr>
          <w:p>
            <w:pPr>
              <w:spacing w:after="0" w:line="20" w:lineRule="exact"/>
              <w:rPr>
                <w:sz w:val="1"/>
                <w:szCs w:val="1"/>
                <w:color w:val="auto"/>
              </w:rPr>
            </w:pPr>
          </w:p>
        </w:tc>
        <w:tc>
          <w:tcPr>
            <w:tcW w:w="1160" w:type="dxa"/>
            <w:vAlign w:val="bottom"/>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0"/>
        </w:trPr>
        <w:tc>
          <w:tcPr>
            <w:tcW w:w="4680" w:type="dxa"/>
            <w:vAlign w:val="bottom"/>
            <w:vMerge w:val="continue"/>
          </w:tcPr>
          <w:p>
            <w:pPr>
              <w:spacing w:after="0"/>
              <w:rPr>
                <w:sz w:val="24"/>
                <w:szCs w:val="24"/>
                <w:color w:val="auto"/>
              </w:rPr>
            </w:pPr>
          </w:p>
        </w:tc>
        <w:tc>
          <w:tcPr>
            <w:tcW w:w="220" w:type="dxa"/>
            <w:vAlign w:val="bottom"/>
            <w:tcBorders>
              <w:right w:val="single" w:sz="8" w:color="auto"/>
            </w:tcBorders>
            <w:shd w:val="clear" w:color="auto" w:fill="E5E5E5"/>
          </w:tcPr>
          <w:p>
            <w:pPr>
              <w:spacing w:after="0"/>
              <w:rPr>
                <w:sz w:val="24"/>
                <w:szCs w:val="24"/>
                <w:color w:val="auto"/>
              </w:rPr>
            </w:pPr>
          </w:p>
        </w:tc>
        <w:tc>
          <w:tcPr>
            <w:tcW w:w="4120" w:type="dxa"/>
            <w:vAlign w:val="bottom"/>
            <w:gridSpan w:val="4"/>
          </w:tcPr>
          <w:p>
            <w:pPr>
              <w:ind w:left="200"/>
              <w:spacing w:after="0"/>
              <w:rPr>
                <w:sz w:val="20"/>
                <w:szCs w:val="20"/>
                <w:color w:val="auto"/>
              </w:rPr>
            </w:pPr>
            <w:r>
              <w:rPr>
                <w:rFonts w:ascii="Arial" w:cs="Arial" w:eastAsia="Arial" w:hAnsi="Arial"/>
                <w:sz w:val="18"/>
                <w:szCs w:val="18"/>
                <w:b w:val="1"/>
                <w:bCs w:val="1"/>
                <w:color w:val="auto"/>
              </w:rPr>
              <w:t xml:space="preserve">Meeting Type: </w:t>
            </w:r>
            <w:r>
              <w:rPr>
                <w:rFonts w:ascii="Arial" w:cs="Arial" w:eastAsia="Arial" w:hAnsi="Arial"/>
                <w:sz w:val="18"/>
                <w:szCs w:val="18"/>
                <w:color w:val="auto"/>
              </w:rPr>
              <w:t>Annual Meeting</w:t>
            </w:r>
          </w:p>
        </w:tc>
        <w:tc>
          <w:tcPr>
            <w:tcW w:w="20" w:type="dxa"/>
            <w:vAlign w:val="bottom"/>
            <w:shd w:val="clear" w:color="auto" w:fill="000000"/>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4680" w:type="dxa"/>
            <w:vAlign w:val="bottom"/>
          </w:tcPr>
          <w:p>
            <w:pPr>
              <w:spacing w:after="0"/>
              <w:rPr>
                <w:sz w:val="18"/>
                <w:szCs w:val="18"/>
                <w:color w:val="auto"/>
              </w:rPr>
            </w:pPr>
          </w:p>
        </w:tc>
        <w:tc>
          <w:tcPr>
            <w:tcW w:w="220" w:type="dxa"/>
            <w:vAlign w:val="bottom"/>
            <w:tcBorders>
              <w:right w:val="single" w:sz="8" w:color="auto"/>
            </w:tcBorders>
            <w:shd w:val="clear" w:color="auto" w:fill="E5E5E5"/>
          </w:tcPr>
          <w:p>
            <w:pPr>
              <w:spacing w:after="0"/>
              <w:rPr>
                <w:sz w:val="18"/>
                <w:szCs w:val="18"/>
                <w:color w:val="auto"/>
              </w:rPr>
            </w:pPr>
          </w:p>
        </w:tc>
        <w:tc>
          <w:tcPr>
            <w:tcW w:w="4120" w:type="dxa"/>
            <w:vAlign w:val="bottom"/>
            <w:gridSpan w:val="4"/>
          </w:tcPr>
          <w:p>
            <w:pPr>
              <w:ind w:left="200"/>
              <w:spacing w:after="0"/>
              <w:rPr>
                <w:sz w:val="20"/>
                <w:szCs w:val="20"/>
                <w:color w:val="auto"/>
              </w:rPr>
            </w:pPr>
            <w:r>
              <w:rPr>
                <w:rFonts w:ascii="Arial" w:cs="Arial" w:eastAsia="Arial" w:hAnsi="Arial"/>
                <w:sz w:val="18"/>
                <w:szCs w:val="18"/>
                <w:b w:val="1"/>
                <w:bCs w:val="1"/>
                <w:color w:val="auto"/>
              </w:rPr>
              <w:t xml:space="preserve">For holders as of : </w:t>
            </w:r>
            <w:r>
              <w:rPr>
                <w:rFonts w:ascii="Arial" w:cs="Arial" w:eastAsia="Arial" w:hAnsi="Arial"/>
                <w:sz w:val="18"/>
                <w:szCs w:val="18"/>
                <w:color w:val="auto"/>
              </w:rPr>
              <w:t>April 19, 2017</w:t>
            </w:r>
          </w:p>
        </w:tc>
        <w:tc>
          <w:tcPr>
            <w:tcW w:w="20" w:type="dxa"/>
            <w:vAlign w:val="bottom"/>
            <w:shd w:val="clear" w:color="auto" w:fill="000000"/>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80" w:type="dxa"/>
            <w:vAlign w:val="bottom"/>
          </w:tcPr>
          <w:p>
            <w:pPr>
              <w:spacing w:after="0"/>
              <w:rPr>
                <w:sz w:val="18"/>
                <w:szCs w:val="18"/>
                <w:color w:val="auto"/>
              </w:rPr>
            </w:pPr>
          </w:p>
        </w:tc>
        <w:tc>
          <w:tcPr>
            <w:tcW w:w="220" w:type="dxa"/>
            <w:vAlign w:val="bottom"/>
            <w:tcBorders>
              <w:right w:val="single" w:sz="8" w:color="auto"/>
            </w:tcBorders>
            <w:shd w:val="clear" w:color="auto" w:fill="E5E5E5"/>
          </w:tcPr>
          <w:p>
            <w:pPr>
              <w:spacing w:after="0"/>
              <w:rPr>
                <w:sz w:val="18"/>
                <w:szCs w:val="18"/>
                <w:color w:val="auto"/>
              </w:rPr>
            </w:pPr>
          </w:p>
        </w:tc>
        <w:tc>
          <w:tcPr>
            <w:tcW w:w="1960" w:type="dxa"/>
            <w:vAlign w:val="bottom"/>
            <w:gridSpan w:val="2"/>
          </w:tcPr>
          <w:p>
            <w:pPr>
              <w:ind w:left="200"/>
              <w:spacing w:after="0"/>
              <w:rPr>
                <w:sz w:val="20"/>
                <w:szCs w:val="20"/>
                <w:color w:val="auto"/>
              </w:rPr>
            </w:pPr>
            <w:r>
              <w:rPr>
                <w:rFonts w:ascii="Arial" w:cs="Arial" w:eastAsia="Arial" w:hAnsi="Arial"/>
                <w:sz w:val="18"/>
                <w:szCs w:val="18"/>
                <w:b w:val="1"/>
                <w:bCs w:val="1"/>
                <w:color w:val="auto"/>
              </w:rPr>
              <w:t xml:space="preserve">Date: </w:t>
            </w:r>
            <w:r>
              <w:rPr>
                <w:rFonts w:ascii="Arial" w:cs="Arial" w:eastAsia="Arial" w:hAnsi="Arial"/>
                <w:sz w:val="18"/>
                <w:szCs w:val="18"/>
                <w:color w:val="auto"/>
              </w:rPr>
              <w:t>June 15, 2017</w:t>
            </w:r>
          </w:p>
        </w:tc>
        <w:tc>
          <w:tcPr>
            <w:tcW w:w="2160" w:type="dxa"/>
            <w:vAlign w:val="bottom"/>
            <w:gridSpan w:val="2"/>
          </w:tcPr>
          <w:p>
            <w:pPr>
              <w:ind w:left="60"/>
              <w:spacing w:after="0"/>
              <w:rPr>
                <w:sz w:val="20"/>
                <w:szCs w:val="20"/>
                <w:color w:val="auto"/>
              </w:rPr>
            </w:pPr>
            <w:r>
              <w:rPr>
                <w:rFonts w:ascii="Arial" w:cs="Arial" w:eastAsia="Arial" w:hAnsi="Arial"/>
                <w:sz w:val="18"/>
                <w:szCs w:val="18"/>
                <w:b w:val="1"/>
                <w:bCs w:val="1"/>
                <w:color w:val="auto"/>
              </w:rPr>
              <w:t xml:space="preserve">Time: </w:t>
            </w:r>
            <w:r>
              <w:rPr>
                <w:rFonts w:ascii="Arial" w:cs="Arial" w:eastAsia="Arial" w:hAnsi="Arial"/>
                <w:sz w:val="18"/>
                <w:szCs w:val="18"/>
                <w:color w:val="auto"/>
              </w:rPr>
              <w:t>4:00 PM PDT</w:t>
            </w:r>
          </w:p>
        </w:tc>
        <w:tc>
          <w:tcPr>
            <w:tcW w:w="20" w:type="dxa"/>
            <w:vAlign w:val="bottom"/>
            <w:shd w:val="clear" w:color="auto" w:fill="000000"/>
          </w:tcPr>
          <w:p>
            <w:pPr>
              <w:spacing w:after="0"/>
              <w:rPr>
                <w:sz w:val="18"/>
                <w:szCs w:val="18"/>
                <w:color w:val="auto"/>
              </w:rPr>
            </w:pPr>
          </w:p>
        </w:tc>
        <w:tc>
          <w:tcPr>
            <w:tcW w:w="0" w:type="dxa"/>
            <w:vAlign w:val="bottom"/>
          </w:tcPr>
          <w:p>
            <w:pPr>
              <w:spacing w:after="0"/>
              <w:rPr>
                <w:sz w:val="1"/>
                <w:szCs w:val="1"/>
                <w:color w:val="auto"/>
              </w:rPr>
            </w:pPr>
          </w:p>
        </w:tc>
      </w:tr>
      <w:tr>
        <w:trPr>
          <w:trHeight w:val="220"/>
        </w:trPr>
        <w:tc>
          <w:tcPr>
            <w:tcW w:w="4680" w:type="dxa"/>
            <w:vAlign w:val="bottom"/>
          </w:tcPr>
          <w:p>
            <w:pPr>
              <w:spacing w:after="0"/>
              <w:rPr>
                <w:sz w:val="19"/>
                <w:szCs w:val="19"/>
                <w:color w:val="auto"/>
              </w:rPr>
            </w:pPr>
          </w:p>
        </w:tc>
        <w:tc>
          <w:tcPr>
            <w:tcW w:w="220" w:type="dxa"/>
            <w:vAlign w:val="bottom"/>
            <w:tcBorders>
              <w:right w:val="single" w:sz="8" w:color="auto"/>
            </w:tcBorders>
            <w:shd w:val="clear" w:color="auto" w:fill="E5E5E5"/>
          </w:tcPr>
          <w:p>
            <w:pPr>
              <w:spacing w:after="0"/>
              <w:rPr>
                <w:sz w:val="19"/>
                <w:szCs w:val="19"/>
                <w:color w:val="auto"/>
              </w:rPr>
            </w:pPr>
          </w:p>
        </w:tc>
        <w:tc>
          <w:tcPr>
            <w:tcW w:w="4120" w:type="dxa"/>
            <w:vAlign w:val="bottom"/>
            <w:gridSpan w:val="4"/>
          </w:tcPr>
          <w:p>
            <w:pPr>
              <w:ind w:left="200"/>
              <w:spacing w:after="0"/>
              <w:rPr>
                <w:sz w:val="20"/>
                <w:szCs w:val="20"/>
                <w:color w:val="auto"/>
              </w:rPr>
            </w:pPr>
            <w:r>
              <w:rPr>
                <w:rFonts w:ascii="Arial" w:cs="Arial" w:eastAsia="Arial" w:hAnsi="Arial"/>
                <w:sz w:val="18"/>
                <w:szCs w:val="18"/>
                <w:b w:val="1"/>
                <w:bCs w:val="1"/>
                <w:color w:val="auto"/>
              </w:rPr>
              <w:t xml:space="preserve">Location: </w:t>
            </w:r>
            <w:r>
              <w:rPr>
                <w:rFonts w:ascii="Arial" w:cs="Arial" w:eastAsia="Arial" w:hAnsi="Arial"/>
                <w:sz w:val="18"/>
                <w:szCs w:val="18"/>
                <w:color w:val="auto"/>
              </w:rPr>
              <w:t>Marvell Semiconductor, Inc.</w:t>
            </w:r>
          </w:p>
        </w:tc>
        <w:tc>
          <w:tcPr>
            <w:tcW w:w="20" w:type="dxa"/>
            <w:vAlign w:val="bottom"/>
            <w:shd w:val="clear" w:color="auto" w:fill="000000"/>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4680" w:type="dxa"/>
            <w:vAlign w:val="bottom"/>
          </w:tcPr>
          <w:p>
            <w:pPr>
              <w:spacing w:after="0"/>
              <w:rPr>
                <w:sz w:val="18"/>
                <w:szCs w:val="18"/>
                <w:color w:val="auto"/>
              </w:rPr>
            </w:pPr>
          </w:p>
        </w:tc>
        <w:tc>
          <w:tcPr>
            <w:tcW w:w="220" w:type="dxa"/>
            <w:vAlign w:val="bottom"/>
            <w:tcBorders>
              <w:right w:val="single" w:sz="8" w:color="auto"/>
            </w:tcBorders>
            <w:shd w:val="clear" w:color="auto" w:fill="E5E5E5"/>
          </w:tcPr>
          <w:p>
            <w:pPr>
              <w:spacing w:after="0"/>
              <w:rPr>
                <w:sz w:val="18"/>
                <w:szCs w:val="18"/>
                <w:color w:val="auto"/>
              </w:rPr>
            </w:pPr>
          </w:p>
        </w:tc>
        <w:tc>
          <w:tcPr>
            <w:tcW w:w="4120" w:type="dxa"/>
            <w:vAlign w:val="bottom"/>
            <w:gridSpan w:val="4"/>
          </w:tcPr>
          <w:p>
            <w:pPr>
              <w:ind w:left="1000"/>
              <w:spacing w:after="0"/>
              <w:rPr>
                <w:sz w:val="20"/>
                <w:szCs w:val="20"/>
                <w:color w:val="auto"/>
              </w:rPr>
            </w:pPr>
            <w:r>
              <w:rPr>
                <w:rFonts w:ascii="Arial" w:cs="Arial" w:eastAsia="Arial" w:hAnsi="Arial"/>
                <w:sz w:val="18"/>
                <w:szCs w:val="18"/>
                <w:color w:val="auto"/>
              </w:rPr>
              <w:t>5488 Marvell Lane</w:t>
            </w:r>
          </w:p>
        </w:tc>
        <w:tc>
          <w:tcPr>
            <w:tcW w:w="20" w:type="dxa"/>
            <w:vAlign w:val="bottom"/>
            <w:shd w:val="clear" w:color="auto" w:fill="000000"/>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4680" w:type="dxa"/>
            <w:vAlign w:val="bottom"/>
          </w:tcPr>
          <w:p>
            <w:pPr>
              <w:spacing w:after="0"/>
              <w:rPr>
                <w:sz w:val="20"/>
                <w:szCs w:val="20"/>
                <w:color w:val="auto"/>
              </w:rPr>
            </w:pPr>
          </w:p>
        </w:tc>
        <w:tc>
          <w:tcPr>
            <w:tcW w:w="220" w:type="dxa"/>
            <w:vAlign w:val="bottom"/>
            <w:tcBorders>
              <w:right w:val="single" w:sz="8" w:color="auto"/>
            </w:tcBorders>
            <w:shd w:val="clear" w:color="auto" w:fill="E5E5E5"/>
          </w:tcPr>
          <w:p>
            <w:pPr>
              <w:spacing w:after="0"/>
              <w:rPr>
                <w:sz w:val="20"/>
                <w:szCs w:val="20"/>
                <w:color w:val="auto"/>
              </w:rPr>
            </w:pPr>
          </w:p>
        </w:tc>
        <w:tc>
          <w:tcPr>
            <w:tcW w:w="4120" w:type="dxa"/>
            <w:vAlign w:val="bottom"/>
            <w:gridSpan w:val="4"/>
          </w:tcPr>
          <w:p>
            <w:pPr>
              <w:ind w:left="1000"/>
              <w:spacing w:after="0"/>
              <w:rPr>
                <w:sz w:val="20"/>
                <w:szCs w:val="20"/>
                <w:color w:val="auto"/>
              </w:rPr>
            </w:pPr>
            <w:r>
              <w:rPr>
                <w:rFonts w:ascii="Arial" w:cs="Arial" w:eastAsia="Arial" w:hAnsi="Arial"/>
                <w:sz w:val="18"/>
                <w:szCs w:val="18"/>
                <w:color w:val="auto"/>
              </w:rPr>
              <w:t>Santa Clara, CA 95054</w:t>
            </w:r>
          </w:p>
        </w:tc>
        <w:tc>
          <w:tcPr>
            <w:tcW w:w="20" w:type="dxa"/>
            <w:vAlign w:val="bottom"/>
            <w:shd w:val="clear" w:color="auto" w:fill="000000"/>
          </w:tcPr>
          <w:p>
            <w:pPr>
              <w:spacing w:after="0"/>
              <w:rPr>
                <w:sz w:val="20"/>
                <w:szCs w:val="20"/>
                <w:color w:val="auto"/>
              </w:rPr>
            </w:pPr>
          </w:p>
        </w:tc>
        <w:tc>
          <w:tcPr>
            <w:tcW w:w="0" w:type="dxa"/>
            <w:vAlign w:val="bottom"/>
          </w:tcPr>
          <w:p>
            <w:pPr>
              <w:spacing w:after="0"/>
              <w:rPr>
                <w:sz w:val="1"/>
                <w:szCs w:val="1"/>
                <w:color w:val="auto"/>
              </w:rPr>
            </w:pPr>
          </w:p>
        </w:tc>
      </w:tr>
      <w:tr>
        <w:trPr>
          <w:trHeight w:val="135"/>
        </w:trPr>
        <w:tc>
          <w:tcPr>
            <w:tcW w:w="4680" w:type="dxa"/>
            <w:vAlign w:val="bottom"/>
          </w:tcPr>
          <w:p>
            <w:pPr>
              <w:spacing w:after="0"/>
              <w:rPr>
                <w:sz w:val="11"/>
                <w:szCs w:val="11"/>
                <w:color w:val="auto"/>
              </w:rPr>
            </w:pPr>
          </w:p>
        </w:tc>
        <w:tc>
          <w:tcPr>
            <w:tcW w:w="220" w:type="dxa"/>
            <w:vAlign w:val="bottom"/>
            <w:tcBorders>
              <w:bottom w:val="single" w:sz="8" w:color="E5E5E5"/>
              <w:right w:val="single" w:sz="8" w:color="auto"/>
            </w:tcBorders>
            <w:shd w:val="clear" w:color="auto" w:fill="E5E5E5"/>
          </w:tcPr>
          <w:p>
            <w:pPr>
              <w:spacing w:after="0"/>
              <w:rPr>
                <w:sz w:val="11"/>
                <w:szCs w:val="11"/>
                <w:color w:val="auto"/>
              </w:rPr>
            </w:pPr>
          </w:p>
        </w:tc>
        <w:tc>
          <w:tcPr>
            <w:tcW w:w="1360" w:type="dxa"/>
            <w:vAlign w:val="bottom"/>
            <w:tcBorders>
              <w:bottom w:val="single" w:sz="8" w:color="auto"/>
            </w:tcBorders>
          </w:tcPr>
          <w:p>
            <w:pPr>
              <w:spacing w:after="0"/>
              <w:rPr>
                <w:sz w:val="11"/>
                <w:szCs w:val="11"/>
                <w:color w:val="auto"/>
              </w:rPr>
            </w:pPr>
          </w:p>
        </w:tc>
        <w:tc>
          <w:tcPr>
            <w:tcW w:w="1600" w:type="dxa"/>
            <w:vAlign w:val="bottom"/>
            <w:tcBorders>
              <w:bottom w:val="single" w:sz="8" w:color="auto"/>
            </w:tcBorders>
            <w:gridSpan w:val="2"/>
          </w:tcPr>
          <w:p>
            <w:pPr>
              <w:spacing w:after="0"/>
              <w:rPr>
                <w:sz w:val="11"/>
                <w:szCs w:val="11"/>
                <w:color w:val="auto"/>
              </w:rPr>
            </w:pPr>
          </w:p>
        </w:tc>
        <w:tc>
          <w:tcPr>
            <w:tcW w:w="1160" w:type="dxa"/>
            <w:vAlign w:val="bottom"/>
            <w:tcBorders>
              <w:bottom w:val="single" w:sz="8" w:color="auto"/>
            </w:tcBorders>
          </w:tcPr>
          <w:p>
            <w:pPr>
              <w:spacing w:after="0"/>
              <w:rPr>
                <w:sz w:val="11"/>
                <w:szCs w:val="11"/>
                <w:color w:val="auto"/>
              </w:rPr>
            </w:pPr>
          </w:p>
        </w:tc>
        <w:tc>
          <w:tcPr>
            <w:tcW w:w="20" w:type="dxa"/>
            <w:vAlign w:val="bottom"/>
            <w:tcBorders>
              <w:bottom w:val="single" w:sz="8" w:color="auto"/>
            </w:tcBorders>
            <w:shd w:val="clear" w:color="auto" w:fill="000000"/>
          </w:tcPr>
          <w:p>
            <w:pPr>
              <w:spacing w:after="0"/>
              <w:rPr>
                <w:sz w:val="11"/>
                <w:szCs w:val="11"/>
                <w:color w:val="auto"/>
              </w:rPr>
            </w:pPr>
          </w:p>
        </w:tc>
        <w:tc>
          <w:tcPr>
            <w:tcW w:w="0" w:type="dxa"/>
            <w:vAlign w:val="bottom"/>
          </w:tcPr>
          <w:p>
            <w:pPr>
              <w:spacing w:after="0"/>
              <w:rPr>
                <w:sz w:val="1"/>
                <w:szCs w:val="1"/>
                <w:color w:val="auto"/>
              </w:rPr>
            </w:pPr>
          </w:p>
        </w:tc>
      </w:tr>
      <w:tr>
        <w:trPr>
          <w:trHeight w:val="115"/>
        </w:trPr>
        <w:tc>
          <w:tcPr>
            <w:tcW w:w="4680" w:type="dxa"/>
            <w:vAlign w:val="bottom"/>
          </w:tcPr>
          <w:p>
            <w:pPr>
              <w:spacing w:after="0"/>
              <w:rPr>
                <w:sz w:val="10"/>
                <w:szCs w:val="10"/>
                <w:color w:val="auto"/>
              </w:rPr>
            </w:pPr>
          </w:p>
        </w:tc>
        <w:tc>
          <w:tcPr>
            <w:tcW w:w="220" w:type="dxa"/>
            <w:vAlign w:val="bottom"/>
            <w:tcBorders>
              <w:right w:val="single" w:sz="8" w:color="E5E5E5"/>
            </w:tcBorders>
            <w:shd w:val="clear" w:color="auto" w:fill="E5E5E5"/>
          </w:tcPr>
          <w:p>
            <w:pPr>
              <w:spacing w:after="0"/>
              <w:rPr>
                <w:sz w:val="10"/>
                <w:szCs w:val="10"/>
                <w:color w:val="auto"/>
              </w:rPr>
            </w:pPr>
          </w:p>
        </w:tc>
        <w:tc>
          <w:tcPr>
            <w:tcW w:w="1360" w:type="dxa"/>
            <w:vAlign w:val="bottom"/>
            <w:shd w:val="clear" w:color="auto" w:fill="E5E5E5"/>
          </w:tcPr>
          <w:p>
            <w:pPr>
              <w:spacing w:after="0"/>
              <w:rPr>
                <w:sz w:val="10"/>
                <w:szCs w:val="10"/>
                <w:color w:val="auto"/>
              </w:rPr>
            </w:pPr>
          </w:p>
        </w:tc>
        <w:tc>
          <w:tcPr>
            <w:tcW w:w="600" w:type="dxa"/>
            <w:vAlign w:val="bottom"/>
            <w:shd w:val="clear" w:color="auto" w:fill="E5E5E5"/>
          </w:tcPr>
          <w:p>
            <w:pPr>
              <w:spacing w:after="0"/>
              <w:rPr>
                <w:sz w:val="10"/>
                <w:szCs w:val="10"/>
                <w:color w:val="auto"/>
              </w:rPr>
            </w:pPr>
          </w:p>
        </w:tc>
        <w:tc>
          <w:tcPr>
            <w:tcW w:w="1000" w:type="dxa"/>
            <w:vAlign w:val="bottom"/>
            <w:shd w:val="clear" w:color="auto" w:fill="E5E5E5"/>
          </w:tcPr>
          <w:p>
            <w:pPr>
              <w:spacing w:after="0"/>
              <w:rPr>
                <w:sz w:val="10"/>
                <w:szCs w:val="10"/>
                <w:color w:val="auto"/>
              </w:rPr>
            </w:pPr>
          </w:p>
        </w:tc>
        <w:tc>
          <w:tcPr>
            <w:tcW w:w="1160" w:type="dxa"/>
            <w:vAlign w:val="bottom"/>
            <w:shd w:val="clear" w:color="auto" w:fill="E5E5E5"/>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445"/>
        </w:trPr>
        <w:tc>
          <w:tcPr>
            <w:tcW w:w="46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120" w:type="dxa"/>
            <w:vAlign w:val="bottom"/>
            <w:gridSpan w:val="4"/>
          </w:tcPr>
          <w:p>
            <w:pPr>
              <w:ind w:left="200"/>
              <w:spacing w:after="0"/>
              <w:rPr>
                <w:sz w:val="20"/>
                <w:szCs w:val="20"/>
                <w:color w:val="auto"/>
              </w:rPr>
            </w:pPr>
            <w:r>
              <w:rPr>
                <w:rFonts w:ascii="Arial" w:cs="Arial" w:eastAsia="Arial" w:hAnsi="Arial"/>
                <w:sz w:val="18"/>
                <w:szCs w:val="18"/>
                <w:color w:val="auto"/>
                <w:w w:val="96"/>
              </w:rPr>
              <w:t>You are receiving this communication because you</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0"/>
        </w:trPr>
        <w:tc>
          <w:tcPr>
            <w:tcW w:w="46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4120" w:type="dxa"/>
            <w:vAlign w:val="bottom"/>
            <w:gridSpan w:val="4"/>
          </w:tcPr>
          <w:p>
            <w:pPr>
              <w:ind w:left="200"/>
              <w:spacing w:after="0"/>
              <w:rPr>
                <w:sz w:val="20"/>
                <w:szCs w:val="20"/>
                <w:color w:val="auto"/>
              </w:rPr>
            </w:pPr>
            <w:r>
              <w:rPr>
                <w:rFonts w:ascii="Arial" w:cs="Arial" w:eastAsia="Arial" w:hAnsi="Arial"/>
                <w:sz w:val="18"/>
                <w:szCs w:val="18"/>
                <w:color w:val="auto"/>
              </w:rPr>
              <w:t>hold shares in the above named company.</w:t>
            </w: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23"/>
        </w:trPr>
        <w:tc>
          <w:tcPr>
            <w:tcW w:w="46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120" w:type="dxa"/>
            <w:vAlign w:val="bottom"/>
            <w:gridSpan w:val="4"/>
          </w:tcPr>
          <w:p>
            <w:pPr>
              <w:ind w:left="200"/>
              <w:spacing w:after="0"/>
              <w:rPr>
                <w:sz w:val="20"/>
                <w:szCs w:val="20"/>
                <w:color w:val="auto"/>
              </w:rPr>
            </w:pPr>
            <w:r>
              <w:rPr>
                <w:rFonts w:ascii="Arial" w:cs="Arial" w:eastAsia="Arial" w:hAnsi="Arial"/>
                <w:sz w:val="18"/>
                <w:szCs w:val="18"/>
                <w:color w:val="auto"/>
                <w:w w:val="91"/>
              </w:rPr>
              <w:t>This is not a ballot. You cannot use this notice to vote</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46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120" w:type="dxa"/>
            <w:vAlign w:val="bottom"/>
            <w:gridSpan w:val="4"/>
          </w:tcPr>
          <w:p>
            <w:pPr>
              <w:ind w:left="200"/>
              <w:spacing w:after="0"/>
              <w:rPr>
                <w:sz w:val="20"/>
                <w:szCs w:val="20"/>
                <w:color w:val="auto"/>
              </w:rPr>
            </w:pPr>
            <w:r>
              <w:rPr>
                <w:rFonts w:ascii="Arial" w:cs="Arial" w:eastAsia="Arial" w:hAnsi="Arial"/>
                <w:sz w:val="18"/>
                <w:szCs w:val="18"/>
                <w:color w:val="auto"/>
                <w:w w:val="95"/>
              </w:rPr>
              <w:t>these shares. This communication presents only an</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120" w:type="dxa"/>
            <w:vAlign w:val="bottom"/>
            <w:gridSpan w:val="4"/>
          </w:tcPr>
          <w:p>
            <w:pPr>
              <w:ind w:left="200"/>
              <w:spacing w:after="0"/>
              <w:rPr>
                <w:sz w:val="20"/>
                <w:szCs w:val="20"/>
                <w:color w:val="auto"/>
              </w:rPr>
            </w:pPr>
            <w:r>
              <w:rPr>
                <w:rFonts w:ascii="Arial" w:cs="Arial" w:eastAsia="Arial" w:hAnsi="Arial"/>
                <w:sz w:val="18"/>
                <w:szCs w:val="18"/>
                <w:color w:val="auto"/>
                <w:w w:val="95"/>
              </w:rPr>
              <w:t>overview of the more complete proxy materials that</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120" w:type="dxa"/>
            <w:vAlign w:val="bottom"/>
            <w:gridSpan w:val="4"/>
          </w:tcPr>
          <w:p>
            <w:pPr>
              <w:ind w:left="200"/>
              <w:spacing w:after="0"/>
              <w:rPr>
                <w:sz w:val="20"/>
                <w:szCs w:val="20"/>
                <w:color w:val="auto"/>
              </w:rPr>
            </w:pPr>
            <w:r>
              <w:rPr>
                <w:rFonts w:ascii="Arial" w:cs="Arial" w:eastAsia="Arial" w:hAnsi="Arial"/>
                <w:sz w:val="18"/>
                <w:szCs w:val="18"/>
                <w:color w:val="auto"/>
                <w:w w:val="90"/>
              </w:rPr>
              <w:t>are available to you on the Internet. You may view the</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120" w:type="dxa"/>
            <w:vAlign w:val="bottom"/>
            <w:gridSpan w:val="4"/>
          </w:tcPr>
          <w:p>
            <w:pPr>
              <w:ind w:left="200"/>
              <w:spacing w:after="0"/>
              <w:rPr>
                <w:sz w:val="20"/>
                <w:szCs w:val="20"/>
                <w:color w:val="auto"/>
              </w:rPr>
            </w:pPr>
            <w:r>
              <w:rPr>
                <w:rFonts w:ascii="Arial" w:cs="Arial" w:eastAsia="Arial" w:hAnsi="Arial"/>
                <w:sz w:val="18"/>
                <w:szCs w:val="18"/>
                <w:color w:val="auto"/>
              </w:rPr>
              <w:t xml:space="preserve">proxy materials online at </w:t>
            </w:r>
            <w:r>
              <w:rPr>
                <w:rFonts w:ascii="Arial" w:cs="Arial" w:eastAsia="Arial" w:hAnsi="Arial"/>
                <w:sz w:val="18"/>
                <w:szCs w:val="18"/>
                <w:i w:val="1"/>
                <w:iCs w:val="1"/>
                <w:color w:val="auto"/>
              </w:rPr>
              <w:t>www.proxyvote.com</w:t>
            </w:r>
            <w:r>
              <w:rPr>
                <w:rFonts w:ascii="Arial" w:cs="Arial" w:eastAsia="Arial" w:hAnsi="Arial"/>
                <w:sz w:val="18"/>
                <w:szCs w:val="18"/>
                <w:color w:val="auto"/>
              </w:rPr>
              <w:t xml:space="preserve"> or</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46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4120" w:type="dxa"/>
            <w:vAlign w:val="bottom"/>
            <w:gridSpan w:val="4"/>
          </w:tcPr>
          <w:p>
            <w:pPr>
              <w:ind w:left="200"/>
              <w:spacing w:after="0"/>
              <w:rPr>
                <w:sz w:val="20"/>
                <w:szCs w:val="20"/>
                <w:color w:val="auto"/>
              </w:rPr>
            </w:pPr>
            <w:r>
              <w:rPr>
                <w:rFonts w:ascii="Arial" w:cs="Arial" w:eastAsia="Arial" w:hAnsi="Arial"/>
                <w:sz w:val="18"/>
                <w:szCs w:val="18"/>
                <w:color w:val="auto"/>
              </w:rPr>
              <w:t>easily request a paper copy (see reverse side).</w:t>
            </w: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23"/>
        </w:trPr>
        <w:tc>
          <w:tcPr>
            <w:tcW w:w="46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120" w:type="dxa"/>
            <w:vAlign w:val="bottom"/>
            <w:gridSpan w:val="4"/>
          </w:tcPr>
          <w:p>
            <w:pPr>
              <w:ind w:left="200"/>
              <w:spacing w:after="0"/>
              <w:rPr>
                <w:sz w:val="20"/>
                <w:szCs w:val="20"/>
                <w:color w:val="auto"/>
              </w:rPr>
            </w:pPr>
            <w:r>
              <w:rPr>
                <w:rFonts w:ascii="Arial" w:cs="Arial" w:eastAsia="Arial" w:hAnsi="Arial"/>
                <w:sz w:val="18"/>
                <w:szCs w:val="18"/>
                <w:color w:val="auto"/>
                <w:w w:val="98"/>
              </w:rPr>
              <w:t>We encourage you to access and review all of the</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46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120" w:type="dxa"/>
            <w:vAlign w:val="bottom"/>
            <w:gridSpan w:val="4"/>
          </w:tcPr>
          <w:p>
            <w:pPr>
              <w:ind w:left="200"/>
              <w:spacing w:after="0"/>
              <w:rPr>
                <w:sz w:val="20"/>
                <w:szCs w:val="20"/>
                <w:color w:val="auto"/>
              </w:rPr>
            </w:pPr>
            <w:r>
              <w:rPr>
                <w:rFonts w:ascii="Arial" w:cs="Arial" w:eastAsia="Arial" w:hAnsi="Arial"/>
                <w:sz w:val="18"/>
                <w:szCs w:val="18"/>
                <w:color w:val="auto"/>
              </w:rPr>
              <w:t>important information contained in the proxy</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46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960" w:type="dxa"/>
            <w:vAlign w:val="bottom"/>
            <w:gridSpan w:val="2"/>
          </w:tcPr>
          <w:p>
            <w:pPr>
              <w:ind w:left="200"/>
              <w:spacing w:after="0"/>
              <w:rPr>
                <w:sz w:val="20"/>
                <w:szCs w:val="20"/>
                <w:color w:val="auto"/>
              </w:rPr>
            </w:pPr>
            <w:r>
              <w:rPr>
                <w:rFonts w:ascii="Arial" w:cs="Arial" w:eastAsia="Arial" w:hAnsi="Arial"/>
                <w:sz w:val="18"/>
                <w:szCs w:val="18"/>
                <w:color w:val="auto"/>
                <w:w w:val="92"/>
              </w:rPr>
              <w:t>materials before voting.</w:t>
            </w:r>
          </w:p>
        </w:tc>
        <w:tc>
          <w:tcPr>
            <w:tcW w:w="1000" w:type="dxa"/>
            <w:vAlign w:val="bottom"/>
          </w:tcPr>
          <w:p>
            <w:pPr>
              <w:spacing w:after="0"/>
              <w:rPr>
                <w:sz w:val="20"/>
                <w:szCs w:val="20"/>
                <w:color w:val="auto"/>
              </w:rPr>
            </w:pPr>
          </w:p>
        </w:tc>
        <w:tc>
          <w:tcPr>
            <w:tcW w:w="11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57"/>
        </w:trPr>
        <w:tc>
          <w:tcPr>
            <w:tcW w:w="468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1360" w:type="dxa"/>
            <w:vAlign w:val="bottom"/>
          </w:tcPr>
          <w:p>
            <w:pPr>
              <w:spacing w:after="0"/>
              <w:rPr>
                <w:sz w:val="22"/>
                <w:szCs w:val="22"/>
                <w:color w:val="auto"/>
              </w:rPr>
            </w:pPr>
          </w:p>
        </w:tc>
        <w:tc>
          <w:tcPr>
            <w:tcW w:w="1600" w:type="dxa"/>
            <w:vAlign w:val="bottom"/>
            <w:gridSpan w:val="2"/>
          </w:tcPr>
          <w:p>
            <w:pPr>
              <w:spacing w:after="0"/>
              <w:rPr>
                <w:sz w:val="22"/>
                <w:szCs w:val="22"/>
                <w:color w:val="auto"/>
              </w:rPr>
            </w:pPr>
          </w:p>
        </w:tc>
        <w:tc>
          <w:tcPr>
            <w:tcW w:w="11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98"/>
        </w:trPr>
        <w:tc>
          <w:tcPr>
            <w:tcW w:w="4680" w:type="dxa"/>
            <w:vAlign w:val="bottom"/>
          </w:tcPr>
          <w:p>
            <w:pPr>
              <w:spacing w:after="0"/>
              <w:rPr>
                <w:sz w:val="17"/>
                <w:szCs w:val="17"/>
                <w:color w:val="auto"/>
              </w:rPr>
            </w:pPr>
          </w:p>
        </w:tc>
        <w:tc>
          <w:tcPr>
            <w:tcW w:w="220" w:type="dxa"/>
            <w:vAlign w:val="bottom"/>
            <w:tcBorders>
              <w:right w:val="single" w:sz="8" w:color="auto"/>
            </w:tcBorders>
          </w:tcPr>
          <w:p>
            <w:pPr>
              <w:spacing w:after="0"/>
              <w:rPr>
                <w:sz w:val="17"/>
                <w:szCs w:val="17"/>
                <w:color w:val="auto"/>
              </w:rPr>
            </w:pPr>
          </w:p>
        </w:tc>
        <w:tc>
          <w:tcPr>
            <w:tcW w:w="4120" w:type="dxa"/>
            <w:vAlign w:val="bottom"/>
            <w:gridSpan w:val="4"/>
            <w:shd w:val="clear" w:color="auto" w:fill="000000"/>
          </w:tcPr>
          <w:p>
            <w:pPr>
              <w:ind w:left="200"/>
              <w:spacing w:after="0" w:line="198" w:lineRule="exact"/>
              <w:rPr>
                <w:sz w:val="20"/>
                <w:szCs w:val="20"/>
                <w:color w:val="auto"/>
              </w:rPr>
            </w:pPr>
            <w:r>
              <w:rPr>
                <w:rFonts w:ascii="Arial" w:cs="Arial" w:eastAsia="Arial" w:hAnsi="Arial"/>
                <w:sz w:val="18"/>
                <w:szCs w:val="18"/>
                <w:b w:val="1"/>
                <w:bCs w:val="1"/>
                <w:color w:val="FFFFFF"/>
                <w:w w:val="91"/>
              </w:rPr>
              <w:t>See the reverse side of this notice to obtain proxy</w:t>
            </w: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4"/>
        </w:trPr>
        <w:tc>
          <w:tcPr>
            <w:tcW w:w="4680" w:type="dxa"/>
            <w:vAlign w:val="bottom"/>
          </w:tcPr>
          <w:p>
            <w:pPr>
              <w:spacing w:after="0"/>
              <w:rPr>
                <w:sz w:val="20"/>
                <w:szCs w:val="20"/>
                <w:color w:val="auto"/>
              </w:rPr>
            </w:pPr>
          </w:p>
        </w:tc>
        <w:tc>
          <w:tcPr>
            <w:tcW w:w="220" w:type="dxa"/>
            <w:vAlign w:val="bottom"/>
            <w:tcBorders>
              <w:right w:val="single" w:sz="8" w:color="auto"/>
            </w:tcBorders>
          </w:tcPr>
          <w:p>
            <w:pPr>
              <w:spacing w:after="0"/>
              <w:rPr>
                <w:sz w:val="20"/>
                <w:szCs w:val="20"/>
                <w:color w:val="auto"/>
              </w:rPr>
            </w:pPr>
          </w:p>
        </w:tc>
        <w:tc>
          <w:tcPr>
            <w:tcW w:w="4120" w:type="dxa"/>
            <w:vAlign w:val="bottom"/>
            <w:gridSpan w:val="4"/>
            <w:shd w:val="clear" w:color="auto" w:fill="000000"/>
          </w:tcPr>
          <w:p>
            <w:pPr>
              <w:ind w:left="200"/>
              <w:spacing w:after="0"/>
              <w:rPr>
                <w:sz w:val="20"/>
                <w:szCs w:val="20"/>
                <w:color w:val="auto"/>
              </w:rPr>
            </w:pPr>
            <w:r>
              <w:rPr>
                <w:rFonts w:ascii="Arial" w:cs="Arial" w:eastAsia="Arial" w:hAnsi="Arial"/>
                <w:sz w:val="18"/>
                <w:szCs w:val="18"/>
                <w:b w:val="1"/>
                <w:bCs w:val="1"/>
                <w:color w:val="FFFFFF"/>
              </w:rPr>
              <w:t>materials and voting instructions.</w:t>
            </w: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-2983865</wp:posOffset>
            </wp:positionV>
            <wp:extent cx="2924175" cy="250444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2924175" cy="2504440"/>
                    </a:xfrm>
                    <a:prstGeom prst="rect">
                      <a:avLst/>
                    </a:prstGeom>
                    <a:noFill/>
                  </pic:spPr>
                </pic:pic>
              </a:graphicData>
            </a:graphic>
          </wp:anchor>
        </w:drawing>
        <w:drawing>
          <wp:anchor simplePos="0" relativeHeight="251657728" behindDoc="1" locked="0" layoutInCell="0" allowOverlap="1">
            <wp:simplePos x="0" y="0"/>
            <wp:positionH relativeFrom="column">
              <wp:posOffset>5939790</wp:posOffset>
            </wp:positionH>
            <wp:positionV relativeFrom="paragraph">
              <wp:posOffset>0</wp:posOffset>
            </wp:positionV>
            <wp:extent cx="1243330" cy="54864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1243330" cy="54864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2" w:lineRule="exact"/>
        <w:rPr>
          <w:sz w:val="20"/>
          <w:szCs w:val="20"/>
          <w:color w:val="auto"/>
        </w:rPr>
      </w:pPr>
    </w:p>
    <w:p>
      <w:pPr>
        <w:spacing w:after="0"/>
        <w:tabs>
          <w:tab w:leader="none" w:pos="1240" w:val="left"/>
        </w:tabs>
        <w:rPr>
          <w:sz w:val="20"/>
          <w:szCs w:val="20"/>
          <w:color w:val="auto"/>
        </w:rPr>
      </w:pPr>
      <w:r>
        <w:rPr>
          <w:rFonts w:ascii="Arial" w:cs="Arial" w:eastAsia="Arial" w:hAnsi="Arial"/>
          <w:sz w:val="18"/>
          <w:szCs w:val="18"/>
          <w:color w:val="auto"/>
        </w:rPr>
        <w:t>0000337181_1</w:t>
      </w:r>
      <w:r>
        <w:rPr>
          <w:sz w:val="20"/>
          <w:szCs w:val="20"/>
          <w:color w:val="auto"/>
        </w:rPr>
        <w:tab/>
      </w:r>
      <w:r>
        <w:rPr>
          <w:rFonts w:ascii="Arial" w:cs="Arial" w:eastAsia="Arial" w:hAnsi="Arial"/>
          <w:sz w:val="16"/>
          <w:szCs w:val="16"/>
          <w:color w:val="auto"/>
        </w:rPr>
        <w:t>R1.0.1.15</w:t>
      </w:r>
    </w:p>
    <w:p>
      <w:pPr>
        <w:sectPr>
          <w:pgSz w:w="11900" w:h="16838" w:orient="portrait"/>
          <w:cols w:equalWidth="0" w:num="1">
            <w:col w:w="10219"/>
          </w:cols>
          <w:pgMar w:left="240" w:top="270" w:right="1440" w:bottom="1440" w:gutter="0" w:footer="0" w:header="0"/>
        </w:sectPr>
      </w:pPr>
    </w:p>
    <w:bookmarkStart w:id="4" w:name="page5"/>
    <w:bookmarkEnd w:id="4"/>
    <w:p>
      <w:pPr>
        <w:jc w:val="center"/>
        <w:ind w:right="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Before You Vote —</w:t>
      </w:r>
    </w:p>
    <w:p>
      <w:pPr>
        <w:spacing w:after="0" w:line="27"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How to Access the Proxy Materials</w:t>
      </w:r>
    </w:p>
    <w:p>
      <w:pPr>
        <w:spacing w:after="0" w:line="193" w:lineRule="exact"/>
        <w:rPr>
          <w:sz w:val="20"/>
          <w:szCs w:val="20"/>
          <w:color w:val="auto"/>
        </w:rPr>
      </w:pPr>
    </w:p>
    <w:p>
      <w:pPr>
        <w:ind w:left="440"/>
        <w:spacing w:after="0"/>
        <w:rPr>
          <w:sz w:val="20"/>
          <w:szCs w:val="20"/>
          <w:color w:val="auto"/>
        </w:rPr>
      </w:pPr>
      <w:r>
        <w:rPr>
          <w:rFonts w:ascii="Arial" w:cs="Arial" w:eastAsia="Arial" w:hAnsi="Arial"/>
          <w:sz w:val="18"/>
          <w:szCs w:val="18"/>
          <w:b w:val="1"/>
          <w:bCs w:val="1"/>
          <w:color w:val="auto"/>
        </w:rPr>
        <w:t>Proxy Materials Available to VIEW or RECEIVE: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-127635</wp:posOffset>
            </wp:positionV>
            <wp:extent cx="7254875" cy="259016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54875" cy="2590165"/>
                    </a:xfrm>
                    <a:prstGeom prst="rect">
                      <a:avLst/>
                    </a:prstGeom>
                    <a:noFill/>
                  </pic:spPr>
                </pic:pic>
              </a:graphicData>
            </a:graphic>
          </wp:anchor>
        </w:drawing>
      </w:r>
    </w:p>
    <w:p>
      <w:pPr>
        <w:spacing w:after="0" w:line="7" w:lineRule="exact"/>
        <w:rPr>
          <w:sz w:val="20"/>
          <w:szCs w:val="20"/>
          <w:color w:val="auto"/>
        </w:rPr>
      </w:pPr>
    </w:p>
    <w:p>
      <w:pPr>
        <w:ind w:left="440"/>
        <w:spacing w:after="0"/>
        <w:tabs>
          <w:tab w:leader="none" w:pos="2960" w:val="left"/>
        </w:tabs>
        <w:rPr>
          <w:sz w:val="20"/>
          <w:szCs w:val="20"/>
          <w:color w:val="auto"/>
        </w:rPr>
      </w:pPr>
      <w:r>
        <w:rPr>
          <w:rFonts w:ascii="Arial" w:cs="Arial" w:eastAsia="Arial" w:hAnsi="Arial"/>
          <w:sz w:val="18"/>
          <w:szCs w:val="18"/>
          <w:color w:val="auto"/>
        </w:rPr>
        <w:t>1. Notice &amp; Proxy Statement</w:t>
      </w:r>
      <w:r>
        <w:rPr>
          <w:sz w:val="20"/>
          <w:szCs w:val="20"/>
          <w:color w:val="auto"/>
        </w:rPr>
        <w:tab/>
      </w:r>
      <w:r>
        <w:rPr>
          <w:rFonts w:ascii="Arial" w:cs="Arial" w:eastAsia="Arial" w:hAnsi="Arial"/>
          <w:sz w:val="17"/>
          <w:szCs w:val="17"/>
          <w:color w:val="auto"/>
        </w:rPr>
        <w:t>2. Form 10-K</w:t>
      </w:r>
    </w:p>
    <w:p>
      <w:pPr>
        <w:spacing w:after="0" w:line="58" w:lineRule="exact"/>
        <w:rPr>
          <w:sz w:val="20"/>
          <w:szCs w:val="20"/>
          <w:color w:val="auto"/>
        </w:rPr>
      </w:pPr>
    </w:p>
    <w:p>
      <w:pPr>
        <w:ind w:left="440"/>
        <w:spacing w:after="0"/>
        <w:rPr>
          <w:sz w:val="20"/>
          <w:szCs w:val="20"/>
          <w:color w:val="auto"/>
        </w:rPr>
      </w:pPr>
      <w:r>
        <w:rPr>
          <w:rFonts w:ascii="Arial" w:cs="Arial" w:eastAsia="Arial" w:hAnsi="Arial"/>
          <w:sz w:val="18"/>
          <w:szCs w:val="18"/>
          <w:b w:val="1"/>
          <w:bCs w:val="1"/>
          <w:color w:val="auto"/>
        </w:rPr>
        <w:t>How to View Online:</w:t>
      </w:r>
    </w:p>
    <w:p>
      <w:pPr>
        <w:spacing w:after="0" w:line="27" w:lineRule="exact"/>
        <w:rPr>
          <w:sz w:val="20"/>
          <w:szCs w:val="20"/>
          <w:color w:val="auto"/>
        </w:rPr>
      </w:pPr>
    </w:p>
    <w:p>
      <w:pPr>
        <w:ind w:left="480"/>
        <w:spacing w:after="0"/>
        <w:rPr>
          <w:sz w:val="20"/>
          <w:szCs w:val="20"/>
          <w:color w:val="auto"/>
        </w:rPr>
      </w:pPr>
      <w:r>
        <w:rPr>
          <w:rFonts w:ascii="Arial" w:cs="Arial" w:eastAsia="Arial" w:hAnsi="Arial"/>
          <w:sz w:val="18"/>
          <w:szCs w:val="18"/>
          <w:color w:val="auto"/>
        </w:rPr>
        <w:t xml:space="preserve">Have the information that is printed in the box marked by the arrow </w:t>
      </w:r>
      <w:r>
        <w:rPr>
          <w:sz w:val="1"/>
          <w:szCs w:val="1"/>
          <w:color w:val="auto"/>
        </w:rPr>
        <w:drawing>
          <wp:inline distT="0" distB="0" distL="0" distR="0">
            <wp:extent cx="1226185" cy="14605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1226185" cy="146050"/>
                    </a:xfrm>
                    <a:prstGeom prst="rect">
                      <a:avLst/>
                    </a:prstGeom>
                    <a:noFill/>
                    <a:ln>
                      <a:noFill/>
                    </a:ln>
                  </pic:spPr>
                </pic:pic>
              </a:graphicData>
            </a:graphic>
          </wp:inline>
        </w:drawing>
      </w:r>
      <w:r>
        <w:rPr>
          <w:rFonts w:ascii="Arial" w:cs="Arial" w:eastAsia="Arial" w:hAnsi="Arial"/>
          <w:sz w:val="18"/>
          <w:szCs w:val="18"/>
          <w:color w:val="auto"/>
        </w:rPr>
        <w:t xml:space="preserve"> (located on the following page) and visit:</w:t>
      </w:r>
    </w:p>
    <w:p>
      <w:pPr>
        <w:spacing w:after="0" w:line="16" w:lineRule="exact"/>
        <w:rPr>
          <w:sz w:val="20"/>
          <w:szCs w:val="20"/>
          <w:color w:val="auto"/>
        </w:rPr>
      </w:pPr>
    </w:p>
    <w:p>
      <w:pPr>
        <w:ind w:left="480"/>
        <w:spacing w:after="0"/>
        <w:rPr>
          <w:sz w:val="20"/>
          <w:szCs w:val="20"/>
          <w:color w:val="auto"/>
        </w:rPr>
      </w:pPr>
      <w:r>
        <w:rPr>
          <w:rFonts w:ascii="Arial" w:cs="Arial" w:eastAsia="Arial" w:hAnsi="Arial"/>
          <w:sz w:val="18"/>
          <w:szCs w:val="18"/>
          <w:i w:val="1"/>
          <w:iCs w:val="1"/>
          <w:color w:val="auto"/>
        </w:rPr>
        <w:t>www.proxyvote.com.</w:t>
      </w:r>
    </w:p>
    <w:p>
      <w:pPr>
        <w:spacing w:after="0" w:line="58" w:lineRule="exact"/>
        <w:rPr>
          <w:sz w:val="20"/>
          <w:szCs w:val="20"/>
          <w:color w:val="auto"/>
        </w:rPr>
      </w:pPr>
    </w:p>
    <w:p>
      <w:pPr>
        <w:ind w:left="440"/>
        <w:spacing w:after="0"/>
        <w:rPr>
          <w:sz w:val="20"/>
          <w:szCs w:val="20"/>
          <w:color w:val="auto"/>
        </w:rPr>
      </w:pPr>
      <w:r>
        <w:rPr>
          <w:rFonts w:ascii="Arial" w:cs="Arial" w:eastAsia="Arial" w:hAnsi="Arial"/>
          <w:sz w:val="18"/>
          <w:szCs w:val="18"/>
          <w:b w:val="1"/>
          <w:bCs w:val="1"/>
          <w:color w:val="auto"/>
        </w:rPr>
        <w:t>How to Request and Receive a PAPER or E-MAIL Copy:</w:t>
      </w:r>
    </w:p>
    <w:p>
      <w:pPr>
        <w:spacing w:after="0" w:line="81" w:lineRule="exact"/>
        <w:rPr>
          <w:sz w:val="20"/>
          <w:szCs w:val="20"/>
          <w:color w:val="auto"/>
        </w:rPr>
      </w:pPr>
    </w:p>
    <w:p>
      <w:pPr>
        <w:ind w:left="440" w:right="540"/>
        <w:spacing w:after="0" w:line="258" w:lineRule="auto"/>
        <w:rPr>
          <w:sz w:val="20"/>
          <w:szCs w:val="20"/>
          <w:color w:val="auto"/>
        </w:rPr>
      </w:pPr>
      <w:r>
        <w:rPr>
          <w:rFonts w:ascii="Arial" w:cs="Arial" w:eastAsia="Arial" w:hAnsi="Arial"/>
          <w:sz w:val="18"/>
          <w:szCs w:val="18"/>
          <w:color w:val="auto"/>
        </w:rPr>
        <w:t>If you want to receive a paper or e-mail copy of these documents, you must request one. There is NO charge for requesting a copy. Please choose one of the following methods to make your request:</w:t>
      </w:r>
    </w:p>
    <w:tbl>
      <w:tblPr>
        <w:tblLayout w:type="fixed"/>
        <w:tblInd w:w="1800" w:type="dxa"/>
        <w:tblCellMar>
          <w:top w:w="0" w:type="dxa"/>
          <w:left w:w="0" w:type="dxa"/>
          <w:bottom w:w="0" w:type="dxa"/>
          <w:right w:w="0" w:type="dxa"/>
        </w:tblCellMar>
      </w:tblPr>
      <w:tr>
        <w:trPr>
          <w:trHeight w:val="203"/>
        </w:trPr>
        <w:tc>
          <w:tcPr>
            <w:tcW w:w="160" w:type="dxa"/>
            <w:vAlign w:val="bottom"/>
          </w:tcPr>
          <w:p>
            <w:pPr>
              <w:jc w:val="right"/>
              <w:spacing w:after="0" w:line="203" w:lineRule="exact"/>
              <w:rPr>
                <w:sz w:val="20"/>
                <w:szCs w:val="20"/>
                <w:color w:val="auto"/>
              </w:rPr>
            </w:pPr>
            <w:r>
              <w:rPr>
                <w:rFonts w:ascii="Arial" w:cs="Arial" w:eastAsia="Arial" w:hAnsi="Arial"/>
                <w:sz w:val="18"/>
                <w:szCs w:val="18"/>
                <w:color w:val="auto"/>
                <w:w w:val="74"/>
              </w:rPr>
              <w:t>1)</w:t>
            </w:r>
          </w:p>
        </w:tc>
        <w:tc>
          <w:tcPr>
            <w:tcW w:w="1460" w:type="dxa"/>
            <w:vAlign w:val="bottom"/>
          </w:tcPr>
          <w:p>
            <w:pPr>
              <w:ind w:left="20"/>
              <w:spacing w:after="0" w:line="203" w:lineRule="exact"/>
              <w:rPr>
                <w:sz w:val="20"/>
                <w:szCs w:val="20"/>
                <w:color w:val="auto"/>
              </w:rPr>
            </w:pPr>
            <w:r>
              <w:rPr>
                <w:rFonts w:ascii="Arial" w:cs="Arial" w:eastAsia="Arial" w:hAnsi="Arial"/>
                <w:sz w:val="18"/>
                <w:szCs w:val="18"/>
                <w:i w:val="1"/>
                <w:iCs w:val="1"/>
                <w:color w:val="auto"/>
              </w:rPr>
              <w:t>BY INTERNET</w:t>
            </w:r>
            <w:r>
              <w:rPr>
                <w:rFonts w:ascii="Arial" w:cs="Arial" w:eastAsia="Arial" w:hAnsi="Arial"/>
                <w:sz w:val="18"/>
                <w:szCs w:val="18"/>
                <w:color w:val="auto"/>
              </w:rPr>
              <w:t>:</w:t>
            </w:r>
          </w:p>
        </w:tc>
        <w:tc>
          <w:tcPr>
            <w:tcW w:w="2300" w:type="dxa"/>
            <w:vAlign w:val="bottom"/>
          </w:tcPr>
          <w:p>
            <w:pPr>
              <w:ind w:left="100"/>
              <w:spacing w:after="0" w:line="203" w:lineRule="exact"/>
              <w:rPr>
                <w:sz w:val="20"/>
                <w:szCs w:val="20"/>
                <w:color w:val="auto"/>
              </w:rPr>
            </w:pPr>
            <w:r>
              <w:rPr>
                <w:rFonts w:ascii="Arial" w:cs="Arial" w:eastAsia="Arial" w:hAnsi="Arial"/>
                <w:sz w:val="18"/>
                <w:szCs w:val="18"/>
                <w:color w:val="auto"/>
              </w:rPr>
              <w:t>www.proxyvote.com</w:t>
            </w:r>
          </w:p>
        </w:tc>
      </w:tr>
      <w:tr>
        <w:trPr>
          <w:trHeight w:val="216"/>
        </w:trPr>
        <w:tc>
          <w:tcPr>
            <w:tcW w:w="160" w:type="dxa"/>
            <w:vAlign w:val="bottom"/>
          </w:tcPr>
          <w:p>
            <w:pPr>
              <w:jc w:val="right"/>
              <w:spacing w:after="0"/>
              <w:rPr>
                <w:sz w:val="20"/>
                <w:szCs w:val="20"/>
                <w:color w:val="auto"/>
              </w:rPr>
            </w:pPr>
            <w:r>
              <w:rPr>
                <w:rFonts w:ascii="Arial" w:cs="Arial" w:eastAsia="Arial" w:hAnsi="Arial"/>
                <w:sz w:val="18"/>
                <w:szCs w:val="18"/>
                <w:color w:val="auto"/>
                <w:w w:val="74"/>
              </w:rPr>
              <w:t>2)</w:t>
            </w:r>
          </w:p>
        </w:tc>
        <w:tc>
          <w:tcPr>
            <w:tcW w:w="1460" w:type="dxa"/>
            <w:vAlign w:val="bottom"/>
          </w:tcPr>
          <w:p>
            <w:pPr>
              <w:ind w:left="20"/>
              <w:spacing w:after="0"/>
              <w:rPr>
                <w:sz w:val="20"/>
                <w:szCs w:val="20"/>
                <w:color w:val="auto"/>
              </w:rPr>
            </w:pPr>
            <w:r>
              <w:rPr>
                <w:rFonts w:ascii="Arial" w:cs="Arial" w:eastAsia="Arial" w:hAnsi="Arial"/>
                <w:sz w:val="18"/>
                <w:szCs w:val="18"/>
                <w:i w:val="1"/>
                <w:iCs w:val="1"/>
                <w:color w:val="auto"/>
                <w:w w:val="99"/>
              </w:rPr>
              <w:t>BY TELEPHONE</w:t>
            </w:r>
            <w:r>
              <w:rPr>
                <w:rFonts w:ascii="Arial" w:cs="Arial" w:eastAsia="Arial" w:hAnsi="Arial"/>
                <w:sz w:val="18"/>
                <w:szCs w:val="18"/>
                <w:color w:val="auto"/>
                <w:w w:val="99"/>
              </w:rPr>
              <w:t>:</w:t>
            </w:r>
          </w:p>
        </w:tc>
        <w:tc>
          <w:tcPr>
            <w:tcW w:w="2300" w:type="dxa"/>
            <w:vAlign w:val="bottom"/>
          </w:tcPr>
          <w:p>
            <w:pPr>
              <w:ind w:left="120"/>
              <w:spacing w:after="0"/>
              <w:rPr>
                <w:sz w:val="20"/>
                <w:szCs w:val="20"/>
                <w:color w:val="auto"/>
              </w:rPr>
            </w:pPr>
            <w:r>
              <w:rPr>
                <w:rFonts w:ascii="Arial" w:cs="Arial" w:eastAsia="Arial" w:hAnsi="Arial"/>
                <w:sz w:val="18"/>
                <w:szCs w:val="18"/>
                <w:color w:val="auto"/>
              </w:rPr>
              <w:t>1-800-579-1639</w:t>
            </w:r>
          </w:p>
        </w:tc>
      </w:tr>
      <w:tr>
        <w:trPr>
          <w:trHeight w:val="230"/>
        </w:trPr>
        <w:tc>
          <w:tcPr>
            <w:tcW w:w="160" w:type="dxa"/>
            <w:vAlign w:val="bottom"/>
          </w:tcPr>
          <w:p>
            <w:pPr>
              <w:jc w:val="right"/>
              <w:spacing w:after="0"/>
              <w:rPr>
                <w:sz w:val="20"/>
                <w:szCs w:val="20"/>
                <w:color w:val="auto"/>
              </w:rPr>
            </w:pPr>
            <w:r>
              <w:rPr>
                <w:rFonts w:ascii="Arial" w:cs="Arial" w:eastAsia="Arial" w:hAnsi="Arial"/>
                <w:sz w:val="18"/>
                <w:szCs w:val="18"/>
                <w:color w:val="auto"/>
                <w:w w:val="74"/>
              </w:rPr>
              <w:t>3)</w:t>
            </w:r>
          </w:p>
        </w:tc>
        <w:tc>
          <w:tcPr>
            <w:tcW w:w="1460" w:type="dxa"/>
            <w:vAlign w:val="bottom"/>
          </w:tcPr>
          <w:p>
            <w:pPr>
              <w:ind w:left="20"/>
              <w:spacing w:after="0"/>
              <w:rPr>
                <w:sz w:val="20"/>
                <w:szCs w:val="20"/>
                <w:color w:val="auto"/>
              </w:rPr>
            </w:pPr>
            <w:r>
              <w:rPr>
                <w:rFonts w:ascii="Arial" w:cs="Arial" w:eastAsia="Arial" w:hAnsi="Arial"/>
                <w:sz w:val="18"/>
                <w:szCs w:val="18"/>
                <w:i w:val="1"/>
                <w:iCs w:val="1"/>
                <w:color w:val="auto"/>
              </w:rPr>
              <w:t>BY E-MAIL*</w:t>
            </w:r>
            <w:r>
              <w:rPr>
                <w:rFonts w:ascii="Arial" w:cs="Arial" w:eastAsia="Arial" w:hAnsi="Arial"/>
                <w:sz w:val="18"/>
                <w:szCs w:val="18"/>
                <w:color w:val="auto"/>
              </w:rPr>
              <w:t>:</w:t>
            </w:r>
          </w:p>
        </w:tc>
        <w:tc>
          <w:tcPr>
            <w:tcW w:w="2300" w:type="dxa"/>
            <w:vAlign w:val="bottom"/>
          </w:tcPr>
          <w:p>
            <w:pPr>
              <w:ind w:left="140"/>
              <w:spacing w:after="0"/>
              <w:rPr>
                <w:sz w:val="20"/>
                <w:szCs w:val="20"/>
                <w:color w:val="auto"/>
              </w:rPr>
            </w:pPr>
            <w:r>
              <w:rPr>
                <w:rFonts w:ascii="Arial" w:cs="Arial" w:eastAsia="Arial" w:hAnsi="Arial"/>
                <w:sz w:val="18"/>
                <w:szCs w:val="18"/>
                <w:color w:val="auto"/>
                <w:w w:val="89"/>
              </w:rPr>
              <w:t>sendmaterial@proxyvote.com</w:t>
            </w:r>
          </w:p>
        </w:tc>
      </w:tr>
    </w:tbl>
    <w:p>
      <w:pPr>
        <w:ind w:left="440"/>
        <w:spacing w:after="0"/>
        <w:rPr>
          <w:sz w:val="20"/>
          <w:szCs w:val="20"/>
          <w:color w:val="auto"/>
        </w:rPr>
      </w:pPr>
      <w:r>
        <w:rPr>
          <w:rFonts w:ascii="Arial" w:cs="Arial" w:eastAsia="Arial" w:hAnsi="Arial"/>
          <w:sz w:val="18"/>
          <w:szCs w:val="18"/>
          <w:color w:val="auto"/>
        </w:rPr>
        <w:t>* If requesting materials by e-mail, please send a blank e-mail with the information that is printed in the box marked by the arrow</w:t>
      </w:r>
    </w:p>
    <w:p>
      <w:pPr>
        <w:spacing w:after="0" w:line="9" w:lineRule="exact"/>
        <w:rPr>
          <w:sz w:val="20"/>
          <w:szCs w:val="20"/>
          <w:color w:val="auto"/>
        </w:rPr>
      </w:pPr>
    </w:p>
    <w:p>
      <w:pPr>
        <w:ind w:left="620"/>
        <w:spacing w:after="0"/>
        <w:rPr>
          <w:sz w:val="20"/>
          <w:szCs w:val="20"/>
          <w:color w:val="auto"/>
        </w:rPr>
      </w:pPr>
      <w:r>
        <w:rPr>
          <w:sz w:val="1"/>
          <w:szCs w:val="1"/>
          <w:color w:val="auto"/>
        </w:rPr>
        <w:drawing>
          <wp:inline distT="0" distB="0" distL="0" distR="0">
            <wp:extent cx="1226185" cy="14605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1226185" cy="146050"/>
                    </a:xfrm>
                    <a:prstGeom prst="rect">
                      <a:avLst/>
                    </a:prstGeom>
                    <a:noFill/>
                    <a:ln>
                      <a:noFill/>
                    </a:ln>
                  </pic:spPr>
                </pic:pic>
              </a:graphicData>
            </a:graphic>
          </wp:inline>
        </w:drawing>
      </w:r>
      <w:r>
        <w:rPr>
          <w:rFonts w:ascii="Arial" w:cs="Arial" w:eastAsia="Arial" w:hAnsi="Arial"/>
          <w:sz w:val="18"/>
          <w:szCs w:val="18"/>
          <w:color w:val="auto"/>
        </w:rPr>
        <w:t xml:space="preserve"> (located on the following page) in the subject line.</w:t>
      </w:r>
    </w:p>
    <w:p>
      <w:pPr>
        <w:spacing w:after="0" w:line="69" w:lineRule="exact"/>
        <w:rPr>
          <w:sz w:val="20"/>
          <w:szCs w:val="20"/>
          <w:color w:val="auto"/>
        </w:rPr>
      </w:pPr>
    </w:p>
    <w:p>
      <w:pPr>
        <w:ind w:left="440" w:right="400"/>
        <w:spacing w:after="0" w:line="277" w:lineRule="auto"/>
        <w:rPr>
          <w:sz w:val="20"/>
          <w:szCs w:val="20"/>
          <w:color w:val="auto"/>
        </w:rPr>
      </w:pPr>
      <w:r>
        <w:rPr>
          <w:rFonts w:ascii="Arial" w:cs="Arial" w:eastAsia="Arial" w:hAnsi="Arial"/>
          <w:sz w:val="18"/>
          <w:szCs w:val="18"/>
          <w:color w:val="auto"/>
        </w:rPr>
        <w:t>Requests, instructions and other inquiries sent to this e-mail address will NOT be forwarded to your investment advisor. Please make the request as instructed above on or before June 01, 2017 to facilitate timely delivery.</w:t>
      </w:r>
    </w:p>
    <w:p>
      <w:pPr>
        <w:spacing w:after="0" w:line="200" w:lineRule="exact"/>
        <w:rPr>
          <w:sz w:val="20"/>
          <w:szCs w:val="20"/>
          <w:color w:val="auto"/>
        </w:rPr>
      </w:pPr>
    </w:p>
    <w:p>
      <w:pPr>
        <w:spacing w:after="0" w:line="385"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 How To Vote —</w:t>
      </w:r>
    </w:p>
    <w:p>
      <w:pPr>
        <w:spacing w:after="0" w:line="27"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Please Choose One of the Following Voting Methods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160020</wp:posOffset>
            </wp:positionV>
            <wp:extent cx="6525895" cy="161226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6525895" cy="1612265"/>
                    </a:xfrm>
                    <a:prstGeom prst="rect">
                      <a:avLst/>
                    </a:prstGeom>
                    <a:noFill/>
                  </pic:spPr>
                </pic:pic>
              </a:graphicData>
            </a:graphic>
          </wp:anchor>
        </w:drawing>
      </w:r>
    </w:p>
    <w:p>
      <w:pPr>
        <w:spacing w:after="0" w:line="308" w:lineRule="exact"/>
        <w:rPr>
          <w:sz w:val="20"/>
          <w:szCs w:val="20"/>
          <w:color w:val="auto"/>
        </w:rPr>
      </w:pPr>
    </w:p>
    <w:p>
      <w:pPr>
        <w:ind w:left="440" w:right="1340"/>
        <w:spacing w:after="0" w:line="303" w:lineRule="auto"/>
        <w:rPr>
          <w:sz w:val="20"/>
          <w:szCs w:val="20"/>
          <w:color w:val="auto"/>
        </w:rPr>
      </w:pPr>
      <w:r>
        <w:rPr>
          <w:rFonts w:ascii="Arial" w:cs="Arial" w:eastAsia="Arial" w:hAnsi="Arial"/>
          <w:sz w:val="16"/>
          <w:szCs w:val="16"/>
          <w:b w:val="1"/>
          <w:bCs w:val="1"/>
          <w:color w:val="auto"/>
        </w:rPr>
        <w:t xml:space="preserve">Vote In Person: </w:t>
      </w:r>
      <w:r>
        <w:rPr>
          <w:rFonts w:ascii="Arial" w:cs="Arial" w:eastAsia="Arial" w:hAnsi="Arial"/>
          <w:sz w:val="16"/>
          <w:szCs w:val="16"/>
          <w:color w:val="auto"/>
        </w:rPr>
        <w:t>If you choose to vote these shares in person at the meeting, you must request a “legal proxy.” To do so, please follow</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the instructions at </w:t>
      </w:r>
      <w:r>
        <w:rPr>
          <w:rFonts w:ascii="Arial" w:cs="Arial" w:eastAsia="Arial" w:hAnsi="Arial"/>
          <w:sz w:val="16"/>
          <w:szCs w:val="16"/>
          <w:i w:val="1"/>
          <w:iCs w:val="1"/>
          <w:color w:val="auto"/>
        </w:rPr>
        <w:t>www.proxyvote.com</w:t>
      </w:r>
      <w:r>
        <w:rPr>
          <w:rFonts w:ascii="Arial" w:cs="Arial" w:eastAsia="Arial" w:hAnsi="Arial"/>
          <w:sz w:val="16"/>
          <w:szCs w:val="16"/>
          <w:color w:val="auto"/>
        </w:rPr>
        <w:t xml:space="preserve"> or request a paper copy of the materials, which will contain the appropriate instructions. Many shareholder meetings have attendance requirements including, but not limited to, the possession of an attendance ticket issued by the entity holding the meeting. Please check the meeting materials for any special requirements for meeting attendance.</w:t>
      </w:r>
    </w:p>
    <w:p>
      <w:pPr>
        <w:spacing w:after="0" w:line="57"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220" w:type="dxa"/>
            <w:vAlign w:val="bottom"/>
          </w:tcPr>
          <w:p>
            <w:pPr>
              <w:spacing w:after="0"/>
              <w:rPr>
                <w:sz w:val="20"/>
                <w:szCs w:val="20"/>
                <w:color w:val="auto"/>
              </w:rPr>
            </w:pPr>
          </w:p>
        </w:tc>
        <w:tc>
          <w:tcPr>
            <w:tcW w:w="880" w:type="dxa"/>
            <w:vAlign w:val="bottom"/>
          </w:tcPr>
          <w:p>
            <w:pPr>
              <w:ind w:left="260"/>
              <w:spacing w:after="0"/>
              <w:rPr>
                <w:sz w:val="20"/>
                <w:szCs w:val="20"/>
                <w:color w:val="auto"/>
              </w:rPr>
            </w:pPr>
            <w:r>
              <w:rPr>
                <w:rFonts w:ascii="Arial" w:cs="Arial" w:eastAsia="Arial" w:hAnsi="Arial"/>
                <w:sz w:val="18"/>
                <w:szCs w:val="18"/>
                <w:b w:val="1"/>
                <w:bCs w:val="1"/>
                <w:color w:val="auto"/>
                <w:w w:val="89"/>
              </w:rPr>
              <w:t>Vote By</w:t>
            </w:r>
          </w:p>
        </w:tc>
        <w:tc>
          <w:tcPr>
            <w:tcW w:w="9200" w:type="dxa"/>
            <w:vAlign w:val="bottom"/>
          </w:tcPr>
          <w:p>
            <w:pPr>
              <w:ind w:left="20"/>
              <w:spacing w:after="0"/>
              <w:rPr>
                <w:sz w:val="20"/>
                <w:szCs w:val="20"/>
                <w:color w:val="auto"/>
              </w:rPr>
            </w:pPr>
            <w:r>
              <w:rPr>
                <w:rFonts w:ascii="Arial" w:cs="Arial" w:eastAsia="Arial" w:hAnsi="Arial"/>
                <w:sz w:val="18"/>
                <w:szCs w:val="18"/>
                <w:b w:val="1"/>
                <w:bCs w:val="1"/>
                <w:color w:val="auto"/>
                <w:w w:val="94"/>
              </w:rPr>
              <w:t xml:space="preserve">Internet: </w:t>
            </w:r>
            <w:r>
              <w:rPr>
                <w:rFonts w:ascii="Arial" w:cs="Arial" w:eastAsia="Arial" w:hAnsi="Arial"/>
                <w:sz w:val="18"/>
                <w:szCs w:val="18"/>
                <w:color w:val="auto"/>
                <w:w w:val="94"/>
              </w:rPr>
              <w:t>To vote now by Internet,go to</w:t>
            </w:r>
            <w:r>
              <w:rPr>
                <w:rFonts w:ascii="Arial" w:cs="Arial" w:eastAsia="Arial" w:hAnsi="Arial"/>
                <w:sz w:val="18"/>
                <w:szCs w:val="18"/>
                <w:b w:val="1"/>
                <w:bCs w:val="1"/>
                <w:color w:val="auto"/>
                <w:w w:val="94"/>
              </w:rPr>
              <w:t xml:space="preserve"> </w:t>
            </w:r>
            <w:r>
              <w:rPr>
                <w:rFonts w:ascii="Arial" w:cs="Arial" w:eastAsia="Arial" w:hAnsi="Arial"/>
                <w:sz w:val="18"/>
                <w:szCs w:val="18"/>
                <w:i w:val="1"/>
                <w:iCs w:val="1"/>
                <w:color w:val="auto"/>
                <w:w w:val="94"/>
              </w:rPr>
              <w:t>www.proxyvote.com.</w:t>
            </w:r>
            <w:r>
              <w:rPr>
                <w:rFonts w:ascii="Arial" w:cs="Arial" w:eastAsia="Arial" w:hAnsi="Arial"/>
                <w:sz w:val="18"/>
                <w:szCs w:val="18"/>
                <w:b w:val="1"/>
                <w:bCs w:val="1"/>
                <w:color w:val="auto"/>
                <w:w w:val="94"/>
              </w:rPr>
              <w:t xml:space="preserve"> </w:t>
            </w:r>
            <w:r>
              <w:rPr>
                <w:rFonts w:ascii="Arial" w:cs="Arial" w:eastAsia="Arial" w:hAnsi="Arial"/>
                <w:sz w:val="18"/>
                <w:szCs w:val="18"/>
                <w:color w:val="auto"/>
                <w:w w:val="94"/>
              </w:rPr>
              <w:t>Have the information that is printed in the box marked by the</w:t>
            </w:r>
          </w:p>
        </w:tc>
        <w:tc>
          <w:tcPr>
            <w:tcW w:w="1140" w:type="dxa"/>
            <w:vAlign w:val="bottom"/>
          </w:tcPr>
          <w:p>
            <w:pPr>
              <w:spacing w:after="0"/>
              <w:rPr>
                <w:sz w:val="20"/>
                <w:szCs w:val="20"/>
                <w:color w:val="auto"/>
              </w:rPr>
            </w:pPr>
          </w:p>
        </w:tc>
      </w:tr>
      <w:tr>
        <w:trPr>
          <w:trHeight w:val="284"/>
        </w:trPr>
        <w:tc>
          <w:tcPr>
            <w:tcW w:w="220" w:type="dxa"/>
            <w:vAlign w:val="bottom"/>
          </w:tcPr>
          <w:p>
            <w:pPr>
              <w:spacing w:after="0"/>
              <w:rPr>
                <w:sz w:val="24"/>
                <w:szCs w:val="24"/>
                <w:color w:val="auto"/>
              </w:rPr>
            </w:pPr>
          </w:p>
        </w:tc>
        <w:tc>
          <w:tcPr>
            <w:tcW w:w="880" w:type="dxa"/>
            <w:vAlign w:val="bottom"/>
          </w:tcPr>
          <w:p>
            <w:pPr>
              <w:ind w:left="260"/>
              <w:spacing w:after="0"/>
              <w:rPr>
                <w:sz w:val="20"/>
                <w:szCs w:val="20"/>
                <w:color w:val="auto"/>
              </w:rPr>
            </w:pPr>
            <w:r>
              <w:rPr>
                <w:rFonts w:ascii="Arial" w:cs="Arial" w:eastAsia="Arial" w:hAnsi="Arial"/>
                <w:sz w:val="18"/>
                <w:szCs w:val="18"/>
                <w:color w:val="auto"/>
              </w:rPr>
              <w:t>arrow</w:t>
            </w:r>
          </w:p>
        </w:tc>
        <w:tc>
          <w:tcPr>
            <w:tcW w:w="9200" w:type="dxa"/>
            <w:vAlign w:val="bottom"/>
          </w:tcPr>
          <w:p>
            <w:pPr>
              <w:ind w:left="1820"/>
              <w:spacing w:after="0"/>
              <w:rPr>
                <w:sz w:val="20"/>
                <w:szCs w:val="20"/>
                <w:color w:val="auto"/>
              </w:rPr>
            </w:pPr>
            <w:r>
              <w:rPr>
                <w:rFonts w:ascii="Arial" w:cs="Arial" w:eastAsia="Arial" w:hAnsi="Arial"/>
                <w:sz w:val="18"/>
                <w:szCs w:val="18"/>
                <w:color w:val="auto"/>
              </w:rPr>
              <w:t>available and follow the instructions.</w:t>
            </w:r>
          </w:p>
        </w:tc>
        <w:tc>
          <w:tcPr>
            <w:tcW w:w="1140" w:type="dxa"/>
            <w:vAlign w:val="bottom"/>
            <w:tcBorders>
              <w:bottom w:val="single" w:sz="8" w:color="auto"/>
            </w:tcBorders>
          </w:tcPr>
          <w:p>
            <w:pPr>
              <w:spacing w:after="0"/>
              <w:rPr>
                <w:sz w:val="24"/>
                <w:szCs w:val="24"/>
                <w:color w:val="auto"/>
              </w:rPr>
            </w:pPr>
          </w:p>
        </w:tc>
      </w:tr>
      <w:tr>
        <w:trPr>
          <w:trHeight w:val="290"/>
        </w:trPr>
        <w:tc>
          <w:tcPr>
            <w:tcW w:w="220" w:type="dxa"/>
            <w:vAlign w:val="bottom"/>
          </w:tcPr>
          <w:p>
            <w:pPr>
              <w:spacing w:after="0"/>
              <w:rPr>
                <w:sz w:val="24"/>
                <w:szCs w:val="24"/>
                <w:color w:val="auto"/>
              </w:rPr>
            </w:pPr>
          </w:p>
        </w:tc>
        <w:tc>
          <w:tcPr>
            <w:tcW w:w="10080" w:type="dxa"/>
            <w:vAlign w:val="bottom"/>
            <w:gridSpan w:val="2"/>
          </w:tcPr>
          <w:p>
            <w:pPr>
              <w:ind w:left="260"/>
              <w:spacing w:after="0"/>
              <w:rPr>
                <w:sz w:val="20"/>
                <w:szCs w:val="20"/>
                <w:color w:val="auto"/>
              </w:rPr>
            </w:pPr>
            <w:r>
              <w:rPr>
                <w:rFonts w:ascii="Arial" w:cs="Arial" w:eastAsia="Arial" w:hAnsi="Arial"/>
                <w:sz w:val="18"/>
                <w:szCs w:val="18"/>
                <w:b w:val="1"/>
                <w:bCs w:val="1"/>
                <w:color w:val="auto"/>
                <w:w w:val="99"/>
              </w:rPr>
              <w:t xml:space="preserve">Vote By Mail: </w:t>
            </w:r>
            <w:r>
              <w:rPr>
                <w:rFonts w:ascii="Arial" w:cs="Arial" w:eastAsia="Arial" w:hAnsi="Arial"/>
                <w:sz w:val="18"/>
                <w:szCs w:val="18"/>
                <w:color w:val="auto"/>
                <w:w w:val="99"/>
              </w:rPr>
              <w:t>You can vote by mail by requesting a paper copy of the materials, which will include a voting instruction form.</w:t>
            </w:r>
          </w:p>
        </w:tc>
        <w:tc>
          <w:tcPr>
            <w:tcW w:w="1140" w:type="dxa"/>
            <w:vAlign w:val="bottom"/>
            <w:tcBorders>
              <w:right w:val="single" w:sz="8" w:color="auto"/>
            </w:tcBorders>
            <w:shd w:val="clear" w:color="auto" w:fill="E5E5E5"/>
          </w:tcPr>
          <w:p>
            <w:pPr>
              <w:jc w:val="center"/>
              <w:spacing w:after="0"/>
              <w:rPr>
                <w:sz w:val="20"/>
                <w:szCs w:val="20"/>
                <w:color w:val="auto"/>
              </w:rPr>
            </w:pPr>
            <w:r>
              <w:rPr>
                <w:rFonts w:ascii="Arial" w:cs="Arial" w:eastAsia="Arial" w:hAnsi="Arial"/>
                <w:sz w:val="18"/>
                <w:szCs w:val="18"/>
                <w:color w:val="auto"/>
                <w:w w:val="90"/>
              </w:rPr>
              <w:t>Internal Use</w:t>
            </w:r>
          </w:p>
        </w:tc>
      </w:tr>
      <w:tr>
        <w:trPr>
          <w:trHeight w:val="230"/>
        </w:trPr>
        <w:tc>
          <w:tcPr>
            <w:tcW w:w="22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9200" w:type="dxa"/>
            <w:vAlign w:val="bottom"/>
          </w:tcPr>
          <w:p>
            <w:pPr>
              <w:spacing w:after="0"/>
              <w:rPr>
                <w:sz w:val="20"/>
                <w:szCs w:val="20"/>
                <w:color w:val="auto"/>
              </w:rPr>
            </w:pPr>
          </w:p>
        </w:tc>
        <w:tc>
          <w:tcPr>
            <w:tcW w:w="1140" w:type="dxa"/>
            <w:vAlign w:val="bottom"/>
            <w:tcBorders>
              <w:right w:val="single" w:sz="8" w:color="auto"/>
            </w:tcBorders>
            <w:shd w:val="clear" w:color="auto" w:fill="E5E5E5"/>
          </w:tcPr>
          <w:p>
            <w:pPr>
              <w:jc w:val="center"/>
              <w:spacing w:after="0"/>
              <w:rPr>
                <w:sz w:val="20"/>
                <w:szCs w:val="20"/>
                <w:color w:val="auto"/>
              </w:rPr>
            </w:pPr>
            <w:r>
              <w:rPr>
                <w:rFonts w:ascii="Arial" w:cs="Arial" w:eastAsia="Arial" w:hAnsi="Arial"/>
                <w:sz w:val="18"/>
                <w:szCs w:val="18"/>
                <w:color w:val="auto"/>
                <w:w w:val="97"/>
              </w:rPr>
              <w:t>Only</w:t>
            </w:r>
          </w:p>
        </w:tc>
      </w:tr>
      <w:tr>
        <w:trPr>
          <w:trHeight w:val="257"/>
        </w:trPr>
        <w:tc>
          <w:tcPr>
            <w:tcW w:w="220" w:type="dxa"/>
            <w:vAlign w:val="bottom"/>
          </w:tcPr>
          <w:p>
            <w:pPr>
              <w:spacing w:after="0"/>
              <w:rPr>
                <w:sz w:val="22"/>
                <w:szCs w:val="22"/>
                <w:color w:val="auto"/>
              </w:rPr>
            </w:pPr>
          </w:p>
        </w:tc>
        <w:tc>
          <w:tcPr>
            <w:tcW w:w="880" w:type="dxa"/>
            <w:vAlign w:val="bottom"/>
            <w:tcBorders>
              <w:bottom w:val="single" w:sz="8" w:color="auto"/>
            </w:tcBorders>
          </w:tcPr>
          <w:p>
            <w:pPr>
              <w:spacing w:after="0"/>
              <w:rPr>
                <w:sz w:val="22"/>
                <w:szCs w:val="22"/>
                <w:color w:val="auto"/>
              </w:rPr>
            </w:pPr>
          </w:p>
        </w:tc>
        <w:tc>
          <w:tcPr>
            <w:tcW w:w="9200" w:type="dxa"/>
            <w:vAlign w:val="bottom"/>
            <w:tcBorders>
              <w:bottom w:val="single" w:sz="8" w:color="auto"/>
            </w:tcBorders>
          </w:tcPr>
          <w:p>
            <w:pPr>
              <w:spacing w:after="0"/>
              <w:rPr>
                <w:sz w:val="22"/>
                <w:szCs w:val="22"/>
                <w:color w:val="auto"/>
              </w:rPr>
            </w:pPr>
          </w:p>
        </w:tc>
        <w:tc>
          <w:tcPr>
            <w:tcW w:w="1140" w:type="dxa"/>
            <w:vAlign w:val="bottom"/>
            <w:tcBorders>
              <w:bottom w:val="single" w:sz="8" w:color="auto"/>
              <w:right w:val="single" w:sz="8" w:color="auto"/>
            </w:tcBorders>
            <w:shd w:val="clear" w:color="auto" w:fill="E5E5E5"/>
          </w:tcPr>
          <w:p>
            <w:pPr>
              <w:spacing w:after="0"/>
              <w:rPr>
                <w:sz w:val="22"/>
                <w:szCs w:val="22"/>
                <w:color w:val="auto"/>
              </w:rPr>
            </w:pPr>
          </w:p>
        </w:tc>
      </w:tr>
      <w:tr>
        <w:trPr>
          <w:trHeight w:val="142"/>
        </w:trPr>
        <w:tc>
          <w:tcPr>
            <w:tcW w:w="220" w:type="dxa"/>
            <w:vAlign w:val="bottom"/>
          </w:tcPr>
          <w:p>
            <w:pPr>
              <w:spacing w:after="0"/>
              <w:rPr>
                <w:sz w:val="12"/>
                <w:szCs w:val="12"/>
                <w:color w:val="auto"/>
              </w:rPr>
            </w:pPr>
          </w:p>
        </w:tc>
        <w:tc>
          <w:tcPr>
            <w:tcW w:w="880" w:type="dxa"/>
            <w:vAlign w:val="bottom"/>
            <w:shd w:val="clear" w:color="auto" w:fill="CCCCCC"/>
          </w:tcPr>
          <w:p>
            <w:pPr>
              <w:spacing w:after="0"/>
              <w:rPr>
                <w:sz w:val="12"/>
                <w:szCs w:val="12"/>
                <w:color w:val="auto"/>
              </w:rPr>
            </w:pPr>
          </w:p>
        </w:tc>
        <w:tc>
          <w:tcPr>
            <w:tcW w:w="9200" w:type="dxa"/>
            <w:vAlign w:val="bottom"/>
            <w:tcBorders>
              <w:right w:val="single" w:sz="8" w:color="CCCCCC"/>
            </w:tcBorders>
            <w:shd w:val="clear" w:color="auto" w:fill="CCCCCC"/>
          </w:tcPr>
          <w:p>
            <w:pPr>
              <w:spacing w:after="0"/>
              <w:rPr>
                <w:sz w:val="12"/>
                <w:szCs w:val="12"/>
                <w:color w:val="auto"/>
              </w:rPr>
            </w:pPr>
          </w:p>
        </w:tc>
        <w:tc>
          <w:tcPr>
            <w:tcW w:w="1140" w:type="dxa"/>
            <w:vAlign w:val="bottom"/>
          </w:tcPr>
          <w:p>
            <w:pPr>
              <w:spacing w:after="0"/>
              <w:rPr>
                <w:sz w:val="12"/>
                <w:szCs w:val="12"/>
                <w:color w:val="auto"/>
              </w:rPr>
            </w:pPr>
          </w:p>
        </w:tc>
      </w:tr>
      <w:tr>
        <w:trPr>
          <w:trHeight w:val="432"/>
        </w:trPr>
        <w:tc>
          <w:tcPr>
            <w:tcW w:w="1100" w:type="dxa"/>
            <w:vAlign w:val="bottom"/>
            <w:gridSpan w:val="2"/>
          </w:tcPr>
          <w:p>
            <w:pPr>
              <w:jc w:val="right"/>
              <w:spacing w:after="0"/>
              <w:rPr>
                <w:sz w:val="20"/>
                <w:szCs w:val="20"/>
                <w:color w:val="auto"/>
              </w:rPr>
            </w:pPr>
            <w:r>
              <w:rPr>
                <w:rFonts w:ascii="Arial" w:cs="Arial" w:eastAsia="Arial" w:hAnsi="Arial"/>
                <w:sz w:val="18"/>
                <w:szCs w:val="18"/>
                <w:color w:val="auto"/>
                <w:w w:val="88"/>
              </w:rPr>
              <w:t>0000337181_2</w:t>
            </w:r>
          </w:p>
        </w:tc>
        <w:tc>
          <w:tcPr>
            <w:tcW w:w="9200" w:type="dxa"/>
            <w:vAlign w:val="bottom"/>
          </w:tcPr>
          <w:p>
            <w:pPr>
              <w:ind w:left="160"/>
              <w:spacing w:after="0"/>
              <w:rPr>
                <w:sz w:val="20"/>
                <w:szCs w:val="20"/>
                <w:color w:val="auto"/>
              </w:rPr>
            </w:pPr>
            <w:r>
              <w:rPr>
                <w:rFonts w:ascii="Arial" w:cs="Arial" w:eastAsia="Arial" w:hAnsi="Arial"/>
                <w:sz w:val="18"/>
                <w:szCs w:val="18"/>
                <w:color w:val="auto"/>
              </w:rPr>
              <w:t>R1.0.1.15</w:t>
            </w:r>
          </w:p>
        </w:tc>
        <w:tc>
          <w:tcPr>
            <w:tcW w:w="1140" w:type="dxa"/>
            <w:vAlign w:val="bottom"/>
          </w:tcPr>
          <w:p>
            <w:pPr>
              <w:spacing w:after="0"/>
              <w:rPr>
                <w:sz w:val="24"/>
                <w:szCs w:val="24"/>
                <w:color w:val="auto"/>
              </w:rPr>
            </w:pPr>
          </w:p>
        </w:tc>
      </w:tr>
    </w:tbl>
    <w:p>
      <w:pPr>
        <w:sectPr>
          <w:pgSz w:w="11900" w:h="16838" w:orient="portrait"/>
          <w:cols w:equalWidth="0" w:num="1">
            <w:col w:w="11440"/>
          </w:cols>
          <w:pgMar w:left="240" w:top="270" w:right="219" w:bottom="1440" w:gutter="0" w:footer="0" w:header="0"/>
        </w:sectPr>
      </w:pPr>
    </w:p>
    <w:bookmarkStart w:id="5" w:name="page6"/>
    <w:bookmarkEnd w:id="5"/>
    <w:p>
      <w:pPr>
        <w:ind w:left="146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157480</wp:posOffset>
            </wp:positionH>
            <wp:positionV relativeFrom="page">
              <wp:posOffset>217805</wp:posOffset>
            </wp:positionV>
            <wp:extent cx="2435225" cy="17145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2435225" cy="171450"/>
                    </a:xfrm>
                    <a:prstGeom prst="rect">
                      <a:avLst/>
                    </a:prstGeom>
                    <a:noFill/>
                  </pic:spPr>
                </pic:pic>
              </a:graphicData>
            </a:graphic>
          </wp:anchor>
        </w:drawing>
        <w:t>Voting items</w:t>
      </w:r>
    </w:p>
    <w:p>
      <w:pPr>
        <w:spacing w:after="0" w:line="36" w:lineRule="exact"/>
        <w:rPr>
          <w:sz w:val="20"/>
          <w:szCs w:val="20"/>
          <w:color w:val="auto"/>
        </w:rPr>
      </w:pPr>
    </w:p>
    <w:p>
      <w:pPr>
        <w:ind w:right="140"/>
        <w:spacing w:after="0" w:line="282" w:lineRule="auto"/>
        <w:rPr>
          <w:sz w:val="20"/>
          <w:szCs w:val="20"/>
          <w:color w:val="auto"/>
        </w:rPr>
      </w:pPr>
      <w:r>
        <w:rPr>
          <w:rFonts w:ascii="Arial" w:cs="Arial" w:eastAsia="Arial" w:hAnsi="Arial"/>
          <w:sz w:val="18"/>
          <w:szCs w:val="18"/>
          <w:b w:val="1"/>
          <w:bCs w:val="1"/>
          <w:color w:val="auto"/>
        </w:rPr>
        <w:t>The Board of Directors recommends you vote FOR the following proposal(s):</w:t>
      </w:r>
    </w:p>
    <w:p>
      <w:pPr>
        <w:spacing w:after="0" w:line="71" w:lineRule="exact"/>
        <w:rPr>
          <w:sz w:val="20"/>
          <w:szCs w:val="20"/>
          <w:color w:val="auto"/>
        </w:rPr>
      </w:pPr>
    </w:p>
    <w:p>
      <w:pPr>
        <w:ind w:left="380" w:hanging="372"/>
        <w:spacing w:after="0"/>
        <w:tabs>
          <w:tab w:leader="none" w:pos="380" w:val="left"/>
        </w:tabs>
        <w:numPr>
          <w:ilvl w:val="0"/>
          <w:numId w:val="8"/>
        </w:numPr>
        <w:rPr>
          <w:rFonts w:ascii="Arial" w:cs="Arial" w:eastAsia="Arial" w:hAnsi="Arial"/>
          <w:sz w:val="18"/>
          <w:szCs w:val="18"/>
          <w:b w:val="1"/>
          <w:bCs w:val="1"/>
          <w:color w:val="auto"/>
        </w:rPr>
      </w:pPr>
      <w:r>
        <w:rPr>
          <w:rFonts w:ascii="Arial" w:cs="Arial" w:eastAsia="Arial" w:hAnsi="Arial"/>
          <w:sz w:val="18"/>
          <w:szCs w:val="18"/>
          <w:color w:val="auto"/>
        </w:rPr>
        <w:t>Election of Directors</w:t>
      </w:r>
    </w:p>
    <w:p>
      <w:pPr>
        <w:spacing w:after="0" w:line="113" w:lineRule="exact"/>
        <w:rPr>
          <w:rFonts w:ascii="Arial" w:cs="Arial" w:eastAsia="Arial" w:hAnsi="Arial"/>
          <w:sz w:val="18"/>
          <w:szCs w:val="18"/>
          <w:b w:val="1"/>
          <w:bCs w:val="1"/>
          <w:color w:val="auto"/>
        </w:rPr>
      </w:pPr>
    </w:p>
    <w:p>
      <w:pPr>
        <w:ind w:left="400"/>
        <w:spacing w:after="0"/>
        <w:rPr>
          <w:rFonts w:ascii="Arial" w:cs="Arial" w:eastAsia="Arial" w:hAnsi="Arial"/>
          <w:sz w:val="18"/>
          <w:szCs w:val="18"/>
          <w:b w:val="1"/>
          <w:bCs w:val="1"/>
          <w:color w:val="auto"/>
        </w:rPr>
      </w:pPr>
      <w:r>
        <w:rPr>
          <w:rFonts w:ascii="Arial" w:cs="Arial" w:eastAsia="Arial" w:hAnsi="Arial"/>
          <w:sz w:val="18"/>
          <w:szCs w:val="18"/>
          <w:b w:val="1"/>
          <w:bCs w:val="1"/>
          <w:color w:val="auto"/>
        </w:rPr>
        <w:t>Nominees</w:t>
      </w:r>
    </w:p>
    <w:p>
      <w:pPr>
        <w:spacing w:after="0" w:line="256"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300" w:type="dxa"/>
            <w:vAlign w:val="bottom"/>
          </w:tcPr>
          <w:p>
            <w:pPr>
              <w:spacing w:after="0"/>
              <w:rPr>
                <w:sz w:val="20"/>
                <w:szCs w:val="20"/>
                <w:color w:val="auto"/>
              </w:rPr>
            </w:pPr>
            <w:r>
              <w:rPr>
                <w:rFonts w:ascii="Arial" w:cs="Arial" w:eastAsia="Arial" w:hAnsi="Arial"/>
                <w:sz w:val="18"/>
                <w:szCs w:val="18"/>
                <w:color w:val="auto"/>
              </w:rPr>
              <w:t>1a.</w:t>
            </w:r>
          </w:p>
        </w:tc>
        <w:tc>
          <w:tcPr>
            <w:tcW w:w="1720" w:type="dxa"/>
            <w:vAlign w:val="bottom"/>
          </w:tcPr>
          <w:p>
            <w:pPr>
              <w:ind w:left="80"/>
              <w:spacing w:after="0"/>
              <w:rPr>
                <w:sz w:val="20"/>
                <w:szCs w:val="20"/>
                <w:color w:val="auto"/>
              </w:rPr>
            </w:pPr>
            <w:r>
              <w:rPr>
                <w:rFonts w:ascii="Arial" w:cs="Arial" w:eastAsia="Arial" w:hAnsi="Arial"/>
                <w:sz w:val="18"/>
                <w:szCs w:val="18"/>
                <w:color w:val="auto"/>
              </w:rPr>
              <w:t>Tudor Brown</w:t>
            </w:r>
          </w:p>
        </w:tc>
      </w:tr>
      <w:tr>
        <w:trPr>
          <w:trHeight w:val="459"/>
        </w:trPr>
        <w:tc>
          <w:tcPr>
            <w:tcW w:w="300" w:type="dxa"/>
            <w:vAlign w:val="bottom"/>
          </w:tcPr>
          <w:p>
            <w:pPr>
              <w:spacing w:after="0"/>
              <w:rPr>
                <w:sz w:val="20"/>
                <w:szCs w:val="20"/>
                <w:color w:val="auto"/>
              </w:rPr>
            </w:pPr>
            <w:r>
              <w:rPr>
                <w:rFonts w:ascii="Arial" w:cs="Arial" w:eastAsia="Arial" w:hAnsi="Arial"/>
                <w:sz w:val="18"/>
                <w:szCs w:val="18"/>
                <w:color w:val="auto"/>
              </w:rPr>
              <w:t>1b.</w:t>
            </w:r>
          </w:p>
        </w:tc>
        <w:tc>
          <w:tcPr>
            <w:tcW w:w="1720" w:type="dxa"/>
            <w:vAlign w:val="bottom"/>
          </w:tcPr>
          <w:p>
            <w:pPr>
              <w:ind w:left="80"/>
              <w:spacing w:after="0"/>
              <w:rPr>
                <w:sz w:val="20"/>
                <w:szCs w:val="20"/>
                <w:color w:val="auto"/>
              </w:rPr>
            </w:pPr>
            <w:r>
              <w:rPr>
                <w:rFonts w:ascii="Arial" w:cs="Arial" w:eastAsia="Arial" w:hAnsi="Arial"/>
                <w:sz w:val="18"/>
                <w:szCs w:val="18"/>
                <w:color w:val="auto"/>
              </w:rPr>
              <w:t>Peter A. Feld</w:t>
            </w:r>
          </w:p>
        </w:tc>
      </w:tr>
      <w:tr>
        <w:trPr>
          <w:trHeight w:val="459"/>
        </w:trPr>
        <w:tc>
          <w:tcPr>
            <w:tcW w:w="300" w:type="dxa"/>
            <w:vAlign w:val="bottom"/>
          </w:tcPr>
          <w:p>
            <w:pPr>
              <w:spacing w:after="0"/>
              <w:rPr>
                <w:sz w:val="20"/>
                <w:szCs w:val="20"/>
                <w:color w:val="auto"/>
              </w:rPr>
            </w:pPr>
            <w:r>
              <w:rPr>
                <w:rFonts w:ascii="Arial" w:cs="Arial" w:eastAsia="Arial" w:hAnsi="Arial"/>
                <w:sz w:val="18"/>
                <w:szCs w:val="18"/>
                <w:color w:val="auto"/>
              </w:rPr>
              <w:t>1c.</w:t>
            </w:r>
          </w:p>
        </w:tc>
        <w:tc>
          <w:tcPr>
            <w:tcW w:w="1720" w:type="dxa"/>
            <w:vAlign w:val="bottom"/>
          </w:tcPr>
          <w:p>
            <w:pPr>
              <w:ind w:left="80"/>
              <w:spacing w:after="0"/>
              <w:rPr>
                <w:sz w:val="20"/>
                <w:szCs w:val="20"/>
                <w:color w:val="auto"/>
              </w:rPr>
            </w:pPr>
            <w:r>
              <w:rPr>
                <w:rFonts w:ascii="Arial" w:cs="Arial" w:eastAsia="Arial" w:hAnsi="Arial"/>
                <w:sz w:val="18"/>
                <w:szCs w:val="18"/>
                <w:color w:val="auto"/>
              </w:rPr>
              <w:t>Richard S. Hill</w:t>
            </w:r>
          </w:p>
        </w:tc>
      </w:tr>
      <w:tr>
        <w:trPr>
          <w:trHeight w:val="459"/>
        </w:trPr>
        <w:tc>
          <w:tcPr>
            <w:tcW w:w="300" w:type="dxa"/>
            <w:vAlign w:val="bottom"/>
          </w:tcPr>
          <w:p>
            <w:pPr>
              <w:spacing w:after="0"/>
              <w:rPr>
                <w:sz w:val="20"/>
                <w:szCs w:val="20"/>
                <w:color w:val="auto"/>
              </w:rPr>
            </w:pPr>
            <w:r>
              <w:rPr>
                <w:rFonts w:ascii="Arial" w:cs="Arial" w:eastAsia="Arial" w:hAnsi="Arial"/>
                <w:sz w:val="18"/>
                <w:szCs w:val="18"/>
                <w:color w:val="auto"/>
              </w:rPr>
              <w:t>1d.</w:t>
            </w:r>
          </w:p>
        </w:tc>
        <w:tc>
          <w:tcPr>
            <w:tcW w:w="1720" w:type="dxa"/>
            <w:vAlign w:val="bottom"/>
          </w:tcPr>
          <w:p>
            <w:pPr>
              <w:ind w:left="80"/>
              <w:spacing w:after="0"/>
              <w:rPr>
                <w:sz w:val="20"/>
                <w:szCs w:val="20"/>
                <w:color w:val="auto"/>
              </w:rPr>
            </w:pPr>
            <w:r>
              <w:rPr>
                <w:rFonts w:ascii="Arial" w:cs="Arial" w:eastAsia="Arial" w:hAnsi="Arial"/>
                <w:sz w:val="18"/>
                <w:szCs w:val="18"/>
                <w:color w:val="auto"/>
              </w:rPr>
              <w:t>Oleg Khaykin</w:t>
            </w:r>
          </w:p>
        </w:tc>
      </w:tr>
      <w:tr>
        <w:trPr>
          <w:trHeight w:val="459"/>
        </w:trPr>
        <w:tc>
          <w:tcPr>
            <w:tcW w:w="300" w:type="dxa"/>
            <w:vAlign w:val="bottom"/>
          </w:tcPr>
          <w:p>
            <w:pPr>
              <w:spacing w:after="0"/>
              <w:rPr>
                <w:sz w:val="20"/>
                <w:szCs w:val="20"/>
                <w:color w:val="auto"/>
              </w:rPr>
            </w:pPr>
            <w:r>
              <w:rPr>
                <w:rFonts w:ascii="Arial" w:cs="Arial" w:eastAsia="Arial" w:hAnsi="Arial"/>
                <w:sz w:val="18"/>
                <w:szCs w:val="18"/>
                <w:color w:val="auto"/>
              </w:rPr>
              <w:t>1e.</w:t>
            </w:r>
          </w:p>
        </w:tc>
        <w:tc>
          <w:tcPr>
            <w:tcW w:w="1720" w:type="dxa"/>
            <w:vAlign w:val="bottom"/>
          </w:tcPr>
          <w:p>
            <w:pPr>
              <w:ind w:left="80"/>
              <w:spacing w:after="0"/>
              <w:rPr>
                <w:sz w:val="20"/>
                <w:szCs w:val="20"/>
                <w:color w:val="auto"/>
              </w:rPr>
            </w:pPr>
            <w:r>
              <w:rPr>
                <w:rFonts w:ascii="Arial" w:cs="Arial" w:eastAsia="Arial" w:hAnsi="Arial"/>
                <w:sz w:val="18"/>
                <w:szCs w:val="18"/>
                <w:color w:val="auto"/>
              </w:rPr>
              <w:t>Matthew J. Murphy</w:t>
            </w:r>
          </w:p>
        </w:tc>
      </w:tr>
      <w:tr>
        <w:trPr>
          <w:trHeight w:val="459"/>
        </w:trPr>
        <w:tc>
          <w:tcPr>
            <w:tcW w:w="300" w:type="dxa"/>
            <w:vAlign w:val="bottom"/>
          </w:tcPr>
          <w:p>
            <w:pPr>
              <w:spacing w:after="0"/>
              <w:rPr>
                <w:sz w:val="20"/>
                <w:szCs w:val="20"/>
                <w:color w:val="auto"/>
              </w:rPr>
            </w:pPr>
            <w:r>
              <w:rPr>
                <w:rFonts w:ascii="Arial" w:cs="Arial" w:eastAsia="Arial" w:hAnsi="Arial"/>
                <w:sz w:val="18"/>
                <w:szCs w:val="18"/>
                <w:color w:val="auto"/>
              </w:rPr>
              <w:t>1f.</w:t>
            </w:r>
          </w:p>
        </w:tc>
        <w:tc>
          <w:tcPr>
            <w:tcW w:w="1720" w:type="dxa"/>
            <w:vAlign w:val="bottom"/>
          </w:tcPr>
          <w:p>
            <w:pPr>
              <w:ind w:left="80"/>
              <w:spacing w:after="0"/>
              <w:rPr>
                <w:sz w:val="20"/>
                <w:szCs w:val="20"/>
                <w:color w:val="auto"/>
              </w:rPr>
            </w:pPr>
            <w:r>
              <w:rPr>
                <w:rFonts w:ascii="Arial" w:cs="Arial" w:eastAsia="Arial" w:hAnsi="Arial"/>
                <w:sz w:val="18"/>
                <w:szCs w:val="18"/>
                <w:color w:val="auto"/>
              </w:rPr>
              <w:t>Michael Strachan</w:t>
            </w:r>
          </w:p>
        </w:tc>
      </w:tr>
      <w:tr>
        <w:trPr>
          <w:trHeight w:val="459"/>
        </w:trPr>
        <w:tc>
          <w:tcPr>
            <w:tcW w:w="300" w:type="dxa"/>
            <w:vAlign w:val="bottom"/>
          </w:tcPr>
          <w:p>
            <w:pPr>
              <w:spacing w:after="0"/>
              <w:rPr>
                <w:sz w:val="20"/>
                <w:szCs w:val="20"/>
                <w:color w:val="auto"/>
              </w:rPr>
            </w:pPr>
            <w:r>
              <w:rPr>
                <w:rFonts w:ascii="Arial" w:cs="Arial" w:eastAsia="Arial" w:hAnsi="Arial"/>
                <w:sz w:val="18"/>
                <w:szCs w:val="18"/>
                <w:color w:val="auto"/>
              </w:rPr>
              <w:t>1g.</w:t>
            </w:r>
          </w:p>
        </w:tc>
        <w:tc>
          <w:tcPr>
            <w:tcW w:w="1720" w:type="dxa"/>
            <w:vAlign w:val="bottom"/>
          </w:tcPr>
          <w:p>
            <w:pPr>
              <w:ind w:left="80"/>
              <w:spacing w:after="0"/>
              <w:rPr>
                <w:sz w:val="20"/>
                <w:szCs w:val="20"/>
                <w:color w:val="auto"/>
              </w:rPr>
            </w:pPr>
            <w:r>
              <w:rPr>
                <w:rFonts w:ascii="Arial" w:cs="Arial" w:eastAsia="Arial" w:hAnsi="Arial"/>
                <w:sz w:val="18"/>
                <w:szCs w:val="18"/>
                <w:color w:val="auto"/>
              </w:rPr>
              <w:t>Robert E. Switz</w:t>
            </w:r>
          </w:p>
        </w:tc>
      </w:tr>
      <w:tr>
        <w:trPr>
          <w:trHeight w:val="459"/>
        </w:trPr>
        <w:tc>
          <w:tcPr>
            <w:tcW w:w="300" w:type="dxa"/>
            <w:vAlign w:val="bottom"/>
          </w:tcPr>
          <w:p>
            <w:pPr>
              <w:spacing w:after="0"/>
              <w:rPr>
                <w:sz w:val="20"/>
                <w:szCs w:val="20"/>
                <w:color w:val="auto"/>
              </w:rPr>
            </w:pPr>
            <w:r>
              <w:rPr>
                <w:rFonts w:ascii="Arial" w:cs="Arial" w:eastAsia="Arial" w:hAnsi="Arial"/>
                <w:sz w:val="18"/>
                <w:szCs w:val="18"/>
                <w:color w:val="auto"/>
              </w:rPr>
              <w:t>1h.</w:t>
            </w:r>
          </w:p>
        </w:tc>
        <w:tc>
          <w:tcPr>
            <w:tcW w:w="1720" w:type="dxa"/>
            <w:vAlign w:val="bottom"/>
          </w:tcPr>
          <w:p>
            <w:pPr>
              <w:ind w:left="80"/>
              <w:spacing w:after="0"/>
              <w:rPr>
                <w:sz w:val="20"/>
                <w:szCs w:val="20"/>
                <w:color w:val="auto"/>
              </w:rPr>
            </w:pPr>
            <w:r>
              <w:rPr>
                <w:rFonts w:ascii="Arial" w:cs="Arial" w:eastAsia="Arial" w:hAnsi="Arial"/>
                <w:sz w:val="18"/>
                <w:szCs w:val="18"/>
                <w:color w:val="auto"/>
                <w:w w:val="90"/>
              </w:rPr>
              <w:t>Randhir Thakur, Ph.D.</w:t>
            </w:r>
          </w:p>
        </w:tc>
      </w:tr>
    </w:tbl>
    <w:p>
      <w:pPr>
        <w:spacing w:after="0" w:line="198" w:lineRule="exact"/>
        <w:rPr>
          <w:sz w:val="20"/>
          <w:szCs w:val="20"/>
          <w:color w:val="auto"/>
        </w:rPr>
      </w:pPr>
    </w:p>
    <w:p>
      <w:pPr>
        <w:ind w:right="140"/>
        <w:spacing w:after="0" w:line="282" w:lineRule="auto"/>
        <w:rPr>
          <w:sz w:val="20"/>
          <w:szCs w:val="20"/>
          <w:color w:val="auto"/>
        </w:rPr>
      </w:pPr>
      <w:r>
        <w:rPr>
          <w:rFonts w:ascii="Arial" w:cs="Arial" w:eastAsia="Arial" w:hAnsi="Arial"/>
          <w:sz w:val="18"/>
          <w:szCs w:val="18"/>
          <w:b w:val="1"/>
          <w:bCs w:val="1"/>
          <w:color w:val="auto"/>
        </w:rPr>
        <w:t>The Board of Directors recommends you vote FOR the following proposal(s):</w:t>
      </w:r>
    </w:p>
    <w:p>
      <w:pPr>
        <w:spacing w:after="0" w:line="71" w:lineRule="exact"/>
        <w:rPr>
          <w:sz w:val="20"/>
          <w:szCs w:val="20"/>
          <w:color w:val="auto"/>
        </w:rPr>
      </w:pPr>
    </w:p>
    <w:p>
      <w:pPr>
        <w:ind w:left="380" w:right="100" w:hanging="372"/>
        <w:spacing w:after="0" w:line="277" w:lineRule="auto"/>
        <w:tabs>
          <w:tab w:leader="none" w:pos="380" w:val="left"/>
        </w:tabs>
        <w:numPr>
          <w:ilvl w:val="0"/>
          <w:numId w:val="9"/>
        </w:numPr>
        <w:rPr>
          <w:rFonts w:ascii="Arial" w:cs="Arial" w:eastAsia="Arial" w:hAnsi="Arial"/>
          <w:sz w:val="18"/>
          <w:szCs w:val="18"/>
          <w:b w:val="1"/>
          <w:bCs w:val="1"/>
          <w:color w:val="auto"/>
        </w:rPr>
      </w:pPr>
      <w:r>
        <w:rPr>
          <w:rFonts w:ascii="Arial" w:cs="Arial" w:eastAsia="Arial" w:hAnsi="Arial"/>
          <w:sz w:val="18"/>
          <w:szCs w:val="18"/>
          <w:color w:val="auto"/>
        </w:rPr>
        <w:t>An advisory (non-binding) vote to approve compensation of our named executive officers.</w:t>
      </w:r>
    </w:p>
    <w:p>
      <w:pPr>
        <w:spacing w:after="0" w:line="251" w:lineRule="exact"/>
        <w:rPr>
          <w:sz w:val="20"/>
          <w:szCs w:val="20"/>
          <w:color w:val="auto"/>
        </w:rPr>
      </w:pPr>
    </w:p>
    <w:p>
      <w:pPr>
        <w:spacing w:after="0"/>
        <w:tabs>
          <w:tab w:leader="none" w:pos="1240" w:val="left"/>
        </w:tabs>
        <w:rPr>
          <w:sz w:val="20"/>
          <w:szCs w:val="20"/>
          <w:color w:val="auto"/>
        </w:rPr>
      </w:pPr>
      <w:r>
        <w:rPr>
          <w:rFonts w:ascii="Arial" w:cs="Arial" w:eastAsia="Arial" w:hAnsi="Arial"/>
          <w:sz w:val="18"/>
          <w:szCs w:val="18"/>
          <w:color w:val="auto"/>
        </w:rPr>
        <w:t>0000337333_3</w:t>
      </w:r>
      <w:r>
        <w:rPr>
          <w:sz w:val="20"/>
          <w:szCs w:val="20"/>
          <w:color w:val="auto"/>
        </w:rPr>
        <w:tab/>
      </w:r>
      <w:r>
        <w:rPr>
          <w:rFonts w:ascii="Arial" w:cs="Arial" w:eastAsia="Arial" w:hAnsi="Arial"/>
          <w:sz w:val="16"/>
          <w:szCs w:val="16"/>
          <w:color w:val="auto"/>
        </w:rPr>
        <w:t>R1.0.1.15</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61" w:lineRule="exact"/>
        <w:rPr>
          <w:sz w:val="20"/>
          <w:szCs w:val="20"/>
          <w:color w:val="auto"/>
        </w:rPr>
      </w:pPr>
    </w:p>
    <w:p>
      <w:pPr>
        <w:spacing w:after="0" w:line="282" w:lineRule="auto"/>
        <w:rPr>
          <w:sz w:val="20"/>
          <w:szCs w:val="20"/>
          <w:color w:val="auto"/>
        </w:rPr>
      </w:pPr>
      <w:r>
        <w:rPr>
          <w:rFonts w:ascii="Arial" w:cs="Arial" w:eastAsia="Arial" w:hAnsi="Arial"/>
          <w:sz w:val="18"/>
          <w:szCs w:val="18"/>
          <w:b w:val="1"/>
          <w:bCs w:val="1"/>
          <w:color w:val="auto"/>
        </w:rPr>
        <w:t>The Board of Directors recommends you vote 1 YEAR on the following proposal: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-3702685</wp:posOffset>
            </wp:positionH>
            <wp:positionV relativeFrom="paragraph">
              <wp:posOffset>-810895</wp:posOffset>
            </wp:positionV>
            <wp:extent cx="72891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p>
      <w:pPr>
        <w:spacing w:after="0" w:line="51" w:lineRule="exact"/>
        <w:rPr>
          <w:sz w:val="20"/>
          <w:szCs w:val="20"/>
          <w:color w:val="auto"/>
        </w:rPr>
      </w:pPr>
    </w:p>
    <w:p>
      <w:pPr>
        <w:ind w:left="380" w:right="280" w:hanging="372"/>
        <w:spacing w:after="0" w:line="277" w:lineRule="auto"/>
        <w:tabs>
          <w:tab w:leader="none" w:pos="380" w:val="left"/>
        </w:tabs>
        <w:numPr>
          <w:ilvl w:val="0"/>
          <w:numId w:val="10"/>
        </w:numPr>
        <w:rPr>
          <w:rFonts w:ascii="Arial" w:cs="Arial" w:eastAsia="Arial" w:hAnsi="Arial"/>
          <w:sz w:val="18"/>
          <w:szCs w:val="18"/>
          <w:b w:val="1"/>
          <w:bCs w:val="1"/>
          <w:color w:val="auto"/>
        </w:rPr>
      </w:pPr>
      <w:r>
        <w:rPr>
          <w:rFonts w:ascii="Arial" w:cs="Arial" w:eastAsia="Arial" w:hAnsi="Arial"/>
          <w:sz w:val="18"/>
          <w:szCs w:val="18"/>
          <w:color w:val="auto"/>
        </w:rPr>
        <w:t>The approval of the frequency of a shareholder vote to approve the compensation of the named executive officers.</w:t>
      </w:r>
    </w:p>
    <w:p>
      <w:pPr>
        <w:spacing w:after="0" w:line="166" w:lineRule="exact"/>
        <w:rPr>
          <w:sz w:val="20"/>
          <w:szCs w:val="20"/>
          <w:color w:val="auto"/>
        </w:rPr>
      </w:pPr>
    </w:p>
    <w:p>
      <w:pPr>
        <w:ind w:right="500"/>
        <w:spacing w:after="0" w:line="282" w:lineRule="auto"/>
        <w:rPr>
          <w:sz w:val="20"/>
          <w:szCs w:val="20"/>
          <w:color w:val="auto"/>
        </w:rPr>
      </w:pPr>
      <w:r>
        <w:rPr>
          <w:rFonts w:ascii="Arial" w:cs="Arial" w:eastAsia="Arial" w:hAnsi="Arial"/>
          <w:sz w:val="18"/>
          <w:szCs w:val="18"/>
          <w:b w:val="1"/>
          <w:bCs w:val="1"/>
          <w:color w:val="auto"/>
        </w:rPr>
        <w:t>The Board of Directors recommends you vote FOR the following proposal(s):</w:t>
      </w:r>
    </w:p>
    <w:p>
      <w:pPr>
        <w:spacing w:after="0" w:line="71" w:lineRule="exact"/>
        <w:rPr>
          <w:sz w:val="20"/>
          <w:szCs w:val="20"/>
          <w:color w:val="auto"/>
        </w:rPr>
      </w:pPr>
    </w:p>
    <w:p>
      <w:pPr>
        <w:ind w:left="380" w:right="60" w:hanging="372"/>
        <w:spacing w:after="0" w:line="297" w:lineRule="auto"/>
        <w:tabs>
          <w:tab w:leader="none" w:pos="380" w:val="left"/>
        </w:tabs>
        <w:numPr>
          <w:ilvl w:val="0"/>
          <w:numId w:val="11"/>
        </w:numPr>
        <w:rPr>
          <w:rFonts w:ascii="Arial" w:cs="Arial" w:eastAsia="Arial" w:hAnsi="Arial"/>
          <w:sz w:val="16"/>
          <w:szCs w:val="16"/>
          <w:b w:val="1"/>
          <w:bCs w:val="1"/>
          <w:color w:val="auto"/>
        </w:rPr>
      </w:pPr>
      <w:r>
        <w:rPr>
          <w:rFonts w:ascii="Arial" w:cs="Arial" w:eastAsia="Arial" w:hAnsi="Arial"/>
          <w:sz w:val="16"/>
          <w:szCs w:val="16"/>
          <w:color w:val="auto"/>
        </w:rPr>
        <w:t>The appointment of Deloitte &amp; Touche LLP as Marvell’s auditors and independent registered accounting firm, and authorization of the audit committee, acting on behalf of Marvell’s board of directors, to fix the remuneration of the auditors and independent registered accounting firm, in both cases for the fiscal year ending February 3, 2018.</w:t>
      </w:r>
    </w:p>
    <w:p>
      <w:pPr>
        <w:sectPr>
          <w:pgSz w:w="11900" w:h="16838" w:orient="portrait"/>
          <w:cols w:equalWidth="0" w:num="2">
            <w:col w:w="5100" w:space="720"/>
            <w:col w:w="5460"/>
          </w:cols>
          <w:pgMar w:left="240" w:top="351" w:right="379" w:bottom="1440" w:gutter="0" w:footer="0" w:header="0"/>
        </w:sectPr>
      </w:pPr>
    </w:p>
    <w:bookmarkStart w:id="6" w:name="page7"/>
    <w:bookmarkEnd w:id="6"/>
    <w:tbl>
      <w:tblPr>
        <w:tblLayout w:type="fixed"/>
        <w:tblInd w:w="10" w:type="dxa"/>
        <w:tblCellMar>
          <w:top w:w="0" w:type="dxa"/>
          <w:left w:w="0" w:type="dxa"/>
          <w:bottom w:w="0" w:type="dxa"/>
          <w:right w:w="0" w:type="dxa"/>
        </w:tblCellMar>
      </w:tblPr>
      <w:tr>
        <w:trPr>
          <w:trHeight w:val="264"/>
        </w:trPr>
        <w:tc>
          <w:tcPr>
            <w:tcW w:w="3540" w:type="dxa"/>
            <w:vAlign w:val="bottom"/>
            <w:tcBorders>
              <w:top w:val="single" w:sz="8" w:color="auto"/>
              <w:left w:val="single" w:sz="8" w:color="auto"/>
              <w:right w:val="single" w:sz="8" w:color="auto"/>
            </w:tcBorders>
          </w:tcPr>
          <w:p>
            <w:pPr>
              <w:ind w:left="940"/>
              <w:spacing w:after="0"/>
              <w:rPr>
                <w:sz w:val="20"/>
                <w:szCs w:val="20"/>
                <w:color w:val="auto"/>
              </w:rPr>
            </w:pPr>
            <w:r>
              <w:rPr>
                <w:rFonts w:ascii="Arial" w:cs="Arial" w:eastAsia="Arial" w:hAnsi="Arial"/>
                <w:sz w:val="18"/>
                <w:szCs w:val="18"/>
                <w:b w:val="1"/>
                <w:bCs w:val="1"/>
                <w:color w:val="auto"/>
              </w:rPr>
              <w:t>Voting items Continued</w:t>
            </w:r>
          </w:p>
        </w:tc>
        <w:tc>
          <w:tcPr>
            <w:tcW w:w="1520" w:type="dxa"/>
            <w:vAlign w:val="bottom"/>
            <w:tcBorders>
              <w:right w:val="single" w:sz="8" w:color="auto"/>
            </w:tcBorders>
          </w:tcPr>
          <w:p>
            <w:pPr>
              <w:spacing w:after="0"/>
              <w:rPr>
                <w:sz w:val="22"/>
                <w:szCs w:val="22"/>
                <w:color w:val="auto"/>
              </w:rPr>
            </w:pPr>
          </w:p>
        </w:tc>
        <w:tc>
          <w:tcPr>
            <w:tcW w:w="6380" w:type="dxa"/>
            <w:vAlign w:val="bottom"/>
            <w:tcBorders>
              <w:top w:val="single" w:sz="8" w:color="auto"/>
              <w:bottom w:val="single" w:sz="8" w:color="CCCCCC"/>
              <w:right w:val="single" w:sz="8" w:color="auto"/>
            </w:tcBorders>
            <w:shd w:val="clear" w:color="auto" w:fill="CCCCCC"/>
          </w:tcPr>
          <w:p>
            <w:pPr>
              <w:ind w:left="1100"/>
              <w:spacing w:after="0"/>
              <w:rPr>
                <w:sz w:val="20"/>
                <w:szCs w:val="20"/>
                <w:color w:val="auto"/>
              </w:rPr>
            </w:pPr>
            <w:r>
              <w:rPr>
                <w:rFonts w:ascii="Arial" w:cs="Arial" w:eastAsia="Arial" w:hAnsi="Arial"/>
                <w:sz w:val="18"/>
                <w:szCs w:val="18"/>
                <w:b w:val="1"/>
                <w:bCs w:val="1"/>
                <w:color w:val="auto"/>
              </w:rPr>
              <w:t>Reserved for Broadridge Internal Control Information</w:t>
            </w:r>
          </w:p>
        </w:tc>
      </w:tr>
      <w:tr>
        <w:trPr>
          <w:trHeight w:val="27"/>
        </w:trPr>
        <w:tc>
          <w:tcPr>
            <w:tcW w:w="3540" w:type="dxa"/>
            <w:vAlign w:val="bottom"/>
            <w:tcBorders>
              <w:left w:val="single" w:sz="8" w:color="auto"/>
              <w:right w:val="single" w:sz="8" w:color="auto"/>
            </w:tcBorders>
            <w:shd w:val="clear" w:color="auto" w:fill="000000"/>
          </w:tcPr>
          <w:p>
            <w:pPr>
              <w:spacing w:after="0"/>
              <w:rPr>
                <w:sz w:val="2"/>
                <w:szCs w:val="2"/>
                <w:color w:val="auto"/>
              </w:rPr>
            </w:pPr>
          </w:p>
        </w:tc>
        <w:tc>
          <w:tcPr>
            <w:tcW w:w="1520" w:type="dxa"/>
            <w:vAlign w:val="bottom"/>
            <w:tcBorders>
              <w:right w:val="single" w:sz="8" w:color="auto"/>
            </w:tcBorders>
          </w:tcPr>
          <w:p>
            <w:pPr>
              <w:spacing w:after="0"/>
              <w:rPr>
                <w:sz w:val="2"/>
                <w:szCs w:val="2"/>
                <w:color w:val="auto"/>
              </w:rPr>
            </w:pPr>
          </w:p>
        </w:tc>
        <w:tc>
          <w:tcPr>
            <w:tcW w:w="6380" w:type="dxa"/>
            <w:vAlign w:val="bottom"/>
            <w:tcBorders>
              <w:right w:val="single" w:sz="8" w:color="auto"/>
            </w:tcBorders>
            <w:shd w:val="clear" w:color="auto" w:fill="000000"/>
          </w:tcPr>
          <w:p>
            <w:pPr>
              <w:spacing w:after="0"/>
              <w:rPr>
                <w:sz w:val="2"/>
                <w:szCs w:val="2"/>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89165" cy="387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188595</wp:posOffset>
            </wp:positionV>
            <wp:extent cx="7246620" cy="889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313" w:lineRule="exact"/>
        <w:rPr>
          <w:sz w:val="20"/>
          <w:szCs w:val="20"/>
          <w:color w:val="auto"/>
        </w:rPr>
      </w:pPr>
    </w:p>
    <w:p>
      <w:pPr>
        <w:spacing w:after="0"/>
        <w:tabs>
          <w:tab w:leader="none" w:pos="900" w:val="left"/>
        </w:tabs>
        <w:rPr>
          <w:sz w:val="20"/>
          <w:szCs w:val="20"/>
          <w:color w:val="auto"/>
        </w:rPr>
      </w:pPr>
      <w:r>
        <w:rPr>
          <w:rFonts w:ascii="Arial" w:cs="Arial" w:eastAsia="Arial" w:hAnsi="Arial"/>
          <w:sz w:val="17"/>
          <w:szCs w:val="17"/>
          <w:b w:val="1"/>
          <w:bCs w:val="1"/>
          <w:color w:val="auto"/>
        </w:rPr>
        <w:t>NOTE:</w:t>
      </w:r>
      <w:r>
        <w:rPr>
          <w:sz w:val="20"/>
          <w:szCs w:val="20"/>
          <w:color w:val="auto"/>
        </w:rPr>
        <w:tab/>
      </w:r>
      <w:r>
        <w:rPr>
          <w:rFonts w:ascii="Arial" w:cs="Arial" w:eastAsia="Arial" w:hAnsi="Arial"/>
          <w:sz w:val="17"/>
          <w:szCs w:val="17"/>
          <w:color w:val="auto"/>
        </w:rPr>
        <w:t>In their discretion, the proxies are authorized to vote upon such other business as may properly come before the Annual General Meeting.</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59055</wp:posOffset>
            </wp:positionV>
            <wp:extent cx="7246620" cy="88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511175</wp:posOffset>
            </wp:positionH>
            <wp:positionV relativeFrom="paragraph">
              <wp:posOffset>1028065</wp:posOffset>
            </wp:positionV>
            <wp:extent cx="1252220" cy="17145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1252220" cy="17145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ind w:left="1100"/>
        <w:spacing w:after="0"/>
        <w:rPr>
          <w:sz w:val="20"/>
          <w:szCs w:val="20"/>
          <w:color w:val="auto"/>
        </w:rPr>
      </w:pPr>
      <w:r>
        <w:rPr>
          <w:rFonts w:ascii="Arial" w:cs="Arial" w:eastAsia="Arial" w:hAnsi="Arial"/>
          <w:sz w:val="17"/>
          <w:szCs w:val="17"/>
          <w:b w:val="1"/>
          <w:bCs w:val="1"/>
          <w:color w:val="auto"/>
        </w:rPr>
        <w:t>Voting Instructions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196215</wp:posOffset>
            </wp:positionV>
            <wp:extent cx="6165850" cy="138049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6165850" cy="13804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1" w:lineRule="exact"/>
        <w:rPr>
          <w:sz w:val="20"/>
          <w:szCs w:val="20"/>
          <w:color w:val="auto"/>
        </w:rPr>
      </w:pPr>
    </w:p>
    <w:p>
      <w:pPr>
        <w:jc w:val="center"/>
        <w:ind w:right="1720"/>
        <w:spacing w:after="0"/>
        <w:rPr>
          <w:sz w:val="20"/>
          <w:szCs w:val="20"/>
          <w:color w:val="auto"/>
        </w:rPr>
      </w:pPr>
      <w:r>
        <w:rPr>
          <w:rFonts w:ascii="Arial" w:cs="Arial" w:eastAsia="Arial" w:hAnsi="Arial"/>
          <w:sz w:val="18"/>
          <w:szCs w:val="18"/>
          <w:color w:val="auto"/>
        </w:rPr>
        <w:t>THIS SPACE RESERVED FOR LANGUAGE PERTAINING TO</w:t>
      </w:r>
    </w:p>
    <w:p>
      <w:pPr>
        <w:spacing w:after="0" w:line="23" w:lineRule="exact"/>
        <w:rPr>
          <w:sz w:val="20"/>
          <w:szCs w:val="20"/>
          <w:color w:val="auto"/>
        </w:rPr>
      </w:pPr>
    </w:p>
    <w:p>
      <w:pPr>
        <w:jc w:val="center"/>
        <w:ind w:right="1720"/>
        <w:spacing w:after="0"/>
        <w:rPr>
          <w:sz w:val="20"/>
          <w:szCs w:val="20"/>
          <w:color w:val="auto"/>
        </w:rPr>
      </w:pPr>
      <w:r>
        <w:rPr>
          <w:rFonts w:ascii="Arial" w:cs="Arial" w:eastAsia="Arial" w:hAnsi="Arial"/>
          <w:sz w:val="18"/>
          <w:szCs w:val="18"/>
          <w:color w:val="auto"/>
        </w:rPr>
        <w:t>BANKS AND BROKERS</w:t>
      </w:r>
    </w:p>
    <w:p>
      <w:pPr>
        <w:spacing w:after="0" w:line="9" w:lineRule="exact"/>
        <w:rPr>
          <w:sz w:val="20"/>
          <w:szCs w:val="20"/>
          <w:color w:val="auto"/>
        </w:rPr>
      </w:pPr>
    </w:p>
    <w:p>
      <w:pPr>
        <w:jc w:val="center"/>
        <w:ind w:right="1720"/>
        <w:spacing w:after="0"/>
        <w:rPr>
          <w:sz w:val="20"/>
          <w:szCs w:val="20"/>
          <w:color w:val="auto"/>
        </w:rPr>
      </w:pPr>
      <w:r>
        <w:rPr>
          <w:rFonts w:ascii="Arial" w:cs="Arial" w:eastAsia="Arial" w:hAnsi="Arial"/>
          <w:sz w:val="18"/>
          <w:szCs w:val="18"/>
          <w:color w:val="auto"/>
        </w:rPr>
        <w:t>AS REQUIRED BY THE NEW YORK STOCK EXCHANGE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1" w:lineRule="exact"/>
        <w:rPr>
          <w:sz w:val="20"/>
          <w:szCs w:val="20"/>
          <w:color w:val="auto"/>
        </w:rPr>
      </w:pPr>
    </w:p>
    <w:p>
      <w:pPr>
        <w:jc w:val="right"/>
        <w:ind w:right="120"/>
        <w:spacing w:after="0"/>
        <w:rPr>
          <w:sz w:val="20"/>
          <w:szCs w:val="20"/>
          <w:color w:val="auto"/>
        </w:rPr>
      </w:pPr>
      <w:r>
        <w:rPr>
          <w:rFonts w:ascii="Arial" w:cs="Arial" w:eastAsia="Arial" w:hAnsi="Arial"/>
          <w:sz w:val="18"/>
          <w:szCs w:val="18"/>
          <w:color w:val="auto"/>
        </w:rPr>
        <w:t>Broadridge Internal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-130175</wp:posOffset>
            </wp:positionV>
            <wp:extent cx="7254875" cy="75438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54875" cy="754380"/>
                    </a:xfrm>
                    <a:prstGeom prst="rect">
                      <a:avLst/>
                    </a:prstGeom>
                    <a:noFill/>
                  </pic:spPr>
                </pic:pic>
              </a:graphicData>
            </a:graphic>
          </wp:anchor>
        </w:drawing>
      </w:r>
    </w:p>
    <w:p>
      <w:pPr>
        <w:spacing w:after="0" w:line="70" w:lineRule="exact"/>
        <w:rPr>
          <w:sz w:val="20"/>
          <w:szCs w:val="20"/>
          <w:color w:val="auto"/>
        </w:rPr>
      </w:pPr>
    </w:p>
    <w:p>
      <w:pPr>
        <w:jc w:val="right"/>
        <w:ind w:right="120"/>
        <w:spacing w:after="0"/>
        <w:rPr>
          <w:sz w:val="20"/>
          <w:szCs w:val="20"/>
          <w:color w:val="auto"/>
        </w:rPr>
      </w:pPr>
      <w:r>
        <w:rPr>
          <w:rFonts w:ascii="Arial" w:cs="Arial" w:eastAsia="Arial" w:hAnsi="Arial"/>
          <w:sz w:val="18"/>
          <w:szCs w:val="18"/>
          <w:color w:val="auto"/>
        </w:rPr>
        <w:t>Job #</w:t>
      </w:r>
    </w:p>
    <w:p>
      <w:pPr>
        <w:spacing w:after="0" w:line="23" w:lineRule="exact"/>
        <w:rPr>
          <w:sz w:val="20"/>
          <w:szCs w:val="20"/>
          <w:color w:val="auto"/>
        </w:rPr>
      </w:pPr>
    </w:p>
    <w:p>
      <w:pPr>
        <w:jc w:val="right"/>
        <w:ind w:left="2060" w:right="120"/>
        <w:spacing w:after="0"/>
        <w:rPr>
          <w:sz w:val="20"/>
          <w:szCs w:val="20"/>
          <w:color w:val="auto"/>
        </w:rPr>
      </w:pPr>
      <w:r>
        <w:rPr>
          <w:rFonts w:ascii="Arial" w:cs="Arial" w:eastAsia="Arial" w:hAnsi="Arial"/>
          <w:sz w:val="18"/>
          <w:szCs w:val="18"/>
          <w:color w:val="auto"/>
        </w:rPr>
        <w:t xml:space="preserve">THIS SPACE RESERVED FOR SIGNATURES IF APPLICABLE                                       </w:t>
      </w:r>
      <w:r>
        <w:rPr>
          <w:rFonts w:ascii="Arial" w:cs="Arial" w:eastAsia="Arial" w:hAnsi="Arial"/>
          <w:sz w:val="35"/>
          <w:szCs w:val="35"/>
          <w:color w:val="auto"/>
          <w:vertAlign w:val="superscript"/>
        </w:rPr>
        <w:t>Envelope #</w:t>
      </w:r>
      <w:r>
        <w:rPr>
          <w:rFonts w:ascii="Arial" w:cs="Arial" w:eastAsia="Arial" w:hAnsi="Arial"/>
          <w:sz w:val="18"/>
          <w:szCs w:val="18"/>
          <w:color w:val="auto"/>
        </w:rPr>
        <w:t xml:space="preserve"> Sequence #</w:t>
      </w:r>
    </w:p>
    <w:p>
      <w:pPr>
        <w:spacing w:after="0" w:line="31" w:lineRule="exact"/>
        <w:rPr>
          <w:sz w:val="20"/>
          <w:szCs w:val="20"/>
          <w:color w:val="auto"/>
        </w:rPr>
      </w:pPr>
    </w:p>
    <w:p>
      <w:pPr>
        <w:jc w:val="right"/>
        <w:ind w:right="120"/>
        <w:spacing w:after="0"/>
        <w:rPr>
          <w:sz w:val="20"/>
          <w:szCs w:val="20"/>
          <w:color w:val="auto"/>
        </w:rPr>
      </w:pPr>
      <w:r>
        <w:rPr>
          <w:rFonts w:ascii="Arial" w:cs="Arial" w:eastAsia="Arial" w:hAnsi="Arial"/>
          <w:sz w:val="18"/>
          <w:szCs w:val="18"/>
          <w:color w:val="auto"/>
        </w:rPr>
        <w:t># of # Sequence #</w:t>
      </w:r>
    </w:p>
    <w:p>
      <w:pPr>
        <w:spacing w:after="0" w:line="223" w:lineRule="exact"/>
        <w:rPr>
          <w:sz w:val="20"/>
          <w:szCs w:val="20"/>
          <w:color w:val="auto"/>
        </w:rPr>
      </w:pPr>
    </w:p>
    <w:p>
      <w:pPr>
        <w:spacing w:after="0"/>
        <w:tabs>
          <w:tab w:leader="none" w:pos="1240" w:val="left"/>
        </w:tabs>
        <w:rPr>
          <w:sz w:val="20"/>
          <w:szCs w:val="20"/>
          <w:color w:val="auto"/>
        </w:rPr>
      </w:pPr>
      <w:r>
        <w:rPr>
          <w:rFonts w:ascii="Arial" w:cs="Arial" w:eastAsia="Arial" w:hAnsi="Arial"/>
          <w:sz w:val="18"/>
          <w:szCs w:val="18"/>
          <w:color w:val="auto"/>
        </w:rPr>
        <w:t>0000337181_4</w:t>
      </w:r>
      <w:r>
        <w:rPr>
          <w:sz w:val="20"/>
          <w:szCs w:val="20"/>
          <w:color w:val="auto"/>
        </w:rPr>
        <w:tab/>
      </w:r>
      <w:r>
        <w:rPr>
          <w:rFonts w:ascii="Arial" w:cs="Arial" w:eastAsia="Arial" w:hAnsi="Arial"/>
          <w:sz w:val="16"/>
          <w:szCs w:val="16"/>
          <w:color w:val="auto"/>
        </w:rPr>
        <w:t>R1.0.1.15</w:t>
      </w:r>
    </w:p>
    <w:sectPr>
      <w:pgSz w:w="11900" w:h="16838" w:orient="portrait"/>
      <w:cols w:equalWidth="0" w:num="1">
        <w:col w:w="11440"/>
      </w:cols>
      <w:pgMar w:left="240" w:top="268" w:right="21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507ED7AB"/>
    <w:multiLevelType w:val="hybridMultilevel"/>
    <w:lvl w:ilvl="0">
      <w:lvlJc w:val="left"/>
      <w:lvlText w:val="☐"/>
      <w:numFmt w:val="bullet"/>
      <w:start w:val="1"/>
    </w:lvl>
  </w:abstractNum>
  <w:abstractNum w:abstractNumId="1">
    <w:nsid w:val="2EB141F2"/>
    <w:multiLevelType w:val="hybridMultilevel"/>
    <w:lvl w:ilvl="0">
      <w:lvlJc w:val="left"/>
      <w:lvlText w:val="☒"/>
      <w:numFmt w:val="bullet"/>
      <w:start w:val="1"/>
    </w:lvl>
  </w:abstractNum>
  <w:abstractNum w:abstractNumId="2">
    <w:nsid w:val="41B71EFB"/>
    <w:multiLevelType w:val="hybridMultilevel"/>
    <w:lvl w:ilvl="0">
      <w:lvlJc w:val="left"/>
      <w:lvlText w:val="☐"/>
      <w:numFmt w:val="bullet"/>
      <w:start w:val="1"/>
    </w:lvl>
  </w:abstractNum>
  <w:abstractNum w:abstractNumId="3">
    <w:nsid w:val="79E2A9E3"/>
    <w:multiLevelType w:val="hybridMultilevel"/>
    <w:lvl w:ilvl="0">
      <w:lvlJc w:val="left"/>
      <w:lvlText w:val="☒"/>
      <w:numFmt w:val="bullet"/>
      <w:start w:val="1"/>
    </w:lvl>
  </w:abstractNum>
  <w:abstractNum w:abstractNumId="4">
    <w:nsid w:val="7545E146"/>
    <w:multiLevelType w:val="hybridMultilevel"/>
    <w:lvl w:ilvl="0">
      <w:lvlJc w:val="left"/>
      <w:lvlText w:val="☐"/>
      <w:numFmt w:val="bullet"/>
      <w:start w:val="1"/>
    </w:lvl>
    <w:lvl w:ilvl="1">
      <w:lvlJc w:val="left"/>
      <w:lvlText w:val="(%2)"/>
      <w:numFmt w:val="decimal"/>
      <w:start w:val="1"/>
    </w:lvl>
  </w:abstractNum>
  <w:abstractNum w:abstractNumId="5">
    <w:nsid w:val="515F007C"/>
    <w:multiLevelType w:val="hybridMultilevel"/>
    <w:lvl w:ilvl="0">
      <w:lvlJc w:val="left"/>
      <w:lvlText w:val="(%1)"/>
      <w:numFmt w:val="decimal"/>
      <w:start w:val="2"/>
    </w:lvl>
  </w:abstractNum>
  <w:abstractNum w:abstractNumId="6">
    <w:nsid w:val="5BD062C2"/>
    <w:multiLevelType w:val="hybridMultilevel"/>
    <w:lvl w:ilvl="0">
      <w:lvlJc w:val="left"/>
      <w:lvlText w:val="%1."/>
      <w:numFmt w:val="decimal"/>
      <w:start w:val="1"/>
    </w:lvl>
  </w:abstractNum>
  <w:abstractNum w:abstractNumId="7">
    <w:nsid w:val="12200854"/>
    <w:multiLevelType w:val="hybridMultilevel"/>
    <w:lvl w:ilvl="0">
      <w:lvlJc w:val="left"/>
      <w:lvlText w:val="%1."/>
      <w:numFmt w:val="decimal"/>
      <w:start w:val="1"/>
    </w:lvl>
  </w:abstractNum>
  <w:abstractNum w:abstractNumId="8">
    <w:nsid w:val="4DB127F8"/>
    <w:multiLevelType w:val="hybridMultilevel"/>
    <w:lvl w:ilvl="0">
      <w:lvlJc w:val="left"/>
      <w:lvlText w:val="%1."/>
      <w:numFmt w:val="decimal"/>
      <w:start w:val="2"/>
    </w:lvl>
  </w:abstractNum>
  <w:abstractNum w:abstractNumId="9">
    <w:nsid w:val="216231B"/>
    <w:multiLevelType w:val="hybridMultilevel"/>
    <w:lvl w:ilvl="0">
      <w:lvlJc w:val="left"/>
      <w:lvlText w:val="%1."/>
      <w:numFmt w:val="decimal"/>
      <w:start w:val="3"/>
    </w:lvl>
  </w:abstractNum>
  <w:abstractNum w:abstractNumId="10">
    <w:nsid w:val="1F16E9E8"/>
    <w:multiLevelType w:val="hybridMultilevel"/>
    <w:lvl w:ilvl="0">
      <w:lvlJc w:val="left"/>
      <w:lvlText w:val="%1."/>
      <w:numFmt w:val="decimal"/>
      <w:start w:val="4"/>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jpeg"/><Relationship Id="rId27" Type="http://schemas.openxmlformats.org/officeDocument/2006/relationships/image" Target="media/image20.png"/><Relationship Id="rId28" Type="http://schemas.openxmlformats.org/officeDocument/2006/relationships/image" Target="media/image21.jpeg"/><Relationship Id="rId29" Type="http://schemas.openxmlformats.org/officeDocument/2006/relationships/image" Target="media/image22.jpeg"/><Relationship Id="rId30" Type="http://schemas.openxmlformats.org/officeDocument/2006/relationships/image" Target="media/image23.jpe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jpeg"/><Relationship Id="rId34" Type="http://schemas.openxmlformats.org/officeDocument/2006/relationships/image" Target="media/image27.jpe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2019-12-06T08:20:43Z</dcterms:created>
  <dcterms:modified xsi:type="dcterms:W3CDTF">2019-12-06T08:20:43Z</dcterms:modified>
</cp:coreProperties>
</file>