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17"/>
          <w:szCs w:val="17"/>
          <w:b w:val="1"/>
          <w:bCs w:val="1"/>
          <w:color w:val="auto"/>
        </w:rPr>
        <w:t>UNITED STATES</w:t>
      </w:r>
    </w:p>
    <w:p>
      <w:pPr>
        <w:spacing w:after="0" w:line="28"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SECURITIES AND EXCHANGE COMMISSION</w:t>
      </w:r>
    </w:p>
    <w:p>
      <w:pPr>
        <w:spacing w:after="0" w:line="11"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Washington, D.C. 20549</w:t>
      </w:r>
    </w:p>
    <w:p>
      <w:pPr>
        <w:spacing w:after="0" w:line="200" w:lineRule="exact"/>
        <w:rPr>
          <w:sz w:val="24"/>
          <w:szCs w:val="24"/>
          <w:color w:val="auto"/>
        </w:rPr>
      </w:pPr>
    </w:p>
    <w:p>
      <w:pPr>
        <w:spacing w:after="0" w:line="200" w:lineRule="exact"/>
        <w:rPr>
          <w:sz w:val="24"/>
          <w:szCs w:val="24"/>
          <w:color w:val="auto"/>
        </w:rPr>
      </w:pPr>
    </w:p>
    <w:p>
      <w:pPr>
        <w:spacing w:after="0" w:line="265"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SCHEDULE 13G</w:t>
      </w:r>
    </w:p>
    <w:p>
      <w:pPr>
        <w:spacing w:after="0" w:line="243"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Under the Securities Exchange Act of 1934</w:t>
      </w:r>
    </w:p>
    <w:p>
      <w:pPr>
        <w:spacing w:after="0" w:line="243"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(Amendment No. 3)*</w:t>
      </w:r>
    </w:p>
    <w:p>
      <w:pPr>
        <w:spacing w:after="0" w:line="200" w:lineRule="exact"/>
        <w:rPr>
          <w:sz w:val="24"/>
          <w:szCs w:val="24"/>
          <w:color w:val="auto"/>
        </w:rPr>
      </w:pPr>
    </w:p>
    <w:p>
      <w:pPr>
        <w:spacing w:after="0" w:line="276"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(Name of Issuer)</w:t>
      </w:r>
    </w:p>
    <w:p>
      <w:pPr>
        <w:spacing w:after="0" w:line="237"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Common shares, par value $0.002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(Title of Class of Securities)</w:t>
      </w:r>
    </w:p>
    <w:p>
      <w:pPr>
        <w:spacing w:after="0" w:line="237"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(CUSIP Number)</w:t>
      </w:r>
    </w:p>
    <w:p>
      <w:pPr>
        <w:spacing w:after="0" w:line="237"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December 31,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(Date of Event which Requires Filing of this Statement)</w:t>
      </w:r>
    </w:p>
    <w:p>
      <w:pPr>
        <w:spacing w:after="0" w:line="243"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243" w:lineRule="exact"/>
        <w:rPr>
          <w:sz w:val="24"/>
          <w:szCs w:val="24"/>
          <w:color w:val="auto"/>
        </w:rPr>
      </w:pPr>
    </w:p>
    <w:p>
      <w:pPr>
        <w:ind w:left="720" w:hanging="674"/>
        <w:spacing w:after="0"/>
        <w:tabs>
          <w:tab w:leader="none" w:pos="720" w:val="left"/>
        </w:tabs>
        <w:numPr>
          <w:ilvl w:val="1"/>
          <w:numId w:val="1"/>
        </w:numPr>
        <w:rPr>
          <w:rFonts w:ascii="Arial" w:cs="Arial" w:eastAsia="Arial" w:hAnsi="Arial"/>
          <w:sz w:val="17"/>
          <w:szCs w:val="17"/>
          <w:color w:val="auto"/>
        </w:rPr>
      </w:pPr>
      <w:r>
        <w:rPr>
          <w:rFonts w:ascii="Arial" w:cs="Arial" w:eastAsia="Arial" w:hAnsi="Arial"/>
          <w:sz w:val="17"/>
          <w:szCs w:val="17"/>
          <w:color w:val="auto"/>
        </w:rPr>
        <w:t>Rule 13d-1(b)</w:t>
      </w:r>
    </w:p>
    <w:p>
      <w:pPr>
        <w:spacing w:after="0" w:line="243" w:lineRule="exact"/>
        <w:rPr>
          <w:rFonts w:ascii="Arial" w:cs="Arial" w:eastAsia="Arial" w:hAnsi="Arial"/>
          <w:sz w:val="17"/>
          <w:szCs w:val="17"/>
          <w:color w:val="auto"/>
        </w:rPr>
      </w:pPr>
    </w:p>
    <w:p>
      <w:pPr>
        <w:ind w:left="40"/>
        <w:spacing w:after="0"/>
        <w:rPr>
          <w:rFonts w:ascii="Arial" w:cs="Arial" w:eastAsia="Arial" w:hAnsi="Arial"/>
          <w:sz w:val="17"/>
          <w:szCs w:val="17"/>
          <w:color w:val="auto"/>
        </w:rPr>
      </w:pPr>
      <w:r>
        <w:rPr>
          <w:rFonts w:ascii="Arial" w:cs="Arial" w:eastAsia="Arial" w:hAnsi="Arial"/>
          <w:sz w:val="17"/>
          <w:szCs w:val="17"/>
          <w:color w:val="auto"/>
        </w:rPr>
        <w:t>[ ]</w:t>
      </w:r>
      <w:r>
        <w:rPr>
          <w:rFonts w:ascii="Arial" w:cs="Arial" w:eastAsia="Arial" w:hAnsi="Arial"/>
          <w:sz w:val="15"/>
          <w:szCs w:val="15"/>
          <w:color w:val="auto"/>
        </w:rPr>
        <w:t>Rule 13d-1(c)</w:t>
      </w:r>
    </w:p>
    <w:p>
      <w:pPr>
        <w:spacing w:after="0" w:line="243" w:lineRule="exact"/>
        <w:rPr>
          <w:rFonts w:ascii="Arial" w:cs="Arial" w:eastAsia="Arial" w:hAnsi="Arial"/>
          <w:sz w:val="17"/>
          <w:szCs w:val="17"/>
          <w:color w:val="auto"/>
        </w:rPr>
      </w:pPr>
    </w:p>
    <w:p>
      <w:pPr>
        <w:ind w:left="40"/>
        <w:spacing w:after="0"/>
        <w:rPr>
          <w:rFonts w:ascii="Arial" w:cs="Arial" w:eastAsia="Arial" w:hAnsi="Arial"/>
          <w:sz w:val="17"/>
          <w:szCs w:val="17"/>
          <w:color w:val="auto"/>
        </w:rPr>
      </w:pPr>
      <w:r>
        <w:rPr>
          <w:rFonts w:ascii="Arial" w:cs="Arial" w:eastAsia="Arial" w:hAnsi="Arial"/>
          <w:sz w:val="17"/>
          <w:szCs w:val="17"/>
          <w:color w:val="auto"/>
        </w:rPr>
        <w:t>[ ]</w:t>
      </w:r>
      <w:r>
        <w:rPr>
          <w:rFonts w:ascii="Arial" w:cs="Arial" w:eastAsia="Arial" w:hAnsi="Arial"/>
          <w:sz w:val="15"/>
          <w:szCs w:val="15"/>
          <w:color w:val="auto"/>
        </w:rPr>
        <w:t>Rule 13d-1(d)</w:t>
      </w:r>
    </w:p>
    <w:p>
      <w:pPr>
        <w:spacing w:after="0" w:line="243" w:lineRule="exact"/>
        <w:rPr>
          <w:rFonts w:ascii="Arial" w:cs="Arial" w:eastAsia="Arial" w:hAnsi="Arial"/>
          <w:sz w:val="17"/>
          <w:szCs w:val="17"/>
          <w:color w:val="auto"/>
        </w:rPr>
      </w:pPr>
    </w:p>
    <w:p>
      <w:pPr>
        <w:jc w:val="both"/>
        <w:spacing w:after="0" w:line="266" w:lineRule="auto"/>
        <w:rPr>
          <w:rFonts w:ascii="Arial" w:cs="Arial" w:eastAsia="Arial" w:hAnsi="Arial"/>
          <w:sz w:val="17"/>
          <w:szCs w:val="17"/>
          <w:color w:val="auto"/>
        </w:rPr>
      </w:pPr>
      <w:r>
        <w:rPr>
          <w:rFonts w:ascii="Arial" w:cs="Arial" w:eastAsia="Arial" w:hAnsi="Arial"/>
          <w:sz w:val="17"/>
          <w:szCs w:val="17"/>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 Beneficial ownership information contained herein is given as of the date listed above.</w:t>
      </w:r>
    </w:p>
    <w:p>
      <w:pPr>
        <w:spacing w:after="0" w:line="202" w:lineRule="exact"/>
        <w:rPr>
          <w:sz w:val="24"/>
          <w:szCs w:val="24"/>
          <w:color w:val="auto"/>
        </w:rPr>
      </w:pPr>
    </w:p>
    <w:p>
      <w:pPr>
        <w:ind w:firstLine="620"/>
        <w:spacing w:after="0" w:line="31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504825</wp:posOffset>
            </wp:positionV>
            <wp:extent cx="7257415" cy="292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7415" cy="29210"/>
                    </a:xfrm>
                    <a:prstGeom prst="rect">
                      <a:avLst/>
                    </a:prstGeom>
                    <a:noFill/>
                  </pic:spPr>
                </pic:pic>
              </a:graphicData>
            </a:graphic>
          </wp:anchor>
        </w:drawing>
      </w:r>
    </w:p>
    <w:p>
      <w:pPr>
        <w:sectPr>
          <w:pgSz w:w="11900" w:h="16838" w:orient="portrait"/>
          <w:cols w:equalWidth="0" w:num="1">
            <w:col w:w="11260"/>
          </w:cols>
          <w:pgMar w:left="240" w:top="457" w:right="399" w:bottom="1440" w:gutter="0" w:footer="0" w:header="0"/>
        </w:sectPr>
      </w:pPr>
    </w:p>
    <w:bookmarkStart w:id="1" w:name="page2"/>
    <w:bookmarkEnd w:id="1"/>
    <w:p>
      <w:pPr>
        <w:ind w:left="720" w:right="8700" w:hanging="405"/>
        <w:spacing w:after="0" w:line="592" w:lineRule="auto"/>
        <w:tabs>
          <w:tab w:leader="none" w:pos="720" w:val="left"/>
        </w:tabs>
        <w:numPr>
          <w:ilvl w:val="0"/>
          <w:numId w:val="2"/>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474345</wp:posOffset>
            </wp:positionV>
            <wp:extent cx="72529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Greenlight Capital,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7252970" cy="165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720" w:hanging="405"/>
        <w:spacing w:after="0"/>
        <w:tabs>
          <w:tab w:leader="none" w:pos="72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7" w:lineRule="exact"/>
        <w:rPr>
          <w:rFonts w:ascii="Arial" w:cs="Arial" w:eastAsia="Arial" w:hAnsi="Arial"/>
          <w:sz w:val="17"/>
          <w:szCs w:val="17"/>
          <w:color w:val="auto"/>
        </w:rPr>
      </w:pPr>
    </w:p>
    <w:p>
      <w:pPr>
        <w:ind w:left="1380" w:hanging="667"/>
        <w:spacing w:after="0"/>
        <w:tabs>
          <w:tab w:leader="none" w:pos="1380" w:val="left"/>
        </w:tabs>
        <w:numPr>
          <w:ilvl w:val="1"/>
          <w:numId w:val="3"/>
        </w:numPr>
        <w:rPr>
          <w:rFonts w:ascii="Arial" w:cs="Arial" w:eastAsia="Arial" w:hAnsi="Arial"/>
          <w:sz w:val="17"/>
          <w:szCs w:val="17"/>
          <w:color w:val="auto"/>
        </w:rPr>
      </w:pPr>
      <w:r>
        <w:rPr>
          <w:rFonts w:ascii="Arial" w:cs="Arial" w:eastAsia="Arial" w:hAnsi="Arial"/>
          <w:sz w:val="17"/>
          <w:szCs w:val="17"/>
          <w:color w:val="auto"/>
        </w:rPr>
        <w:t>[ ]</w:t>
      </w:r>
    </w:p>
    <w:p>
      <w:pPr>
        <w:spacing w:after="0" w:line="21" w:lineRule="exact"/>
        <w:rPr>
          <w:rFonts w:ascii="Arial" w:cs="Arial" w:eastAsia="Arial" w:hAnsi="Arial"/>
          <w:sz w:val="17"/>
          <w:szCs w:val="17"/>
          <w:color w:val="auto"/>
        </w:rPr>
      </w:pPr>
    </w:p>
    <w:p>
      <w:pPr>
        <w:ind w:left="1380" w:hanging="667"/>
        <w:spacing w:after="0"/>
        <w:tabs>
          <w:tab w:leader="none" w:pos="1380" w:val="left"/>
        </w:tabs>
        <w:numPr>
          <w:ilvl w:val="1"/>
          <w:numId w:val="3"/>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720" w:hanging="405"/>
        <w:spacing w:after="0"/>
        <w:tabs>
          <w:tab w:leader="none" w:pos="720" w:val="left"/>
        </w:tabs>
        <w:numPr>
          <w:ilvl w:val="0"/>
          <w:numId w:val="4"/>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1020" w:right="8160" w:hanging="705"/>
        <w:spacing w:after="0" w:line="533" w:lineRule="auto"/>
        <w:tabs>
          <w:tab w:leader="none" w:pos="710" w:val="left"/>
        </w:tabs>
        <w:numPr>
          <w:ilvl w:val="0"/>
          <w:numId w:val="5"/>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380" w:type="dxa"/>
            <w:vAlign w:val="bottom"/>
            <w:tcBorders>
              <w:top w:val="single" w:sz="8" w:color="auto"/>
            </w:tcBorders>
          </w:tcPr>
          <w:p>
            <w:pPr>
              <w:jc w:val="center"/>
              <w:ind w:left="434"/>
              <w:spacing w:after="0"/>
              <w:rPr>
                <w:sz w:val="20"/>
                <w:szCs w:val="20"/>
                <w:color w:val="auto"/>
              </w:rPr>
            </w:pPr>
            <w:r>
              <w:rPr>
                <w:rFonts w:ascii="Arial" w:cs="Arial" w:eastAsia="Arial" w:hAnsi="Arial"/>
                <w:sz w:val="17"/>
                <w:szCs w:val="17"/>
                <w:color w:val="auto"/>
                <w:w w:val="95"/>
              </w:rPr>
              <w:t>Number</w:t>
            </w:r>
          </w:p>
        </w:tc>
        <w:tc>
          <w:tcPr>
            <w:tcW w:w="680" w:type="dxa"/>
            <w:vAlign w:val="bottom"/>
            <w:tcBorders>
              <w:top w:val="single" w:sz="8" w:color="auto"/>
            </w:tcBorders>
          </w:tcPr>
          <w:p>
            <w:pPr>
              <w:spacing w:after="0"/>
              <w:rPr>
                <w:sz w:val="17"/>
                <w:szCs w:val="17"/>
                <w:color w:val="auto"/>
              </w:rPr>
            </w:pPr>
          </w:p>
        </w:tc>
        <w:tc>
          <w:tcPr>
            <w:tcW w:w="8360" w:type="dxa"/>
            <w:vAlign w:val="bottom"/>
            <w:tcBorders>
              <w:top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0"/>
              </w:rPr>
              <w:t>of Shares</w:t>
            </w:r>
          </w:p>
        </w:tc>
        <w:tc>
          <w:tcPr>
            <w:tcW w:w="680" w:type="dxa"/>
            <w:vAlign w:val="bottom"/>
            <w:vMerge w:val="restart"/>
          </w:tcPr>
          <w:p>
            <w:pPr>
              <w:jc w:val="right"/>
              <w:spacing w:after="0"/>
              <w:rPr>
                <w:sz w:val="20"/>
                <w:szCs w:val="20"/>
                <w:color w:val="auto"/>
              </w:rPr>
            </w:pPr>
            <w:r>
              <w:rPr>
                <w:rFonts w:ascii="Arial" w:cs="Arial" w:eastAsia="Arial" w:hAnsi="Arial"/>
                <w:sz w:val="17"/>
                <w:szCs w:val="17"/>
                <w:color w:val="auto"/>
              </w:rPr>
              <w:t>5</w:t>
            </w:r>
          </w:p>
        </w:tc>
        <w:tc>
          <w:tcPr>
            <w:tcW w:w="8360" w:type="dxa"/>
            <w:vAlign w:val="bottom"/>
            <w:vMerge w:val="restart"/>
          </w:tcPr>
          <w:p>
            <w:pPr>
              <w:ind w:left="10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14"/>
              <w:spacing w:after="0"/>
              <w:rPr>
                <w:sz w:val="20"/>
                <w:szCs w:val="20"/>
                <w:color w:val="auto"/>
              </w:rPr>
            </w:pPr>
            <w:r>
              <w:rPr>
                <w:rFonts w:ascii="Arial" w:cs="Arial" w:eastAsia="Arial" w:hAnsi="Arial"/>
                <w:sz w:val="17"/>
                <w:szCs w:val="17"/>
                <w:color w:val="auto"/>
                <w:w w:val="97"/>
              </w:rPr>
              <w:t>Beneficially</w:t>
            </w:r>
          </w:p>
        </w:tc>
        <w:tc>
          <w:tcPr>
            <w:tcW w:w="680" w:type="dxa"/>
            <w:vAlign w:val="bottom"/>
            <w:vMerge w:val="continue"/>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1"/>
              </w:rPr>
              <w:t>Owned by</w:t>
            </w:r>
          </w:p>
        </w:tc>
        <w:tc>
          <w:tcPr>
            <w:tcW w:w="680" w:type="dxa"/>
            <w:vAlign w:val="bottom"/>
          </w:tcPr>
          <w:p>
            <w:pPr>
              <w:spacing w:after="0"/>
              <w:rPr>
                <w:sz w:val="17"/>
                <w:szCs w:val="17"/>
                <w:color w:val="auto"/>
              </w:rPr>
            </w:pPr>
          </w:p>
        </w:tc>
        <w:tc>
          <w:tcPr>
            <w:tcW w:w="8360" w:type="dxa"/>
            <w:vAlign w:val="bottom"/>
            <w:vMerge w:val="restart"/>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34"/>
              <w:spacing w:after="0"/>
              <w:rPr>
                <w:sz w:val="20"/>
                <w:szCs w:val="20"/>
                <w:color w:val="auto"/>
              </w:rPr>
            </w:pPr>
            <w:r>
              <w:rPr>
                <w:rFonts w:ascii="Arial" w:cs="Arial" w:eastAsia="Arial" w:hAnsi="Arial"/>
                <w:sz w:val="17"/>
                <w:szCs w:val="17"/>
                <w:color w:val="auto"/>
                <w:w w:val="87"/>
              </w:rPr>
              <w:t>Each</w:t>
            </w:r>
          </w:p>
        </w:tc>
        <w:tc>
          <w:tcPr>
            <w:tcW w:w="680" w:type="dxa"/>
            <w:vAlign w:val="bottom"/>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4"/>
              </w:rPr>
              <w:t>Reporting</w:t>
            </w:r>
          </w:p>
        </w:tc>
        <w:tc>
          <w:tcPr>
            <w:tcW w:w="680" w:type="dxa"/>
            <w:vAlign w:val="bottom"/>
          </w:tcPr>
          <w:p>
            <w:pPr>
              <w:spacing w:after="0"/>
              <w:rPr>
                <w:sz w:val="17"/>
                <w:szCs w:val="17"/>
                <w:color w:val="auto"/>
              </w:rPr>
            </w:pPr>
          </w:p>
        </w:tc>
        <w:tc>
          <w:tcPr>
            <w:tcW w:w="8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5"/>
        </w:trPr>
        <w:tc>
          <w:tcPr>
            <w:tcW w:w="2380" w:type="dxa"/>
            <w:vAlign w:val="bottom"/>
            <w:tcBorders>
              <w:bottom w:val="single" w:sz="8" w:color="auto"/>
            </w:tcBorders>
          </w:tcPr>
          <w:p>
            <w:pPr>
              <w:jc w:val="center"/>
              <w:ind w:left="434"/>
              <w:spacing w:after="0"/>
              <w:rPr>
                <w:sz w:val="20"/>
                <w:szCs w:val="20"/>
                <w:color w:val="auto"/>
              </w:rPr>
            </w:pPr>
            <w:r>
              <w:rPr>
                <w:rFonts w:ascii="Arial" w:cs="Arial" w:eastAsia="Arial" w:hAnsi="Arial"/>
                <w:sz w:val="17"/>
                <w:szCs w:val="17"/>
                <w:color w:val="auto"/>
                <w:w w:val="92"/>
              </w:rPr>
              <w:t>Person With</w:t>
            </w:r>
          </w:p>
        </w:tc>
        <w:tc>
          <w:tcPr>
            <w:tcW w:w="680" w:type="dxa"/>
            <w:vAlign w:val="bottom"/>
            <w:tcBorders>
              <w:bottom w:val="single" w:sz="8" w:color="auto"/>
            </w:tcBorders>
          </w:tcPr>
          <w:p>
            <w:pPr>
              <w:spacing w:after="0"/>
              <w:rPr>
                <w:sz w:val="19"/>
                <w:szCs w:val="19"/>
                <w:color w:val="auto"/>
              </w:rPr>
            </w:pPr>
          </w:p>
        </w:tc>
        <w:tc>
          <w:tcPr>
            <w:tcW w:w="836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6</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14,690,195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7</w:t>
            </w:r>
          </w:p>
        </w:tc>
        <w:tc>
          <w:tcPr>
            <w:tcW w:w="8360" w:type="dxa"/>
            <w:vAlign w:val="bottom"/>
          </w:tcPr>
          <w:p>
            <w:pPr>
              <w:ind w:left="100"/>
              <w:spacing w:after="0"/>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8</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14,690,195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2"/>
        </w:trPr>
        <w:tc>
          <w:tcPr>
            <w:tcW w:w="2380" w:type="dxa"/>
            <w:vAlign w:val="bottom"/>
            <w:tcBorders>
              <w:bottom w:val="single" w:sz="8" w:color="auto"/>
            </w:tcBorders>
          </w:tcPr>
          <w:p>
            <w:pPr>
              <w:spacing w:after="0"/>
              <w:rPr>
                <w:sz w:val="20"/>
                <w:szCs w:val="20"/>
                <w:color w:val="auto"/>
              </w:rPr>
            </w:pPr>
          </w:p>
        </w:tc>
        <w:tc>
          <w:tcPr>
            <w:tcW w:w="680" w:type="dxa"/>
            <w:vAlign w:val="bottom"/>
            <w:tcBorders>
              <w:bottom w:val="single" w:sz="8" w:color="auto"/>
            </w:tcBorders>
          </w:tcPr>
          <w:p>
            <w:pPr>
              <w:spacing w:after="0"/>
              <w:rPr>
                <w:sz w:val="20"/>
                <w:szCs w:val="20"/>
                <w:color w:val="auto"/>
              </w:rPr>
            </w:pPr>
          </w:p>
        </w:tc>
        <w:tc>
          <w:tcPr>
            <w:tcW w:w="83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bl>
    <w:p>
      <w:pPr>
        <w:ind w:left="1040" w:right="6100" w:hanging="718"/>
        <w:spacing w:after="0" w:line="507" w:lineRule="auto"/>
        <w:tabs>
          <w:tab w:leader="none" w:pos="730" w:val="left"/>
        </w:tabs>
        <w:numPr>
          <w:ilvl w:val="0"/>
          <w:numId w:val="6"/>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14,690,195 shares</w:t>
      </w:r>
    </w:p>
    <w:tbl>
      <w:tblPr>
        <w:tblLayout w:type="fixed"/>
        <w:tblInd w:w="0" w:type="dxa"/>
        <w:tblCellMar>
          <w:top w:w="0" w:type="dxa"/>
          <w:left w:w="0" w:type="dxa"/>
          <w:bottom w:w="0" w:type="dxa"/>
          <w:right w:w="0" w:type="dxa"/>
        </w:tblCellMar>
      </w:tblPr>
      <w:tr>
        <w:trPr>
          <w:trHeight w:val="223"/>
        </w:trPr>
        <w:tc>
          <w:tcPr>
            <w:tcW w:w="580" w:type="dxa"/>
            <w:vAlign w:val="bottom"/>
            <w:tcBorders>
              <w:top w:val="single" w:sz="8" w:color="auto"/>
            </w:tcBorders>
          </w:tcPr>
          <w:p>
            <w:pPr>
              <w:jc w:val="right"/>
              <w:ind w:right="34"/>
              <w:spacing w:after="0"/>
              <w:rPr>
                <w:sz w:val="20"/>
                <w:szCs w:val="20"/>
                <w:color w:val="auto"/>
              </w:rPr>
            </w:pPr>
            <w:r>
              <w:rPr>
                <w:rFonts w:ascii="Arial" w:cs="Arial" w:eastAsia="Arial" w:hAnsi="Arial"/>
                <w:sz w:val="17"/>
                <w:szCs w:val="17"/>
                <w:color w:val="auto"/>
              </w:rPr>
              <w:t>10</w:t>
            </w:r>
          </w:p>
        </w:tc>
        <w:tc>
          <w:tcPr>
            <w:tcW w:w="10840" w:type="dxa"/>
            <w:vAlign w:val="bottom"/>
            <w:tcBorders>
              <w:top w:val="single" w:sz="8" w:color="auto"/>
            </w:tcBorders>
          </w:tcPr>
          <w:p>
            <w:pPr>
              <w:ind w:left="140"/>
              <w:spacing w:after="0"/>
              <w:rPr>
                <w:sz w:val="20"/>
                <w:szCs w:val="20"/>
                <w:color w:val="auto"/>
              </w:rPr>
            </w:pPr>
            <w:r>
              <w:rPr>
                <w:rFonts w:ascii="Arial" w:cs="Arial" w:eastAsia="Arial" w:hAnsi="Arial"/>
                <w:sz w:val="17"/>
                <w:szCs w:val="17"/>
                <w:color w:val="auto"/>
              </w:rPr>
              <w:t>Check if the Aggregate Amount in Row (9) Excludes Certain Shares (See Instructions)   [ ]</w:t>
            </w:r>
          </w:p>
        </w:tc>
      </w:tr>
      <w:tr>
        <w:trPr>
          <w:trHeight w:val="202"/>
        </w:trPr>
        <w:tc>
          <w:tcPr>
            <w:tcW w:w="580" w:type="dxa"/>
            <w:vAlign w:val="bottom"/>
            <w:tcBorders>
              <w:bottom w:val="single" w:sz="8" w:color="auto"/>
            </w:tcBorders>
          </w:tcPr>
          <w:p>
            <w:pPr>
              <w:spacing w:after="0"/>
              <w:rPr>
                <w:sz w:val="17"/>
                <w:szCs w:val="17"/>
                <w:color w:val="auto"/>
              </w:rPr>
            </w:pPr>
          </w:p>
        </w:tc>
        <w:tc>
          <w:tcPr>
            <w:tcW w:w="10840" w:type="dxa"/>
            <w:vAlign w:val="bottom"/>
            <w:tcBorders>
              <w:bottom w:val="single" w:sz="8" w:color="auto"/>
            </w:tcBorders>
          </w:tcPr>
          <w:p>
            <w:pPr>
              <w:spacing w:after="0"/>
              <w:rPr>
                <w:sz w:val="17"/>
                <w:szCs w:val="17"/>
                <w:color w:val="auto"/>
              </w:rPr>
            </w:pPr>
          </w:p>
        </w:tc>
      </w:tr>
      <w:tr>
        <w:trPr>
          <w:trHeight w:val="217"/>
        </w:trPr>
        <w:tc>
          <w:tcPr>
            <w:tcW w:w="580" w:type="dxa"/>
            <w:vAlign w:val="bottom"/>
          </w:tcPr>
          <w:p>
            <w:pPr>
              <w:jc w:val="right"/>
              <w:ind w:right="54"/>
              <w:spacing w:after="0"/>
              <w:rPr>
                <w:sz w:val="20"/>
                <w:szCs w:val="20"/>
                <w:color w:val="auto"/>
              </w:rPr>
            </w:pPr>
            <w:r>
              <w:rPr>
                <w:rFonts w:ascii="Arial" w:cs="Arial" w:eastAsia="Arial" w:hAnsi="Arial"/>
                <w:sz w:val="17"/>
                <w:szCs w:val="17"/>
                <w:color w:val="auto"/>
              </w:rPr>
              <w:t>11</w:t>
            </w:r>
          </w:p>
        </w:tc>
        <w:tc>
          <w:tcPr>
            <w:tcW w:w="10840" w:type="dxa"/>
            <w:vAlign w:val="bottom"/>
          </w:tcPr>
          <w:p>
            <w:pPr>
              <w:ind w:left="140"/>
              <w:spacing w:after="0"/>
              <w:rPr>
                <w:sz w:val="20"/>
                <w:szCs w:val="20"/>
                <w:color w:val="auto"/>
              </w:rPr>
            </w:pPr>
            <w:r>
              <w:rPr>
                <w:rFonts w:ascii="Arial" w:cs="Arial" w:eastAsia="Arial" w:hAnsi="Arial"/>
                <w:sz w:val="17"/>
                <w:szCs w:val="17"/>
                <w:color w:val="auto"/>
              </w:rPr>
              <w:t>Percent of Class Represented by Amount in Row (9)</w:t>
            </w:r>
          </w:p>
        </w:tc>
      </w:tr>
    </w:tbl>
    <w:p>
      <w:pPr>
        <w:spacing w:after="0" w:line="183"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7" w:lineRule="exact"/>
        <w:rPr>
          <w:sz w:val="20"/>
          <w:szCs w:val="20"/>
          <w:color w:val="auto"/>
        </w:rPr>
      </w:pPr>
    </w:p>
    <w:p>
      <w:pPr>
        <w:ind w:left="720" w:hanging="442"/>
        <w:spacing w:after="0"/>
        <w:tabs>
          <w:tab w:leader="none" w:pos="720" w:val="left"/>
        </w:tabs>
        <w:numPr>
          <w:ilvl w:val="0"/>
          <w:numId w:val="7"/>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17" w:lineRule="exact"/>
        <w:rPr>
          <w:rFonts w:ascii="Arial" w:cs="Arial" w:eastAsia="Arial" w:hAnsi="Arial"/>
          <w:sz w:val="17"/>
          <w:szCs w:val="17"/>
          <w:color w:val="auto"/>
        </w:rPr>
      </w:pPr>
    </w:p>
    <w:p>
      <w:pPr>
        <w:ind w:left="1040"/>
        <w:spacing w:after="0"/>
        <w:rPr>
          <w:rFonts w:ascii="Arial" w:cs="Arial" w:eastAsia="Arial" w:hAnsi="Arial"/>
          <w:sz w:val="17"/>
          <w:szCs w:val="17"/>
          <w:color w:val="auto"/>
        </w:rPr>
      </w:pPr>
      <w:r>
        <w:rPr>
          <w:rFonts w:ascii="Arial" w:cs="Arial" w:eastAsia="Arial" w:hAnsi="Arial"/>
          <w:sz w:val="17"/>
          <w:szCs w:val="17"/>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2970" cy="1651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569595</wp:posOffset>
            </wp:positionV>
            <wp:extent cx="7257415" cy="2921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7415" cy="29210"/>
                    </a:xfrm>
                    <a:prstGeom prst="rect">
                      <a:avLst/>
                    </a:prstGeom>
                    <a:noFill/>
                  </pic:spPr>
                </pic:pic>
              </a:graphicData>
            </a:graphic>
          </wp:anchor>
        </w:drawing>
      </w:r>
    </w:p>
    <w:p>
      <w:pPr>
        <w:sectPr>
          <w:pgSz w:w="11900" w:h="16838" w:orient="portrait"/>
          <w:cols w:equalWidth="0" w:num="1">
            <w:col w:w="11420"/>
          </w:cols>
          <w:pgMar w:left="240" w:top="747" w:right="239" w:bottom="1440" w:gutter="0" w:footer="0" w:header="0"/>
        </w:sectPr>
      </w:pPr>
    </w:p>
    <w:bookmarkStart w:id="2" w:name="page3"/>
    <w:bookmarkEnd w:id="2"/>
    <w:p>
      <w:pPr>
        <w:ind w:left="720" w:right="8700" w:hanging="405"/>
        <w:spacing w:after="0" w:line="555" w:lineRule="auto"/>
        <w:tabs>
          <w:tab w:leader="none" w:pos="720" w:val="left"/>
        </w:tabs>
        <w:numPr>
          <w:ilvl w:val="0"/>
          <w:numId w:val="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154305</wp:posOffset>
            </wp:positionH>
            <wp:positionV relativeFrom="page">
              <wp:posOffset>621665</wp:posOffset>
            </wp:positionV>
            <wp:extent cx="725297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Advisors,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7252970" cy="165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720" w:hanging="405"/>
        <w:spacing w:after="0"/>
        <w:tabs>
          <w:tab w:leader="none" w:pos="720" w:val="left"/>
        </w:tabs>
        <w:numPr>
          <w:ilvl w:val="0"/>
          <w:numId w:val="9"/>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7" w:lineRule="exact"/>
        <w:rPr>
          <w:rFonts w:ascii="Arial" w:cs="Arial" w:eastAsia="Arial" w:hAnsi="Arial"/>
          <w:sz w:val="17"/>
          <w:szCs w:val="17"/>
          <w:color w:val="auto"/>
        </w:rPr>
      </w:pPr>
    </w:p>
    <w:p>
      <w:pPr>
        <w:ind w:left="1380" w:hanging="667"/>
        <w:spacing w:after="0"/>
        <w:tabs>
          <w:tab w:leader="none" w:pos="1380" w:val="left"/>
        </w:tabs>
        <w:numPr>
          <w:ilvl w:val="1"/>
          <w:numId w:val="9"/>
        </w:numPr>
        <w:rPr>
          <w:rFonts w:ascii="Arial" w:cs="Arial" w:eastAsia="Arial" w:hAnsi="Arial"/>
          <w:sz w:val="17"/>
          <w:szCs w:val="17"/>
          <w:color w:val="auto"/>
        </w:rPr>
      </w:pPr>
      <w:r>
        <w:rPr>
          <w:rFonts w:ascii="Arial" w:cs="Arial" w:eastAsia="Arial" w:hAnsi="Arial"/>
          <w:sz w:val="17"/>
          <w:szCs w:val="17"/>
          <w:color w:val="auto"/>
        </w:rPr>
        <w:t>[ ]</w:t>
      </w:r>
    </w:p>
    <w:p>
      <w:pPr>
        <w:spacing w:after="0" w:line="21" w:lineRule="exact"/>
        <w:rPr>
          <w:rFonts w:ascii="Arial" w:cs="Arial" w:eastAsia="Arial" w:hAnsi="Arial"/>
          <w:sz w:val="17"/>
          <w:szCs w:val="17"/>
          <w:color w:val="auto"/>
        </w:rPr>
      </w:pPr>
    </w:p>
    <w:p>
      <w:pPr>
        <w:ind w:left="1380" w:hanging="667"/>
        <w:spacing w:after="0"/>
        <w:tabs>
          <w:tab w:leader="none" w:pos="1380" w:val="left"/>
        </w:tabs>
        <w:numPr>
          <w:ilvl w:val="1"/>
          <w:numId w:val="9"/>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720" w:hanging="405"/>
        <w:spacing w:after="0"/>
        <w:tabs>
          <w:tab w:leader="none" w:pos="720" w:val="left"/>
        </w:tabs>
        <w:numPr>
          <w:ilvl w:val="0"/>
          <w:numId w:val="10"/>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1020" w:right="8160" w:hanging="705"/>
        <w:spacing w:after="0" w:line="533" w:lineRule="auto"/>
        <w:tabs>
          <w:tab w:leader="none" w:pos="710" w:val="left"/>
        </w:tabs>
        <w:numPr>
          <w:ilvl w:val="0"/>
          <w:numId w:val="11"/>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380" w:type="dxa"/>
            <w:vAlign w:val="bottom"/>
            <w:tcBorders>
              <w:top w:val="single" w:sz="8" w:color="auto"/>
            </w:tcBorders>
          </w:tcPr>
          <w:p>
            <w:pPr>
              <w:jc w:val="center"/>
              <w:ind w:left="434"/>
              <w:spacing w:after="0"/>
              <w:rPr>
                <w:sz w:val="20"/>
                <w:szCs w:val="20"/>
                <w:color w:val="auto"/>
              </w:rPr>
            </w:pPr>
            <w:r>
              <w:rPr>
                <w:rFonts w:ascii="Arial" w:cs="Arial" w:eastAsia="Arial" w:hAnsi="Arial"/>
                <w:sz w:val="17"/>
                <w:szCs w:val="17"/>
                <w:color w:val="auto"/>
                <w:w w:val="95"/>
              </w:rPr>
              <w:t>Number</w:t>
            </w:r>
          </w:p>
        </w:tc>
        <w:tc>
          <w:tcPr>
            <w:tcW w:w="680" w:type="dxa"/>
            <w:vAlign w:val="bottom"/>
            <w:tcBorders>
              <w:top w:val="single" w:sz="8" w:color="auto"/>
            </w:tcBorders>
          </w:tcPr>
          <w:p>
            <w:pPr>
              <w:spacing w:after="0"/>
              <w:rPr>
                <w:sz w:val="17"/>
                <w:szCs w:val="17"/>
                <w:color w:val="auto"/>
              </w:rPr>
            </w:pPr>
          </w:p>
        </w:tc>
        <w:tc>
          <w:tcPr>
            <w:tcW w:w="8360" w:type="dxa"/>
            <w:vAlign w:val="bottom"/>
            <w:tcBorders>
              <w:top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0"/>
              </w:rPr>
              <w:t>of Shares</w:t>
            </w:r>
          </w:p>
        </w:tc>
        <w:tc>
          <w:tcPr>
            <w:tcW w:w="680" w:type="dxa"/>
            <w:vAlign w:val="bottom"/>
            <w:vMerge w:val="restart"/>
          </w:tcPr>
          <w:p>
            <w:pPr>
              <w:jc w:val="right"/>
              <w:spacing w:after="0"/>
              <w:rPr>
                <w:sz w:val="20"/>
                <w:szCs w:val="20"/>
                <w:color w:val="auto"/>
              </w:rPr>
            </w:pPr>
            <w:r>
              <w:rPr>
                <w:rFonts w:ascii="Arial" w:cs="Arial" w:eastAsia="Arial" w:hAnsi="Arial"/>
                <w:sz w:val="17"/>
                <w:szCs w:val="17"/>
                <w:color w:val="auto"/>
              </w:rPr>
              <w:t>5</w:t>
            </w:r>
          </w:p>
        </w:tc>
        <w:tc>
          <w:tcPr>
            <w:tcW w:w="8360" w:type="dxa"/>
            <w:vAlign w:val="bottom"/>
            <w:vMerge w:val="restart"/>
          </w:tcPr>
          <w:p>
            <w:pPr>
              <w:ind w:left="10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14"/>
              <w:spacing w:after="0"/>
              <w:rPr>
                <w:sz w:val="20"/>
                <w:szCs w:val="20"/>
                <w:color w:val="auto"/>
              </w:rPr>
            </w:pPr>
            <w:r>
              <w:rPr>
                <w:rFonts w:ascii="Arial" w:cs="Arial" w:eastAsia="Arial" w:hAnsi="Arial"/>
                <w:sz w:val="17"/>
                <w:szCs w:val="17"/>
                <w:color w:val="auto"/>
                <w:w w:val="97"/>
              </w:rPr>
              <w:t>Beneficially</w:t>
            </w:r>
          </w:p>
        </w:tc>
        <w:tc>
          <w:tcPr>
            <w:tcW w:w="680" w:type="dxa"/>
            <w:vAlign w:val="bottom"/>
            <w:vMerge w:val="continue"/>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1"/>
              </w:rPr>
              <w:t>Owned by</w:t>
            </w:r>
          </w:p>
        </w:tc>
        <w:tc>
          <w:tcPr>
            <w:tcW w:w="680" w:type="dxa"/>
            <w:vAlign w:val="bottom"/>
          </w:tcPr>
          <w:p>
            <w:pPr>
              <w:spacing w:after="0"/>
              <w:rPr>
                <w:sz w:val="17"/>
                <w:szCs w:val="17"/>
                <w:color w:val="auto"/>
              </w:rPr>
            </w:pPr>
          </w:p>
        </w:tc>
        <w:tc>
          <w:tcPr>
            <w:tcW w:w="8360" w:type="dxa"/>
            <w:vAlign w:val="bottom"/>
            <w:vMerge w:val="restart"/>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34"/>
              <w:spacing w:after="0"/>
              <w:rPr>
                <w:sz w:val="20"/>
                <w:szCs w:val="20"/>
                <w:color w:val="auto"/>
              </w:rPr>
            </w:pPr>
            <w:r>
              <w:rPr>
                <w:rFonts w:ascii="Arial" w:cs="Arial" w:eastAsia="Arial" w:hAnsi="Arial"/>
                <w:sz w:val="17"/>
                <w:szCs w:val="17"/>
                <w:color w:val="auto"/>
                <w:w w:val="87"/>
              </w:rPr>
              <w:t>Each</w:t>
            </w:r>
          </w:p>
        </w:tc>
        <w:tc>
          <w:tcPr>
            <w:tcW w:w="680" w:type="dxa"/>
            <w:vAlign w:val="bottom"/>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4"/>
              </w:rPr>
              <w:t>Reporting</w:t>
            </w:r>
          </w:p>
        </w:tc>
        <w:tc>
          <w:tcPr>
            <w:tcW w:w="680" w:type="dxa"/>
            <w:vAlign w:val="bottom"/>
          </w:tcPr>
          <w:p>
            <w:pPr>
              <w:spacing w:after="0"/>
              <w:rPr>
                <w:sz w:val="17"/>
                <w:szCs w:val="17"/>
                <w:color w:val="auto"/>
              </w:rPr>
            </w:pPr>
          </w:p>
        </w:tc>
        <w:tc>
          <w:tcPr>
            <w:tcW w:w="8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5"/>
        </w:trPr>
        <w:tc>
          <w:tcPr>
            <w:tcW w:w="2380" w:type="dxa"/>
            <w:vAlign w:val="bottom"/>
            <w:tcBorders>
              <w:bottom w:val="single" w:sz="8" w:color="auto"/>
            </w:tcBorders>
          </w:tcPr>
          <w:p>
            <w:pPr>
              <w:jc w:val="center"/>
              <w:ind w:left="434"/>
              <w:spacing w:after="0"/>
              <w:rPr>
                <w:sz w:val="20"/>
                <w:szCs w:val="20"/>
                <w:color w:val="auto"/>
              </w:rPr>
            </w:pPr>
            <w:r>
              <w:rPr>
                <w:rFonts w:ascii="Arial" w:cs="Arial" w:eastAsia="Arial" w:hAnsi="Arial"/>
                <w:sz w:val="17"/>
                <w:szCs w:val="17"/>
                <w:color w:val="auto"/>
                <w:w w:val="92"/>
              </w:rPr>
              <w:t>Person With</w:t>
            </w:r>
          </w:p>
        </w:tc>
        <w:tc>
          <w:tcPr>
            <w:tcW w:w="680" w:type="dxa"/>
            <w:vAlign w:val="bottom"/>
            <w:tcBorders>
              <w:bottom w:val="single" w:sz="8" w:color="auto"/>
            </w:tcBorders>
          </w:tcPr>
          <w:p>
            <w:pPr>
              <w:spacing w:after="0"/>
              <w:rPr>
                <w:sz w:val="19"/>
                <w:szCs w:val="19"/>
                <w:color w:val="auto"/>
              </w:rPr>
            </w:pPr>
          </w:p>
        </w:tc>
        <w:tc>
          <w:tcPr>
            <w:tcW w:w="836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6</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4,111,600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7</w:t>
            </w:r>
          </w:p>
        </w:tc>
        <w:tc>
          <w:tcPr>
            <w:tcW w:w="8360" w:type="dxa"/>
            <w:vAlign w:val="bottom"/>
          </w:tcPr>
          <w:p>
            <w:pPr>
              <w:ind w:left="100"/>
              <w:spacing w:after="0"/>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8</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4,111,600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2"/>
        </w:trPr>
        <w:tc>
          <w:tcPr>
            <w:tcW w:w="2380" w:type="dxa"/>
            <w:vAlign w:val="bottom"/>
            <w:tcBorders>
              <w:bottom w:val="single" w:sz="8" w:color="auto"/>
            </w:tcBorders>
          </w:tcPr>
          <w:p>
            <w:pPr>
              <w:spacing w:after="0"/>
              <w:rPr>
                <w:sz w:val="20"/>
                <w:szCs w:val="20"/>
                <w:color w:val="auto"/>
              </w:rPr>
            </w:pPr>
          </w:p>
        </w:tc>
        <w:tc>
          <w:tcPr>
            <w:tcW w:w="680" w:type="dxa"/>
            <w:vAlign w:val="bottom"/>
            <w:tcBorders>
              <w:bottom w:val="single" w:sz="8" w:color="auto"/>
            </w:tcBorders>
          </w:tcPr>
          <w:p>
            <w:pPr>
              <w:spacing w:after="0"/>
              <w:rPr>
                <w:sz w:val="20"/>
                <w:szCs w:val="20"/>
                <w:color w:val="auto"/>
              </w:rPr>
            </w:pPr>
          </w:p>
        </w:tc>
        <w:tc>
          <w:tcPr>
            <w:tcW w:w="83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bl>
    <w:p>
      <w:pPr>
        <w:ind w:left="1040" w:right="6100" w:hanging="718"/>
        <w:spacing w:after="0" w:line="507" w:lineRule="auto"/>
        <w:tabs>
          <w:tab w:leader="none" w:pos="73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4,111,600 shares</w:t>
      </w:r>
    </w:p>
    <w:tbl>
      <w:tblPr>
        <w:tblLayout w:type="fixed"/>
        <w:tblInd w:w="0" w:type="dxa"/>
        <w:tblCellMar>
          <w:top w:w="0" w:type="dxa"/>
          <w:left w:w="0" w:type="dxa"/>
          <w:bottom w:w="0" w:type="dxa"/>
          <w:right w:w="0" w:type="dxa"/>
        </w:tblCellMar>
      </w:tblPr>
      <w:tr>
        <w:trPr>
          <w:trHeight w:val="223"/>
        </w:trPr>
        <w:tc>
          <w:tcPr>
            <w:tcW w:w="580" w:type="dxa"/>
            <w:vAlign w:val="bottom"/>
            <w:tcBorders>
              <w:top w:val="single" w:sz="8" w:color="auto"/>
            </w:tcBorders>
          </w:tcPr>
          <w:p>
            <w:pPr>
              <w:jc w:val="right"/>
              <w:ind w:right="34"/>
              <w:spacing w:after="0"/>
              <w:rPr>
                <w:sz w:val="20"/>
                <w:szCs w:val="20"/>
                <w:color w:val="auto"/>
              </w:rPr>
            </w:pPr>
            <w:r>
              <w:rPr>
                <w:rFonts w:ascii="Arial" w:cs="Arial" w:eastAsia="Arial" w:hAnsi="Arial"/>
                <w:sz w:val="17"/>
                <w:szCs w:val="17"/>
                <w:color w:val="auto"/>
              </w:rPr>
              <w:t>10</w:t>
            </w:r>
          </w:p>
        </w:tc>
        <w:tc>
          <w:tcPr>
            <w:tcW w:w="10840" w:type="dxa"/>
            <w:vAlign w:val="bottom"/>
            <w:tcBorders>
              <w:top w:val="single" w:sz="8" w:color="auto"/>
            </w:tcBorders>
          </w:tcPr>
          <w:p>
            <w:pPr>
              <w:ind w:left="140"/>
              <w:spacing w:after="0"/>
              <w:rPr>
                <w:sz w:val="20"/>
                <w:szCs w:val="20"/>
                <w:color w:val="auto"/>
              </w:rPr>
            </w:pPr>
            <w:r>
              <w:rPr>
                <w:rFonts w:ascii="Arial" w:cs="Arial" w:eastAsia="Arial" w:hAnsi="Arial"/>
                <w:sz w:val="17"/>
                <w:szCs w:val="17"/>
                <w:color w:val="auto"/>
              </w:rPr>
              <w:t>Check if the Aggregate Amount in Row (9) Excludes Certain Shares (See Instructions)   [ ]</w:t>
            </w:r>
          </w:p>
        </w:tc>
      </w:tr>
      <w:tr>
        <w:trPr>
          <w:trHeight w:val="202"/>
        </w:trPr>
        <w:tc>
          <w:tcPr>
            <w:tcW w:w="580" w:type="dxa"/>
            <w:vAlign w:val="bottom"/>
            <w:tcBorders>
              <w:bottom w:val="single" w:sz="8" w:color="auto"/>
            </w:tcBorders>
          </w:tcPr>
          <w:p>
            <w:pPr>
              <w:spacing w:after="0"/>
              <w:rPr>
                <w:sz w:val="17"/>
                <w:szCs w:val="17"/>
                <w:color w:val="auto"/>
              </w:rPr>
            </w:pPr>
          </w:p>
        </w:tc>
        <w:tc>
          <w:tcPr>
            <w:tcW w:w="10840" w:type="dxa"/>
            <w:vAlign w:val="bottom"/>
            <w:tcBorders>
              <w:bottom w:val="single" w:sz="8" w:color="auto"/>
            </w:tcBorders>
          </w:tcPr>
          <w:p>
            <w:pPr>
              <w:spacing w:after="0"/>
              <w:rPr>
                <w:sz w:val="17"/>
                <w:szCs w:val="17"/>
                <w:color w:val="auto"/>
              </w:rPr>
            </w:pPr>
          </w:p>
        </w:tc>
      </w:tr>
      <w:tr>
        <w:trPr>
          <w:trHeight w:val="217"/>
        </w:trPr>
        <w:tc>
          <w:tcPr>
            <w:tcW w:w="580" w:type="dxa"/>
            <w:vAlign w:val="bottom"/>
          </w:tcPr>
          <w:p>
            <w:pPr>
              <w:jc w:val="right"/>
              <w:ind w:right="54"/>
              <w:spacing w:after="0"/>
              <w:rPr>
                <w:sz w:val="20"/>
                <w:szCs w:val="20"/>
                <w:color w:val="auto"/>
              </w:rPr>
            </w:pPr>
            <w:r>
              <w:rPr>
                <w:rFonts w:ascii="Arial" w:cs="Arial" w:eastAsia="Arial" w:hAnsi="Arial"/>
                <w:sz w:val="17"/>
                <w:szCs w:val="17"/>
                <w:color w:val="auto"/>
              </w:rPr>
              <w:t>11</w:t>
            </w:r>
          </w:p>
        </w:tc>
        <w:tc>
          <w:tcPr>
            <w:tcW w:w="10840" w:type="dxa"/>
            <w:vAlign w:val="bottom"/>
          </w:tcPr>
          <w:p>
            <w:pPr>
              <w:ind w:left="140"/>
              <w:spacing w:after="0"/>
              <w:rPr>
                <w:sz w:val="20"/>
                <w:szCs w:val="20"/>
                <w:color w:val="auto"/>
              </w:rPr>
            </w:pPr>
            <w:r>
              <w:rPr>
                <w:rFonts w:ascii="Arial" w:cs="Arial" w:eastAsia="Arial" w:hAnsi="Arial"/>
                <w:sz w:val="17"/>
                <w:szCs w:val="17"/>
                <w:color w:val="auto"/>
              </w:rPr>
              <w:t>Percent of Class Represented by Amount in Row (9)</w:t>
            </w:r>
          </w:p>
        </w:tc>
      </w:tr>
    </w:tbl>
    <w:p>
      <w:pPr>
        <w:spacing w:after="0" w:line="183"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7" w:lineRule="exact"/>
        <w:rPr>
          <w:sz w:val="20"/>
          <w:szCs w:val="20"/>
          <w:color w:val="auto"/>
        </w:rPr>
      </w:pPr>
    </w:p>
    <w:p>
      <w:pPr>
        <w:ind w:left="720" w:hanging="442"/>
        <w:spacing w:after="0"/>
        <w:tabs>
          <w:tab w:leader="none" w:pos="720" w:val="left"/>
        </w:tabs>
        <w:numPr>
          <w:ilvl w:val="0"/>
          <w:numId w:val="13"/>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17" w:lineRule="exact"/>
        <w:rPr>
          <w:rFonts w:ascii="Arial" w:cs="Arial" w:eastAsia="Arial" w:hAnsi="Arial"/>
          <w:sz w:val="17"/>
          <w:szCs w:val="17"/>
          <w:color w:val="auto"/>
        </w:rPr>
      </w:pPr>
    </w:p>
    <w:p>
      <w:pPr>
        <w:ind w:left="1040"/>
        <w:spacing w:after="0"/>
        <w:rPr>
          <w:rFonts w:ascii="Arial" w:cs="Arial" w:eastAsia="Arial" w:hAnsi="Arial"/>
          <w:sz w:val="17"/>
          <w:szCs w:val="17"/>
          <w:color w:val="auto"/>
        </w:rPr>
      </w:pPr>
      <w:r>
        <w:rPr>
          <w:rFonts w:ascii="Arial" w:cs="Arial" w:eastAsia="Arial" w:hAnsi="Arial"/>
          <w:sz w:val="17"/>
          <w:szCs w:val="17"/>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2970" cy="1651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569595</wp:posOffset>
            </wp:positionV>
            <wp:extent cx="7257415" cy="2921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7415" cy="29210"/>
                    </a:xfrm>
                    <a:prstGeom prst="rect">
                      <a:avLst/>
                    </a:prstGeom>
                    <a:noFill/>
                  </pic:spPr>
                </pic:pic>
              </a:graphicData>
            </a:graphic>
          </wp:anchor>
        </w:drawing>
      </w:r>
    </w:p>
    <w:p>
      <w:pPr>
        <w:sectPr>
          <w:pgSz w:w="11900" w:h="16838" w:orient="portrait"/>
          <w:cols w:equalWidth="0" w:num="1">
            <w:col w:w="11420"/>
          </w:cols>
          <w:pgMar w:left="240" w:top="979" w:right="239" w:bottom="1440" w:gutter="0" w:footer="0" w:header="0"/>
        </w:sectPr>
      </w:pPr>
    </w:p>
    <w:bookmarkStart w:id="3" w:name="page4"/>
    <w:bookmarkEnd w:id="3"/>
    <w:p>
      <w:pPr>
        <w:ind w:left="720" w:right="8560" w:hanging="405"/>
        <w:spacing w:after="0" w:line="592" w:lineRule="auto"/>
        <w:tabs>
          <w:tab w:leader="none" w:pos="720" w:val="left"/>
        </w:tabs>
        <w:numPr>
          <w:ilvl w:val="0"/>
          <w:numId w:val="14"/>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621665</wp:posOffset>
            </wp:positionV>
            <wp:extent cx="725297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Capital Management,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7252970" cy="1651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720" w:hanging="405"/>
        <w:spacing w:after="0"/>
        <w:tabs>
          <w:tab w:leader="none" w:pos="720" w:val="left"/>
        </w:tabs>
        <w:numPr>
          <w:ilvl w:val="0"/>
          <w:numId w:val="15"/>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7" w:lineRule="exact"/>
        <w:rPr>
          <w:rFonts w:ascii="Arial" w:cs="Arial" w:eastAsia="Arial" w:hAnsi="Arial"/>
          <w:sz w:val="17"/>
          <w:szCs w:val="17"/>
          <w:color w:val="auto"/>
        </w:rPr>
      </w:pPr>
    </w:p>
    <w:p>
      <w:pPr>
        <w:ind w:left="1380" w:hanging="667"/>
        <w:spacing w:after="0"/>
        <w:tabs>
          <w:tab w:leader="none" w:pos="1380" w:val="left"/>
        </w:tabs>
        <w:numPr>
          <w:ilvl w:val="1"/>
          <w:numId w:val="15"/>
        </w:numPr>
        <w:rPr>
          <w:rFonts w:ascii="Arial" w:cs="Arial" w:eastAsia="Arial" w:hAnsi="Arial"/>
          <w:sz w:val="17"/>
          <w:szCs w:val="17"/>
          <w:color w:val="auto"/>
        </w:rPr>
      </w:pPr>
      <w:r>
        <w:rPr>
          <w:rFonts w:ascii="Arial" w:cs="Arial" w:eastAsia="Arial" w:hAnsi="Arial"/>
          <w:sz w:val="17"/>
          <w:szCs w:val="17"/>
          <w:color w:val="auto"/>
        </w:rPr>
        <w:t>[ ]</w:t>
      </w:r>
    </w:p>
    <w:p>
      <w:pPr>
        <w:spacing w:after="0" w:line="21" w:lineRule="exact"/>
        <w:rPr>
          <w:rFonts w:ascii="Arial" w:cs="Arial" w:eastAsia="Arial" w:hAnsi="Arial"/>
          <w:sz w:val="17"/>
          <w:szCs w:val="17"/>
          <w:color w:val="auto"/>
        </w:rPr>
      </w:pPr>
    </w:p>
    <w:p>
      <w:pPr>
        <w:ind w:left="1380" w:hanging="667"/>
        <w:spacing w:after="0"/>
        <w:tabs>
          <w:tab w:leader="none" w:pos="1380" w:val="left"/>
        </w:tabs>
        <w:numPr>
          <w:ilvl w:val="1"/>
          <w:numId w:val="15"/>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720" w:hanging="405"/>
        <w:spacing w:after="0"/>
        <w:tabs>
          <w:tab w:leader="none" w:pos="720" w:val="left"/>
        </w:tabs>
        <w:numPr>
          <w:ilvl w:val="0"/>
          <w:numId w:val="16"/>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1020" w:right="8160" w:hanging="705"/>
        <w:spacing w:after="0" w:line="533" w:lineRule="auto"/>
        <w:tabs>
          <w:tab w:leader="none" w:pos="710" w:val="left"/>
        </w:tabs>
        <w:numPr>
          <w:ilvl w:val="0"/>
          <w:numId w:val="17"/>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380" w:type="dxa"/>
            <w:vAlign w:val="bottom"/>
            <w:tcBorders>
              <w:top w:val="single" w:sz="8" w:color="auto"/>
            </w:tcBorders>
          </w:tcPr>
          <w:p>
            <w:pPr>
              <w:jc w:val="center"/>
              <w:ind w:left="434"/>
              <w:spacing w:after="0"/>
              <w:rPr>
                <w:sz w:val="20"/>
                <w:szCs w:val="20"/>
                <w:color w:val="auto"/>
              </w:rPr>
            </w:pPr>
            <w:r>
              <w:rPr>
                <w:rFonts w:ascii="Arial" w:cs="Arial" w:eastAsia="Arial" w:hAnsi="Arial"/>
                <w:sz w:val="17"/>
                <w:szCs w:val="17"/>
                <w:color w:val="auto"/>
                <w:w w:val="95"/>
              </w:rPr>
              <w:t>Number</w:t>
            </w:r>
          </w:p>
        </w:tc>
        <w:tc>
          <w:tcPr>
            <w:tcW w:w="680" w:type="dxa"/>
            <w:vAlign w:val="bottom"/>
            <w:tcBorders>
              <w:top w:val="single" w:sz="8" w:color="auto"/>
            </w:tcBorders>
          </w:tcPr>
          <w:p>
            <w:pPr>
              <w:spacing w:after="0"/>
              <w:rPr>
                <w:sz w:val="17"/>
                <w:szCs w:val="17"/>
                <w:color w:val="auto"/>
              </w:rPr>
            </w:pPr>
          </w:p>
        </w:tc>
        <w:tc>
          <w:tcPr>
            <w:tcW w:w="8360" w:type="dxa"/>
            <w:vAlign w:val="bottom"/>
            <w:tcBorders>
              <w:top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0"/>
              </w:rPr>
              <w:t>of Shares</w:t>
            </w:r>
          </w:p>
        </w:tc>
        <w:tc>
          <w:tcPr>
            <w:tcW w:w="680" w:type="dxa"/>
            <w:vAlign w:val="bottom"/>
            <w:vMerge w:val="restart"/>
          </w:tcPr>
          <w:p>
            <w:pPr>
              <w:jc w:val="right"/>
              <w:spacing w:after="0"/>
              <w:rPr>
                <w:sz w:val="20"/>
                <w:szCs w:val="20"/>
                <w:color w:val="auto"/>
              </w:rPr>
            </w:pPr>
            <w:r>
              <w:rPr>
                <w:rFonts w:ascii="Arial" w:cs="Arial" w:eastAsia="Arial" w:hAnsi="Arial"/>
                <w:sz w:val="17"/>
                <w:szCs w:val="17"/>
                <w:color w:val="auto"/>
              </w:rPr>
              <w:t>5</w:t>
            </w:r>
          </w:p>
        </w:tc>
        <w:tc>
          <w:tcPr>
            <w:tcW w:w="8360" w:type="dxa"/>
            <w:vAlign w:val="bottom"/>
            <w:vMerge w:val="restart"/>
          </w:tcPr>
          <w:p>
            <w:pPr>
              <w:ind w:left="10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14"/>
              <w:spacing w:after="0"/>
              <w:rPr>
                <w:sz w:val="20"/>
                <w:szCs w:val="20"/>
                <w:color w:val="auto"/>
              </w:rPr>
            </w:pPr>
            <w:r>
              <w:rPr>
                <w:rFonts w:ascii="Arial" w:cs="Arial" w:eastAsia="Arial" w:hAnsi="Arial"/>
                <w:sz w:val="17"/>
                <w:szCs w:val="17"/>
                <w:color w:val="auto"/>
                <w:w w:val="97"/>
              </w:rPr>
              <w:t>Beneficially</w:t>
            </w:r>
          </w:p>
        </w:tc>
        <w:tc>
          <w:tcPr>
            <w:tcW w:w="680" w:type="dxa"/>
            <w:vAlign w:val="bottom"/>
            <w:vMerge w:val="continue"/>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1"/>
              </w:rPr>
              <w:t>Owned by</w:t>
            </w:r>
          </w:p>
        </w:tc>
        <w:tc>
          <w:tcPr>
            <w:tcW w:w="680" w:type="dxa"/>
            <w:vAlign w:val="bottom"/>
          </w:tcPr>
          <w:p>
            <w:pPr>
              <w:spacing w:after="0"/>
              <w:rPr>
                <w:sz w:val="17"/>
                <w:szCs w:val="17"/>
                <w:color w:val="auto"/>
              </w:rPr>
            </w:pPr>
          </w:p>
        </w:tc>
        <w:tc>
          <w:tcPr>
            <w:tcW w:w="8360" w:type="dxa"/>
            <w:vAlign w:val="bottom"/>
            <w:vMerge w:val="restart"/>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34"/>
              <w:spacing w:after="0"/>
              <w:rPr>
                <w:sz w:val="20"/>
                <w:szCs w:val="20"/>
                <w:color w:val="auto"/>
              </w:rPr>
            </w:pPr>
            <w:r>
              <w:rPr>
                <w:rFonts w:ascii="Arial" w:cs="Arial" w:eastAsia="Arial" w:hAnsi="Arial"/>
                <w:sz w:val="17"/>
                <w:szCs w:val="17"/>
                <w:color w:val="auto"/>
                <w:w w:val="87"/>
              </w:rPr>
              <w:t>Each</w:t>
            </w:r>
          </w:p>
        </w:tc>
        <w:tc>
          <w:tcPr>
            <w:tcW w:w="680" w:type="dxa"/>
            <w:vAlign w:val="bottom"/>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4"/>
              </w:rPr>
              <w:t>Reporting</w:t>
            </w:r>
          </w:p>
        </w:tc>
        <w:tc>
          <w:tcPr>
            <w:tcW w:w="680" w:type="dxa"/>
            <w:vAlign w:val="bottom"/>
          </w:tcPr>
          <w:p>
            <w:pPr>
              <w:spacing w:after="0"/>
              <w:rPr>
                <w:sz w:val="17"/>
                <w:szCs w:val="17"/>
                <w:color w:val="auto"/>
              </w:rPr>
            </w:pPr>
          </w:p>
        </w:tc>
        <w:tc>
          <w:tcPr>
            <w:tcW w:w="8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5"/>
        </w:trPr>
        <w:tc>
          <w:tcPr>
            <w:tcW w:w="2380" w:type="dxa"/>
            <w:vAlign w:val="bottom"/>
            <w:tcBorders>
              <w:bottom w:val="single" w:sz="8" w:color="auto"/>
            </w:tcBorders>
          </w:tcPr>
          <w:p>
            <w:pPr>
              <w:jc w:val="center"/>
              <w:ind w:left="434"/>
              <w:spacing w:after="0"/>
              <w:rPr>
                <w:sz w:val="20"/>
                <w:szCs w:val="20"/>
                <w:color w:val="auto"/>
              </w:rPr>
            </w:pPr>
            <w:r>
              <w:rPr>
                <w:rFonts w:ascii="Arial" w:cs="Arial" w:eastAsia="Arial" w:hAnsi="Arial"/>
                <w:sz w:val="17"/>
                <w:szCs w:val="17"/>
                <w:color w:val="auto"/>
                <w:w w:val="92"/>
              </w:rPr>
              <w:t>Person With</w:t>
            </w:r>
          </w:p>
        </w:tc>
        <w:tc>
          <w:tcPr>
            <w:tcW w:w="680" w:type="dxa"/>
            <w:vAlign w:val="bottom"/>
            <w:tcBorders>
              <w:bottom w:val="single" w:sz="8" w:color="auto"/>
            </w:tcBorders>
          </w:tcPr>
          <w:p>
            <w:pPr>
              <w:spacing w:after="0"/>
              <w:rPr>
                <w:sz w:val="19"/>
                <w:szCs w:val="19"/>
                <w:color w:val="auto"/>
              </w:rPr>
            </w:pPr>
          </w:p>
        </w:tc>
        <w:tc>
          <w:tcPr>
            <w:tcW w:w="836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6</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5,775,486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7</w:t>
            </w:r>
          </w:p>
        </w:tc>
        <w:tc>
          <w:tcPr>
            <w:tcW w:w="8360" w:type="dxa"/>
            <w:vAlign w:val="bottom"/>
          </w:tcPr>
          <w:p>
            <w:pPr>
              <w:ind w:left="100"/>
              <w:spacing w:after="0"/>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8</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5,775,486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2"/>
        </w:trPr>
        <w:tc>
          <w:tcPr>
            <w:tcW w:w="2380" w:type="dxa"/>
            <w:vAlign w:val="bottom"/>
            <w:tcBorders>
              <w:bottom w:val="single" w:sz="8" w:color="auto"/>
            </w:tcBorders>
          </w:tcPr>
          <w:p>
            <w:pPr>
              <w:spacing w:after="0"/>
              <w:rPr>
                <w:sz w:val="20"/>
                <w:szCs w:val="20"/>
                <w:color w:val="auto"/>
              </w:rPr>
            </w:pPr>
          </w:p>
        </w:tc>
        <w:tc>
          <w:tcPr>
            <w:tcW w:w="680" w:type="dxa"/>
            <w:vAlign w:val="bottom"/>
            <w:tcBorders>
              <w:bottom w:val="single" w:sz="8" w:color="auto"/>
            </w:tcBorders>
          </w:tcPr>
          <w:p>
            <w:pPr>
              <w:spacing w:after="0"/>
              <w:rPr>
                <w:sz w:val="20"/>
                <w:szCs w:val="20"/>
                <w:color w:val="auto"/>
              </w:rPr>
            </w:pPr>
          </w:p>
        </w:tc>
        <w:tc>
          <w:tcPr>
            <w:tcW w:w="83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bl>
    <w:p>
      <w:pPr>
        <w:ind w:left="1040" w:right="6100" w:hanging="718"/>
        <w:spacing w:after="0" w:line="507" w:lineRule="auto"/>
        <w:tabs>
          <w:tab w:leader="none" w:pos="730" w:val="left"/>
        </w:tabs>
        <w:numPr>
          <w:ilvl w:val="0"/>
          <w:numId w:val="18"/>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5,775,486 shares</w:t>
      </w:r>
    </w:p>
    <w:tbl>
      <w:tblPr>
        <w:tblLayout w:type="fixed"/>
        <w:tblInd w:w="0" w:type="dxa"/>
        <w:tblCellMar>
          <w:top w:w="0" w:type="dxa"/>
          <w:left w:w="0" w:type="dxa"/>
          <w:bottom w:w="0" w:type="dxa"/>
          <w:right w:w="0" w:type="dxa"/>
        </w:tblCellMar>
      </w:tblPr>
      <w:tr>
        <w:trPr>
          <w:trHeight w:val="223"/>
        </w:trPr>
        <w:tc>
          <w:tcPr>
            <w:tcW w:w="580" w:type="dxa"/>
            <w:vAlign w:val="bottom"/>
            <w:tcBorders>
              <w:top w:val="single" w:sz="8" w:color="auto"/>
            </w:tcBorders>
          </w:tcPr>
          <w:p>
            <w:pPr>
              <w:jc w:val="right"/>
              <w:ind w:right="34"/>
              <w:spacing w:after="0"/>
              <w:rPr>
                <w:sz w:val="20"/>
                <w:szCs w:val="20"/>
                <w:color w:val="auto"/>
              </w:rPr>
            </w:pPr>
            <w:r>
              <w:rPr>
                <w:rFonts w:ascii="Arial" w:cs="Arial" w:eastAsia="Arial" w:hAnsi="Arial"/>
                <w:sz w:val="17"/>
                <w:szCs w:val="17"/>
                <w:color w:val="auto"/>
              </w:rPr>
              <w:t>10</w:t>
            </w:r>
          </w:p>
        </w:tc>
        <w:tc>
          <w:tcPr>
            <w:tcW w:w="10840" w:type="dxa"/>
            <w:vAlign w:val="bottom"/>
            <w:tcBorders>
              <w:top w:val="single" w:sz="8" w:color="auto"/>
            </w:tcBorders>
          </w:tcPr>
          <w:p>
            <w:pPr>
              <w:ind w:left="140"/>
              <w:spacing w:after="0"/>
              <w:rPr>
                <w:sz w:val="20"/>
                <w:szCs w:val="20"/>
                <w:color w:val="auto"/>
              </w:rPr>
            </w:pPr>
            <w:r>
              <w:rPr>
                <w:rFonts w:ascii="Arial" w:cs="Arial" w:eastAsia="Arial" w:hAnsi="Arial"/>
                <w:sz w:val="17"/>
                <w:szCs w:val="17"/>
                <w:color w:val="auto"/>
              </w:rPr>
              <w:t>Check if the Aggregate Amount in Row (9) Excludes Certain Shares (See Instructions)   [ ]</w:t>
            </w:r>
          </w:p>
        </w:tc>
      </w:tr>
      <w:tr>
        <w:trPr>
          <w:trHeight w:val="202"/>
        </w:trPr>
        <w:tc>
          <w:tcPr>
            <w:tcW w:w="580" w:type="dxa"/>
            <w:vAlign w:val="bottom"/>
            <w:tcBorders>
              <w:bottom w:val="single" w:sz="8" w:color="auto"/>
            </w:tcBorders>
          </w:tcPr>
          <w:p>
            <w:pPr>
              <w:spacing w:after="0"/>
              <w:rPr>
                <w:sz w:val="17"/>
                <w:szCs w:val="17"/>
                <w:color w:val="auto"/>
              </w:rPr>
            </w:pPr>
          </w:p>
        </w:tc>
        <w:tc>
          <w:tcPr>
            <w:tcW w:w="10840" w:type="dxa"/>
            <w:vAlign w:val="bottom"/>
            <w:tcBorders>
              <w:bottom w:val="single" w:sz="8" w:color="auto"/>
            </w:tcBorders>
          </w:tcPr>
          <w:p>
            <w:pPr>
              <w:spacing w:after="0"/>
              <w:rPr>
                <w:sz w:val="17"/>
                <w:szCs w:val="17"/>
                <w:color w:val="auto"/>
              </w:rPr>
            </w:pPr>
          </w:p>
        </w:tc>
      </w:tr>
      <w:tr>
        <w:trPr>
          <w:trHeight w:val="217"/>
        </w:trPr>
        <w:tc>
          <w:tcPr>
            <w:tcW w:w="580" w:type="dxa"/>
            <w:vAlign w:val="bottom"/>
          </w:tcPr>
          <w:p>
            <w:pPr>
              <w:jc w:val="right"/>
              <w:ind w:right="54"/>
              <w:spacing w:after="0"/>
              <w:rPr>
                <w:sz w:val="20"/>
                <w:szCs w:val="20"/>
                <w:color w:val="auto"/>
              </w:rPr>
            </w:pPr>
            <w:r>
              <w:rPr>
                <w:rFonts w:ascii="Arial" w:cs="Arial" w:eastAsia="Arial" w:hAnsi="Arial"/>
                <w:sz w:val="17"/>
                <w:szCs w:val="17"/>
                <w:color w:val="auto"/>
              </w:rPr>
              <w:t>11</w:t>
            </w:r>
          </w:p>
        </w:tc>
        <w:tc>
          <w:tcPr>
            <w:tcW w:w="10840" w:type="dxa"/>
            <w:vAlign w:val="bottom"/>
          </w:tcPr>
          <w:p>
            <w:pPr>
              <w:ind w:left="140"/>
              <w:spacing w:after="0"/>
              <w:rPr>
                <w:sz w:val="20"/>
                <w:szCs w:val="20"/>
                <w:color w:val="auto"/>
              </w:rPr>
            </w:pPr>
            <w:r>
              <w:rPr>
                <w:rFonts w:ascii="Arial" w:cs="Arial" w:eastAsia="Arial" w:hAnsi="Arial"/>
                <w:sz w:val="17"/>
                <w:szCs w:val="17"/>
                <w:color w:val="auto"/>
              </w:rPr>
              <w:t>Percent of Class Represented by Amount in Row (9)</w:t>
            </w:r>
          </w:p>
        </w:tc>
      </w:tr>
    </w:tbl>
    <w:p>
      <w:pPr>
        <w:spacing w:after="0" w:line="183"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7" w:lineRule="exact"/>
        <w:rPr>
          <w:sz w:val="20"/>
          <w:szCs w:val="20"/>
          <w:color w:val="auto"/>
        </w:rPr>
      </w:pPr>
    </w:p>
    <w:p>
      <w:pPr>
        <w:ind w:left="720" w:hanging="442"/>
        <w:spacing w:after="0"/>
        <w:tabs>
          <w:tab w:leader="none" w:pos="7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17" w:lineRule="exact"/>
        <w:rPr>
          <w:rFonts w:ascii="Arial" w:cs="Arial" w:eastAsia="Arial" w:hAnsi="Arial"/>
          <w:sz w:val="17"/>
          <w:szCs w:val="17"/>
          <w:color w:val="auto"/>
        </w:rPr>
      </w:pPr>
    </w:p>
    <w:p>
      <w:pPr>
        <w:ind w:left="1040"/>
        <w:spacing w:after="0"/>
        <w:rPr>
          <w:rFonts w:ascii="Arial" w:cs="Arial" w:eastAsia="Arial" w:hAnsi="Arial"/>
          <w:sz w:val="17"/>
          <w:szCs w:val="17"/>
          <w:color w:val="auto"/>
        </w:rPr>
      </w:pPr>
      <w:r>
        <w:rPr>
          <w:rFonts w:ascii="Arial" w:cs="Arial" w:eastAsia="Arial" w:hAnsi="Arial"/>
          <w:sz w:val="17"/>
          <w:szCs w:val="17"/>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2970" cy="1651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569595</wp:posOffset>
            </wp:positionV>
            <wp:extent cx="7257415" cy="2921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7415" cy="29210"/>
                    </a:xfrm>
                    <a:prstGeom prst="rect">
                      <a:avLst/>
                    </a:prstGeom>
                    <a:noFill/>
                  </pic:spPr>
                </pic:pic>
              </a:graphicData>
            </a:graphic>
          </wp:anchor>
        </w:drawing>
      </w:r>
    </w:p>
    <w:p>
      <w:pPr>
        <w:sectPr>
          <w:pgSz w:w="11900" w:h="16838" w:orient="portrait"/>
          <w:cols w:equalWidth="0" w:num="1">
            <w:col w:w="11420"/>
          </w:cols>
          <w:pgMar w:left="240" w:top="979" w:right="239" w:bottom="1440" w:gutter="0" w:footer="0" w:header="0"/>
        </w:sectPr>
      </w:pPr>
    </w:p>
    <w:bookmarkStart w:id="4" w:name="page5"/>
    <w:bookmarkEnd w:id="4"/>
    <w:p>
      <w:pPr>
        <w:ind w:left="720" w:right="8700" w:hanging="405"/>
        <w:spacing w:after="0" w:line="592" w:lineRule="auto"/>
        <w:tabs>
          <w:tab w:leader="none" w:pos="720" w:val="left"/>
        </w:tabs>
        <w:numPr>
          <w:ilvl w:val="0"/>
          <w:numId w:val="20"/>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621665</wp:posOffset>
            </wp:positionV>
            <wp:extent cx="7252970" cy="825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Advisors GP,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7252970" cy="1651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720" w:hanging="405"/>
        <w:spacing w:after="0"/>
        <w:tabs>
          <w:tab w:leader="none" w:pos="720" w:val="left"/>
        </w:tabs>
        <w:numPr>
          <w:ilvl w:val="0"/>
          <w:numId w:val="21"/>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7" w:lineRule="exact"/>
        <w:rPr>
          <w:rFonts w:ascii="Arial" w:cs="Arial" w:eastAsia="Arial" w:hAnsi="Arial"/>
          <w:sz w:val="17"/>
          <w:szCs w:val="17"/>
          <w:color w:val="auto"/>
        </w:rPr>
      </w:pPr>
    </w:p>
    <w:p>
      <w:pPr>
        <w:ind w:left="1380" w:hanging="667"/>
        <w:spacing w:after="0"/>
        <w:tabs>
          <w:tab w:leader="none" w:pos="1380" w:val="left"/>
        </w:tabs>
        <w:numPr>
          <w:ilvl w:val="1"/>
          <w:numId w:val="21"/>
        </w:numPr>
        <w:rPr>
          <w:rFonts w:ascii="Arial" w:cs="Arial" w:eastAsia="Arial" w:hAnsi="Arial"/>
          <w:sz w:val="17"/>
          <w:szCs w:val="17"/>
          <w:color w:val="auto"/>
        </w:rPr>
      </w:pPr>
      <w:r>
        <w:rPr>
          <w:rFonts w:ascii="Arial" w:cs="Arial" w:eastAsia="Arial" w:hAnsi="Arial"/>
          <w:sz w:val="17"/>
          <w:szCs w:val="17"/>
          <w:color w:val="auto"/>
        </w:rPr>
        <w:t>[ ]</w:t>
      </w:r>
    </w:p>
    <w:p>
      <w:pPr>
        <w:spacing w:after="0" w:line="21" w:lineRule="exact"/>
        <w:rPr>
          <w:rFonts w:ascii="Arial" w:cs="Arial" w:eastAsia="Arial" w:hAnsi="Arial"/>
          <w:sz w:val="17"/>
          <w:szCs w:val="17"/>
          <w:color w:val="auto"/>
        </w:rPr>
      </w:pPr>
    </w:p>
    <w:p>
      <w:pPr>
        <w:ind w:left="1380" w:hanging="667"/>
        <w:spacing w:after="0"/>
        <w:tabs>
          <w:tab w:leader="none" w:pos="1380" w:val="left"/>
        </w:tabs>
        <w:numPr>
          <w:ilvl w:val="1"/>
          <w:numId w:val="21"/>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720" w:hanging="405"/>
        <w:spacing w:after="0"/>
        <w:tabs>
          <w:tab w:leader="none" w:pos="720" w:val="left"/>
        </w:tabs>
        <w:numPr>
          <w:ilvl w:val="0"/>
          <w:numId w:val="22"/>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1020" w:right="8160" w:hanging="705"/>
        <w:spacing w:after="0" w:line="533" w:lineRule="auto"/>
        <w:tabs>
          <w:tab w:leader="none" w:pos="710" w:val="left"/>
        </w:tabs>
        <w:numPr>
          <w:ilvl w:val="0"/>
          <w:numId w:val="23"/>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380" w:type="dxa"/>
            <w:vAlign w:val="bottom"/>
            <w:tcBorders>
              <w:top w:val="single" w:sz="8" w:color="auto"/>
            </w:tcBorders>
          </w:tcPr>
          <w:p>
            <w:pPr>
              <w:jc w:val="center"/>
              <w:ind w:left="434"/>
              <w:spacing w:after="0"/>
              <w:rPr>
                <w:sz w:val="20"/>
                <w:szCs w:val="20"/>
                <w:color w:val="auto"/>
              </w:rPr>
            </w:pPr>
            <w:r>
              <w:rPr>
                <w:rFonts w:ascii="Arial" w:cs="Arial" w:eastAsia="Arial" w:hAnsi="Arial"/>
                <w:sz w:val="17"/>
                <w:szCs w:val="17"/>
                <w:color w:val="auto"/>
                <w:w w:val="95"/>
              </w:rPr>
              <w:t>Number</w:t>
            </w:r>
          </w:p>
        </w:tc>
        <w:tc>
          <w:tcPr>
            <w:tcW w:w="680" w:type="dxa"/>
            <w:vAlign w:val="bottom"/>
            <w:tcBorders>
              <w:top w:val="single" w:sz="8" w:color="auto"/>
            </w:tcBorders>
          </w:tcPr>
          <w:p>
            <w:pPr>
              <w:spacing w:after="0"/>
              <w:rPr>
                <w:sz w:val="17"/>
                <w:szCs w:val="17"/>
                <w:color w:val="auto"/>
              </w:rPr>
            </w:pPr>
          </w:p>
        </w:tc>
        <w:tc>
          <w:tcPr>
            <w:tcW w:w="8360" w:type="dxa"/>
            <w:vAlign w:val="bottom"/>
            <w:tcBorders>
              <w:top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0"/>
              </w:rPr>
              <w:t>of Shares</w:t>
            </w:r>
          </w:p>
        </w:tc>
        <w:tc>
          <w:tcPr>
            <w:tcW w:w="680" w:type="dxa"/>
            <w:vAlign w:val="bottom"/>
            <w:vMerge w:val="restart"/>
          </w:tcPr>
          <w:p>
            <w:pPr>
              <w:jc w:val="right"/>
              <w:spacing w:after="0"/>
              <w:rPr>
                <w:sz w:val="20"/>
                <w:szCs w:val="20"/>
                <w:color w:val="auto"/>
              </w:rPr>
            </w:pPr>
            <w:r>
              <w:rPr>
                <w:rFonts w:ascii="Arial" w:cs="Arial" w:eastAsia="Arial" w:hAnsi="Arial"/>
                <w:sz w:val="17"/>
                <w:szCs w:val="17"/>
                <w:color w:val="auto"/>
              </w:rPr>
              <w:t>5</w:t>
            </w:r>
          </w:p>
        </w:tc>
        <w:tc>
          <w:tcPr>
            <w:tcW w:w="8360" w:type="dxa"/>
            <w:vAlign w:val="bottom"/>
            <w:vMerge w:val="restart"/>
          </w:tcPr>
          <w:p>
            <w:pPr>
              <w:ind w:left="10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14"/>
              <w:spacing w:after="0"/>
              <w:rPr>
                <w:sz w:val="20"/>
                <w:szCs w:val="20"/>
                <w:color w:val="auto"/>
              </w:rPr>
            </w:pPr>
            <w:r>
              <w:rPr>
                <w:rFonts w:ascii="Arial" w:cs="Arial" w:eastAsia="Arial" w:hAnsi="Arial"/>
                <w:sz w:val="17"/>
                <w:szCs w:val="17"/>
                <w:color w:val="auto"/>
                <w:w w:val="97"/>
              </w:rPr>
              <w:t>Beneficially</w:t>
            </w:r>
          </w:p>
        </w:tc>
        <w:tc>
          <w:tcPr>
            <w:tcW w:w="680" w:type="dxa"/>
            <w:vAlign w:val="bottom"/>
            <w:vMerge w:val="continue"/>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1"/>
              </w:rPr>
              <w:t>Owned by</w:t>
            </w:r>
          </w:p>
        </w:tc>
        <w:tc>
          <w:tcPr>
            <w:tcW w:w="680" w:type="dxa"/>
            <w:vAlign w:val="bottom"/>
          </w:tcPr>
          <w:p>
            <w:pPr>
              <w:spacing w:after="0"/>
              <w:rPr>
                <w:sz w:val="17"/>
                <w:szCs w:val="17"/>
                <w:color w:val="auto"/>
              </w:rPr>
            </w:pPr>
          </w:p>
        </w:tc>
        <w:tc>
          <w:tcPr>
            <w:tcW w:w="8360" w:type="dxa"/>
            <w:vAlign w:val="bottom"/>
            <w:vMerge w:val="restart"/>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34"/>
              <w:spacing w:after="0"/>
              <w:rPr>
                <w:sz w:val="20"/>
                <w:szCs w:val="20"/>
                <w:color w:val="auto"/>
              </w:rPr>
            </w:pPr>
            <w:r>
              <w:rPr>
                <w:rFonts w:ascii="Arial" w:cs="Arial" w:eastAsia="Arial" w:hAnsi="Arial"/>
                <w:sz w:val="17"/>
                <w:szCs w:val="17"/>
                <w:color w:val="auto"/>
                <w:w w:val="87"/>
              </w:rPr>
              <w:t>Each</w:t>
            </w:r>
          </w:p>
        </w:tc>
        <w:tc>
          <w:tcPr>
            <w:tcW w:w="680" w:type="dxa"/>
            <w:vAlign w:val="bottom"/>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4"/>
              </w:rPr>
              <w:t>Reporting</w:t>
            </w:r>
          </w:p>
        </w:tc>
        <w:tc>
          <w:tcPr>
            <w:tcW w:w="680" w:type="dxa"/>
            <w:vAlign w:val="bottom"/>
          </w:tcPr>
          <w:p>
            <w:pPr>
              <w:spacing w:after="0"/>
              <w:rPr>
                <w:sz w:val="17"/>
                <w:szCs w:val="17"/>
                <w:color w:val="auto"/>
              </w:rPr>
            </w:pPr>
          </w:p>
        </w:tc>
        <w:tc>
          <w:tcPr>
            <w:tcW w:w="8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5"/>
        </w:trPr>
        <w:tc>
          <w:tcPr>
            <w:tcW w:w="2380" w:type="dxa"/>
            <w:vAlign w:val="bottom"/>
            <w:tcBorders>
              <w:bottom w:val="single" w:sz="8" w:color="auto"/>
            </w:tcBorders>
          </w:tcPr>
          <w:p>
            <w:pPr>
              <w:jc w:val="center"/>
              <w:ind w:left="434"/>
              <w:spacing w:after="0"/>
              <w:rPr>
                <w:sz w:val="20"/>
                <w:szCs w:val="20"/>
                <w:color w:val="auto"/>
              </w:rPr>
            </w:pPr>
            <w:r>
              <w:rPr>
                <w:rFonts w:ascii="Arial" w:cs="Arial" w:eastAsia="Arial" w:hAnsi="Arial"/>
                <w:sz w:val="17"/>
                <w:szCs w:val="17"/>
                <w:color w:val="auto"/>
                <w:w w:val="92"/>
              </w:rPr>
              <w:t>Person With</w:t>
            </w:r>
          </w:p>
        </w:tc>
        <w:tc>
          <w:tcPr>
            <w:tcW w:w="680" w:type="dxa"/>
            <w:vAlign w:val="bottom"/>
            <w:tcBorders>
              <w:bottom w:val="single" w:sz="8" w:color="auto"/>
            </w:tcBorders>
          </w:tcPr>
          <w:p>
            <w:pPr>
              <w:spacing w:after="0"/>
              <w:rPr>
                <w:sz w:val="19"/>
                <w:szCs w:val="19"/>
                <w:color w:val="auto"/>
              </w:rPr>
            </w:pPr>
          </w:p>
        </w:tc>
        <w:tc>
          <w:tcPr>
            <w:tcW w:w="836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6</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9,887,086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7</w:t>
            </w:r>
          </w:p>
        </w:tc>
        <w:tc>
          <w:tcPr>
            <w:tcW w:w="8360" w:type="dxa"/>
            <w:vAlign w:val="bottom"/>
          </w:tcPr>
          <w:p>
            <w:pPr>
              <w:ind w:left="100"/>
              <w:spacing w:after="0"/>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8</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9,887,086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2"/>
        </w:trPr>
        <w:tc>
          <w:tcPr>
            <w:tcW w:w="2380" w:type="dxa"/>
            <w:vAlign w:val="bottom"/>
            <w:tcBorders>
              <w:bottom w:val="single" w:sz="8" w:color="auto"/>
            </w:tcBorders>
          </w:tcPr>
          <w:p>
            <w:pPr>
              <w:spacing w:after="0"/>
              <w:rPr>
                <w:sz w:val="20"/>
                <w:szCs w:val="20"/>
                <w:color w:val="auto"/>
              </w:rPr>
            </w:pPr>
          </w:p>
        </w:tc>
        <w:tc>
          <w:tcPr>
            <w:tcW w:w="680" w:type="dxa"/>
            <w:vAlign w:val="bottom"/>
            <w:tcBorders>
              <w:bottom w:val="single" w:sz="8" w:color="auto"/>
            </w:tcBorders>
          </w:tcPr>
          <w:p>
            <w:pPr>
              <w:spacing w:after="0"/>
              <w:rPr>
                <w:sz w:val="20"/>
                <w:szCs w:val="20"/>
                <w:color w:val="auto"/>
              </w:rPr>
            </w:pPr>
          </w:p>
        </w:tc>
        <w:tc>
          <w:tcPr>
            <w:tcW w:w="83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bl>
    <w:p>
      <w:pPr>
        <w:ind w:left="1040" w:right="6100" w:hanging="718"/>
        <w:spacing w:after="0" w:line="507" w:lineRule="auto"/>
        <w:tabs>
          <w:tab w:leader="none" w:pos="730" w:val="left"/>
        </w:tabs>
        <w:numPr>
          <w:ilvl w:val="0"/>
          <w:numId w:val="24"/>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9,887,086 shares</w:t>
      </w:r>
    </w:p>
    <w:tbl>
      <w:tblPr>
        <w:tblLayout w:type="fixed"/>
        <w:tblInd w:w="0" w:type="dxa"/>
        <w:tblCellMar>
          <w:top w:w="0" w:type="dxa"/>
          <w:left w:w="0" w:type="dxa"/>
          <w:bottom w:w="0" w:type="dxa"/>
          <w:right w:w="0" w:type="dxa"/>
        </w:tblCellMar>
      </w:tblPr>
      <w:tr>
        <w:trPr>
          <w:trHeight w:val="223"/>
        </w:trPr>
        <w:tc>
          <w:tcPr>
            <w:tcW w:w="580" w:type="dxa"/>
            <w:vAlign w:val="bottom"/>
            <w:tcBorders>
              <w:top w:val="single" w:sz="8" w:color="auto"/>
            </w:tcBorders>
          </w:tcPr>
          <w:p>
            <w:pPr>
              <w:jc w:val="right"/>
              <w:ind w:right="34"/>
              <w:spacing w:after="0"/>
              <w:rPr>
                <w:sz w:val="20"/>
                <w:szCs w:val="20"/>
                <w:color w:val="auto"/>
              </w:rPr>
            </w:pPr>
            <w:r>
              <w:rPr>
                <w:rFonts w:ascii="Arial" w:cs="Arial" w:eastAsia="Arial" w:hAnsi="Arial"/>
                <w:sz w:val="17"/>
                <w:szCs w:val="17"/>
                <w:color w:val="auto"/>
              </w:rPr>
              <w:t>10</w:t>
            </w:r>
          </w:p>
        </w:tc>
        <w:tc>
          <w:tcPr>
            <w:tcW w:w="10840" w:type="dxa"/>
            <w:vAlign w:val="bottom"/>
            <w:tcBorders>
              <w:top w:val="single" w:sz="8" w:color="auto"/>
            </w:tcBorders>
          </w:tcPr>
          <w:p>
            <w:pPr>
              <w:ind w:left="140"/>
              <w:spacing w:after="0"/>
              <w:rPr>
                <w:sz w:val="20"/>
                <w:szCs w:val="20"/>
                <w:color w:val="auto"/>
              </w:rPr>
            </w:pPr>
            <w:r>
              <w:rPr>
                <w:rFonts w:ascii="Arial" w:cs="Arial" w:eastAsia="Arial" w:hAnsi="Arial"/>
                <w:sz w:val="17"/>
                <w:szCs w:val="17"/>
                <w:color w:val="auto"/>
              </w:rPr>
              <w:t>Check if the Aggregate Amount in Row (9) Excludes Certain Shares (See Instructions)   [ ]</w:t>
            </w:r>
          </w:p>
        </w:tc>
      </w:tr>
      <w:tr>
        <w:trPr>
          <w:trHeight w:val="202"/>
        </w:trPr>
        <w:tc>
          <w:tcPr>
            <w:tcW w:w="580" w:type="dxa"/>
            <w:vAlign w:val="bottom"/>
            <w:tcBorders>
              <w:bottom w:val="single" w:sz="8" w:color="auto"/>
            </w:tcBorders>
          </w:tcPr>
          <w:p>
            <w:pPr>
              <w:spacing w:after="0"/>
              <w:rPr>
                <w:sz w:val="17"/>
                <w:szCs w:val="17"/>
                <w:color w:val="auto"/>
              </w:rPr>
            </w:pPr>
          </w:p>
        </w:tc>
        <w:tc>
          <w:tcPr>
            <w:tcW w:w="10840" w:type="dxa"/>
            <w:vAlign w:val="bottom"/>
            <w:tcBorders>
              <w:bottom w:val="single" w:sz="8" w:color="auto"/>
            </w:tcBorders>
          </w:tcPr>
          <w:p>
            <w:pPr>
              <w:spacing w:after="0"/>
              <w:rPr>
                <w:sz w:val="17"/>
                <w:szCs w:val="17"/>
                <w:color w:val="auto"/>
              </w:rPr>
            </w:pPr>
          </w:p>
        </w:tc>
      </w:tr>
      <w:tr>
        <w:trPr>
          <w:trHeight w:val="217"/>
        </w:trPr>
        <w:tc>
          <w:tcPr>
            <w:tcW w:w="580" w:type="dxa"/>
            <w:vAlign w:val="bottom"/>
          </w:tcPr>
          <w:p>
            <w:pPr>
              <w:jc w:val="right"/>
              <w:ind w:right="54"/>
              <w:spacing w:after="0"/>
              <w:rPr>
                <w:sz w:val="20"/>
                <w:szCs w:val="20"/>
                <w:color w:val="auto"/>
              </w:rPr>
            </w:pPr>
            <w:r>
              <w:rPr>
                <w:rFonts w:ascii="Arial" w:cs="Arial" w:eastAsia="Arial" w:hAnsi="Arial"/>
                <w:sz w:val="17"/>
                <w:szCs w:val="17"/>
                <w:color w:val="auto"/>
              </w:rPr>
              <w:t>11</w:t>
            </w:r>
          </w:p>
        </w:tc>
        <w:tc>
          <w:tcPr>
            <w:tcW w:w="10840" w:type="dxa"/>
            <w:vAlign w:val="bottom"/>
          </w:tcPr>
          <w:p>
            <w:pPr>
              <w:ind w:left="140"/>
              <w:spacing w:after="0"/>
              <w:rPr>
                <w:sz w:val="20"/>
                <w:szCs w:val="20"/>
                <w:color w:val="auto"/>
              </w:rPr>
            </w:pPr>
            <w:r>
              <w:rPr>
                <w:rFonts w:ascii="Arial" w:cs="Arial" w:eastAsia="Arial" w:hAnsi="Arial"/>
                <w:sz w:val="17"/>
                <w:szCs w:val="17"/>
                <w:color w:val="auto"/>
              </w:rPr>
              <w:t>Percent of Class Represented by Amount in Row (9)</w:t>
            </w:r>
          </w:p>
        </w:tc>
      </w:tr>
    </w:tbl>
    <w:p>
      <w:pPr>
        <w:spacing w:after="0" w:line="183"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7" w:lineRule="exact"/>
        <w:rPr>
          <w:sz w:val="20"/>
          <w:szCs w:val="20"/>
          <w:color w:val="auto"/>
        </w:rPr>
      </w:pPr>
    </w:p>
    <w:p>
      <w:pPr>
        <w:ind w:left="720" w:hanging="442"/>
        <w:spacing w:after="0"/>
        <w:tabs>
          <w:tab w:leader="none" w:pos="72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17" w:lineRule="exact"/>
        <w:rPr>
          <w:rFonts w:ascii="Arial" w:cs="Arial" w:eastAsia="Arial" w:hAnsi="Arial"/>
          <w:sz w:val="17"/>
          <w:szCs w:val="17"/>
          <w:color w:val="auto"/>
        </w:rPr>
      </w:pPr>
    </w:p>
    <w:p>
      <w:pPr>
        <w:ind w:left="1040"/>
        <w:spacing w:after="0"/>
        <w:rPr>
          <w:rFonts w:ascii="Arial" w:cs="Arial" w:eastAsia="Arial" w:hAnsi="Arial"/>
          <w:sz w:val="17"/>
          <w:szCs w:val="17"/>
          <w:color w:val="auto"/>
        </w:rPr>
      </w:pPr>
      <w:r>
        <w:rPr>
          <w:rFonts w:ascii="Arial" w:cs="Arial" w:eastAsia="Arial" w:hAnsi="Arial"/>
          <w:sz w:val="17"/>
          <w:szCs w:val="17"/>
          <w:color w:val="auto"/>
        </w:rPr>
        <w:t>HC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2970" cy="1651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569595</wp:posOffset>
            </wp:positionV>
            <wp:extent cx="7257415" cy="2921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7415" cy="29210"/>
                    </a:xfrm>
                    <a:prstGeom prst="rect">
                      <a:avLst/>
                    </a:prstGeom>
                    <a:noFill/>
                  </pic:spPr>
                </pic:pic>
              </a:graphicData>
            </a:graphic>
          </wp:anchor>
        </w:drawing>
      </w:r>
    </w:p>
    <w:p>
      <w:pPr>
        <w:sectPr>
          <w:pgSz w:w="11900" w:h="16838" w:orient="portrait"/>
          <w:cols w:equalWidth="0" w:num="1">
            <w:col w:w="11420"/>
          </w:cols>
          <w:pgMar w:left="240" w:top="979" w:right="239" w:bottom="1440" w:gutter="0" w:footer="0" w:header="0"/>
        </w:sectPr>
      </w:pPr>
    </w:p>
    <w:bookmarkStart w:id="5" w:name="page6"/>
    <w:bookmarkEnd w:id="5"/>
    <w:p>
      <w:pPr>
        <w:ind w:left="720" w:right="8700" w:hanging="405"/>
        <w:spacing w:after="0" w:line="522" w:lineRule="auto"/>
        <w:tabs>
          <w:tab w:leader="none" w:pos="720" w:val="left"/>
        </w:tabs>
        <w:numPr>
          <w:ilvl w:val="0"/>
          <w:numId w:val="2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154305</wp:posOffset>
            </wp:positionH>
            <wp:positionV relativeFrom="page">
              <wp:posOffset>621665</wp:posOffset>
            </wp:positionV>
            <wp:extent cx="7252970" cy="825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David Einhorn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-6985</wp:posOffset>
            </wp:positionV>
            <wp:extent cx="7252970" cy="1651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720" w:hanging="405"/>
        <w:spacing w:after="0"/>
        <w:tabs>
          <w:tab w:leader="none" w:pos="720" w:val="left"/>
        </w:tabs>
        <w:numPr>
          <w:ilvl w:val="0"/>
          <w:numId w:val="27"/>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7" w:lineRule="exact"/>
        <w:rPr>
          <w:rFonts w:ascii="Arial" w:cs="Arial" w:eastAsia="Arial" w:hAnsi="Arial"/>
          <w:sz w:val="17"/>
          <w:szCs w:val="17"/>
          <w:color w:val="auto"/>
        </w:rPr>
      </w:pPr>
    </w:p>
    <w:p>
      <w:pPr>
        <w:ind w:left="1380" w:hanging="667"/>
        <w:spacing w:after="0"/>
        <w:tabs>
          <w:tab w:leader="none" w:pos="1380" w:val="left"/>
        </w:tabs>
        <w:numPr>
          <w:ilvl w:val="1"/>
          <w:numId w:val="27"/>
        </w:numPr>
        <w:rPr>
          <w:rFonts w:ascii="Arial" w:cs="Arial" w:eastAsia="Arial" w:hAnsi="Arial"/>
          <w:sz w:val="17"/>
          <w:szCs w:val="17"/>
          <w:color w:val="auto"/>
        </w:rPr>
      </w:pPr>
      <w:r>
        <w:rPr>
          <w:rFonts w:ascii="Arial" w:cs="Arial" w:eastAsia="Arial" w:hAnsi="Arial"/>
          <w:sz w:val="17"/>
          <w:szCs w:val="17"/>
          <w:color w:val="auto"/>
        </w:rPr>
        <w:t>[ ]</w:t>
      </w:r>
    </w:p>
    <w:p>
      <w:pPr>
        <w:spacing w:after="0" w:line="21" w:lineRule="exact"/>
        <w:rPr>
          <w:rFonts w:ascii="Arial" w:cs="Arial" w:eastAsia="Arial" w:hAnsi="Arial"/>
          <w:sz w:val="17"/>
          <w:szCs w:val="17"/>
          <w:color w:val="auto"/>
        </w:rPr>
      </w:pPr>
    </w:p>
    <w:p>
      <w:pPr>
        <w:ind w:left="1380" w:hanging="667"/>
        <w:spacing w:after="0"/>
        <w:tabs>
          <w:tab w:leader="none" w:pos="1380" w:val="left"/>
        </w:tabs>
        <w:numPr>
          <w:ilvl w:val="1"/>
          <w:numId w:val="27"/>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720" w:hanging="405"/>
        <w:spacing w:after="0"/>
        <w:tabs>
          <w:tab w:leader="none" w:pos="720" w:val="left"/>
        </w:tabs>
        <w:numPr>
          <w:ilvl w:val="0"/>
          <w:numId w:val="28"/>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1020" w:right="8160" w:hanging="705"/>
        <w:spacing w:after="0" w:line="533" w:lineRule="auto"/>
        <w:tabs>
          <w:tab w:leader="none" w:pos="710" w:val="left"/>
        </w:tabs>
        <w:numPr>
          <w:ilvl w:val="0"/>
          <w:numId w:val="29"/>
        </w:numPr>
        <w:rPr>
          <w:rFonts w:ascii="Arial" w:cs="Arial" w:eastAsia="Arial" w:hAnsi="Arial"/>
          <w:sz w:val="17"/>
          <w:szCs w:val="17"/>
          <w:color w:val="auto"/>
        </w:rPr>
      </w:pPr>
      <w:r>
        <w:rPr>
          <w:rFonts w:ascii="Arial" w:cs="Arial" w:eastAsia="Arial" w:hAnsi="Arial"/>
          <w:sz w:val="17"/>
          <w:szCs w:val="17"/>
          <w:color w:val="auto"/>
        </w:rPr>
        <w:t>Citizenship or Place of Organization. U.S. Citizen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380" w:type="dxa"/>
            <w:vAlign w:val="bottom"/>
            <w:tcBorders>
              <w:top w:val="single" w:sz="8" w:color="auto"/>
            </w:tcBorders>
          </w:tcPr>
          <w:p>
            <w:pPr>
              <w:jc w:val="center"/>
              <w:ind w:left="434"/>
              <w:spacing w:after="0"/>
              <w:rPr>
                <w:sz w:val="20"/>
                <w:szCs w:val="20"/>
                <w:color w:val="auto"/>
              </w:rPr>
            </w:pPr>
            <w:r>
              <w:rPr>
                <w:rFonts w:ascii="Arial" w:cs="Arial" w:eastAsia="Arial" w:hAnsi="Arial"/>
                <w:sz w:val="17"/>
                <w:szCs w:val="17"/>
                <w:color w:val="auto"/>
                <w:w w:val="95"/>
              </w:rPr>
              <w:t>Number</w:t>
            </w:r>
          </w:p>
        </w:tc>
        <w:tc>
          <w:tcPr>
            <w:tcW w:w="680" w:type="dxa"/>
            <w:vAlign w:val="bottom"/>
            <w:tcBorders>
              <w:top w:val="single" w:sz="8" w:color="auto"/>
            </w:tcBorders>
          </w:tcPr>
          <w:p>
            <w:pPr>
              <w:spacing w:after="0"/>
              <w:rPr>
                <w:sz w:val="17"/>
                <w:szCs w:val="17"/>
                <w:color w:val="auto"/>
              </w:rPr>
            </w:pPr>
          </w:p>
        </w:tc>
        <w:tc>
          <w:tcPr>
            <w:tcW w:w="8360" w:type="dxa"/>
            <w:vAlign w:val="bottom"/>
            <w:tcBorders>
              <w:top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0"/>
              </w:rPr>
              <w:t>of Shares</w:t>
            </w:r>
          </w:p>
        </w:tc>
        <w:tc>
          <w:tcPr>
            <w:tcW w:w="680" w:type="dxa"/>
            <w:vAlign w:val="bottom"/>
            <w:vMerge w:val="restart"/>
          </w:tcPr>
          <w:p>
            <w:pPr>
              <w:jc w:val="right"/>
              <w:spacing w:after="0"/>
              <w:rPr>
                <w:sz w:val="20"/>
                <w:szCs w:val="20"/>
                <w:color w:val="auto"/>
              </w:rPr>
            </w:pPr>
            <w:r>
              <w:rPr>
                <w:rFonts w:ascii="Arial" w:cs="Arial" w:eastAsia="Arial" w:hAnsi="Arial"/>
                <w:sz w:val="17"/>
                <w:szCs w:val="17"/>
                <w:color w:val="auto"/>
              </w:rPr>
              <w:t>5</w:t>
            </w:r>
          </w:p>
        </w:tc>
        <w:tc>
          <w:tcPr>
            <w:tcW w:w="8360" w:type="dxa"/>
            <w:vAlign w:val="bottom"/>
            <w:vMerge w:val="restart"/>
          </w:tcPr>
          <w:p>
            <w:pPr>
              <w:ind w:left="10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14"/>
              <w:spacing w:after="0"/>
              <w:rPr>
                <w:sz w:val="20"/>
                <w:szCs w:val="20"/>
                <w:color w:val="auto"/>
              </w:rPr>
            </w:pPr>
            <w:r>
              <w:rPr>
                <w:rFonts w:ascii="Arial" w:cs="Arial" w:eastAsia="Arial" w:hAnsi="Arial"/>
                <w:sz w:val="17"/>
                <w:szCs w:val="17"/>
                <w:color w:val="auto"/>
                <w:w w:val="97"/>
              </w:rPr>
              <w:t>Beneficially</w:t>
            </w:r>
          </w:p>
        </w:tc>
        <w:tc>
          <w:tcPr>
            <w:tcW w:w="680" w:type="dxa"/>
            <w:vAlign w:val="bottom"/>
            <w:vMerge w:val="continue"/>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1"/>
              </w:rPr>
              <w:t>Owned by</w:t>
            </w:r>
          </w:p>
        </w:tc>
        <w:tc>
          <w:tcPr>
            <w:tcW w:w="680" w:type="dxa"/>
            <w:vAlign w:val="bottom"/>
          </w:tcPr>
          <w:p>
            <w:pPr>
              <w:spacing w:after="0"/>
              <w:rPr>
                <w:sz w:val="17"/>
                <w:szCs w:val="17"/>
                <w:color w:val="auto"/>
              </w:rPr>
            </w:pPr>
          </w:p>
        </w:tc>
        <w:tc>
          <w:tcPr>
            <w:tcW w:w="8360" w:type="dxa"/>
            <w:vAlign w:val="bottom"/>
            <w:vMerge w:val="restart"/>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14"/>
        </w:trPr>
        <w:tc>
          <w:tcPr>
            <w:tcW w:w="2380" w:type="dxa"/>
            <w:vAlign w:val="bottom"/>
            <w:vMerge w:val="restart"/>
          </w:tcPr>
          <w:p>
            <w:pPr>
              <w:jc w:val="center"/>
              <w:ind w:left="434"/>
              <w:spacing w:after="0"/>
              <w:rPr>
                <w:sz w:val="20"/>
                <w:szCs w:val="20"/>
                <w:color w:val="auto"/>
              </w:rPr>
            </w:pPr>
            <w:r>
              <w:rPr>
                <w:rFonts w:ascii="Arial" w:cs="Arial" w:eastAsia="Arial" w:hAnsi="Arial"/>
                <w:sz w:val="17"/>
                <w:szCs w:val="17"/>
                <w:color w:val="auto"/>
                <w:w w:val="87"/>
              </w:rPr>
              <w:t>Each</w:t>
            </w:r>
          </w:p>
        </w:tc>
        <w:tc>
          <w:tcPr>
            <w:tcW w:w="680" w:type="dxa"/>
            <w:vAlign w:val="bottom"/>
          </w:tcPr>
          <w:p>
            <w:pPr>
              <w:spacing w:after="0"/>
              <w:rPr>
                <w:sz w:val="9"/>
                <w:szCs w:val="9"/>
                <w:color w:val="auto"/>
              </w:rPr>
            </w:pPr>
          </w:p>
        </w:tc>
        <w:tc>
          <w:tcPr>
            <w:tcW w:w="83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2"/>
        </w:trPr>
        <w:tc>
          <w:tcPr>
            <w:tcW w:w="2380" w:type="dxa"/>
            <w:vAlign w:val="bottom"/>
            <w:vMerge w:val="continue"/>
          </w:tcPr>
          <w:p>
            <w:pPr>
              <w:spacing w:after="0"/>
              <w:rPr>
                <w:sz w:val="8"/>
                <w:szCs w:val="8"/>
                <w:color w:val="auto"/>
              </w:rPr>
            </w:pPr>
          </w:p>
        </w:tc>
        <w:tc>
          <w:tcPr>
            <w:tcW w:w="680" w:type="dxa"/>
            <w:vAlign w:val="bottom"/>
          </w:tcPr>
          <w:p>
            <w:pPr>
              <w:spacing w:after="0"/>
              <w:rPr>
                <w:sz w:val="8"/>
                <w:szCs w:val="8"/>
                <w:color w:val="auto"/>
              </w:rPr>
            </w:pPr>
          </w:p>
        </w:tc>
        <w:tc>
          <w:tcPr>
            <w:tcW w:w="8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2380" w:type="dxa"/>
            <w:vAlign w:val="bottom"/>
          </w:tcPr>
          <w:p>
            <w:pPr>
              <w:jc w:val="center"/>
              <w:ind w:left="434"/>
              <w:spacing w:after="0"/>
              <w:rPr>
                <w:sz w:val="20"/>
                <w:szCs w:val="20"/>
                <w:color w:val="auto"/>
              </w:rPr>
            </w:pPr>
            <w:r>
              <w:rPr>
                <w:rFonts w:ascii="Arial" w:cs="Arial" w:eastAsia="Arial" w:hAnsi="Arial"/>
                <w:sz w:val="17"/>
                <w:szCs w:val="17"/>
                <w:color w:val="auto"/>
                <w:w w:val="94"/>
              </w:rPr>
              <w:t>Reporting</w:t>
            </w:r>
          </w:p>
        </w:tc>
        <w:tc>
          <w:tcPr>
            <w:tcW w:w="680" w:type="dxa"/>
            <w:vAlign w:val="bottom"/>
          </w:tcPr>
          <w:p>
            <w:pPr>
              <w:spacing w:after="0"/>
              <w:rPr>
                <w:sz w:val="17"/>
                <w:szCs w:val="17"/>
                <w:color w:val="auto"/>
              </w:rPr>
            </w:pPr>
          </w:p>
        </w:tc>
        <w:tc>
          <w:tcPr>
            <w:tcW w:w="8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5"/>
        </w:trPr>
        <w:tc>
          <w:tcPr>
            <w:tcW w:w="2380" w:type="dxa"/>
            <w:vAlign w:val="bottom"/>
            <w:tcBorders>
              <w:bottom w:val="single" w:sz="8" w:color="auto"/>
            </w:tcBorders>
          </w:tcPr>
          <w:p>
            <w:pPr>
              <w:jc w:val="center"/>
              <w:ind w:left="434"/>
              <w:spacing w:after="0"/>
              <w:rPr>
                <w:sz w:val="20"/>
                <w:szCs w:val="20"/>
                <w:color w:val="auto"/>
              </w:rPr>
            </w:pPr>
            <w:r>
              <w:rPr>
                <w:rFonts w:ascii="Arial" w:cs="Arial" w:eastAsia="Arial" w:hAnsi="Arial"/>
                <w:sz w:val="17"/>
                <w:szCs w:val="17"/>
                <w:color w:val="auto"/>
                <w:w w:val="92"/>
              </w:rPr>
              <w:t>Person With</w:t>
            </w:r>
          </w:p>
        </w:tc>
        <w:tc>
          <w:tcPr>
            <w:tcW w:w="680" w:type="dxa"/>
            <w:vAlign w:val="bottom"/>
            <w:tcBorders>
              <w:bottom w:val="single" w:sz="8" w:color="auto"/>
            </w:tcBorders>
          </w:tcPr>
          <w:p>
            <w:pPr>
              <w:spacing w:after="0"/>
              <w:rPr>
                <w:sz w:val="19"/>
                <w:szCs w:val="19"/>
                <w:color w:val="auto"/>
              </w:rPr>
            </w:pPr>
          </w:p>
        </w:tc>
        <w:tc>
          <w:tcPr>
            <w:tcW w:w="836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6</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24,732,881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7</w:t>
            </w:r>
          </w:p>
        </w:tc>
        <w:tc>
          <w:tcPr>
            <w:tcW w:w="8360" w:type="dxa"/>
            <w:vAlign w:val="bottom"/>
          </w:tcPr>
          <w:p>
            <w:pPr>
              <w:ind w:left="100"/>
              <w:spacing w:after="0"/>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3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8</w:t>
            </w:r>
          </w:p>
        </w:tc>
        <w:tc>
          <w:tcPr>
            <w:tcW w:w="8360" w:type="dxa"/>
            <w:vAlign w:val="bottom"/>
          </w:tcPr>
          <w:p>
            <w:pPr>
              <w:ind w:left="10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2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360" w:type="dxa"/>
            <w:vAlign w:val="bottom"/>
          </w:tcPr>
          <w:p>
            <w:pPr>
              <w:ind w:left="140"/>
              <w:spacing w:after="0"/>
              <w:rPr>
                <w:sz w:val="20"/>
                <w:szCs w:val="20"/>
                <w:color w:val="auto"/>
              </w:rPr>
            </w:pPr>
            <w:r>
              <w:rPr>
                <w:rFonts w:ascii="Arial" w:cs="Arial" w:eastAsia="Arial" w:hAnsi="Arial"/>
                <w:sz w:val="17"/>
                <w:szCs w:val="17"/>
                <w:color w:val="auto"/>
              </w:rPr>
              <w:t>24,732,881 shares</w:t>
            </w:r>
          </w:p>
        </w:tc>
        <w:tc>
          <w:tcPr>
            <w:tcW w:w="0" w:type="dxa"/>
            <w:vAlign w:val="bottom"/>
          </w:tcPr>
          <w:p>
            <w:pPr>
              <w:spacing w:after="0"/>
              <w:rPr>
                <w:sz w:val="1"/>
                <w:szCs w:val="1"/>
                <w:color w:val="auto"/>
              </w:rPr>
            </w:pPr>
          </w:p>
        </w:tc>
      </w:tr>
      <w:tr>
        <w:trPr>
          <w:trHeight w:val="214"/>
        </w:trPr>
        <w:tc>
          <w:tcPr>
            <w:tcW w:w="23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spacing w:after="0"/>
              <w:rPr>
                <w:sz w:val="18"/>
                <w:szCs w:val="18"/>
                <w:color w:val="auto"/>
              </w:rPr>
            </w:pPr>
          </w:p>
        </w:tc>
        <w:tc>
          <w:tcPr>
            <w:tcW w:w="83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2"/>
        </w:trPr>
        <w:tc>
          <w:tcPr>
            <w:tcW w:w="2380" w:type="dxa"/>
            <w:vAlign w:val="bottom"/>
            <w:tcBorders>
              <w:bottom w:val="single" w:sz="8" w:color="auto"/>
            </w:tcBorders>
          </w:tcPr>
          <w:p>
            <w:pPr>
              <w:spacing w:after="0"/>
              <w:rPr>
                <w:sz w:val="20"/>
                <w:szCs w:val="20"/>
                <w:color w:val="auto"/>
              </w:rPr>
            </w:pPr>
          </w:p>
        </w:tc>
        <w:tc>
          <w:tcPr>
            <w:tcW w:w="680" w:type="dxa"/>
            <w:vAlign w:val="bottom"/>
            <w:tcBorders>
              <w:bottom w:val="single" w:sz="8" w:color="auto"/>
            </w:tcBorders>
          </w:tcPr>
          <w:p>
            <w:pPr>
              <w:spacing w:after="0"/>
              <w:rPr>
                <w:sz w:val="20"/>
                <w:szCs w:val="20"/>
                <w:color w:val="auto"/>
              </w:rPr>
            </w:pPr>
          </w:p>
        </w:tc>
        <w:tc>
          <w:tcPr>
            <w:tcW w:w="83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bl>
    <w:p>
      <w:pPr>
        <w:ind w:left="1040" w:right="6100" w:hanging="718"/>
        <w:spacing w:after="0" w:line="507" w:lineRule="auto"/>
        <w:tabs>
          <w:tab w:leader="none" w:pos="730" w:val="left"/>
        </w:tabs>
        <w:numPr>
          <w:ilvl w:val="0"/>
          <w:numId w:val="30"/>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24,732,881 shares</w:t>
      </w:r>
    </w:p>
    <w:tbl>
      <w:tblPr>
        <w:tblLayout w:type="fixed"/>
        <w:tblInd w:w="0" w:type="dxa"/>
        <w:tblCellMar>
          <w:top w:w="0" w:type="dxa"/>
          <w:left w:w="0" w:type="dxa"/>
          <w:bottom w:w="0" w:type="dxa"/>
          <w:right w:w="0" w:type="dxa"/>
        </w:tblCellMar>
      </w:tblPr>
      <w:tr>
        <w:trPr>
          <w:trHeight w:val="223"/>
        </w:trPr>
        <w:tc>
          <w:tcPr>
            <w:tcW w:w="580" w:type="dxa"/>
            <w:vAlign w:val="bottom"/>
            <w:tcBorders>
              <w:top w:val="single" w:sz="8" w:color="auto"/>
            </w:tcBorders>
          </w:tcPr>
          <w:p>
            <w:pPr>
              <w:jc w:val="right"/>
              <w:ind w:right="34"/>
              <w:spacing w:after="0"/>
              <w:rPr>
                <w:sz w:val="20"/>
                <w:szCs w:val="20"/>
                <w:color w:val="auto"/>
              </w:rPr>
            </w:pPr>
            <w:r>
              <w:rPr>
                <w:rFonts w:ascii="Arial" w:cs="Arial" w:eastAsia="Arial" w:hAnsi="Arial"/>
                <w:sz w:val="17"/>
                <w:szCs w:val="17"/>
                <w:color w:val="auto"/>
              </w:rPr>
              <w:t>10</w:t>
            </w:r>
          </w:p>
        </w:tc>
        <w:tc>
          <w:tcPr>
            <w:tcW w:w="10840" w:type="dxa"/>
            <w:vAlign w:val="bottom"/>
            <w:tcBorders>
              <w:top w:val="single" w:sz="8" w:color="auto"/>
            </w:tcBorders>
          </w:tcPr>
          <w:p>
            <w:pPr>
              <w:ind w:left="140"/>
              <w:spacing w:after="0"/>
              <w:rPr>
                <w:sz w:val="20"/>
                <w:szCs w:val="20"/>
                <w:color w:val="auto"/>
              </w:rPr>
            </w:pPr>
            <w:r>
              <w:rPr>
                <w:rFonts w:ascii="Arial" w:cs="Arial" w:eastAsia="Arial" w:hAnsi="Arial"/>
                <w:sz w:val="17"/>
                <w:szCs w:val="17"/>
                <w:color w:val="auto"/>
              </w:rPr>
              <w:t>Check if the Aggregate Amount in Row (9) Excludes Certain Shares (See Instructions)   [ ]</w:t>
            </w:r>
          </w:p>
        </w:tc>
      </w:tr>
      <w:tr>
        <w:trPr>
          <w:trHeight w:val="202"/>
        </w:trPr>
        <w:tc>
          <w:tcPr>
            <w:tcW w:w="580" w:type="dxa"/>
            <w:vAlign w:val="bottom"/>
            <w:tcBorders>
              <w:bottom w:val="single" w:sz="8" w:color="auto"/>
            </w:tcBorders>
          </w:tcPr>
          <w:p>
            <w:pPr>
              <w:spacing w:after="0"/>
              <w:rPr>
                <w:sz w:val="17"/>
                <w:szCs w:val="17"/>
                <w:color w:val="auto"/>
              </w:rPr>
            </w:pPr>
          </w:p>
        </w:tc>
        <w:tc>
          <w:tcPr>
            <w:tcW w:w="10840" w:type="dxa"/>
            <w:vAlign w:val="bottom"/>
            <w:tcBorders>
              <w:bottom w:val="single" w:sz="8" w:color="auto"/>
            </w:tcBorders>
          </w:tcPr>
          <w:p>
            <w:pPr>
              <w:spacing w:after="0"/>
              <w:rPr>
                <w:sz w:val="17"/>
                <w:szCs w:val="17"/>
                <w:color w:val="auto"/>
              </w:rPr>
            </w:pPr>
          </w:p>
        </w:tc>
      </w:tr>
      <w:tr>
        <w:trPr>
          <w:trHeight w:val="217"/>
        </w:trPr>
        <w:tc>
          <w:tcPr>
            <w:tcW w:w="580" w:type="dxa"/>
            <w:vAlign w:val="bottom"/>
          </w:tcPr>
          <w:p>
            <w:pPr>
              <w:jc w:val="right"/>
              <w:ind w:right="54"/>
              <w:spacing w:after="0"/>
              <w:rPr>
                <w:sz w:val="20"/>
                <w:szCs w:val="20"/>
                <w:color w:val="auto"/>
              </w:rPr>
            </w:pPr>
            <w:r>
              <w:rPr>
                <w:rFonts w:ascii="Arial" w:cs="Arial" w:eastAsia="Arial" w:hAnsi="Arial"/>
                <w:sz w:val="17"/>
                <w:szCs w:val="17"/>
                <w:color w:val="auto"/>
              </w:rPr>
              <w:t>11</w:t>
            </w:r>
          </w:p>
        </w:tc>
        <w:tc>
          <w:tcPr>
            <w:tcW w:w="10840" w:type="dxa"/>
            <w:vAlign w:val="bottom"/>
          </w:tcPr>
          <w:p>
            <w:pPr>
              <w:ind w:left="140"/>
              <w:spacing w:after="0"/>
              <w:rPr>
                <w:sz w:val="20"/>
                <w:szCs w:val="20"/>
                <w:color w:val="auto"/>
              </w:rPr>
            </w:pPr>
            <w:r>
              <w:rPr>
                <w:rFonts w:ascii="Arial" w:cs="Arial" w:eastAsia="Arial" w:hAnsi="Arial"/>
                <w:sz w:val="17"/>
                <w:szCs w:val="17"/>
                <w:color w:val="auto"/>
              </w:rPr>
              <w:t>Percent of Class Represented by Amount in Row (9)</w:t>
            </w:r>
          </w:p>
        </w:tc>
      </w:tr>
    </w:tbl>
    <w:p>
      <w:pPr>
        <w:spacing w:after="0" w:line="183"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7" w:lineRule="exact"/>
        <w:rPr>
          <w:sz w:val="20"/>
          <w:szCs w:val="20"/>
          <w:color w:val="auto"/>
        </w:rPr>
      </w:pPr>
    </w:p>
    <w:p>
      <w:pPr>
        <w:ind w:left="720" w:hanging="442"/>
        <w:spacing w:after="0"/>
        <w:tabs>
          <w:tab w:leader="none" w:pos="720" w:val="left"/>
        </w:tabs>
        <w:numPr>
          <w:ilvl w:val="0"/>
          <w:numId w:val="31"/>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17" w:lineRule="exact"/>
        <w:rPr>
          <w:rFonts w:ascii="Arial" w:cs="Arial" w:eastAsia="Arial" w:hAnsi="Arial"/>
          <w:sz w:val="17"/>
          <w:szCs w:val="17"/>
          <w:color w:val="auto"/>
        </w:rPr>
      </w:pPr>
    </w:p>
    <w:p>
      <w:pPr>
        <w:ind w:left="1040"/>
        <w:spacing w:after="0"/>
        <w:rPr>
          <w:rFonts w:ascii="Arial" w:cs="Arial" w:eastAsia="Arial" w:hAnsi="Arial"/>
          <w:sz w:val="17"/>
          <w:szCs w:val="17"/>
          <w:color w:val="auto"/>
        </w:rPr>
      </w:pPr>
      <w:r>
        <w:rPr>
          <w:rFonts w:ascii="Arial" w:cs="Arial" w:eastAsia="Arial" w:hAnsi="Arial"/>
          <w:sz w:val="17"/>
          <w:szCs w:val="17"/>
          <w:color w:val="auto"/>
        </w:rPr>
        <w:t>HC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2970" cy="1651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569595</wp:posOffset>
            </wp:positionV>
            <wp:extent cx="7257415" cy="2921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7415" cy="29210"/>
                    </a:xfrm>
                    <a:prstGeom prst="rect">
                      <a:avLst/>
                    </a:prstGeom>
                    <a:noFill/>
                  </pic:spPr>
                </pic:pic>
              </a:graphicData>
            </a:graphic>
          </wp:anchor>
        </w:drawing>
      </w:r>
    </w:p>
    <w:p>
      <w:pPr>
        <w:sectPr>
          <w:pgSz w:w="11900" w:h="16838" w:orient="portrait"/>
          <w:cols w:equalWidth="0" w:num="1">
            <w:col w:w="11420"/>
          </w:cols>
          <w:pgMar w:left="240" w:top="979" w:right="239" w:bottom="1440" w:gutter="0" w:footer="0" w:header="0"/>
        </w:sectPr>
      </w:pPr>
    </w:p>
    <w:bookmarkStart w:id="6" w:name="page7"/>
    <w:bookmarkEnd w:id="6"/>
    <w:p>
      <w:pPr>
        <w:jc w:val="center"/>
        <w:spacing w:after="0"/>
        <w:rPr>
          <w:sz w:val="20"/>
          <w:szCs w:val="20"/>
          <w:color w:val="auto"/>
        </w:rPr>
      </w:pPr>
      <w:r>
        <w:rPr>
          <w:rFonts w:ascii="Arial" w:cs="Arial" w:eastAsia="Arial" w:hAnsi="Arial"/>
          <w:sz w:val="17"/>
          <w:szCs w:val="17"/>
          <w:b w:val="1"/>
          <w:bCs w:val="1"/>
          <w:u w:val="single" w:color="auto"/>
          <w:color w:val="auto"/>
        </w:rPr>
        <w:t>AMENDMENT NO. 3 TO SCHEDULE 13G</w:t>
      </w:r>
    </w:p>
    <w:p>
      <w:pPr>
        <w:spacing w:after="0" w:line="249" w:lineRule="exact"/>
        <w:rPr>
          <w:sz w:val="20"/>
          <w:szCs w:val="20"/>
          <w:color w:val="auto"/>
        </w:rPr>
      </w:pPr>
    </w:p>
    <w:p>
      <w:pPr>
        <w:jc w:val="both"/>
        <w:ind w:firstLine="620"/>
        <w:spacing w:after="0" w:line="257" w:lineRule="auto"/>
        <w:rPr>
          <w:sz w:val="20"/>
          <w:szCs w:val="20"/>
          <w:color w:val="auto"/>
        </w:rPr>
      </w:pPr>
      <w:r>
        <w:rPr>
          <w:rFonts w:ascii="Arial" w:cs="Arial" w:eastAsia="Arial" w:hAnsi="Arial"/>
          <w:sz w:val="17"/>
          <w:szCs w:val="17"/>
          <w:color w:val="auto"/>
        </w:rPr>
        <w:t>This Amendment No. 3 (the “Amendment”) to Schedule 13G relating to common shares, par value $0.002 per share (“Common Shares”), of Marvell Technology Group Ltd., a Bermuda company (the “Issuer”), is being filed with the Securities and Exchange Commission (the “SEC”) as an amendment to the Schedule 13G filed with the SEC on July 26, 2012, as amended by Amendment No. 1 filed with the SEC on February 14, 2013 and Amendment No. 2 filed with the SEC on February 14, 2014. This Amendment is being filed on behalf of Greenlight Capital, Inc., a Delaware corporation (“Greenlight Inc.”), DME Advisors, LP, a Delaware limited partnership (“DME Advisors”), DME Capital Management, LP, a Delaware limited partnership (“DME CM”), DME Advisors GP, LLC, a Delaware limited liability company (“DME GP” and together with Greenlight Inc., DME Advisors and DME CM, “Greenlight”), and Mr. David Einhorn, the principal of Greenlight (collectively with Greenlight, the “Reporting Persons”).</w:t>
      </w:r>
    </w:p>
    <w:p>
      <w:pPr>
        <w:spacing w:after="0" w:line="212" w:lineRule="exact"/>
        <w:rPr>
          <w:sz w:val="20"/>
          <w:szCs w:val="20"/>
          <w:color w:val="auto"/>
        </w:rPr>
      </w:pPr>
    </w:p>
    <w:p>
      <w:pPr>
        <w:jc w:val="both"/>
        <w:ind w:firstLine="620"/>
        <w:spacing w:after="0" w:line="291" w:lineRule="auto"/>
        <w:rPr>
          <w:sz w:val="20"/>
          <w:szCs w:val="20"/>
          <w:color w:val="auto"/>
        </w:rPr>
      </w:pPr>
      <w:r>
        <w:rPr>
          <w:rFonts w:ascii="Arial" w:cs="Arial" w:eastAsia="Arial" w:hAnsi="Arial"/>
          <w:sz w:val="16"/>
          <w:szCs w:val="16"/>
          <w:color w:val="auto"/>
        </w:rPr>
        <w:t>This Amendment relates to Common Shares of the Issuer held by Greenlight for the account of private investment funds and other accounts for which Greenlight acts as investment manager (or general partner of the investment manager) and with respect to which Mr. Einhorn may be deemed to have indirect investment and/or voting power as the principal of Greenlight and other affiliated entities. DME GP is the general partner of DME Advisors and of DME CM.</w:t>
      </w:r>
    </w:p>
    <w:p>
      <w:pPr>
        <w:spacing w:after="0" w:line="183" w:lineRule="exact"/>
        <w:rPr>
          <w:sz w:val="20"/>
          <w:szCs w:val="20"/>
          <w:color w:val="auto"/>
        </w:rPr>
      </w:pPr>
    </w:p>
    <w:p>
      <w:pPr>
        <w:jc w:val="both"/>
        <w:ind w:firstLine="620"/>
        <w:spacing w:after="0" w:line="266" w:lineRule="auto"/>
        <w:rPr>
          <w:sz w:val="20"/>
          <w:szCs w:val="20"/>
          <w:color w:val="auto"/>
        </w:rPr>
      </w:pPr>
      <w:r>
        <w:rPr>
          <w:rFonts w:ascii="Arial" w:cs="Arial" w:eastAsia="Arial" w:hAnsi="Arial"/>
          <w:sz w:val="17"/>
          <w:szCs w:val="17"/>
          <w:color w:val="auto"/>
        </w:rPr>
        <w:t>The filing of this Amendment shall not be construed as an admission that any of the Reporting Persons is for the purposes of Section 13(d) or 13(g) of the Securities Exchange Act of 1934, the beneficial owner of any of the Common Shares reported herein. Pursuant to Rule 13d-4, each of the Reporting Persons disclaims all such beneficial ownership except to the extent of its pecuniary interest in any Common Shares, if applicable.</w:t>
      </w:r>
    </w:p>
    <w:p>
      <w:pPr>
        <w:spacing w:after="0" w:line="202" w:lineRule="exact"/>
        <w:rPr>
          <w:sz w:val="20"/>
          <w:szCs w:val="20"/>
          <w:color w:val="auto"/>
        </w:rPr>
      </w:pPr>
    </w:p>
    <w:p>
      <w:pPr>
        <w:ind w:left="620"/>
        <w:spacing w:after="0"/>
        <w:rPr>
          <w:sz w:val="20"/>
          <w:szCs w:val="20"/>
          <w:color w:val="auto"/>
        </w:rPr>
      </w:pPr>
      <w:r>
        <w:rPr>
          <w:rFonts w:ascii="Arial" w:cs="Arial" w:eastAsia="Arial" w:hAnsi="Arial"/>
          <w:sz w:val="17"/>
          <w:szCs w:val="17"/>
          <w:color w:val="auto"/>
        </w:rPr>
        <w:t>This Amendment is being filed to amend and restate Items 4, 5 and 10 as follows:</w:t>
      </w:r>
    </w:p>
    <w:p>
      <w:pPr>
        <w:spacing w:after="0" w:line="237" w:lineRule="exact"/>
        <w:rPr>
          <w:sz w:val="20"/>
          <w:szCs w:val="20"/>
          <w:color w:val="auto"/>
        </w:rPr>
      </w:pPr>
    </w:p>
    <w:p>
      <w:pPr>
        <w:spacing w:after="0"/>
        <w:tabs>
          <w:tab w:leader="none" w:pos="680" w:val="left"/>
        </w:tabs>
        <w:rPr>
          <w:sz w:val="20"/>
          <w:szCs w:val="20"/>
          <w:color w:val="auto"/>
        </w:rPr>
      </w:pPr>
      <w:r>
        <w:rPr>
          <w:rFonts w:ascii="Arial" w:cs="Arial" w:eastAsia="Arial" w:hAnsi="Arial"/>
          <w:sz w:val="17"/>
          <w:szCs w:val="17"/>
          <w:b w:val="1"/>
          <w:bCs w:val="1"/>
          <w:color w:val="auto"/>
        </w:rPr>
        <w:t>Item 4</w:t>
      </w:r>
      <w:r>
        <w:rPr>
          <w:sz w:val="20"/>
          <w:szCs w:val="20"/>
          <w:color w:val="auto"/>
        </w:rPr>
        <w:tab/>
      </w:r>
      <w:r>
        <w:rPr>
          <w:rFonts w:ascii="Arial" w:cs="Arial" w:eastAsia="Arial" w:hAnsi="Arial"/>
          <w:sz w:val="15"/>
          <w:szCs w:val="15"/>
          <w:b w:val="1"/>
          <w:bCs w:val="1"/>
          <w:color w:val="auto"/>
        </w:rPr>
        <w:t>Ownership:</w:t>
      </w:r>
    </w:p>
    <w:p>
      <w:pPr>
        <w:spacing w:after="0" w:line="249" w:lineRule="exact"/>
        <w:rPr>
          <w:sz w:val="20"/>
          <w:szCs w:val="20"/>
          <w:color w:val="auto"/>
        </w:rPr>
      </w:pPr>
    </w:p>
    <w:p>
      <w:pPr>
        <w:jc w:val="both"/>
        <w:ind w:firstLine="620"/>
        <w:spacing w:after="0" w:line="262" w:lineRule="auto"/>
        <w:rPr>
          <w:sz w:val="20"/>
          <w:szCs w:val="20"/>
          <w:color w:val="auto"/>
        </w:rPr>
      </w:pPr>
      <w:r>
        <w:rPr>
          <w:rFonts w:ascii="Arial" w:cs="Arial" w:eastAsia="Arial" w:hAnsi="Arial"/>
          <w:sz w:val="17"/>
          <w:szCs w:val="17"/>
          <w:color w:val="auto"/>
        </w:rPr>
        <w:t>The information set forth in Rows 5 through 11 of the cover page for each Reporting Person is hereby incorporated by reference into Items 4(a) - (c) for each such Reporting Person. The percentages reported herein have been determined by dividing the number of Common Shares beneficially owned by each of the Reporting Persons by 511,100,000, the approximate number of Common Shares outstanding as of November 26, 2014, as reported in the Quarterly Report on Form 10-Q filed by the Issuer on December 4, 2014 with the SEC.</w:t>
      </w:r>
    </w:p>
    <w:p>
      <w:pPr>
        <w:spacing w:after="0" w:line="199" w:lineRule="exact"/>
        <w:rPr>
          <w:sz w:val="20"/>
          <w:szCs w:val="20"/>
          <w:color w:val="auto"/>
        </w:rPr>
      </w:pPr>
    </w:p>
    <w:p>
      <w:pPr>
        <w:spacing w:after="0"/>
        <w:tabs>
          <w:tab w:leader="none" w:pos="680" w:val="left"/>
        </w:tabs>
        <w:rPr>
          <w:sz w:val="20"/>
          <w:szCs w:val="20"/>
          <w:color w:val="auto"/>
        </w:rPr>
      </w:pPr>
      <w:r>
        <w:rPr>
          <w:rFonts w:ascii="Arial" w:cs="Arial" w:eastAsia="Arial" w:hAnsi="Arial"/>
          <w:sz w:val="17"/>
          <w:szCs w:val="17"/>
          <w:b w:val="1"/>
          <w:bCs w:val="1"/>
          <w:color w:val="auto"/>
        </w:rPr>
        <w:t>Item 5.</w:t>
      </w:r>
      <w:r>
        <w:rPr>
          <w:sz w:val="20"/>
          <w:szCs w:val="20"/>
          <w:color w:val="auto"/>
        </w:rPr>
        <w:tab/>
      </w:r>
      <w:r>
        <w:rPr>
          <w:rFonts w:ascii="Arial" w:cs="Arial" w:eastAsia="Arial" w:hAnsi="Arial"/>
          <w:sz w:val="15"/>
          <w:szCs w:val="15"/>
          <w:b w:val="1"/>
          <w:bCs w:val="1"/>
          <w:color w:val="auto"/>
        </w:rPr>
        <w:t>Ownership of Five Percent or Less of a Class</w:t>
      </w:r>
    </w:p>
    <w:p>
      <w:pPr>
        <w:spacing w:after="0" w:line="249" w:lineRule="exact"/>
        <w:rPr>
          <w:sz w:val="20"/>
          <w:szCs w:val="20"/>
          <w:color w:val="auto"/>
        </w:rPr>
      </w:pPr>
    </w:p>
    <w:p>
      <w:pPr>
        <w:jc w:val="both"/>
        <w:ind w:firstLine="620"/>
        <w:spacing w:after="0" w:line="280" w:lineRule="auto"/>
        <w:rPr>
          <w:sz w:val="20"/>
          <w:szCs w:val="20"/>
          <w:color w:val="auto"/>
        </w:rPr>
      </w:pPr>
      <w:r>
        <w:rPr>
          <w:rFonts w:ascii="Arial" w:cs="Arial" w:eastAsia="Arial" w:hAnsi="Arial"/>
          <w:sz w:val="17"/>
          <w:szCs w:val="17"/>
          <w:color w:val="auto"/>
        </w:rPr>
        <w:t>If this statement is being filed to report the fact that as of the date hereof the reporting person has ceased to be the beneficial owner of more than five percent of the class of securities, check the following [X].</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10. Certifications</w:t>
      </w:r>
    </w:p>
    <w:p>
      <w:pPr>
        <w:spacing w:after="0" w:line="249" w:lineRule="exact"/>
        <w:rPr>
          <w:sz w:val="20"/>
          <w:szCs w:val="20"/>
          <w:color w:val="auto"/>
        </w:rPr>
      </w:pPr>
    </w:p>
    <w:p>
      <w:pPr>
        <w:jc w:val="both"/>
        <w:ind w:firstLine="620"/>
        <w:spacing w:after="0" w:line="262" w:lineRule="auto"/>
        <w:rPr>
          <w:sz w:val="20"/>
          <w:szCs w:val="20"/>
          <w:color w:val="auto"/>
        </w:rPr>
      </w:pPr>
      <w:r>
        <w:rPr>
          <w:rFonts w:ascii="Arial" w:cs="Arial" w:eastAsia="Arial" w:hAnsi="Arial"/>
          <w:sz w:val="17"/>
          <w:szCs w:val="17"/>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other than activities solely in connection with a nomination under §240.14a-11.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676275</wp:posOffset>
            </wp:positionV>
            <wp:extent cx="7257415" cy="2921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7415" cy="29210"/>
                    </a:xfrm>
                    <a:prstGeom prst="rect">
                      <a:avLst/>
                    </a:prstGeom>
                    <a:noFill/>
                  </pic:spPr>
                </pic:pic>
              </a:graphicData>
            </a:graphic>
          </wp:anchor>
        </w:drawing>
      </w:r>
    </w:p>
    <w:p>
      <w:pPr>
        <w:sectPr>
          <w:pgSz w:w="11900" w:h="16838" w:orient="portrait"/>
          <w:cols w:equalWidth="0" w:num="1">
            <w:col w:w="11420"/>
          </w:cols>
          <w:pgMar w:left="240" w:top="495" w:right="239" w:bottom="1440" w:gutter="0" w:footer="0" w:header="0"/>
        </w:sectPr>
      </w:pPr>
    </w:p>
    <w:bookmarkStart w:id="7" w:name="page8"/>
    <w:bookmarkEnd w:id="7"/>
    <w:p>
      <w:pPr>
        <w:jc w:val="center"/>
        <w:ind w:left="620"/>
        <w:spacing w:after="0"/>
        <w:rPr>
          <w:sz w:val="20"/>
          <w:szCs w:val="20"/>
          <w:color w:val="auto"/>
        </w:rPr>
      </w:pPr>
      <w:r>
        <w:rPr>
          <w:rFonts w:ascii="Arial" w:cs="Arial" w:eastAsia="Arial" w:hAnsi="Arial"/>
          <w:sz w:val="17"/>
          <w:szCs w:val="17"/>
          <w:b w:val="1"/>
          <w:bCs w:val="1"/>
          <w:color w:val="auto"/>
        </w:rPr>
        <w:t>SIGNATURE</w:t>
      </w:r>
    </w:p>
    <w:p>
      <w:pPr>
        <w:spacing w:after="0" w:line="249" w:lineRule="exact"/>
        <w:rPr>
          <w:sz w:val="20"/>
          <w:szCs w:val="20"/>
          <w:color w:val="auto"/>
        </w:rPr>
      </w:pPr>
    </w:p>
    <w:p>
      <w:pPr>
        <w:ind w:left="94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w:t>
      </w:r>
    </w:p>
    <w:p>
      <w:pPr>
        <w:spacing w:after="0" w:line="33" w:lineRule="exact"/>
        <w:rPr>
          <w:sz w:val="20"/>
          <w:szCs w:val="20"/>
          <w:color w:val="auto"/>
        </w:rPr>
      </w:pPr>
    </w:p>
    <w:p>
      <w:pPr>
        <w:spacing w:after="0"/>
        <w:rPr>
          <w:sz w:val="20"/>
          <w:szCs w:val="20"/>
          <w:color w:val="auto"/>
        </w:rPr>
      </w:pPr>
      <w:r>
        <w:rPr>
          <w:rFonts w:ascii="Arial" w:cs="Arial" w:eastAsia="Arial" w:hAnsi="Arial"/>
          <w:sz w:val="17"/>
          <w:szCs w:val="17"/>
          <w:color w:val="auto"/>
        </w:rPr>
        <w:t>correct.</w:t>
      </w:r>
    </w:p>
    <w:p>
      <w:pPr>
        <w:spacing w:after="0" w:line="233" w:lineRule="exact"/>
        <w:rPr>
          <w:sz w:val="20"/>
          <w:szCs w:val="20"/>
          <w:color w:val="auto"/>
        </w:rPr>
      </w:pPr>
    </w:p>
    <w:p>
      <w:pPr>
        <w:spacing w:after="0"/>
        <w:tabs>
          <w:tab w:leader="none" w:pos="960" w:val="left"/>
        </w:tabs>
        <w:rPr>
          <w:sz w:val="20"/>
          <w:szCs w:val="20"/>
          <w:color w:val="auto"/>
        </w:rPr>
      </w:pPr>
      <w:r>
        <w:rPr>
          <w:rFonts w:ascii="Arial" w:cs="Arial" w:eastAsia="Arial" w:hAnsi="Arial"/>
          <w:sz w:val="17"/>
          <w:szCs w:val="17"/>
          <w:color w:val="auto"/>
        </w:rPr>
        <w:t>Date:</w:t>
      </w:r>
      <w:r>
        <w:rPr>
          <w:sz w:val="20"/>
          <w:szCs w:val="20"/>
          <w:color w:val="auto"/>
        </w:rPr>
        <w:tab/>
      </w:r>
      <w:r>
        <w:rPr>
          <w:rFonts w:ascii="Arial" w:cs="Arial" w:eastAsia="Arial" w:hAnsi="Arial"/>
          <w:sz w:val="17"/>
          <w:szCs w:val="17"/>
          <w:color w:val="auto"/>
        </w:rPr>
        <w:t>February 13, 2015</w:t>
      </w:r>
    </w:p>
    <w:p>
      <w:pPr>
        <w:spacing w:after="0" w:line="23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GREENLIGHT CAPITAL, INC.</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40"/>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DME ADVISORS, LP</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40"/>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DME CAPITAL MANAGEMENT, LP</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40"/>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jc w:val="center"/>
        <w:ind w:right="360"/>
        <w:spacing w:after="0"/>
        <w:rPr>
          <w:sz w:val="20"/>
          <w:szCs w:val="20"/>
          <w:color w:val="auto"/>
        </w:rPr>
      </w:pPr>
      <w:r>
        <w:rPr>
          <w:rFonts w:ascii="Arial" w:cs="Arial" w:eastAsia="Arial" w:hAnsi="Arial"/>
          <w:sz w:val="17"/>
          <w:szCs w:val="17"/>
          <w:b w:val="1"/>
          <w:bCs w:val="1"/>
          <w:color w:val="auto"/>
        </w:rPr>
        <w:t>DME ADVISORS GP, LLC</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40"/>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13"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 on behalf of David Einhorn</w:t>
      </w:r>
    </w:p>
    <w:p>
      <w:pPr>
        <w:spacing w:after="0" w:line="200" w:lineRule="exact"/>
        <w:rPr>
          <w:sz w:val="20"/>
          <w:szCs w:val="20"/>
          <w:color w:val="auto"/>
        </w:rPr>
      </w:pPr>
    </w:p>
    <w:p>
      <w:pPr>
        <w:spacing w:after="0" w:line="276" w:lineRule="exact"/>
        <w:rPr>
          <w:sz w:val="20"/>
          <w:szCs w:val="20"/>
          <w:color w:val="auto"/>
        </w:rPr>
      </w:pPr>
    </w:p>
    <w:p>
      <w:pPr>
        <w:ind w:firstLine="3"/>
        <w:spacing w:after="0" w:line="280" w:lineRule="auto"/>
        <w:tabs>
          <w:tab w:leader="none" w:pos="1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The Joint Filing Agreement, executed by and among the Reporting Persons, filed with the Schedule 13G filed with the Securities and Exchange Commission on July 26, 2012 by the Reporting Persons with respect to the Issuer, is hereby incorporated by reference.</w:t>
      </w:r>
    </w:p>
    <w:p>
      <w:pPr>
        <w:spacing w:after="0" w:line="189" w:lineRule="exact"/>
        <w:rPr>
          <w:sz w:val="20"/>
          <w:szCs w:val="20"/>
          <w:color w:val="auto"/>
        </w:rPr>
      </w:pPr>
    </w:p>
    <w:p>
      <w:pPr>
        <w:jc w:val="both"/>
        <w:ind w:firstLine="3"/>
        <w:spacing w:after="0" w:line="266" w:lineRule="auto"/>
        <w:tabs>
          <w:tab w:leader="none" w:pos="221" w:val="left"/>
        </w:tabs>
        <w:numPr>
          <w:ilvl w:val="0"/>
          <w:numId w:val="33"/>
        </w:numPr>
        <w:rPr>
          <w:rFonts w:ascii="Arial" w:cs="Arial" w:eastAsia="Arial" w:hAnsi="Arial"/>
          <w:sz w:val="17"/>
          <w:szCs w:val="17"/>
          <w:color w:val="auto"/>
        </w:rPr>
      </w:pPr>
      <w:r>
        <w:rPr>
          <w:rFonts w:ascii="Arial" w:cs="Arial" w:eastAsia="Arial" w:hAnsi="Arial"/>
          <w:sz w:val="17"/>
          <w:szCs w:val="17"/>
          <w:color w:val="auto"/>
        </w:rPr>
        <w:t>The Power of Attorney executed by David Einhorn, authorizing the signatory to sign and file this Schedule 13G on David Einhorn’s behalf, filed as Exhibit 99.2 to the Schedule 13G filed with the Securities and Exchange Commission on May 24, 2010 by the Reporting Persons with respect to the common stock of NCR Corporation, is hereby incorporated by reference.</w:t>
      </w:r>
    </w:p>
    <w:sectPr>
      <w:pgSz w:w="11900" w:h="16838" w:orient="portrait"/>
      <w:cols w:equalWidth="0" w:num="1">
        <w:col w:w="11420"/>
      </w:cols>
      <w:pgMar w:left="240" w:top="49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5E45D32"/>
    <w:multiLevelType w:val="hybridMultilevel"/>
    <w:lvl w:ilvl="0">
      <w:lvlJc w:val="left"/>
      <w:lvlText w:val="*"/>
      <w:numFmt w:val="bullet"/>
      <w:start w:val="1"/>
    </w:lvl>
    <w:lvl w:ilvl="1">
      <w:lvlJc w:val="left"/>
      <w:lvlText w:val="[%2]"/>
      <w:numFmt w:val="lowerRoman"/>
      <w:start w:val="10"/>
    </w:lvl>
  </w:abstractNum>
  <w:abstractNum w:abstractNumId="1">
    <w:nsid w:val="519B500D"/>
    <w:multiLevelType w:val="hybridMultilevel"/>
    <w:lvl w:ilvl="0">
      <w:lvlJc w:val="left"/>
      <w:lvlText w:val="1"/>
      <w:numFmt w:val="bullet"/>
      <w:start w:val="1"/>
    </w:lvl>
  </w:abstractNum>
  <w:abstractNum w:abstractNumId="2">
    <w:nsid w:val="431BD7B7"/>
    <w:multiLevelType w:val="hybridMultilevel"/>
    <w:lvl w:ilvl="0">
      <w:lvlJc w:val="left"/>
      <w:lvlText w:val="2"/>
      <w:numFmt w:val="bullet"/>
      <w:start w:val="1"/>
    </w:lvl>
    <w:lvl w:ilvl="1">
      <w:lvlJc w:val="left"/>
      <w:lvlText w:val="(%2)"/>
      <w:numFmt w:val="lowerLetter"/>
      <w:start w:val="1"/>
    </w:lvl>
  </w:abstractNum>
  <w:abstractNum w:abstractNumId="3">
    <w:nsid w:val="3F2DBA31"/>
    <w:multiLevelType w:val="hybridMultilevel"/>
    <w:lvl w:ilvl="0">
      <w:lvlJc w:val="left"/>
      <w:lvlText w:val="3"/>
      <w:numFmt w:val="bullet"/>
      <w:start w:val="1"/>
    </w:lvl>
  </w:abstractNum>
  <w:abstractNum w:abstractNumId="4">
    <w:nsid w:val="7C83E458"/>
    <w:multiLevelType w:val="hybridMultilevel"/>
    <w:lvl w:ilvl="0">
      <w:lvlJc w:val="left"/>
      <w:lvlText w:val="4"/>
      <w:numFmt w:val="bullet"/>
      <w:start w:val="1"/>
    </w:lvl>
  </w:abstractNum>
  <w:abstractNum w:abstractNumId="5">
    <w:nsid w:val="257130A3"/>
    <w:multiLevelType w:val="hybridMultilevel"/>
    <w:lvl w:ilvl="0">
      <w:lvlJc w:val="left"/>
      <w:lvlText w:val="9"/>
      <w:numFmt w:val="bullet"/>
      <w:start w:val="1"/>
    </w:lvl>
  </w:abstractNum>
  <w:abstractNum w:abstractNumId="6">
    <w:nsid w:val="62BBD95A"/>
    <w:multiLevelType w:val="hybridMultilevel"/>
    <w:lvl w:ilvl="0">
      <w:lvlJc w:val="left"/>
      <w:lvlText w:val="%1"/>
      <w:numFmt w:val="decimal"/>
      <w:start w:val="12"/>
    </w:lvl>
  </w:abstractNum>
  <w:abstractNum w:abstractNumId="7">
    <w:nsid w:val="436C6125"/>
    <w:multiLevelType w:val="hybridMultilevel"/>
    <w:lvl w:ilvl="0">
      <w:lvlJc w:val="left"/>
      <w:lvlText w:val="1"/>
      <w:numFmt w:val="bullet"/>
      <w:start w:val="1"/>
    </w:lvl>
  </w:abstractNum>
  <w:abstractNum w:abstractNumId="8">
    <w:nsid w:val="628C895D"/>
    <w:multiLevelType w:val="hybridMultilevel"/>
    <w:lvl w:ilvl="0">
      <w:lvlJc w:val="left"/>
      <w:lvlText w:val="2"/>
      <w:numFmt w:val="bullet"/>
      <w:start w:val="1"/>
    </w:lvl>
    <w:lvl w:ilvl="1">
      <w:lvlJc w:val="left"/>
      <w:lvlText w:val="(%2)"/>
      <w:numFmt w:val="lowerLetter"/>
      <w:start w:val="1"/>
    </w:lvl>
  </w:abstractNum>
  <w:abstractNum w:abstractNumId="9">
    <w:nsid w:val="333AB105"/>
    <w:multiLevelType w:val="hybridMultilevel"/>
    <w:lvl w:ilvl="0">
      <w:lvlJc w:val="left"/>
      <w:lvlText w:val="3"/>
      <w:numFmt w:val="bullet"/>
      <w:start w:val="1"/>
    </w:lvl>
  </w:abstractNum>
  <w:abstractNum w:abstractNumId="10">
    <w:nsid w:val="721DA317"/>
    <w:multiLevelType w:val="hybridMultilevel"/>
    <w:lvl w:ilvl="0">
      <w:lvlJc w:val="left"/>
      <w:lvlText w:val="4"/>
      <w:numFmt w:val="bullet"/>
      <w:start w:val="1"/>
    </w:lvl>
  </w:abstractNum>
  <w:abstractNum w:abstractNumId="11">
    <w:nsid w:val="2443A858"/>
    <w:multiLevelType w:val="hybridMultilevel"/>
    <w:lvl w:ilvl="0">
      <w:lvlJc w:val="left"/>
      <w:lvlText w:val="9"/>
      <w:numFmt w:val="bullet"/>
      <w:start w:val="1"/>
    </w:lvl>
  </w:abstractNum>
  <w:abstractNum w:abstractNumId="12">
    <w:nsid w:val="2D1D5AE9"/>
    <w:multiLevelType w:val="hybridMultilevel"/>
    <w:lvl w:ilvl="0">
      <w:lvlJc w:val="left"/>
      <w:lvlText w:val="%1"/>
      <w:numFmt w:val="decimal"/>
      <w:start w:val="12"/>
    </w:lvl>
  </w:abstractNum>
  <w:abstractNum w:abstractNumId="13">
    <w:nsid w:val="6763845E"/>
    <w:multiLevelType w:val="hybridMultilevel"/>
    <w:lvl w:ilvl="0">
      <w:lvlJc w:val="left"/>
      <w:lvlText w:val="1"/>
      <w:numFmt w:val="bullet"/>
      <w:start w:val="1"/>
    </w:lvl>
  </w:abstractNum>
  <w:abstractNum w:abstractNumId="14">
    <w:nsid w:val="75A2A8D4"/>
    <w:multiLevelType w:val="hybridMultilevel"/>
    <w:lvl w:ilvl="0">
      <w:lvlJc w:val="left"/>
      <w:lvlText w:val="2"/>
      <w:numFmt w:val="bullet"/>
      <w:start w:val="1"/>
    </w:lvl>
    <w:lvl w:ilvl="1">
      <w:lvlJc w:val="left"/>
      <w:lvlText w:val="(%2)"/>
      <w:numFmt w:val="lowerLetter"/>
      <w:start w:val="1"/>
    </w:lvl>
  </w:abstractNum>
  <w:abstractNum w:abstractNumId="15">
    <w:nsid w:val="8EDBDAB"/>
    <w:multiLevelType w:val="hybridMultilevel"/>
    <w:lvl w:ilvl="0">
      <w:lvlJc w:val="left"/>
      <w:lvlText w:val="3"/>
      <w:numFmt w:val="bullet"/>
      <w:start w:val="1"/>
    </w:lvl>
  </w:abstractNum>
  <w:abstractNum w:abstractNumId="16">
    <w:nsid w:val="79838CB2"/>
    <w:multiLevelType w:val="hybridMultilevel"/>
    <w:lvl w:ilvl="0">
      <w:lvlJc w:val="left"/>
      <w:lvlText w:val="4"/>
      <w:numFmt w:val="bullet"/>
      <w:start w:val="1"/>
    </w:lvl>
  </w:abstractNum>
  <w:abstractNum w:abstractNumId="17">
    <w:nsid w:val="4353D0CD"/>
    <w:multiLevelType w:val="hybridMultilevel"/>
    <w:lvl w:ilvl="0">
      <w:lvlJc w:val="left"/>
      <w:lvlText w:val="9"/>
      <w:numFmt w:val="bullet"/>
      <w:start w:val="1"/>
    </w:lvl>
  </w:abstractNum>
  <w:abstractNum w:abstractNumId="18">
    <w:nsid w:val="B03E0C6"/>
    <w:multiLevelType w:val="hybridMultilevel"/>
    <w:lvl w:ilvl="0">
      <w:lvlJc w:val="left"/>
      <w:lvlText w:val="%1"/>
      <w:numFmt w:val="decimal"/>
      <w:start w:val="12"/>
    </w:lvl>
  </w:abstractNum>
  <w:abstractNum w:abstractNumId="19">
    <w:nsid w:val="189A769B"/>
    <w:multiLevelType w:val="hybridMultilevel"/>
    <w:lvl w:ilvl="0">
      <w:lvlJc w:val="left"/>
      <w:lvlText w:val="1"/>
      <w:numFmt w:val="bullet"/>
      <w:start w:val="1"/>
    </w:lvl>
  </w:abstractNum>
  <w:abstractNum w:abstractNumId="20">
    <w:nsid w:val="54E49EB4"/>
    <w:multiLevelType w:val="hybridMultilevel"/>
    <w:lvl w:ilvl="0">
      <w:lvlJc w:val="left"/>
      <w:lvlText w:val="2"/>
      <w:numFmt w:val="bullet"/>
      <w:start w:val="1"/>
    </w:lvl>
    <w:lvl w:ilvl="1">
      <w:lvlJc w:val="left"/>
      <w:lvlText w:val="(%2)"/>
      <w:numFmt w:val="lowerLetter"/>
      <w:start w:val="1"/>
    </w:lvl>
  </w:abstractNum>
  <w:abstractNum w:abstractNumId="21">
    <w:nsid w:val="71F32454"/>
    <w:multiLevelType w:val="hybridMultilevel"/>
    <w:lvl w:ilvl="0">
      <w:lvlJc w:val="left"/>
      <w:lvlText w:val="3"/>
      <w:numFmt w:val="bullet"/>
      <w:start w:val="1"/>
    </w:lvl>
  </w:abstractNum>
  <w:abstractNum w:abstractNumId="22">
    <w:nsid w:val="2CA88611"/>
    <w:multiLevelType w:val="hybridMultilevel"/>
    <w:lvl w:ilvl="0">
      <w:lvlJc w:val="left"/>
      <w:lvlText w:val="4"/>
      <w:numFmt w:val="bullet"/>
      <w:start w:val="1"/>
    </w:lvl>
  </w:abstractNum>
  <w:abstractNum w:abstractNumId="23">
    <w:nsid w:val="836C40E"/>
    <w:multiLevelType w:val="hybridMultilevel"/>
    <w:lvl w:ilvl="0">
      <w:lvlJc w:val="left"/>
      <w:lvlText w:val="9"/>
      <w:numFmt w:val="bullet"/>
      <w:start w:val="1"/>
    </w:lvl>
  </w:abstractNum>
  <w:abstractNum w:abstractNumId="24">
    <w:nsid w:val="2901D82"/>
    <w:multiLevelType w:val="hybridMultilevel"/>
    <w:lvl w:ilvl="0">
      <w:lvlJc w:val="left"/>
      <w:lvlText w:val="%1"/>
      <w:numFmt w:val="decimal"/>
      <w:start w:val="12"/>
    </w:lvl>
  </w:abstractNum>
  <w:abstractNum w:abstractNumId="25">
    <w:nsid w:val="3A95F874"/>
    <w:multiLevelType w:val="hybridMultilevel"/>
    <w:lvl w:ilvl="0">
      <w:lvlJc w:val="left"/>
      <w:lvlText w:val="1"/>
      <w:numFmt w:val="bullet"/>
      <w:start w:val="1"/>
    </w:lvl>
  </w:abstractNum>
  <w:abstractNum w:abstractNumId="26">
    <w:nsid w:val="8138641"/>
    <w:multiLevelType w:val="hybridMultilevel"/>
    <w:lvl w:ilvl="0">
      <w:lvlJc w:val="left"/>
      <w:lvlText w:val="2"/>
      <w:numFmt w:val="bullet"/>
      <w:start w:val="1"/>
    </w:lvl>
    <w:lvl w:ilvl="1">
      <w:lvlJc w:val="left"/>
      <w:lvlText w:val="(%2)"/>
      <w:numFmt w:val="lowerLetter"/>
      <w:start w:val="1"/>
    </w:lvl>
  </w:abstractNum>
  <w:abstractNum w:abstractNumId="27">
    <w:nsid w:val="1E7FF521"/>
    <w:multiLevelType w:val="hybridMultilevel"/>
    <w:lvl w:ilvl="0">
      <w:lvlJc w:val="left"/>
      <w:lvlText w:val="3"/>
      <w:numFmt w:val="bullet"/>
      <w:start w:val="1"/>
    </w:lvl>
  </w:abstractNum>
  <w:abstractNum w:abstractNumId="28">
    <w:nsid w:val="7C3DBD3D"/>
    <w:multiLevelType w:val="hybridMultilevel"/>
    <w:lvl w:ilvl="0">
      <w:lvlJc w:val="left"/>
      <w:lvlText w:val="4"/>
      <w:numFmt w:val="bullet"/>
      <w:start w:val="1"/>
    </w:lvl>
  </w:abstractNum>
  <w:abstractNum w:abstractNumId="29">
    <w:nsid w:val="737B8DDC"/>
    <w:multiLevelType w:val="hybridMultilevel"/>
    <w:lvl w:ilvl="0">
      <w:lvlJc w:val="left"/>
      <w:lvlText w:val="9"/>
      <w:numFmt w:val="bullet"/>
      <w:start w:val="1"/>
    </w:lvl>
  </w:abstractNum>
  <w:abstractNum w:abstractNumId="30">
    <w:nsid w:val="6CEAF087"/>
    <w:multiLevelType w:val="hybridMultilevel"/>
    <w:lvl w:ilvl="0">
      <w:lvlJc w:val="left"/>
      <w:lvlText w:val="%1"/>
      <w:numFmt w:val="decimal"/>
      <w:start w:val="12"/>
    </w:lvl>
  </w:abstractNum>
  <w:abstractNum w:abstractNumId="31">
    <w:nsid w:val="22221A70"/>
    <w:multiLevelType w:val="hybridMultilevel"/>
    <w:lvl w:ilvl="0">
      <w:lvlJc w:val="left"/>
      <w:lvlText w:val="*"/>
      <w:numFmt w:val="bullet"/>
      <w:start w:val="1"/>
    </w:lvl>
  </w:abstractNum>
  <w:abstractNum w:abstractNumId="32">
    <w:nsid w:val="4516DDE9"/>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2019-12-07T03:31:39Z</dcterms:created>
  <dcterms:modified xsi:type="dcterms:W3CDTF">2019-12-07T03:31:39Z</dcterms:modified>
</cp:coreProperties>
</file>