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09/11/2017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3"/>
          </w:tcPr>
          <w:p>
            <w:pPr>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9"/>
              </w:rPr>
              <w:t>Date</w:t>
            </w:r>
          </w:p>
        </w:tc>
        <w:tc>
          <w:tcPr>
            <w:tcW w:w="40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0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20" w:type="dxa"/>
            <w:vAlign w:val="bottom"/>
            <w:gridSpan w:val="2"/>
          </w:tcPr>
          <w:p>
            <w:pPr>
              <w:jc w:val="center"/>
              <w:ind w:left="23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44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40" w:type="dxa"/>
            <w:vAlign w:val="bottom"/>
          </w:tcPr>
          <w:p>
            <w:pPr>
              <w:spacing w:after="0"/>
              <w:rPr>
                <w:sz w:val="8"/>
                <w:szCs w:val="8"/>
                <w:color w:val="auto"/>
              </w:rPr>
            </w:pPr>
          </w:p>
        </w:tc>
        <w:tc>
          <w:tcPr>
            <w:tcW w:w="84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20" w:type="dxa"/>
            <w:vAlign w:val="bottom"/>
            <w:gridSpan w:val="2"/>
          </w:tcPr>
          <w:p>
            <w:pPr>
              <w:jc w:val="center"/>
              <w:ind w:left="250"/>
              <w:spacing w:after="0"/>
              <w:rPr>
                <w:sz w:val="20"/>
                <w:szCs w:val="20"/>
                <w:color w:val="auto"/>
              </w:rPr>
            </w:pPr>
            <w:r>
              <w:rPr>
                <w:rFonts w:ascii="Arial" w:cs="Arial" w:eastAsia="Arial" w:hAnsi="Arial"/>
                <w:sz w:val="18"/>
                <w:szCs w:val="18"/>
                <w:color w:val="0000FF"/>
                <w:w w:val="88"/>
              </w:rPr>
              <w:t>09/11/2017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ind w:left="140"/>
              <w:spacing w:after="0"/>
              <w:rPr>
                <w:sz w:val="20"/>
                <w:szCs w:val="20"/>
                <w:color w:val="auto"/>
              </w:rPr>
            </w:pPr>
            <w:r>
              <w:rPr>
                <w:rFonts w:ascii="Arial" w:cs="Arial" w:eastAsia="Arial" w:hAnsi="Arial"/>
                <w:sz w:val="14"/>
                <w:szCs w:val="14"/>
                <w:color w:val="0000FF"/>
              </w:rPr>
              <w:t>S</w:t>
            </w:r>
          </w:p>
        </w:tc>
        <w:tc>
          <w:tcPr>
            <w:tcW w:w="800" w:type="dxa"/>
            <w:vAlign w:val="bottom"/>
          </w:tcPr>
          <w:p>
            <w:pPr>
              <w:jc w:val="right"/>
              <w:ind w:right="92"/>
              <w:spacing w:after="0"/>
              <w:rPr>
                <w:sz w:val="20"/>
                <w:szCs w:val="20"/>
                <w:color w:val="auto"/>
              </w:rPr>
            </w:pPr>
            <w:r>
              <w:rPr>
                <w:rFonts w:ascii="Arial" w:cs="Arial" w:eastAsia="Arial" w:hAnsi="Arial"/>
                <w:sz w:val="18"/>
                <w:szCs w:val="18"/>
                <w:color w:val="0000FF"/>
                <w:w w:val="95"/>
              </w:rPr>
              <w:t>492,343</w:t>
            </w:r>
          </w:p>
        </w:tc>
        <w:tc>
          <w:tcPr>
            <w:tcW w:w="500" w:type="dxa"/>
            <w:vAlign w:val="bottom"/>
          </w:tcPr>
          <w:p>
            <w:pPr>
              <w:ind w:left="160"/>
              <w:spacing w:after="0"/>
              <w:rPr>
                <w:sz w:val="20"/>
                <w:szCs w:val="20"/>
                <w:color w:val="auto"/>
              </w:rPr>
            </w:pPr>
            <w:r>
              <w:rPr>
                <w:rFonts w:ascii="Arial" w:cs="Arial" w:eastAsia="Arial" w:hAnsi="Arial"/>
                <w:sz w:val="18"/>
                <w:szCs w:val="18"/>
                <w:color w:val="0000FF"/>
              </w:rPr>
              <w:t>D</w:t>
            </w:r>
          </w:p>
        </w:tc>
        <w:tc>
          <w:tcPr>
            <w:tcW w:w="920" w:type="dxa"/>
            <w:vAlign w:val="bottom"/>
            <w:gridSpan w:val="2"/>
          </w:tcPr>
          <w:p>
            <w:pPr>
              <w:jc w:val="center"/>
              <w:ind w:right="39"/>
              <w:spacing w:after="0" w:line="217" w:lineRule="exact"/>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17.413</w:t>
            </w:r>
            <w:r>
              <w:rPr>
                <w:rFonts w:ascii="Arial" w:cs="Arial" w:eastAsia="Arial" w:hAnsi="Arial"/>
                <w:sz w:val="22"/>
                <w:szCs w:val="22"/>
                <w:color w:val="008000"/>
                <w:w w:val="93"/>
                <w:vertAlign w:val="superscript"/>
              </w:rPr>
              <w:t>(1)</w:t>
            </w:r>
          </w:p>
        </w:tc>
        <w:tc>
          <w:tcPr>
            <w:tcW w:w="126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5"/>
              </w:rPr>
              <w:t>42,064,448</w:t>
            </w:r>
            <w:r>
              <w:rPr>
                <w:rFonts w:ascii="Arial" w:cs="Arial" w:eastAsia="Arial" w:hAnsi="Arial"/>
                <w:sz w:val="22"/>
                <w:szCs w:val="22"/>
                <w:color w:val="008000"/>
                <w:w w:val="85"/>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20" w:type="dxa"/>
            <w:vAlign w:val="bottom"/>
            <w:gridSpan w:val="2"/>
          </w:tcPr>
          <w:p>
            <w:pPr>
              <w:jc w:val="center"/>
              <w:ind w:left="250"/>
              <w:spacing w:after="0"/>
              <w:rPr>
                <w:sz w:val="20"/>
                <w:szCs w:val="20"/>
                <w:color w:val="auto"/>
              </w:rPr>
            </w:pPr>
            <w:r>
              <w:rPr>
                <w:rFonts w:ascii="Arial" w:cs="Arial" w:eastAsia="Arial" w:hAnsi="Arial"/>
                <w:sz w:val="18"/>
                <w:szCs w:val="18"/>
                <w:color w:val="0000FF"/>
                <w:w w:val="88"/>
              </w:rPr>
              <w:t>09/12/2017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ind w:left="140"/>
              <w:spacing w:after="0"/>
              <w:rPr>
                <w:sz w:val="20"/>
                <w:szCs w:val="20"/>
                <w:color w:val="auto"/>
              </w:rPr>
            </w:pPr>
            <w:r>
              <w:rPr>
                <w:rFonts w:ascii="Arial" w:cs="Arial" w:eastAsia="Arial" w:hAnsi="Arial"/>
                <w:sz w:val="14"/>
                <w:szCs w:val="14"/>
                <w:color w:val="0000FF"/>
              </w:rPr>
              <w:t>S</w:t>
            </w:r>
          </w:p>
        </w:tc>
        <w:tc>
          <w:tcPr>
            <w:tcW w:w="800" w:type="dxa"/>
            <w:vAlign w:val="bottom"/>
          </w:tcPr>
          <w:p>
            <w:pPr>
              <w:jc w:val="right"/>
              <w:ind w:right="92"/>
              <w:spacing w:after="0"/>
              <w:rPr>
                <w:sz w:val="20"/>
                <w:szCs w:val="20"/>
                <w:color w:val="auto"/>
              </w:rPr>
            </w:pPr>
            <w:r>
              <w:rPr>
                <w:rFonts w:ascii="Arial" w:cs="Arial" w:eastAsia="Arial" w:hAnsi="Arial"/>
                <w:sz w:val="18"/>
                <w:szCs w:val="18"/>
                <w:color w:val="0000FF"/>
                <w:w w:val="95"/>
              </w:rPr>
              <w:t>550,000</w:t>
            </w:r>
          </w:p>
        </w:tc>
        <w:tc>
          <w:tcPr>
            <w:tcW w:w="500" w:type="dxa"/>
            <w:vAlign w:val="bottom"/>
          </w:tcPr>
          <w:p>
            <w:pPr>
              <w:ind w:left="160"/>
              <w:spacing w:after="0"/>
              <w:rPr>
                <w:sz w:val="20"/>
                <w:szCs w:val="20"/>
                <w:color w:val="auto"/>
              </w:rPr>
            </w:pPr>
            <w:r>
              <w:rPr>
                <w:rFonts w:ascii="Arial" w:cs="Arial" w:eastAsia="Arial" w:hAnsi="Arial"/>
                <w:sz w:val="18"/>
                <w:szCs w:val="18"/>
                <w:color w:val="0000FF"/>
              </w:rPr>
              <w:t>D</w:t>
            </w:r>
          </w:p>
        </w:tc>
        <w:tc>
          <w:tcPr>
            <w:tcW w:w="920" w:type="dxa"/>
            <w:vAlign w:val="bottom"/>
            <w:gridSpan w:val="2"/>
          </w:tcPr>
          <w:p>
            <w:pPr>
              <w:jc w:val="center"/>
              <w:spacing w:after="0" w:line="217" w:lineRule="exact"/>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17.4954</w:t>
            </w:r>
            <w:r>
              <w:rPr>
                <w:rFonts w:ascii="Arial" w:cs="Arial" w:eastAsia="Arial" w:hAnsi="Arial"/>
                <w:sz w:val="22"/>
                <w:szCs w:val="22"/>
                <w:color w:val="008000"/>
                <w:w w:val="88"/>
                <w:vertAlign w:val="superscript"/>
              </w:rPr>
              <w:t>(4)</w:t>
            </w:r>
          </w:p>
        </w:tc>
        <w:tc>
          <w:tcPr>
            <w:tcW w:w="126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5"/>
              </w:rPr>
              <w:t>41,514,448</w:t>
            </w:r>
            <w:r>
              <w:rPr>
                <w:rFonts w:ascii="Arial" w:cs="Arial" w:eastAsia="Arial" w:hAnsi="Arial"/>
                <w:sz w:val="22"/>
                <w:szCs w:val="22"/>
                <w:color w:val="008000"/>
                <w:w w:val="85"/>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400" w:type="dxa"/>
            <w:vAlign w:val="bottom"/>
            <w:tcBorders>
              <w:top w:val="single" w:sz="8" w:color="2C2C2C"/>
              <w:bottom w:val="single" w:sz="8" w:color="2C2C2C"/>
            </w:tcBorders>
          </w:tcPr>
          <w:p>
            <w:pPr>
              <w:spacing w:after="0"/>
              <w:rPr>
                <w:sz w:val="24"/>
                <w:szCs w:val="24"/>
                <w:color w:val="auto"/>
              </w:rPr>
            </w:pPr>
          </w:p>
        </w:tc>
        <w:tc>
          <w:tcPr>
            <w:tcW w:w="20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6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840" w:type="dxa"/>
            <w:vAlign w:val="bottom"/>
            <w:tcBorders>
              <w:top w:val="single" w:sz="8" w:color="2C2C2C"/>
              <w:bottom w:val="single" w:sz="8" w:color="2C2C2C"/>
            </w:tcBorders>
          </w:tcPr>
          <w:p>
            <w:pPr>
              <w:spacing w:after="0"/>
              <w:rPr>
                <w:sz w:val="24"/>
                <w:szCs w:val="24"/>
                <w:color w:val="auto"/>
              </w:rPr>
            </w:pPr>
          </w:p>
        </w:tc>
        <w:tc>
          <w:tcPr>
            <w:tcW w:w="8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300" w:type="dxa"/>
            <w:vAlign w:val="bottom"/>
            <w:tcBorders>
              <w:top w:val="single" w:sz="8" w:color="2C2C2C"/>
              <w:bottom w:val="single" w:sz="8" w:color="2C2C2C"/>
            </w:tcBorders>
          </w:tcPr>
          <w:p>
            <w:pPr>
              <w:spacing w:after="0"/>
              <w:rPr>
                <w:sz w:val="24"/>
                <w:szCs w:val="24"/>
                <w:color w:val="auto"/>
              </w:rPr>
            </w:pPr>
          </w:p>
        </w:tc>
        <w:tc>
          <w:tcPr>
            <w:tcW w:w="126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5"/>
              </w:rPr>
              <w:t>3,468,895</w:t>
            </w:r>
            <w:r>
              <w:rPr>
                <w:rFonts w:ascii="Arial" w:cs="Arial" w:eastAsia="Arial" w:hAnsi="Arial"/>
                <w:sz w:val="22"/>
                <w:szCs w:val="22"/>
                <w:color w:val="008000"/>
                <w:w w:val="85"/>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5"/>
              </w:rPr>
              <w:t>18,253,334</w:t>
            </w:r>
            <w:r>
              <w:rPr>
                <w:rFonts w:ascii="Arial" w:cs="Arial" w:eastAsia="Arial" w:hAnsi="Arial"/>
                <w:sz w:val="22"/>
                <w:szCs w:val="22"/>
                <w:color w:val="008000"/>
                <w:w w:val="85"/>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jc w:val="center"/>
              <w:ind w:left="89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jc w:val="center"/>
              <w:ind w:left="47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2"/>
          </w:tcPr>
          <w:p>
            <w:pPr>
              <w:ind w:left="16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jc w:val="cente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4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gridSpan w:val="4"/>
          </w:tcPr>
          <w:p>
            <w:pPr>
              <w:ind w:left="12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w w:val="98"/>
              </w:rPr>
              <w:t>Exercisable</w:t>
            </w:r>
          </w:p>
        </w:tc>
        <w:tc>
          <w:tcPr>
            <w:tcW w:w="800" w:type="dxa"/>
            <w:vAlign w:val="bottom"/>
          </w:tcPr>
          <w:p>
            <w:pPr>
              <w:ind w:left="1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40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46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400" w:type="dxa"/>
            <w:vAlign w:val="bottom"/>
            <w:tcBorders>
              <w:top w:val="single" w:sz="8" w:color="2C2C2C"/>
            </w:tcBorders>
          </w:tcPr>
          <w:p>
            <w:pPr>
              <w:spacing w:after="0"/>
              <w:rPr>
                <w:sz w:val="21"/>
                <w:szCs w:val="21"/>
                <w:color w:val="auto"/>
              </w:rPr>
            </w:pPr>
          </w:p>
        </w:tc>
        <w:tc>
          <w:tcPr>
            <w:tcW w:w="20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jc w:val="center"/>
              <w:spacing w:after="0"/>
              <w:rPr>
                <w:sz w:val="20"/>
                <w:szCs w:val="20"/>
                <w:color w:val="auto"/>
              </w:rPr>
            </w:pPr>
            <w:r>
              <w:rPr>
                <w:rFonts w:ascii="Arial" w:cs="Arial" w:eastAsia="Arial" w:hAnsi="Arial"/>
                <w:sz w:val="14"/>
                <w:szCs w:val="14"/>
                <w:color w:val="auto"/>
                <w:w w:val="98"/>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jc w:val="center"/>
              <w:ind w:right="10"/>
              <w:spacing w:after="0"/>
              <w:rPr>
                <w:sz w:val="20"/>
                <w:szCs w:val="20"/>
                <w:color w:val="auto"/>
              </w:rPr>
            </w:pPr>
            <w:r>
              <w:rPr>
                <w:rFonts w:ascii="Arial" w:cs="Arial" w:eastAsia="Arial" w:hAnsi="Arial"/>
                <w:sz w:val="18"/>
                <w:szCs w:val="18"/>
                <w:color w:val="0000FF"/>
                <w:w w:val="87"/>
              </w:rPr>
              <w:t>89121</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0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jc w:val="center"/>
              <w:spacing w:after="0"/>
              <w:rPr>
                <w:sz w:val="20"/>
                <w:szCs w:val="20"/>
                <w:color w:val="auto"/>
              </w:rPr>
            </w:pPr>
            <w:r>
              <w:rPr>
                <w:rFonts w:ascii="Arial" w:cs="Arial" w:eastAsia="Arial" w:hAnsi="Arial"/>
                <w:sz w:val="14"/>
                <w:szCs w:val="14"/>
                <w:color w:val="auto"/>
                <w:w w:val="98"/>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60" w:lineRule="exact"/>
        <w:rPr>
          <w:sz w:val="20"/>
          <w:szCs w:val="20"/>
          <w:color w:val="auto"/>
        </w:rPr>
      </w:pPr>
    </w:p>
    <w:p>
      <w:pPr>
        <w:ind w:left="120"/>
        <w:spacing w:after="0"/>
        <w:rPr>
          <w:sz w:val="20"/>
          <w:szCs w:val="20"/>
          <w:color w:val="auto"/>
        </w:rPr>
      </w:pPr>
      <w:r>
        <w:rPr>
          <w:rFonts w:ascii="Arial" w:cs="Arial" w:eastAsia="Arial" w:hAnsi="Arial"/>
          <w:sz w:val="18"/>
          <w:szCs w:val="18"/>
          <w:color w:val="0000FF"/>
        </w:rPr>
        <w:t>4495 SOUTH PECOS ROAD</w:t>
      </w:r>
    </w:p>
    <w:p>
      <w:pPr>
        <w:spacing w:after="0" w:line="354" w:lineRule="exact"/>
        <w:rPr>
          <w:sz w:val="20"/>
          <w:szCs w:val="20"/>
          <w:color w:val="auto"/>
        </w:rPr>
      </w:pPr>
    </w:p>
    <w:p>
      <w:pPr>
        <w:ind w:left="80"/>
        <w:spacing w:after="0"/>
        <w:rPr>
          <w:sz w:val="20"/>
          <w:szCs w:val="20"/>
          <w:color w:val="auto"/>
        </w:rPr>
      </w:pPr>
      <w:r>
        <w:rPr>
          <w:rFonts w:ascii="Arial" w:cs="Arial" w:eastAsia="Arial" w:hAnsi="Arial"/>
          <w:sz w:val="14"/>
          <w:szCs w:val="14"/>
          <w:color w:val="auto"/>
        </w:rPr>
        <w:t>(Street)</w:t>
      </w:r>
    </w:p>
    <w:p>
      <w:pPr>
        <w:sectPr>
          <w:pgSz w:w="11900" w:h="16838" w:orient="portrait"/>
          <w:cols w:equalWidth="0" w:num="1">
            <w:col w:w="11420"/>
          </w:cols>
          <w:pgMar w:left="240" w:top="226" w:right="239" w:bottom="0" w:gutter="0" w:footer="0" w:header="0"/>
          <w:type w:val="continuous"/>
        </w:sectPr>
      </w:pPr>
    </w:p>
    <w:p>
      <w:pPr>
        <w:spacing w:after="0" w:line="20"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8"/>
          <w:szCs w:val="18"/>
          <w:color w:val="0000FF"/>
        </w:rPr>
        <w:t>LAS VEGAS</w:t>
      </w:r>
      <w:r>
        <w:rPr>
          <w:sz w:val="20"/>
          <w:szCs w:val="20"/>
          <w:color w:val="auto"/>
        </w:rPr>
        <w:tab/>
      </w:r>
      <w:r>
        <w:rPr>
          <w:rFonts w:ascii="Arial" w:cs="Arial" w:eastAsia="Arial" w:hAnsi="Arial"/>
          <w:sz w:val="18"/>
          <w:szCs w:val="18"/>
          <w:color w:val="0000FF"/>
        </w:rPr>
        <w:t>NV</w:t>
      </w:r>
      <w:r>
        <w:rPr>
          <w:sz w:val="20"/>
          <w:szCs w:val="20"/>
          <w:color w:val="auto"/>
        </w:rPr>
        <w:tab/>
      </w:r>
      <w:r>
        <w:rPr>
          <w:rFonts w:ascii="Arial" w:cs="Arial" w:eastAsia="Arial" w:hAnsi="Arial"/>
          <w:sz w:val="15"/>
          <w:szCs w:val="15"/>
          <w:color w:val="0000FF"/>
        </w:rPr>
        <w:t>89121</w:t>
      </w:r>
    </w:p>
    <w:p>
      <w:pPr>
        <w:sectPr>
          <w:pgSz w:w="11900" w:h="16838" w:orient="portrait"/>
          <w:cols w:equalWidth="0" w:num="1">
            <w:col w:w="11420"/>
          </w:cols>
          <w:pgMar w:left="240" w:top="226" w:right="239" w:bottom="0" w:gutter="0" w:footer="0" w:header="0"/>
          <w:type w:val="continuous"/>
        </w:sectPr>
      </w:pPr>
    </w:p>
    <w:bookmarkStart w:id="1" w:name="page2"/>
    <w:bookmarkEnd w:id="1"/>
    <w:p>
      <w:pPr>
        <w:ind w:left="80"/>
        <w:spacing w:after="0"/>
        <w:tabs>
          <w:tab w:leader="none" w:pos="1520" w:val="left"/>
          <w:tab w:leader="none" w:pos="2980" w:val="left"/>
        </w:tabs>
        <w:rPr>
          <w:sz w:val="20"/>
          <w:szCs w:val="20"/>
          <w:color w:val="auto"/>
        </w:rPr>
      </w:pPr>
      <w:r>
        <w:rPr>
          <w:rFonts w:ascii="Arial" w:cs="Arial" w:eastAsia="Arial" w:hAnsi="Arial"/>
          <w:sz w:val="14"/>
          <w:szCs w:val="14"/>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2924175" cy="295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295910"/>
                    </a:xfrm>
                    <a:prstGeom prst="rect">
                      <a:avLst/>
                    </a:prstGeom>
                    <a:noFill/>
                  </pic:spPr>
                </pic:pic>
              </a:graphicData>
            </a:graphic>
          </wp:anchor>
        </w:drawing>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34"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$17.38 to $17.445,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right="16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1" w:lineRule="exact"/>
        <w:rPr>
          <w:rFonts w:ascii="Arial" w:cs="Arial" w:eastAsia="Arial" w:hAnsi="Arial"/>
          <w:sz w:val="14"/>
          <w:szCs w:val="14"/>
          <w:color w:val="008000"/>
        </w:rPr>
      </w:pPr>
    </w:p>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$17.42 to $17.61,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09/13/2017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Dai Weili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09/13/2017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31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2019-12-04T00:08:02Z</dcterms:created>
  <dcterms:modified xsi:type="dcterms:W3CDTF">2019-12-04T00:08:02Z</dcterms:modified>
</cp:coreProperties>
</file>