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under the Securities Exchange Act of 1934</w:t>
      </w:r>
    </w:p>
    <w:p>
      <w:pPr>
        <w:spacing w:after="0" w:line="99" w:lineRule="exact"/>
        <w:rPr>
          <w:sz w:val="24"/>
          <w:szCs w:val="24"/>
          <w:color w:val="auto"/>
        </w:rPr>
      </w:pPr>
    </w:p>
    <w:p>
      <w:pPr>
        <w:ind w:left="9100"/>
        <w:spacing w:after="0"/>
        <w:rPr>
          <w:sz w:val="20"/>
          <w:szCs w:val="20"/>
          <w:color w:val="auto"/>
        </w:rPr>
      </w:pPr>
      <w:r>
        <w:rPr>
          <w:rFonts w:ascii="Times New Roman" w:cs="Times New Roman" w:eastAsia="Times New Roman" w:hAnsi="Times New Roman"/>
          <w:sz w:val="18"/>
          <w:szCs w:val="18"/>
          <w:color w:val="auto"/>
        </w:rPr>
        <w:t>Subject Company: Cavium, Inc.</w:t>
      </w:r>
    </w:p>
    <w:p>
      <w:pPr>
        <w:spacing w:after="0" w:line="27" w:lineRule="exact"/>
        <w:rPr>
          <w:sz w:val="24"/>
          <w:szCs w:val="24"/>
          <w:color w:val="auto"/>
        </w:rPr>
      </w:pPr>
    </w:p>
    <w:p>
      <w:pPr>
        <w:ind w:left="9060"/>
        <w:spacing w:after="0"/>
        <w:rPr>
          <w:sz w:val="20"/>
          <w:szCs w:val="20"/>
          <w:color w:val="auto"/>
        </w:rPr>
      </w:pPr>
      <w:r>
        <w:rPr>
          <w:rFonts w:ascii="Times New Roman" w:cs="Times New Roman" w:eastAsia="Times New Roman" w:hAnsi="Times New Roman"/>
          <w:sz w:val="17"/>
          <w:szCs w:val="17"/>
          <w:color w:val="auto"/>
        </w:rPr>
        <w:t>Commission File No. 001-33435</w:t>
      </w:r>
    </w:p>
    <w:p>
      <w:pPr>
        <w:spacing w:after="0" w:line="216" w:lineRule="exact"/>
        <w:rPr>
          <w:sz w:val="24"/>
          <w:szCs w:val="24"/>
          <w:color w:val="auto"/>
        </w:rPr>
      </w:pPr>
    </w:p>
    <w:p>
      <w:pPr>
        <w:jc w:val="both"/>
        <w:ind w:right="20"/>
        <w:spacing w:after="0" w:line="284" w:lineRule="auto"/>
        <w:rPr>
          <w:sz w:val="20"/>
          <w:szCs w:val="20"/>
          <w:color w:val="auto"/>
        </w:rPr>
      </w:pPr>
      <w:r>
        <w:rPr>
          <w:rFonts w:ascii="Times New Roman" w:cs="Times New Roman" w:eastAsia="Times New Roman" w:hAnsi="Times New Roman"/>
          <w:sz w:val="18"/>
          <w:szCs w:val="18"/>
          <w:i w:val="1"/>
          <w:iCs w:val="1"/>
          <w:color w:val="auto"/>
        </w:rPr>
        <w:t>The following is a transcript of an interview by Jim Cramer with Matt Murphy, President and CEO of Marvell Technology Group Ltd., that aired on the “Mad Money” television program on CNBC on November 21, 2017.</w:t>
      </w:r>
    </w:p>
    <w:p>
      <w:pPr>
        <w:spacing w:after="0" w:line="156" w:lineRule="exact"/>
        <w:rPr>
          <w:sz w:val="24"/>
          <w:szCs w:val="24"/>
          <w:color w:val="auto"/>
        </w:rPr>
      </w:pPr>
    </w:p>
    <w:p>
      <w:pPr>
        <w:ind w:right="4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Just because the government is trying to block the AT&amp;T/Time Warner deal that doesn’t mean you should give up on all mergers. In reality,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is an amazing time for takeovers. Witness what happened yesterday and again today when Marvell Technology the semiconductor company with a lot of networking communications and store disclosure announced its plans to acquire Cavium for about $6 billion in cash and stock and the thing was off to the races. This was a widely anticipated deal. Yet both stocks surged on the news. Cavium up nearly 11 percent, Marvell up more than 6% and that’s the acquirer; in fact Marvell’s already up another 7.8% today on top of that. Whenever the acquirer stock goes up on a takeover you know they’re doing something right. This is only the latest version of semiconductor consolidation. But I think Marvell and Cavium complement each other perfectly. This could be a phenomenal connectivity play. Don’t take it from me, let’s dig deeper with Matt Murphy the President and CEO of Marvell Technology to hear more about this Cavium deal and what it means. Mr. Murphy welcome to Mad Money. Have a seat, Matt.</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Thank you.</w:t>
      </w:r>
    </w:p>
    <w:p>
      <w:pPr>
        <w:spacing w:after="0" w:line="225" w:lineRule="exact"/>
        <w:rPr>
          <w:sz w:val="24"/>
          <w:szCs w:val="24"/>
          <w:color w:val="auto"/>
        </w:rPr>
      </w:pPr>
    </w:p>
    <w:p>
      <w:pPr>
        <w:ind w:right="58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OK so first of all I can’t call it anything else, a star is born. It’s almost as if this is the true 2 plus 2 equals 5. Walk us through why 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acquirer stock is going higher.</w:t>
      </w:r>
    </w:p>
    <w:p>
      <w:pPr>
        <w:spacing w:after="0" w:line="155" w:lineRule="exact"/>
        <w:rPr>
          <w:sz w:val="24"/>
          <w:szCs w:val="24"/>
          <w:color w:val="auto"/>
        </w:rPr>
      </w:pPr>
    </w:p>
    <w:p>
      <w:pPr>
        <w:ind w:right="30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Yeah I know, I think you’re right. And we think that this combination is fantastic on a number of levels and we are actually pleasantly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surprised at the reaction. I think investors have really embraced this because when you put these two companies together, you’ve got the best of breed to provide the leading company to do silicon software and solutions from the cloud to the edge and everything in between.</w:t>
      </w:r>
    </w:p>
    <w:p>
      <w:pPr>
        <w:spacing w:after="0" w:line="17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Mmm. Hmm and you’ll always talk about automotive. Jeez you guys really were the inventor of the Wi-Fi car.</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That’s right, actually in automotive and by the way if you talk about edge computing, it’s the ultimate edge computing application.</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You know Marvell in 2011 was the first company to enable a Wi-Fi connected car which is the Audi R8 at that time.</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4"/>
          <w:szCs w:val="24"/>
          <w:color w:val="auto"/>
        </w:rPr>
      </w:pPr>
    </w:p>
    <w:p>
      <w:pPr>
        <w:ind w:right="3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And we subsequently improved in that area as well as now we’ve got a whole new product line in Ethernet in the car, which basically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connects all of the different ECUs in the vehicle together and it’s an enabler of an autonomous vehicle.</w:t>
      </w:r>
    </w:p>
    <w:p>
      <w:pPr>
        <w:spacing w:after="0" w:line="15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Well can’t that be the standard for when as we go towards autonomous vehicles?</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We think it has to be the standard.</w:t>
      </w:r>
    </w:p>
    <w:p>
      <w:pPr>
        <w:spacing w:after="0" w:line="16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420"/>
          </w:cols>
          <w:pgMar w:left="240" w:top="229" w:right="2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JIM CRAMER: </w:t>
      </w:r>
      <w:r>
        <w:rPr>
          <w:rFonts w:ascii="Times New Roman" w:cs="Times New Roman" w:eastAsia="Times New Roman" w:hAnsi="Times New Roman"/>
          <w:sz w:val="18"/>
          <w:szCs w:val="18"/>
          <w:color w:val="auto"/>
        </w:rPr>
        <w:t>Has to be the standard.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You can’t sort of live with the current architecture where you have all these legacy interfaces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all these legacy connections, think of it as dial-up modem capability today going to T1 inside the car.</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OK.</w:t>
      </w:r>
    </w:p>
    <w:p>
      <w:pPr>
        <w:spacing w:after="0" w:line="225" w:lineRule="exact"/>
        <w:rPr>
          <w:sz w:val="20"/>
          <w:szCs w:val="20"/>
          <w:color w:val="auto"/>
        </w:rPr>
      </w:pPr>
    </w:p>
    <w:p>
      <w:pPr>
        <w:ind w:right="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 would be the entire network of the car just like the processors you hear about Invidia and Intel and others, you need a network. High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speed network on Ethernet to support the connectivity inside the vehicle.</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To do autonomous.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Now I should be, I’d be remiss if I didn’t say that you came in as part of a team put on by a very smart group of people, Starboard, including</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JIM CRAMER</w:t>
      </w:r>
      <w:r>
        <w:rPr>
          <w:rFonts w:ascii="Times New Roman" w:cs="Times New Roman" w:eastAsia="Times New Roman" w:hAnsi="Times New Roman"/>
          <w:sz w:val="18"/>
          <w:szCs w:val="18"/>
          <w:color w:val="auto"/>
        </w:rPr>
        <w:t>: including, they took in Rick Hill too</w:t>
      </w:r>
      <w:r>
        <w:rPr>
          <w:rFonts w:ascii="Times New Roman" w:cs="Times New Roman" w:eastAsia="Times New Roman" w:hAnsi="Times New Roman"/>
          <w:sz w:val="18"/>
          <w:szCs w:val="18"/>
          <w:b w:val="1"/>
          <w:bCs w:val="1"/>
          <w:color w:val="auto"/>
        </w:rPr>
        <w: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Yep.</w:t>
      </w:r>
    </w:p>
    <w:p>
      <w:pPr>
        <w:spacing w:after="0" w:line="225" w:lineRule="exact"/>
        <w:rPr>
          <w:sz w:val="20"/>
          <w:szCs w:val="20"/>
          <w:color w:val="auto"/>
        </w:rPr>
      </w:pPr>
    </w:p>
    <w:p>
      <w:pPr>
        <w:ind w:right="26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And you remade the company. I mean this is a $10 stock that everyone thought was, had major issues. Just talk about the arc of turning it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around before you can get to this point.</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Sure, so it was very much a challenging environment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ind w:right="36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when I came in, which was July of 2016. You know the thing about Marvell is it’s an iconic company. It’s got great technology, great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bones and great engineering and products and I knew that from, from dealing with the company.</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And knowing it for some time, so coming in terms of the arc of the company, you know the first thing was to get the financials healthy,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ind w:right="2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Get a management team built which we did and get the company refocused and I think that’s really led us to where we are today. We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refocused fundamentally on storage, networking, cloud and infrastructure as the key drivers for our company’s future and that’s now set us up over the last year to grow our top line, make a ton of progress with customers, and enable us with the balance sheet we’ve got to actually go off and combine with Cavium.</w:t>
      </w:r>
    </w:p>
    <w:p>
      <w:pPr>
        <w:spacing w:after="0" w:line="1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Now what’s also interesting is that a lot of people had pigeonholed Marvell as like if it were just Seagate.</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Because it did disc drives. This lowers the amount of disc drives so therefore raises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[inaudible]</w:t>
      </w:r>
      <w:r>
        <w:rPr>
          <w:rFonts w:ascii="Times New Roman" w:cs="Times New Roman" w:eastAsia="Times New Roman" w:hAnsi="Times New Roman"/>
          <w:sz w:val="18"/>
          <w:szCs w:val="18"/>
          <w:color w:val="auto"/>
        </w:rPr>
        <w:t>. It worked.</w:t>
      </w:r>
    </w:p>
    <w:p>
      <w:pPr>
        <w:spacing w:after="0" w:line="162"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20"/>
          </w:cols>
          <w:pgMar w:left="240" w:top="266" w:right="2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MATT MURPHY: </w:t>
      </w:r>
      <w:r>
        <w:rPr>
          <w:rFonts w:ascii="Times New Roman" w:cs="Times New Roman" w:eastAsia="Times New Roman" w:hAnsi="Times New Roman"/>
          <w:sz w:val="18"/>
          <w:szCs w:val="18"/>
          <w:color w:val="auto"/>
        </w:rPr>
        <w:t>That’s right. Yeah there was concern when I got in, rightly so on the concentration of the hard drive business.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The business itself.</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Even though it’s the best.</w:t>
      </w:r>
    </w:p>
    <w:p>
      <w:pPr>
        <w:spacing w:after="0" w:line="225" w:lineRule="exact"/>
        <w:rPr>
          <w:sz w:val="20"/>
          <w:szCs w:val="20"/>
          <w:color w:val="auto"/>
        </w:rPr>
      </w:pPr>
    </w:p>
    <w:p>
      <w:pPr>
        <w:jc w:val="both"/>
        <w:ind w:right="12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It’s a great business right, got great customers, great technology, great team but it was a large business. You know, close to 40% of sales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when I got there when you combine with Cavium and you factor in the growth that we’re seeing it goes down to more like 25% of the company and of that 25% actually a good portion of that is actually growing within hard drives.</w:t>
      </w:r>
    </w:p>
    <w:p>
      <w:pPr>
        <w:spacing w:after="0" w:line="1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OK.</w:t>
      </w:r>
    </w:p>
    <w:p>
      <w:pPr>
        <w:spacing w:after="0" w:line="225" w:lineRule="exact"/>
        <w:rPr>
          <w:sz w:val="20"/>
          <w:szCs w:val="20"/>
          <w:color w:val="auto"/>
        </w:rPr>
      </w:pPr>
    </w:p>
    <w:p>
      <w:pPr>
        <w:jc w:val="both"/>
        <w:ind w:right="1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All the drives that go into the data center or enterprise, the big capacity drives, the near line drives, that’s a growing segment of the hard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drive market.</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Now explain to me the relationship with ARM Holdings because when we think of ARM or thought of ARM, it was the competitor to Intel.</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Umm hmm.</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And ARM has really fabulous technology. And why, it looks like you partner with them on a lot of things.</w:t>
      </w:r>
    </w:p>
    <w:p>
      <w:pPr>
        <w:spacing w:after="0" w:line="225" w:lineRule="exact"/>
        <w:rPr>
          <w:sz w:val="20"/>
          <w:szCs w:val="20"/>
          <w:color w:val="auto"/>
        </w:rPr>
      </w:pPr>
    </w:p>
    <w:p>
      <w:pPr>
        <w:ind w:right="22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That’s right, yeah as Marvell we were an early ARM partner. Their technology is embedded in almost every product we do. We sell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standalone ARM processors but we also use their CPU cores in almost all of our system on chip products, so long term partnership with ARM. When you move to Cavium, another long term partner of ARM, and they’ve actually pushed the ARM technology to the leading edge, which is server class CPUs for data centers.</w:t>
      </w:r>
    </w:p>
    <w:p>
      <w:pPr>
        <w:spacing w:after="0" w:line="177"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So I mean this is kind of a remarkable, I mean again I wanted to just – cloud data center, enterprise service provider, small-medium size?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That’s a new way, uh, industrial.</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Yep.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I mean it’s all the things that are the Internet of Things.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That’s 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And that’s what you guys are now.</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That’s right. We really think of it especially as the industrial Internet of Things.</w:t>
      </w:r>
    </w:p>
    <w:p>
      <w:pPr>
        <w:spacing w:after="0" w:line="225" w:lineRule="exact"/>
        <w:rPr>
          <w:sz w:val="20"/>
          <w:szCs w:val="20"/>
          <w:color w:val="auto"/>
        </w:rPr>
      </w:pPr>
    </w:p>
    <w:p>
      <w:pPr>
        <w:ind w:right="1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Well – it’s – you’re pure playing this. I mean I got a lot of companies that dabble. I’ve got a lot of companies that have 20% and they want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to be the Internet of Things.</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You have given Wall Street the stock that they want.</w:t>
      </w:r>
    </w:p>
    <w:p>
      <w:pPr>
        <w:spacing w:after="0" w:line="16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380"/>
          </w:cols>
          <w:pgMar w:left="240" w:top="266" w:right="279" w:bottom="1440" w:gutter="0" w:footer="0" w:header="0"/>
        </w:sectPr>
      </w:pPr>
    </w:p>
    <w:bookmarkStart w:id="3" w:name="page4"/>
    <w:bookmarkEnd w:id="3"/>
    <w:p>
      <w:pPr>
        <w:jc w:val="both"/>
        <w:ind w:right="40"/>
        <w:spacing w:after="0" w:line="268"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MATT MURPHY: </w:t>
      </w:r>
      <w:r>
        <w:rPr>
          <w:rFonts w:ascii="Times New Roman" w:cs="Times New Roman" w:eastAsia="Times New Roman" w:hAnsi="Times New Roman"/>
          <w:sz w:val="18"/>
          <w:szCs w:val="18"/>
          <w:color w:val="auto"/>
        </w:rPr>
        <w:t>I think so. I mean, well, the reaction we’ve gotten over the last few days as I met with investors is they love the fact you’re getting a pure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play infrastructure cloud levered IoT-levered company that really takes care of all of the interconnections within the cloud and to the edge. At the device level we have some solutions for that too, but primarily once the data gets onto the internet,</w:t>
      </w:r>
    </w:p>
    <w:p>
      <w:pPr>
        <w:spacing w:after="0" w:line="1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Right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 goes all through Marvell and Cavium technology.</w:t>
      </w:r>
    </w:p>
    <w:p>
      <w:pPr>
        <w:spacing w:after="0" w:line="225" w:lineRule="exact"/>
        <w:rPr>
          <w:sz w:val="20"/>
          <w:szCs w:val="20"/>
          <w:color w:val="auto"/>
        </w:rPr>
      </w:pPr>
    </w:p>
    <w:p>
      <w:pPr>
        <w:ind w:right="8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Well congratulations with everything you’ve done. A lot of people gave up on the stocks and a lot people that sells on it the whole time you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were fixing it.</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Yeah, it was a little rough, yeah.</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And just now some of them are say wait a second maybe my $10 price target no longer good. Now you’re in the mid-20s.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MATT MURPHY: </w:t>
      </w:r>
      <w:r>
        <w:rPr>
          <w:rFonts w:ascii="Times New Roman" w:cs="Times New Roman" w:eastAsia="Times New Roman" w:hAnsi="Times New Roman"/>
          <w:sz w:val="18"/>
          <w:szCs w:val="18"/>
          <w:color w:val="auto"/>
        </w:rPr>
        <w:t>That’s right.</w:t>
      </w:r>
    </w:p>
    <w:p>
      <w:pPr>
        <w:spacing w:after="0" w:line="225" w:lineRule="exact"/>
        <w:rPr>
          <w:sz w:val="20"/>
          <w:szCs w:val="20"/>
          <w:color w:val="auto"/>
        </w:rPr>
      </w:pPr>
    </w:p>
    <w:p>
      <w:pPr>
        <w:ind w:right="40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JIM CRAMER: </w:t>
      </w:r>
      <w:r>
        <w:rPr>
          <w:rFonts w:ascii="Times New Roman" w:cs="Times New Roman" w:eastAsia="Times New Roman" w:hAnsi="Times New Roman"/>
          <w:sz w:val="18"/>
          <w:szCs w:val="18"/>
          <w:color w:val="auto"/>
        </w:rPr>
        <w:t>Anyway that’s Matt Murphy, the President and CEO of Marvell Technology Group. A star is born and that’s how it can go higher. Mad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Money’s back after the break.</w:t>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229"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9" w:lineRule="exact"/>
        <w:rPr>
          <w:sz w:val="20"/>
          <w:szCs w:val="20"/>
          <w:color w:val="auto"/>
        </w:rPr>
      </w:pPr>
    </w:p>
    <w:p>
      <w:pPr>
        <w:ind w:right="540"/>
        <w:spacing w:after="0" w:line="282" w:lineRule="auto"/>
        <w:rPr>
          <w:sz w:val="20"/>
          <w:szCs w:val="20"/>
          <w:color w:val="auto"/>
        </w:rPr>
      </w:pPr>
      <w:r>
        <w:rPr>
          <w:rFonts w:ascii="Times New Roman" w:cs="Times New Roman" w:eastAsia="Times New Roman" w:hAnsi="Times New Roman"/>
          <w:sz w:val="18"/>
          <w:szCs w:val="18"/>
          <w:color w:val="auto"/>
        </w:rPr>
        <w:t xml:space="preserve">Investors and security holders will be able to obtain free copies of the registration statement, the joint proxy statement/prospectus and all other relevant documents filed or that will be filed with the SEC by Marvell or Cavium through the website maintained by the SEC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 xml:space="preserve">The documents filed by Marvell with the SEC also may be obtained free of charge at Marvell’s website at </w:t>
      </w:r>
      <w:r>
        <w:rPr>
          <w:rFonts w:ascii="Times New Roman" w:cs="Times New Roman" w:eastAsia="Times New Roman" w:hAnsi="Times New Roman"/>
          <w:sz w:val="18"/>
          <w:szCs w:val="18"/>
          <w:u w:val="single" w:color="auto"/>
          <w:color w:val="auto"/>
        </w:rPr>
        <w:t>http://investor.marvell.com/</w:t>
      </w:r>
      <w:r>
        <w:rPr>
          <w:rFonts w:ascii="Times New Roman" w:cs="Times New Roman" w:eastAsia="Times New Roman" w:hAnsi="Times New Roman"/>
          <w:sz w:val="18"/>
          <w:szCs w:val="18"/>
          <w:color w:val="auto"/>
        </w:rPr>
        <w:t xml:space="preserve"> or upon written request to Marvell at 5488 Marvell Lane, Santa Clara, CA 95054.</w:t>
      </w:r>
    </w:p>
    <w:p>
      <w:pPr>
        <w:spacing w:after="0" w:line="162"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 xml:space="preserve">The documents filed by Cavium with the SEC also may be obtained free of charge at Cavium’s website at </w:t>
      </w:r>
      <w:r>
        <w:rPr>
          <w:rFonts w:ascii="Times New Roman" w:cs="Times New Roman" w:eastAsia="Times New Roman" w:hAnsi="Times New Roman"/>
          <w:sz w:val="18"/>
          <w:szCs w:val="18"/>
          <w:u w:val="single" w:color="auto"/>
          <w:color w:val="auto"/>
        </w:rPr>
        <w:t>http://investor.caviumnetworks.com</w:t>
      </w:r>
      <w:r>
        <w:rPr>
          <w:rFonts w:ascii="Times New Roman" w:cs="Times New Roman" w:eastAsia="Times New Roman" w:hAnsi="Times New Roman"/>
          <w:sz w:val="18"/>
          <w:szCs w:val="18"/>
          <w:color w:val="auto"/>
        </w:rPr>
        <w:t xml:space="preserve"> or upon written request to 2315 N. First Street, San Jose, CA 95131.</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For more information, investors are encouraged to visit </w:t>
      </w:r>
      <w:r>
        <w:rPr>
          <w:rFonts w:ascii="Times New Roman" w:cs="Times New Roman" w:eastAsia="Times New Roman" w:hAnsi="Times New Roman"/>
          <w:sz w:val="18"/>
          <w:szCs w:val="18"/>
          <w:u w:val="single" w:color="auto"/>
          <w:color w:val="auto"/>
        </w:rPr>
        <w:t>http://mercurykauai.transactionannouncement.com</w:t>
      </w:r>
      <w:r>
        <w:rPr>
          <w:rFonts w:ascii="Times New Roman" w:cs="Times New Roman" w:eastAsia="Times New Roman" w:hAnsi="Times New Roman"/>
          <w:sz w:val="18"/>
          <w:szCs w:val="18"/>
          <w:color w:val="auto"/>
        </w:rPr>
        <w:t>.</w:t>
      </w:r>
    </w:p>
    <w:p>
      <w:pPr>
        <w:spacing w:after="0" w:line="158"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420"/>
          </w:cols>
          <w:pgMar w:left="240" w:top="266" w:right="2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Participants in Solicitation</w:t>
      </w:r>
    </w:p>
    <w:p>
      <w:pPr>
        <w:spacing w:after="0" w:line="121"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General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Forward-Looking Statements</w:t>
      </w:r>
    </w:p>
    <w:p>
      <w:pPr>
        <w:spacing w:after="0" w:line="12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This document contains certain forward-looking statements within the meaning of the federal securities laws with 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w:t>
      </w:r>
    </w:p>
    <w:p>
      <w:pPr>
        <w:spacing w:after="0" w:line="5" w:lineRule="exact"/>
        <w:rPr>
          <w:sz w:val="20"/>
          <w:szCs w:val="20"/>
          <w:color w:val="auto"/>
        </w:rPr>
      </w:pPr>
    </w:p>
    <w:p>
      <w:pPr>
        <w:ind w:right="160" w:firstLine="8"/>
        <w:spacing w:after="0" w:line="265" w:lineRule="auto"/>
        <w:tabs>
          <w:tab w:leader="none" w:pos="305" w:val="left"/>
        </w:tabs>
        <w:numPr>
          <w:ilvl w:val="0"/>
          <w:numId w:val="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w:t>
      </w:r>
    </w:p>
    <w:p>
      <w:pPr>
        <w:ind w:firstLine="8"/>
        <w:spacing w:after="0" w:line="251" w:lineRule="auto"/>
        <w:tabs>
          <w:tab w:leader="none" w:pos="355"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 (x)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w:t>
      </w:r>
    </w:p>
    <w:sectPr>
      <w:pgSz w:w="11900" w:h="16838" w:orient="portrait"/>
      <w:cols w:equalWidth="0" w:num="1">
        <w:col w:w="11400"/>
      </w:cols>
      <w:pgMar w:left="240" w:top="266"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lowerRoman"/>
      <w:start w:val="4"/>
    </w:lvl>
  </w:abstractNum>
  <w:abstractNum w:abstractNumId="1">
    <w:nsid w:val="66334873"/>
    <w:multiLevelType w:val="hybridMultilevel"/>
    <w:lvl w:ilvl="0">
      <w:lvlJc w:val="left"/>
      <w:lvlText w:val="(%1)"/>
      <w:numFmt w:val="lowerRoman"/>
      <w:start w:val="7"/>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2019-12-06T08:48:40Z</dcterms:created>
  <dcterms:modified xsi:type="dcterms:W3CDTF">2019-12-06T08:48:40Z</dcterms:modified>
</cp:coreProperties>
</file>