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1674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16749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2"/>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1760" w:type="dxa"/>
            <w:vAlign w:val="bottom"/>
            <w:vMerge w:val="restart"/>
          </w:tcPr>
          <w:p>
            <w:pPr>
              <w:ind w:left="6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760" w:type="dxa"/>
            <w:vAlign w:val="bottom"/>
          </w:tcPr>
          <w:p>
            <w:pPr>
              <w:ind w:left="6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760" w:type="dxa"/>
            <w:vAlign w:val="bottom"/>
            <w:vMerge w:val="restart"/>
          </w:tcPr>
          <w:p>
            <w:pPr>
              <w:ind w:left="6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17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17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2"/>
          </w:tcPr>
          <w:p>
            <w:pPr>
              <w:ind w:left="80"/>
              <w:spacing w:after="0"/>
              <w:rPr>
                <w:sz w:val="20"/>
                <w:szCs w:val="20"/>
                <w:color w:val="auto"/>
              </w:rPr>
            </w:pPr>
            <w:r>
              <w:rPr>
                <w:rFonts w:ascii="Arial" w:cs="Arial" w:eastAsia="Arial" w:hAnsi="Arial"/>
                <w:sz w:val="18"/>
                <w:szCs w:val="18"/>
                <w:color w:val="0000FF"/>
              </w:rPr>
              <w:t>09/07/2017</w:t>
            </w:r>
          </w:p>
        </w:tc>
        <w:tc>
          <w:tcPr>
            <w:tcW w:w="100" w:type="dxa"/>
            <w:vAlign w:val="bottom"/>
          </w:tcPr>
          <w:p>
            <w:pPr>
              <w:spacing w:after="0"/>
              <w:rPr>
                <w:sz w:val="19"/>
                <w:szCs w:val="19"/>
                <w:color w:val="auto"/>
              </w:rPr>
            </w:pPr>
          </w:p>
        </w:tc>
        <w:tc>
          <w:tcPr>
            <w:tcW w:w="17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4"/>
        </w:trPr>
        <w:tc>
          <w:tcPr>
            <w:tcW w:w="80" w:type="dxa"/>
            <w:vAlign w:val="bottom"/>
          </w:tcPr>
          <w:p>
            <w:pPr>
              <w:spacing w:after="0"/>
              <w:rPr>
                <w:sz w:val="16"/>
                <w:szCs w:val="16"/>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r>
        <w:trPr>
          <w:trHeight w:val="197"/>
        </w:trPr>
        <w:tc>
          <w:tcPr>
            <w:tcW w:w="3880" w:type="dxa"/>
            <w:vAlign w:val="bottom"/>
            <w:gridSpan w:val="2"/>
          </w:tcPr>
          <w:p>
            <w:pPr>
              <w:ind w:left="80"/>
              <w:spacing w:after="0" w:line="197" w:lineRule="exact"/>
              <w:rPr>
                <w:sz w:val="20"/>
                <w:szCs w:val="20"/>
                <w:color w:val="auto"/>
              </w:rPr>
            </w:pPr>
            <w:r>
              <w:rPr>
                <w:rFonts w:ascii="Arial" w:cs="Arial" w:eastAsia="Arial" w:hAnsi="Arial"/>
                <w:sz w:val="18"/>
                <w:szCs w:val="18"/>
                <w:color w:val="0000FF"/>
              </w:rPr>
              <w:t>09/11/2017</w:t>
            </w:r>
          </w:p>
        </w:tc>
        <w:tc>
          <w:tcPr>
            <w:tcW w:w="100" w:type="dxa"/>
            <w:vAlign w:val="bottom"/>
          </w:tcPr>
          <w:p>
            <w:pPr>
              <w:spacing w:after="0"/>
              <w:rPr>
                <w:sz w:val="17"/>
                <w:szCs w:val="17"/>
                <w:color w:val="auto"/>
              </w:rPr>
            </w:pPr>
          </w:p>
        </w:tc>
        <w:tc>
          <w:tcPr>
            <w:tcW w:w="1760" w:type="dxa"/>
            <w:vAlign w:val="bottom"/>
          </w:tcPr>
          <w:p>
            <w:pPr>
              <w:ind w:left="80"/>
              <w:spacing w:after="0"/>
              <w:rPr>
                <w:sz w:val="20"/>
                <w:szCs w:val="20"/>
                <w:color w:val="auto"/>
              </w:rPr>
            </w:pPr>
            <w:r>
              <w:rPr>
                <w:rFonts w:ascii="Arial" w:cs="Arial" w:eastAsia="Arial" w:hAnsi="Arial"/>
                <w:sz w:val="14"/>
                <w:szCs w:val="14"/>
                <w:color w:val="auto"/>
              </w:rPr>
              <w:t>Line)</w:t>
            </w:r>
          </w:p>
        </w:tc>
        <w:tc>
          <w:tcPr>
            <w:tcW w:w="3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20" w:type="dxa"/>
            <w:vAlign w:val="bottom"/>
            <w:gridSpan w:val="3"/>
          </w:tcPr>
          <w:p>
            <w:pPr>
              <w:ind w:left="64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bl>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1"/>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420"/>
              <w:spacing w:after="0" w:line="133"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ind w:left="42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ind w:left="520"/>
              <w:spacing w:after="0"/>
              <w:rPr>
                <w:sz w:val="20"/>
                <w:szCs w:val="20"/>
                <w:color w:val="auto"/>
              </w:rPr>
            </w:pPr>
            <w:r>
              <w:rPr>
                <w:rFonts w:ascii="Arial" w:cs="Arial" w:eastAsia="Arial" w:hAnsi="Arial"/>
                <w:sz w:val="18"/>
                <w:szCs w:val="18"/>
                <w:color w:val="0000FF"/>
              </w:rPr>
              <w:t>09/07/2017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ind w:left="60"/>
              <w:spacing w:after="0"/>
              <w:rPr>
                <w:sz w:val="20"/>
                <w:szCs w:val="20"/>
                <w:color w:val="auto"/>
              </w:rPr>
            </w:pPr>
            <w:r>
              <w:rPr>
                <w:rFonts w:ascii="Arial" w:cs="Arial" w:eastAsia="Arial" w:hAnsi="Arial"/>
                <w:sz w:val="18"/>
                <w:szCs w:val="18"/>
                <w:color w:val="0000FF"/>
              </w:rPr>
              <w:t>537,235</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2180" w:type="dxa"/>
            <w:vAlign w:val="bottom"/>
            <w:gridSpan w:val="4"/>
          </w:tcPr>
          <w:p>
            <w:pPr>
              <w:jc w:val="right"/>
              <w:ind w:right="139"/>
              <w:spacing w:after="0" w:line="217" w:lineRule="exact"/>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17.5697</w:t>
            </w:r>
            <w:r>
              <w:rPr>
                <w:rFonts w:ascii="Arial" w:cs="Arial" w:eastAsia="Arial" w:hAnsi="Arial"/>
                <w:sz w:val="22"/>
                <w:szCs w:val="22"/>
                <w:color w:val="008000"/>
                <w:w w:val="88"/>
                <w:vertAlign w:val="superscript"/>
              </w:rPr>
              <w:t>(1)</w:t>
            </w:r>
            <w:r>
              <w:rPr>
                <w:rFonts w:ascii="Arial" w:cs="Arial" w:eastAsia="Arial" w:hAnsi="Arial"/>
                <w:sz w:val="18"/>
                <w:szCs w:val="18"/>
                <w:color w:val="auto"/>
                <w:w w:val="88"/>
              </w:rPr>
              <w:t xml:space="preserve">    </w:t>
            </w:r>
            <w:r>
              <w:rPr>
                <w:rFonts w:ascii="Arial" w:cs="Arial" w:eastAsia="Arial" w:hAnsi="Arial"/>
                <w:sz w:val="18"/>
                <w:szCs w:val="18"/>
                <w:color w:val="0000FF"/>
                <w:w w:val="88"/>
              </w:rPr>
              <w:t>42,556,791</w:t>
            </w:r>
            <w:r>
              <w:rPr>
                <w:rFonts w:ascii="Arial" w:cs="Arial" w:eastAsia="Arial" w:hAnsi="Arial"/>
                <w:sz w:val="22"/>
                <w:szCs w:val="22"/>
                <w:color w:val="008000"/>
                <w:w w:val="88"/>
                <w:vertAlign w:val="superscript"/>
              </w:rPr>
              <w:t>(2)</w:t>
            </w:r>
          </w:p>
        </w:tc>
        <w:tc>
          <w:tcPr>
            <w:tcW w:w="900" w:type="dxa"/>
            <w:vAlign w:val="bottom"/>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1560" w:type="dxa"/>
            <w:vAlign w:val="bottom"/>
            <w:tcBorders>
              <w:top w:val="single" w:sz="8" w:color="2C2C2C"/>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3,468,895</w:t>
            </w:r>
            <w:r>
              <w:rPr>
                <w:rFonts w:ascii="Arial" w:cs="Arial" w:eastAsia="Arial" w:hAnsi="Arial"/>
                <w:sz w:val="22"/>
                <w:szCs w:val="22"/>
                <w:color w:val="008000"/>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560" w:type="dxa"/>
            <w:vAlign w:val="bottom"/>
            <w:gridSpan w:val="3"/>
            <w:vMerge w:val="restart"/>
          </w:tcPr>
          <w:p>
            <w:pPr>
              <w:jc w:val="right"/>
              <w:ind w:right="139"/>
              <w:spacing w:after="0"/>
              <w:rPr>
                <w:sz w:val="20"/>
                <w:szCs w:val="20"/>
                <w:color w:val="auto"/>
              </w:rPr>
            </w:pPr>
            <w:r>
              <w:rPr>
                <w:rFonts w:ascii="Arial" w:cs="Arial" w:eastAsia="Arial" w:hAnsi="Arial"/>
                <w:sz w:val="18"/>
                <w:szCs w:val="18"/>
                <w:color w:val="0000FF"/>
              </w:rPr>
              <w:t>18,253,334</w:t>
            </w:r>
            <w:r>
              <w:rPr>
                <w:rFonts w:ascii="Arial" w:cs="Arial" w:eastAsia="Arial" w:hAnsi="Arial"/>
                <w:sz w:val="22"/>
                <w:szCs w:val="22"/>
                <w:color w:val="008000"/>
                <w:vertAlign w:val="superscript"/>
              </w:rPr>
              <w:t>(2)</w:t>
            </w:r>
          </w:p>
        </w:tc>
        <w:tc>
          <w:tcPr>
            <w:tcW w:w="900" w:type="dxa"/>
            <w:vAlign w:val="bottom"/>
            <w:vMerge w:val="restart"/>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560" w:type="dxa"/>
            <w:vAlign w:val="bottom"/>
            <w:gridSpan w:val="3"/>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ectPr>
          <w:pgSz w:w="11900" w:h="16838" w:orient="portrait"/>
          <w:cols w:equalWidth="0" w:num="1">
            <w:col w:w="11420"/>
          </w:cols>
          <w:pgMar w:left="240" w:top="226" w:right="239" w:bottom="0" w:gutter="0" w:footer="0" w:header="0"/>
          <w:type w:val="continuous"/>
        </w:sectPr>
      </w:pPr>
    </w:p>
    <w:bookmarkStart w:id="1" w:name="page2"/>
    <w:bookmarkEnd w:id="1"/>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$17.49 to $17.67,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spacing w:after="0"/>
        <w:rPr>
          <w:sz w:val="20"/>
          <w:szCs w:val="20"/>
          <w:color w:val="auto"/>
        </w:rPr>
      </w:pPr>
      <w:r>
        <w:rPr>
          <w:rFonts w:ascii="Arial" w:cs="Arial" w:eastAsia="Arial" w:hAnsi="Arial"/>
          <w:sz w:val="14"/>
          <w:szCs w:val="14"/>
          <w:color w:val="008000"/>
        </w:rPr>
        <w:t>Amended to correct number of shares owned by SSWD LLC following reported transaction reported in column 5.</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09/13/2017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Dai Weili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09/13/2017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2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2019-12-04T00:05:19Z</dcterms:created>
  <dcterms:modified xsi:type="dcterms:W3CDTF">2019-12-04T00:05:19Z</dcterms:modified>
</cp:coreProperties>
</file>