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8" w:lineRule="exact"/>
        <w:rPr>
          <w:sz w:val="24"/>
          <w:szCs w:val="24"/>
          <w:color w:val="auto"/>
        </w:rPr>
      </w:pPr>
    </w:p>
    <w:p>
      <w:pPr>
        <w:ind w:left="380"/>
        <w:spacing w:after="0" w:line="23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-243205</wp:posOffset>
            </wp:positionV>
            <wp:extent cx="136525" cy="136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60" w:type="dxa"/>
            <w:vAlign w:val="bottom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6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5481955</wp:posOffset>
            </wp:positionH>
            <wp:positionV relativeFrom="paragraph">
              <wp:posOffset>-651510</wp:posOffset>
            </wp:positionV>
            <wp:extent cx="59690" cy="66484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4152265</wp:posOffset>
            </wp:positionH>
            <wp:positionV relativeFrom="paragraph">
              <wp:posOffset>-651510</wp:posOffset>
            </wp:positionV>
            <wp:extent cx="59690" cy="66484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-1696720</wp:posOffset>
            </wp:positionH>
            <wp:positionV relativeFrom="paragraph">
              <wp:posOffset>20955</wp:posOffset>
            </wp:positionV>
            <wp:extent cx="7323455" cy="489394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4893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60" w:space="300"/>
            <w:col w:w="8860"/>
          </w:cols>
          <w:pgMar w:left="240" w:top="225" w:right="13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Hu Jean X.</w:t>
        </w:r>
      </w:hyperlink>
    </w:p>
    <w:p>
      <w:pPr>
        <w:spacing w:after="0" w:line="32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8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780" w:type="dxa"/>
            <w:vAlign w:val="bottom"/>
            <w:tcBorders>
              <w:bottom w:val="single" w:sz="8" w:color="0000EE"/>
            </w:tcBorders>
            <w:gridSpan w:val="2"/>
          </w:tcPr>
          <w:p>
            <w:pPr>
              <w:spacing w:after="0" w:line="210" w:lineRule="exact"/>
              <w:rPr>
                <w:rFonts w:ascii="Arial" w:cs="Arial" w:eastAsia="Arial" w:hAnsi="Arial"/>
                <w:sz w:val="21"/>
                <w:szCs w:val="21"/>
                <w:color w:val="0000EE"/>
                <w:w w:val="99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  <w:w w:val="99"/>
                </w:rPr>
                <w:t>MARVELL TECHNOLOGY GROUP LTD</w:t>
              </w:r>
            </w:hyperlink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[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1"/>
                <w:szCs w:val="21"/>
                <w:color w:val="000000"/>
              </w:rPr>
              <w:t>]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0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restart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Chief Financial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384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09/12/2016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3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40"/>
        <w:spacing w:after="0" w:line="236" w:lineRule="auto"/>
        <w:tabs>
          <w:tab w:leader="none" w:pos="45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ind w:left="4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5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3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80" w:type="dxa"/>
            <w:vAlign w:val="bottom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0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ind w:left="8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2000" w:type="dxa"/>
            <w:vAlign w:val="bottom"/>
            <w:gridSpan w:val="3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ind w:left="8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vMerge w:val="restart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20" w:type="dxa"/>
            <w:vAlign w:val="bottom"/>
          </w:tcPr>
          <w:p>
            <w:pPr>
              <w:ind w:left="2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5" w:lineRule="exact"/>
        <w:rPr>
          <w:sz w:val="24"/>
          <w:szCs w:val="24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7" w:lineRule="exact"/>
        <w:rPr>
          <w:sz w:val="24"/>
          <w:szCs w:val="24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5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2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5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jc w:val="right"/>
              <w:ind w:right="2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52,631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jc w:val="right"/>
              <w:ind w:right="198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09/12/2016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52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52,631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960" w:type="dxa"/>
            <w:vAlign w:val="bottom"/>
          </w:tcPr>
          <w:p>
            <w:pPr>
              <w:ind w:left="3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52,631</w:t>
            </w:r>
          </w:p>
        </w:tc>
        <w:tc>
          <w:tcPr>
            <w:tcW w:w="760" w:type="dxa"/>
            <w:vAlign w:val="bottom"/>
          </w:tcPr>
          <w:p>
            <w:pPr>
              <w:ind w:left="3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Acquire)</w:t>
      </w:r>
    </w:p>
    <w:p>
      <w:pPr>
        <w:spacing w:after="0" w:line="101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4"/>
          <w:szCs w:val="24"/>
          <w:color w:val="auto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("RSU"), granted at zero cost, represents a contingent right to receive one Marvell common share.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RSUs vest 33%, 33% and 34% annual installments beginning on September 15, 2017.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8" w:lineRule="exact"/>
        <w:rPr>
          <w:sz w:val="24"/>
          <w:szCs w:val="24"/>
          <w:color w:val="auto"/>
        </w:rPr>
      </w:pPr>
    </w:p>
    <w:tbl>
      <w:tblPr>
        <w:tblLayout w:type="fixed"/>
        <w:tblInd w:w="68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23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Jean X. Hu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09/13/2016</w:t>
            </w:r>
          </w:p>
        </w:tc>
      </w:tr>
      <w:tr>
        <w:trPr>
          <w:trHeight w:val="20"/>
        </w:trPr>
        <w:tc>
          <w:tcPr>
            <w:tcW w:w="7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5"/>
        </w:trPr>
        <w:tc>
          <w:tcPr>
            <w:tcW w:w="23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2" w:lineRule="exact"/>
        <w:rPr>
          <w:sz w:val="24"/>
          <w:szCs w:val="24"/>
          <w:color w:val="auto"/>
        </w:rPr>
      </w:pPr>
    </w:p>
    <w:p>
      <w:pPr>
        <w:jc w:val="both"/>
        <w:ind w:left="40" w:right="3720" w:firstLine="8"/>
        <w:spacing w:after="0" w:line="321" w:lineRule="auto"/>
        <w:tabs>
          <w:tab w:leader="none" w:pos="182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5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452385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2019-12-06T21:16:00Z</dcterms:created>
  <dcterms:modified xsi:type="dcterms:W3CDTF">2019-12-06T21:16:00Z</dcterms:modified>
</cp:coreProperties>
</file>