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8"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6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60" w:type="dxa"/>
            <w:vAlign w:val="bottom"/>
            <w:vMerge w:val="restart"/>
          </w:tcPr>
          <w:p>
            <w:pPr>
              <w:jc w:val="center"/>
              <w:ind w:right="173"/>
              <w:spacing w:after="0" w:line="142"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6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1"/>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0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60" w:type="dxa"/>
            <w:vAlign w:val="bottom"/>
          </w:tcPr>
          <w:p>
            <w:pPr>
              <w:spacing w:after="0"/>
              <w:rPr>
                <w:sz w:val="6"/>
                <w:szCs w:val="6"/>
                <w:color w:val="auto"/>
              </w:rPr>
            </w:pPr>
          </w:p>
        </w:tc>
        <w:tc>
          <w:tcPr>
            <w:tcW w:w="40" w:type="dxa"/>
            <w:vAlign w:val="bottom"/>
          </w:tcPr>
          <w:p>
            <w:pPr>
              <w:spacing w:after="0"/>
              <w:rPr>
                <w:sz w:val="6"/>
                <w:szCs w:val="6"/>
                <w:color w:val="auto"/>
              </w:rPr>
            </w:pPr>
          </w:p>
        </w:tc>
        <w:tc>
          <w:tcPr>
            <w:tcW w:w="210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60" w:type="dxa"/>
            <w:vAlign w:val="bottom"/>
            <w:vMerge w:val="restart"/>
          </w:tcPr>
          <w:p>
            <w:pPr>
              <w:jc w:val="center"/>
              <w:ind w:right="1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-651510</wp:posOffset>
            </wp:positionV>
            <wp:extent cx="59690" cy="6648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845"/>
                    </a:xfrm>
                    <a:prstGeom prst="rect">
                      <a:avLst/>
                    </a:prstGeom>
                    <a:noFill/>
                  </pic:spPr>
                </pic:pic>
              </a:graphicData>
            </a:graphic>
          </wp:anchor>
        </w:drawing>
        <w:drawing>
          <wp:anchor simplePos="0" relativeHeight="251657728" behindDoc="1" locked="0" layoutInCell="0" allowOverlap="1">
            <wp:simplePos x="0" y="0"/>
            <wp:positionH relativeFrom="column">
              <wp:posOffset>4152265</wp:posOffset>
            </wp:positionH>
            <wp:positionV relativeFrom="paragraph">
              <wp:posOffset>-651510</wp:posOffset>
            </wp:positionV>
            <wp:extent cx="59690" cy="6648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84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20955</wp:posOffset>
            </wp:positionV>
            <wp:extent cx="7323455" cy="54483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5448300"/>
                    </a:xfrm>
                    <a:prstGeom prst="rect">
                      <a:avLst/>
                    </a:prstGeom>
                    <a:noFill/>
                  </pic:spPr>
                </pic:pic>
              </a:graphicData>
            </a:graphic>
          </wp:anchor>
        </w:drawing>
      </w:r>
    </w:p>
    <w:p>
      <w:pPr>
        <w:spacing w:after="0" w:line="105" w:lineRule="exact"/>
        <w:rPr>
          <w:sz w:val="24"/>
          <w:szCs w:val="24"/>
          <w:color w:val="auto"/>
        </w:rPr>
      </w:pPr>
    </w:p>
    <w:p>
      <w:pPr>
        <w:sectPr>
          <w:pgSz w:w="11900" w:h="16838" w:orient="portrait"/>
          <w:cols w:equalWidth="0" w:num="2">
            <w:col w:w="2360" w:space="300"/>
            <w:col w:w="8860"/>
          </w:cols>
          <w:pgMar w:left="240" w:top="225"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Lagatta Thomas F</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4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81"/>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4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4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4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40" w:type="dxa"/>
            <w:vAlign w:val="bottom"/>
          </w:tcPr>
          <w:p>
            <w:pPr>
              <w:ind w:left="40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40" w:type="dxa"/>
            <w:vAlign w:val="bottom"/>
            <w:tcBorders>
              <w:bottom w:val="single" w:sz="8" w:color="9A9A9A"/>
            </w:tcBorders>
          </w:tcPr>
          <w:p>
            <w:pPr>
              <w:spacing w:after="0"/>
              <w:rPr>
                <w:sz w:val="13"/>
                <w:szCs w:val="13"/>
                <w:color w:val="auto"/>
              </w:rPr>
            </w:pPr>
          </w:p>
        </w:tc>
      </w:tr>
      <w:tr>
        <w:trPr>
          <w:trHeight w:val="309"/>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4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4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6"/>
        </w:trPr>
        <w:tc>
          <w:tcPr>
            <w:tcW w:w="60" w:type="dxa"/>
            <w:vAlign w:val="bottom"/>
          </w:tcPr>
          <w:p>
            <w:pPr>
              <w:spacing w:after="0"/>
              <w:rPr>
                <w:sz w:val="18"/>
                <w:szCs w:val="18"/>
                <w:color w:val="auto"/>
              </w:rPr>
            </w:pPr>
          </w:p>
        </w:tc>
        <w:tc>
          <w:tcPr>
            <w:tcW w:w="3780" w:type="dxa"/>
            <w:vAlign w:val="bottom"/>
            <w:tcBorders>
              <w:bottom w:val="single" w:sz="8" w:color="0000EE"/>
            </w:tcBorders>
            <w:gridSpan w:val="2"/>
          </w:tcPr>
          <w:p>
            <w:pPr>
              <w:spacing w:after="0" w:line="210"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MARVELL TECHNOLOGY GROUP LTD</w:t>
              </w:r>
            </w:hyperlink>
          </w:p>
        </w:tc>
        <w:tc>
          <w:tcPr>
            <w:tcW w:w="120" w:type="dxa"/>
            <w:vAlign w:val="bottom"/>
          </w:tcPr>
          <w:p>
            <w:pPr>
              <w:spacing w:after="0"/>
              <w:rPr>
                <w:sz w:val="18"/>
                <w:szCs w:val="18"/>
                <w:color w:val="auto"/>
              </w:rPr>
            </w:pPr>
          </w:p>
        </w:tc>
        <w:tc>
          <w:tcPr>
            <w:tcW w:w="194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5"/>
        </w:trPr>
        <w:tc>
          <w:tcPr>
            <w:tcW w:w="180" w:type="dxa"/>
            <w:vAlign w:val="bottom"/>
            <w:gridSpan w:val="2"/>
            <w:vMerge w:val="restart"/>
          </w:tcPr>
          <w:p>
            <w:pPr>
              <w:ind w:left="60"/>
              <w:spacing w:after="0"/>
              <w:rPr>
                <w:sz w:val="20"/>
                <w:szCs w:val="20"/>
                <w:color w:val="auto"/>
              </w:rPr>
            </w:pPr>
            <w:r>
              <w:rPr>
                <w:rFonts w:ascii="Arial" w:cs="Arial" w:eastAsia="Arial" w:hAnsi="Arial"/>
                <w:sz w:val="21"/>
                <w:szCs w:val="21"/>
                <w:color w:val="auto"/>
              </w:rPr>
              <w:t>[</w:t>
            </w:r>
          </w:p>
        </w:tc>
        <w:tc>
          <w:tcPr>
            <w:tcW w:w="3780" w:type="dxa"/>
            <w:vAlign w:val="bottom"/>
            <w:gridSpan w:val="2"/>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tc>
        <w:tc>
          <w:tcPr>
            <w:tcW w:w="520" w:type="dxa"/>
            <w:vAlign w:val="bottom"/>
          </w:tcPr>
          <w:p>
            <w:pPr>
              <w:spacing w:after="0"/>
              <w:rPr>
                <w:sz w:val="11"/>
                <w:szCs w:val="11"/>
                <w:color w:val="auto"/>
              </w:rPr>
            </w:pPr>
          </w:p>
        </w:tc>
        <w:tc>
          <w:tcPr>
            <w:tcW w:w="1420" w:type="dxa"/>
            <w:vAlign w:val="bottom"/>
          </w:tcPr>
          <w:p>
            <w:pPr>
              <w:ind w:left="100"/>
              <w:spacing w:after="0" w:line="135" w:lineRule="exact"/>
              <w:rPr>
                <w:sz w:val="20"/>
                <w:szCs w:val="20"/>
                <w:color w:val="auto"/>
              </w:rPr>
            </w:pPr>
            <w:r>
              <w:rPr>
                <w:rFonts w:ascii="Arial" w:cs="Arial" w:eastAsia="Arial" w:hAnsi="Arial"/>
                <w:sz w:val="13"/>
                <w:szCs w:val="13"/>
                <w:color w:val="auto"/>
              </w:rPr>
              <w:t>Director</w:t>
            </w:r>
          </w:p>
        </w:tc>
        <w:tc>
          <w:tcPr>
            <w:tcW w:w="1500" w:type="dxa"/>
            <w:vAlign w:val="bottom"/>
          </w:tcPr>
          <w:p>
            <w:pPr>
              <w:ind w:left="320"/>
              <w:spacing w:after="0" w:line="135"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4"/>
        </w:trPr>
        <w:tc>
          <w:tcPr>
            <w:tcW w:w="18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2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42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8"/>
        </w:trPr>
        <w:tc>
          <w:tcPr>
            <w:tcW w:w="6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366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520" w:type="dxa"/>
            <w:vAlign w:val="bottom"/>
            <w:vMerge w:val="continue"/>
          </w:tcPr>
          <w:p>
            <w:pPr>
              <w:spacing w:after="0"/>
              <w:rPr>
                <w:sz w:val="7"/>
                <w:szCs w:val="7"/>
                <w:color w:val="auto"/>
              </w:rPr>
            </w:pPr>
          </w:p>
        </w:tc>
        <w:tc>
          <w:tcPr>
            <w:tcW w:w="142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180" w:type="dxa"/>
            <w:vAlign w:val="bottom"/>
            <w:gridSpan w:val="2"/>
            <w:vMerge w:val="restart"/>
          </w:tcPr>
          <w:p>
            <w:pPr>
              <w:ind w:left="60"/>
              <w:spacing w:after="0"/>
              <w:rPr>
                <w:sz w:val="20"/>
                <w:szCs w:val="20"/>
                <w:color w:val="auto"/>
              </w:rPr>
            </w:pPr>
            <w:r>
              <w:rPr>
                <w:rFonts w:ascii="Arial" w:cs="Arial" w:eastAsia="Arial" w:hAnsi="Arial"/>
                <w:sz w:val="13"/>
                <w:szCs w:val="13"/>
                <w:color w:val="auto"/>
                <w:w w:val="91"/>
              </w:rPr>
              <w:t>3.</w:t>
            </w:r>
          </w:p>
        </w:tc>
        <w:tc>
          <w:tcPr>
            <w:tcW w:w="3780" w:type="dxa"/>
            <w:vAlign w:val="bottom"/>
            <w:gridSpan w:val="2"/>
            <w:vMerge w:val="restart"/>
          </w:tcPr>
          <w:p>
            <w:pPr>
              <w:ind w:left="40"/>
              <w:spacing w:after="0"/>
              <w:rPr>
                <w:sz w:val="20"/>
                <w:szCs w:val="20"/>
                <w:color w:val="auto"/>
              </w:rPr>
            </w:pPr>
            <w:r>
              <w:rPr>
                <w:rFonts w:ascii="Arial" w:cs="Arial" w:eastAsia="Arial" w:hAnsi="Arial"/>
                <w:sz w:val="13"/>
                <w:szCs w:val="13"/>
                <w:color w:val="auto"/>
              </w:rPr>
              <w:t>Date of Earliest Transaction (Month/Day/Year)</w:t>
            </w:r>
          </w:p>
        </w:tc>
        <w:tc>
          <w:tcPr>
            <w:tcW w:w="520" w:type="dxa"/>
            <w:vAlign w:val="bottom"/>
          </w:tcPr>
          <w:p>
            <w:pPr>
              <w:spacing w:after="0"/>
              <w:rPr>
                <w:sz w:val="4"/>
                <w:szCs w:val="4"/>
                <w:color w:val="auto"/>
              </w:rPr>
            </w:pPr>
          </w:p>
        </w:tc>
        <w:tc>
          <w:tcPr>
            <w:tcW w:w="1420" w:type="dxa"/>
            <w:vAlign w:val="bottom"/>
            <w:vMerge w:val="continue"/>
          </w:tcPr>
          <w:p>
            <w:pPr>
              <w:spacing w:after="0"/>
              <w:rPr>
                <w:sz w:val="4"/>
                <w:szCs w:val="4"/>
                <w:color w:val="auto"/>
              </w:rPr>
            </w:pPr>
          </w:p>
        </w:tc>
        <w:tc>
          <w:tcPr>
            <w:tcW w:w="15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0"/>
        </w:trPr>
        <w:tc>
          <w:tcPr>
            <w:tcW w:w="18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tcPr>
          <w:p>
            <w:pPr>
              <w:spacing w:after="0"/>
              <w:rPr>
                <w:sz w:val="12"/>
                <w:szCs w:val="12"/>
                <w:color w:val="auto"/>
              </w:rPr>
            </w:pPr>
          </w:p>
        </w:tc>
        <w:tc>
          <w:tcPr>
            <w:tcW w:w="2920" w:type="dxa"/>
            <w:vAlign w:val="bottom"/>
            <w:gridSpan w:val="2"/>
            <w:vMerge w:val="restart"/>
          </w:tcPr>
          <w:p>
            <w:pPr>
              <w:ind w:left="260"/>
              <w:spacing w:after="0"/>
              <w:rPr>
                <w:sz w:val="20"/>
                <w:szCs w:val="20"/>
                <w:color w:val="auto"/>
              </w:rPr>
            </w:pPr>
            <w:r>
              <w:rPr>
                <w:rFonts w:ascii="Arial" w:cs="Arial" w:eastAsia="Arial" w:hAnsi="Arial"/>
                <w:sz w:val="17"/>
                <w:szCs w:val="17"/>
                <w:color w:val="0000FF"/>
              </w:rPr>
              <w:t>EVP of Sales &amp; Marketing</w:t>
            </w:r>
          </w:p>
        </w:tc>
        <w:tc>
          <w:tcPr>
            <w:tcW w:w="0" w:type="dxa"/>
            <w:vAlign w:val="bottom"/>
          </w:tcPr>
          <w:p>
            <w:pPr>
              <w:spacing w:after="0"/>
              <w:rPr>
                <w:sz w:val="1"/>
                <w:szCs w:val="1"/>
                <w:color w:val="auto"/>
              </w:rPr>
            </w:pPr>
          </w:p>
        </w:tc>
      </w:tr>
      <w:tr>
        <w:trPr>
          <w:trHeight w:val="114"/>
        </w:trPr>
        <w:tc>
          <w:tcPr>
            <w:tcW w:w="3840" w:type="dxa"/>
            <w:vAlign w:val="bottom"/>
            <w:gridSpan w:val="3"/>
            <w:vMerge w:val="restart"/>
          </w:tcPr>
          <w:p>
            <w:pPr>
              <w:ind w:left="60"/>
              <w:spacing w:after="0"/>
              <w:rPr>
                <w:sz w:val="20"/>
                <w:szCs w:val="20"/>
                <w:color w:val="auto"/>
              </w:rPr>
            </w:pPr>
            <w:r>
              <w:rPr>
                <w:rFonts w:ascii="Arial" w:cs="Arial" w:eastAsia="Arial" w:hAnsi="Arial"/>
                <w:sz w:val="17"/>
                <w:szCs w:val="17"/>
                <w:color w:val="0000FF"/>
              </w:rPr>
              <w:t>12/15/2016</w:t>
            </w:r>
          </w:p>
        </w:tc>
        <w:tc>
          <w:tcPr>
            <w:tcW w:w="120" w:type="dxa"/>
            <w:vAlign w:val="bottom"/>
          </w:tcPr>
          <w:p>
            <w:pPr>
              <w:spacing w:after="0"/>
              <w:rPr>
                <w:sz w:val="9"/>
                <w:szCs w:val="9"/>
                <w:color w:val="auto"/>
              </w:rPr>
            </w:pPr>
          </w:p>
        </w:tc>
        <w:tc>
          <w:tcPr>
            <w:tcW w:w="52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3840" w:type="dxa"/>
            <w:vAlign w:val="bottom"/>
            <w:gridSpan w:val="3"/>
            <w:vMerge w:val="continue"/>
          </w:tcPr>
          <w:p>
            <w:pPr>
              <w:spacing w:after="0"/>
              <w:rPr>
                <w:sz w:val="9"/>
                <w:szCs w:val="9"/>
                <w:color w:val="auto"/>
              </w:rPr>
            </w:pPr>
          </w:p>
        </w:tc>
        <w:tc>
          <w:tcPr>
            <w:tcW w:w="120" w:type="dxa"/>
            <w:vAlign w:val="bottom"/>
          </w:tcPr>
          <w:p>
            <w:pPr>
              <w:spacing w:after="0"/>
              <w:rPr>
                <w:sz w:val="9"/>
                <w:szCs w:val="9"/>
                <w:color w:val="auto"/>
              </w:rPr>
            </w:pPr>
          </w:p>
        </w:tc>
        <w:tc>
          <w:tcPr>
            <w:tcW w:w="520" w:type="dxa"/>
            <w:vAlign w:val="bottom"/>
          </w:tcPr>
          <w:p>
            <w:pPr>
              <w:spacing w:after="0"/>
              <w:rPr>
                <w:sz w:val="9"/>
                <w:szCs w:val="9"/>
                <w:color w:val="auto"/>
              </w:rPr>
            </w:pPr>
          </w:p>
        </w:tc>
        <w:tc>
          <w:tcPr>
            <w:tcW w:w="1420" w:type="dxa"/>
            <w:vAlign w:val="bottom"/>
          </w:tcPr>
          <w:p>
            <w:pPr>
              <w:spacing w:after="0"/>
              <w:rPr>
                <w:sz w:val="9"/>
                <w:szCs w:val="9"/>
                <w:color w:val="auto"/>
              </w:rPr>
            </w:pPr>
          </w:p>
        </w:tc>
        <w:tc>
          <w:tcPr>
            <w:tcW w:w="1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9"/>
        </w:trPr>
        <w:tc>
          <w:tcPr>
            <w:tcW w:w="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44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40"/>
              <w:spacing w:after="0"/>
              <w:rPr>
                <w:sz w:val="20"/>
                <w:szCs w:val="20"/>
                <w:color w:val="auto"/>
              </w:rPr>
            </w:pPr>
            <w:r>
              <w:rPr>
                <w:rFonts w:ascii="Arial" w:cs="Arial" w:eastAsia="Arial" w:hAnsi="Arial"/>
                <w:sz w:val="13"/>
                <w:szCs w:val="13"/>
                <w:color w:val="auto"/>
              </w:rPr>
              <w:t>If Amendment, Date of Original Filed (Month/Day/Year)</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36" w:lineRule="auto"/>
        <w:tabs>
          <w:tab w:leader="none" w:pos="456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4"/>
          <w:szCs w:val="24"/>
          <w:color w:val="auto"/>
        </w:rPr>
      </w:pPr>
    </w:p>
    <w:p>
      <w:pPr>
        <w:ind w:left="4580"/>
        <w:spacing w:after="0"/>
        <w:rPr>
          <w:sz w:val="20"/>
          <w:szCs w:val="20"/>
          <w:color w:val="auto"/>
        </w:rPr>
      </w:pPr>
      <w:r>
        <w:rPr>
          <w:rFonts w:ascii="Arial" w:cs="Arial" w:eastAsia="Arial" w:hAnsi="Arial"/>
          <w:sz w:val="13"/>
          <w:szCs w:val="13"/>
          <w:color w:val="auto"/>
        </w:rPr>
        <w:t>Form filed by More than One Reporting</w:t>
      </w:r>
    </w:p>
    <w:p>
      <w:pPr>
        <w:ind w:left="4580"/>
        <w:spacing w:after="0"/>
        <w:rPr>
          <w:sz w:val="20"/>
          <w:szCs w:val="20"/>
          <w:color w:val="auto"/>
        </w:rPr>
      </w:pPr>
      <w:r>
        <w:rPr>
          <w:rFonts w:ascii="Arial" w:cs="Arial" w:eastAsia="Arial" w:hAnsi="Arial"/>
          <w:sz w:val="13"/>
          <w:szCs w:val="13"/>
          <w:color w:val="auto"/>
        </w:rPr>
        <w:t>Person</w:t>
      </w:r>
    </w:p>
    <w:p>
      <w:pPr>
        <w:spacing w:after="0" w:line="315" w:lineRule="exact"/>
        <w:rPr>
          <w:sz w:val="24"/>
          <w:szCs w:val="24"/>
          <w:color w:val="auto"/>
        </w:rPr>
      </w:pPr>
    </w:p>
    <w:p>
      <w:pPr>
        <w:sectPr>
          <w:pgSz w:w="11900" w:h="16838" w:orient="portrait"/>
          <w:cols w:equalWidth="0" w:num="2">
            <w:col w:w="3900" w:space="100"/>
            <w:col w:w="7520"/>
          </w:cols>
          <w:pgMar w:left="240" w:top="225"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80" w:type="dxa"/>
            <w:vAlign w:val="bottom"/>
          </w:tcPr>
          <w:p>
            <w:pPr>
              <w:ind w:left="82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80" w:type="dxa"/>
            <w:vAlign w:val="bottom"/>
          </w:tcPr>
          <w:p>
            <w:pPr>
              <w:ind w:left="820"/>
              <w:spacing w:after="0" w:line="132"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Disposed Of (D) (Instr. 3, 4 and</w:t>
            </w: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of 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80" w:type="dxa"/>
            <w:vAlign w:val="bottom"/>
          </w:tcPr>
          <w:p>
            <w:pPr>
              <w:ind w:left="820"/>
              <w:spacing w:after="0" w:line="134"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5)</w:t>
            </w:r>
          </w:p>
        </w:tc>
        <w:tc>
          <w:tcPr>
            <w:tcW w:w="6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88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40" w:type="dxa"/>
            <w:vAlign w:val="bottom"/>
            <w:vMerge w:val="restart"/>
          </w:tcPr>
          <w:p>
            <w:pPr>
              <w:ind w:left="100"/>
              <w:spacing w:after="0" w:line="134"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88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6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4" w:lineRule="exact"/>
              <w:rPr>
                <w:sz w:val="20"/>
                <w:szCs w:val="20"/>
                <w:color w:val="auto"/>
              </w:rPr>
            </w:pPr>
            <w:r>
              <w:rPr>
                <w:rFonts w:ascii="Arial" w:cs="Arial" w:eastAsia="Arial" w:hAnsi="Arial"/>
                <w:sz w:val="12"/>
                <w:szCs w:val="12"/>
                <w:b w:val="1"/>
                <w:bCs w:val="1"/>
                <w:color w:val="auto"/>
              </w:rPr>
              <w:t>(A) or</w:t>
            </w:r>
          </w:p>
        </w:tc>
        <w:tc>
          <w:tcPr>
            <w:tcW w:w="6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188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60" w:type="dxa"/>
            <w:vAlign w:val="bottom"/>
            <w:vMerge w:val="continue"/>
          </w:tcPr>
          <w:p>
            <w:pPr>
              <w:spacing w:after="0"/>
              <w:rPr>
                <w:sz w:val="8"/>
                <w:szCs w:val="8"/>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8"/>
                <w:szCs w:val="8"/>
                <w:color w:val="auto"/>
              </w:rPr>
            </w:pPr>
          </w:p>
        </w:tc>
        <w:tc>
          <w:tcPr>
            <w:tcW w:w="84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88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00" w:type="dxa"/>
            <w:vAlign w:val="bottom"/>
          </w:tcPr>
          <w:p>
            <w:pPr>
              <w:spacing w:after="0"/>
              <w:rPr>
                <w:sz w:val="5"/>
                <w:szCs w:val="5"/>
                <w:color w:val="auto"/>
              </w:rPr>
            </w:pPr>
          </w:p>
        </w:tc>
        <w:tc>
          <w:tcPr>
            <w:tcW w:w="72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6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1"/>
        </w:trPr>
        <w:tc>
          <w:tcPr>
            <w:tcW w:w="20" w:type="dxa"/>
            <w:vAlign w:val="bottom"/>
            <w:tcBorders>
              <w:bottom w:val="single" w:sz="8" w:color="2C2C2C"/>
            </w:tcBorders>
          </w:tcPr>
          <w:p>
            <w:pPr>
              <w:spacing w:after="0"/>
              <w:rPr>
                <w:sz w:val="6"/>
                <w:szCs w:val="6"/>
                <w:color w:val="auto"/>
              </w:rPr>
            </w:pPr>
          </w:p>
        </w:tc>
        <w:tc>
          <w:tcPr>
            <w:tcW w:w="2600" w:type="dxa"/>
            <w:vAlign w:val="bottom"/>
            <w:tcBorders>
              <w:bottom w:val="single" w:sz="8" w:color="2C2C2C"/>
            </w:tcBorders>
          </w:tcPr>
          <w:p>
            <w:pPr>
              <w:spacing w:after="0"/>
              <w:rPr>
                <w:sz w:val="6"/>
                <w:szCs w:val="6"/>
                <w:color w:val="auto"/>
              </w:rPr>
            </w:pPr>
          </w:p>
        </w:tc>
        <w:tc>
          <w:tcPr>
            <w:tcW w:w="188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6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88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2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6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8"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7"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82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Transaction</w:t>
            </w:r>
          </w:p>
        </w:tc>
        <w:tc>
          <w:tcPr>
            <w:tcW w:w="5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300" w:type="dxa"/>
            <w:vAlign w:val="bottom"/>
          </w:tcPr>
          <w:p>
            <w:pPr>
              <w:spacing w:after="0"/>
              <w:rPr>
                <w:sz w:val="11"/>
                <w:szCs w:val="11"/>
                <w:color w:val="auto"/>
              </w:rPr>
            </w:pPr>
          </w:p>
        </w:tc>
        <w:tc>
          <w:tcPr>
            <w:tcW w:w="15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Expiration Date</w:t>
            </w:r>
          </w:p>
        </w:tc>
        <w:tc>
          <w:tcPr>
            <w:tcW w:w="12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Code (Instr.</w:t>
            </w: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8)</w:t>
            </w: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5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3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of (D) (Instr.</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gridSpan w:val="2"/>
          </w:tcPr>
          <w:p>
            <w:pPr>
              <w:ind w:left="80"/>
              <w:spacing w:after="0"/>
              <w:rPr>
                <w:sz w:val="20"/>
                <w:szCs w:val="20"/>
                <w:color w:val="auto"/>
              </w:rPr>
            </w:pPr>
            <w:r>
              <w:rPr>
                <w:rFonts w:ascii="Arial" w:cs="Arial" w:eastAsia="Arial" w:hAnsi="Arial"/>
                <w:sz w:val="12"/>
                <w:szCs w:val="12"/>
                <w:b w:val="1"/>
                <w:bCs w:val="1"/>
                <w:color w:val="auto"/>
              </w:rPr>
              <w:t>3, 4 and 5)</w:t>
            </w:r>
          </w:p>
        </w:tc>
        <w:tc>
          <w:tcPr>
            <w:tcW w:w="8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jc w:val="center"/>
              <w:spacing w:after="0" w:line="134" w:lineRule="exact"/>
              <w:rPr>
                <w:sz w:val="20"/>
                <w:szCs w:val="20"/>
                <w:color w:val="auto"/>
              </w:rPr>
            </w:pPr>
            <w:r>
              <w:rPr>
                <w:rFonts w:ascii="Arial" w:cs="Arial" w:eastAsia="Arial" w:hAnsi="Arial"/>
                <w:sz w:val="12"/>
                <w:szCs w:val="12"/>
                <w:b w:val="1"/>
                <w:bCs w:val="1"/>
                <w:color w:val="auto"/>
                <w:w w:val="98"/>
              </w:rPr>
              <w:t>Expiration</w:t>
            </w:r>
          </w:p>
        </w:tc>
        <w:tc>
          <w:tcPr>
            <w:tcW w:w="72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52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300" w:type="dxa"/>
            <w:vAlign w:val="bottom"/>
          </w:tcPr>
          <w:p>
            <w:pPr>
              <w:ind w:left="80"/>
              <w:spacing w:after="0"/>
              <w:rPr>
                <w:sz w:val="20"/>
                <w:szCs w:val="20"/>
                <w:color w:val="auto"/>
              </w:rPr>
            </w:pPr>
            <w:r>
              <w:rPr>
                <w:rFonts w:ascii="Arial" w:cs="Arial" w:eastAsia="Arial" w:hAnsi="Arial"/>
                <w:sz w:val="12"/>
                <w:szCs w:val="12"/>
                <w:b w:val="1"/>
                <w:bCs w:val="1"/>
                <w:color w:val="auto"/>
              </w:rPr>
              <w:t>(D)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2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20" w:type="dxa"/>
            <w:vAlign w:val="bottom"/>
            <w:vMerge w:val="restart"/>
          </w:tcPr>
          <w:p>
            <w:pPr>
              <w:ind w:left="360"/>
              <w:spacing w:after="0"/>
              <w:rPr>
                <w:sz w:val="20"/>
                <w:szCs w:val="20"/>
                <w:color w:val="auto"/>
              </w:rPr>
            </w:pPr>
            <w:r>
              <w:rPr>
                <w:rFonts w:ascii="Arial" w:cs="Arial" w:eastAsia="Arial" w:hAnsi="Arial"/>
                <w:sz w:val="11"/>
                <w:szCs w:val="11"/>
                <w:color w:val="008000"/>
              </w:rPr>
              <w:t>(2)</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(2)</w:t>
            </w:r>
          </w:p>
        </w:tc>
        <w:tc>
          <w:tcPr>
            <w:tcW w:w="72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16,563</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2"/>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Units</w:t>
            </w:r>
          </w:p>
        </w:tc>
        <w:tc>
          <w:tcPr>
            <w:tcW w:w="800" w:type="dxa"/>
            <w:vAlign w:val="bottom"/>
            <w:vMerge w:val="continue"/>
          </w:tcPr>
          <w:p>
            <w:pPr>
              <w:spacing w:after="0"/>
              <w:rPr>
                <w:sz w:val="11"/>
                <w:szCs w:val="11"/>
                <w:color w:val="auto"/>
              </w:rPr>
            </w:pPr>
          </w:p>
        </w:tc>
        <w:tc>
          <w:tcPr>
            <w:tcW w:w="1140" w:type="dxa"/>
            <w:vAlign w:val="bottom"/>
          </w:tcPr>
          <w:p>
            <w:pPr>
              <w:jc w:val="right"/>
              <w:ind w:right="197"/>
              <w:spacing w:after="0" w:line="132" w:lineRule="exact"/>
              <w:rPr>
                <w:sz w:val="20"/>
                <w:szCs w:val="20"/>
                <w:color w:val="auto"/>
              </w:rPr>
            </w:pPr>
            <w:r>
              <w:rPr>
                <w:rFonts w:ascii="Arial" w:cs="Arial" w:eastAsia="Arial" w:hAnsi="Arial"/>
                <w:sz w:val="13"/>
                <w:szCs w:val="13"/>
                <w:color w:val="0000FF"/>
              </w:rPr>
              <w:t>12/15/2016</w:t>
            </w:r>
          </w:p>
        </w:tc>
        <w:tc>
          <w:tcPr>
            <w:tcW w:w="1120" w:type="dxa"/>
            <w:vAlign w:val="bottom"/>
          </w:tcPr>
          <w:p>
            <w:pPr>
              <w:spacing w:after="0"/>
              <w:rPr>
                <w:sz w:val="11"/>
                <w:szCs w:val="11"/>
                <w:color w:val="auto"/>
              </w:rPr>
            </w:pPr>
          </w:p>
        </w:tc>
        <w:tc>
          <w:tcPr>
            <w:tcW w:w="840" w:type="dxa"/>
            <w:vAlign w:val="bottom"/>
          </w:tcPr>
          <w:p>
            <w:pPr>
              <w:ind w:left="180"/>
              <w:spacing w:after="0" w:line="132" w:lineRule="exact"/>
              <w:rPr>
                <w:sz w:val="20"/>
                <w:szCs w:val="20"/>
                <w:color w:val="auto"/>
              </w:rPr>
            </w:pPr>
            <w:r>
              <w:rPr>
                <w:rFonts w:ascii="Arial" w:cs="Arial" w:eastAsia="Arial" w:hAnsi="Arial"/>
                <w:sz w:val="13"/>
                <w:szCs w:val="13"/>
                <w:color w:val="0000FF"/>
              </w:rPr>
              <w:t>A</w:t>
            </w:r>
          </w:p>
        </w:tc>
        <w:tc>
          <w:tcPr>
            <w:tcW w:w="520" w:type="dxa"/>
            <w:vAlign w:val="bottom"/>
          </w:tcPr>
          <w:p>
            <w:pPr>
              <w:ind w:left="80"/>
              <w:spacing w:after="0" w:line="132" w:lineRule="exact"/>
              <w:rPr>
                <w:sz w:val="20"/>
                <w:szCs w:val="20"/>
                <w:color w:val="auto"/>
              </w:rPr>
            </w:pPr>
            <w:r>
              <w:rPr>
                <w:rFonts w:ascii="Arial" w:cs="Arial" w:eastAsia="Arial" w:hAnsi="Arial"/>
                <w:sz w:val="13"/>
                <w:szCs w:val="13"/>
                <w:color w:val="0000FF"/>
              </w:rPr>
              <w:t>16,563</w:t>
            </w:r>
          </w:p>
        </w:tc>
        <w:tc>
          <w:tcPr>
            <w:tcW w:w="30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720" w:type="dxa"/>
            <w:vAlign w:val="bottom"/>
          </w:tcPr>
          <w:p>
            <w:pPr>
              <w:ind w:left="20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tcPr>
          <w:p>
            <w:pPr>
              <w:ind w:left="300"/>
              <w:spacing w:after="0" w:line="132" w:lineRule="exact"/>
              <w:rPr>
                <w:sz w:val="20"/>
                <w:szCs w:val="20"/>
                <w:color w:val="auto"/>
              </w:rPr>
            </w:pPr>
            <w:r>
              <w:rPr>
                <w:rFonts w:ascii="Arial" w:cs="Arial" w:eastAsia="Arial" w:hAnsi="Arial"/>
                <w:sz w:val="13"/>
                <w:szCs w:val="13"/>
                <w:color w:val="0000FF"/>
              </w:rPr>
              <w:t>16,563</w:t>
            </w:r>
          </w:p>
        </w:tc>
        <w:tc>
          <w:tcPr>
            <w:tcW w:w="76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20" w:type="dxa"/>
            <w:vAlign w:val="bottom"/>
          </w:tcPr>
          <w:p>
            <w:pPr>
              <w:ind w:left="160"/>
              <w:spacing w:after="0" w:line="148" w:lineRule="exact"/>
              <w:rPr>
                <w:sz w:val="20"/>
                <w:szCs w:val="20"/>
                <w:color w:val="auto"/>
              </w:rPr>
            </w:pPr>
            <w:r>
              <w:rPr>
                <w:rFonts w:ascii="Arial" w:cs="Arial" w:eastAsia="Arial" w:hAnsi="Arial"/>
                <w:sz w:val="13"/>
                <w:szCs w:val="13"/>
                <w:color w:val="0000FF"/>
              </w:rPr>
              <w:t>Shares</w:t>
            </w:r>
          </w:p>
        </w:tc>
        <w:tc>
          <w:tcPr>
            <w:tcW w:w="5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2"/>
        </w:trPr>
        <w:tc>
          <w:tcPr>
            <w:tcW w:w="720" w:type="dxa"/>
            <w:vAlign w:val="bottom"/>
          </w:tcPr>
          <w:p>
            <w:pPr>
              <w:ind w:left="60"/>
              <w:spacing w:after="0"/>
              <w:rPr>
                <w:sz w:val="20"/>
                <w:szCs w:val="20"/>
                <w:color w:val="auto"/>
              </w:rPr>
            </w:pPr>
            <w:r>
              <w:rPr>
                <w:rFonts w:ascii="Arial" w:cs="Arial" w:eastAsia="Arial" w:hAnsi="Arial"/>
                <w:sz w:val="13"/>
                <w:szCs w:val="13"/>
                <w:color w:val="0000FF"/>
              </w:rPr>
              <w:t>Acquire)</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20" w:type="dxa"/>
            <w:vAlign w:val="bottom"/>
            <w:vMerge w:val="restart"/>
          </w:tcPr>
          <w:p>
            <w:pPr>
              <w:ind w:left="360"/>
              <w:spacing w:after="0"/>
              <w:rPr>
                <w:sz w:val="20"/>
                <w:szCs w:val="20"/>
                <w:color w:val="auto"/>
              </w:rPr>
            </w:pPr>
            <w:r>
              <w:rPr>
                <w:rFonts w:ascii="Arial" w:cs="Arial" w:eastAsia="Arial" w:hAnsi="Arial"/>
                <w:sz w:val="11"/>
                <w:szCs w:val="11"/>
                <w:color w:val="008000"/>
              </w:rPr>
              <w:t>(2)</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(2)</w:t>
            </w:r>
          </w:p>
        </w:tc>
        <w:tc>
          <w:tcPr>
            <w:tcW w:w="72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41,407</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2"/>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Units</w:t>
            </w:r>
          </w:p>
        </w:tc>
        <w:tc>
          <w:tcPr>
            <w:tcW w:w="800" w:type="dxa"/>
            <w:vAlign w:val="bottom"/>
            <w:vMerge w:val="continue"/>
          </w:tcPr>
          <w:p>
            <w:pPr>
              <w:spacing w:after="0"/>
              <w:rPr>
                <w:sz w:val="11"/>
                <w:szCs w:val="11"/>
                <w:color w:val="auto"/>
              </w:rPr>
            </w:pPr>
          </w:p>
        </w:tc>
        <w:tc>
          <w:tcPr>
            <w:tcW w:w="1140" w:type="dxa"/>
            <w:vAlign w:val="bottom"/>
          </w:tcPr>
          <w:p>
            <w:pPr>
              <w:jc w:val="right"/>
              <w:ind w:right="197"/>
              <w:spacing w:after="0" w:line="132" w:lineRule="exact"/>
              <w:rPr>
                <w:sz w:val="20"/>
                <w:szCs w:val="20"/>
                <w:color w:val="auto"/>
              </w:rPr>
            </w:pPr>
            <w:r>
              <w:rPr>
                <w:rFonts w:ascii="Arial" w:cs="Arial" w:eastAsia="Arial" w:hAnsi="Arial"/>
                <w:sz w:val="13"/>
                <w:szCs w:val="13"/>
                <w:color w:val="0000FF"/>
              </w:rPr>
              <w:t>12/15/2016</w:t>
            </w:r>
          </w:p>
        </w:tc>
        <w:tc>
          <w:tcPr>
            <w:tcW w:w="1120" w:type="dxa"/>
            <w:vAlign w:val="bottom"/>
          </w:tcPr>
          <w:p>
            <w:pPr>
              <w:spacing w:after="0"/>
              <w:rPr>
                <w:sz w:val="11"/>
                <w:szCs w:val="11"/>
                <w:color w:val="auto"/>
              </w:rPr>
            </w:pPr>
          </w:p>
        </w:tc>
        <w:tc>
          <w:tcPr>
            <w:tcW w:w="840" w:type="dxa"/>
            <w:vAlign w:val="bottom"/>
          </w:tcPr>
          <w:p>
            <w:pPr>
              <w:ind w:left="180"/>
              <w:spacing w:after="0" w:line="132" w:lineRule="exact"/>
              <w:rPr>
                <w:sz w:val="20"/>
                <w:szCs w:val="20"/>
                <w:color w:val="auto"/>
              </w:rPr>
            </w:pPr>
            <w:r>
              <w:rPr>
                <w:rFonts w:ascii="Arial" w:cs="Arial" w:eastAsia="Arial" w:hAnsi="Arial"/>
                <w:sz w:val="13"/>
                <w:szCs w:val="13"/>
                <w:color w:val="0000FF"/>
              </w:rPr>
              <w:t>A</w:t>
            </w:r>
          </w:p>
        </w:tc>
        <w:tc>
          <w:tcPr>
            <w:tcW w:w="520" w:type="dxa"/>
            <w:vAlign w:val="bottom"/>
          </w:tcPr>
          <w:p>
            <w:pPr>
              <w:ind w:left="80"/>
              <w:spacing w:after="0" w:line="132" w:lineRule="exact"/>
              <w:rPr>
                <w:sz w:val="20"/>
                <w:szCs w:val="20"/>
                <w:color w:val="auto"/>
              </w:rPr>
            </w:pPr>
            <w:r>
              <w:rPr>
                <w:rFonts w:ascii="Arial" w:cs="Arial" w:eastAsia="Arial" w:hAnsi="Arial"/>
                <w:sz w:val="13"/>
                <w:szCs w:val="13"/>
                <w:color w:val="0000FF"/>
              </w:rPr>
              <w:t>41,407</w:t>
            </w:r>
          </w:p>
        </w:tc>
        <w:tc>
          <w:tcPr>
            <w:tcW w:w="30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720" w:type="dxa"/>
            <w:vAlign w:val="bottom"/>
          </w:tcPr>
          <w:p>
            <w:pPr>
              <w:ind w:left="20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tcPr>
          <w:p>
            <w:pPr>
              <w:ind w:left="300"/>
              <w:spacing w:after="0" w:line="132" w:lineRule="exact"/>
              <w:rPr>
                <w:sz w:val="20"/>
                <w:szCs w:val="20"/>
                <w:color w:val="auto"/>
              </w:rPr>
            </w:pPr>
            <w:r>
              <w:rPr>
                <w:rFonts w:ascii="Arial" w:cs="Arial" w:eastAsia="Arial" w:hAnsi="Arial"/>
                <w:sz w:val="13"/>
                <w:szCs w:val="13"/>
                <w:color w:val="0000FF"/>
              </w:rPr>
              <w:t>41,407</w:t>
            </w:r>
          </w:p>
        </w:tc>
        <w:tc>
          <w:tcPr>
            <w:tcW w:w="76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20" w:type="dxa"/>
            <w:vAlign w:val="bottom"/>
          </w:tcPr>
          <w:p>
            <w:pPr>
              <w:ind w:left="160"/>
              <w:spacing w:after="0" w:line="148" w:lineRule="exact"/>
              <w:rPr>
                <w:sz w:val="20"/>
                <w:szCs w:val="20"/>
                <w:color w:val="auto"/>
              </w:rPr>
            </w:pPr>
            <w:r>
              <w:rPr>
                <w:rFonts w:ascii="Arial" w:cs="Arial" w:eastAsia="Arial" w:hAnsi="Arial"/>
                <w:sz w:val="13"/>
                <w:szCs w:val="13"/>
                <w:color w:val="0000FF"/>
              </w:rPr>
              <w:t>Shares</w:t>
            </w:r>
          </w:p>
        </w:tc>
        <w:tc>
          <w:tcPr>
            <w:tcW w:w="5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40" w:type="dxa"/>
            <w:vAlign w:val="bottom"/>
          </w:tcPr>
          <w:p>
            <w:pPr>
              <w:spacing w:after="0"/>
              <w:rPr>
                <w:sz w:val="2"/>
                <w:szCs w:val="2"/>
                <w:color w:val="auto"/>
              </w:rPr>
            </w:pPr>
          </w:p>
        </w:tc>
        <w:tc>
          <w:tcPr>
            <w:tcW w:w="520" w:type="dxa"/>
            <w:vAlign w:val="bottom"/>
          </w:tcPr>
          <w:p>
            <w:pPr>
              <w:spacing w:after="0"/>
              <w:rPr>
                <w:sz w:val="2"/>
                <w:szCs w:val="2"/>
                <w:color w:val="auto"/>
              </w:rPr>
            </w:pPr>
          </w:p>
        </w:tc>
        <w:tc>
          <w:tcPr>
            <w:tcW w:w="300" w:type="dxa"/>
            <w:vAlign w:val="bottom"/>
          </w:tcPr>
          <w:p>
            <w:pPr>
              <w:spacing w:after="0"/>
              <w:rPr>
                <w:sz w:val="2"/>
                <w:szCs w:val="2"/>
                <w:color w:val="auto"/>
              </w:rPr>
            </w:pPr>
          </w:p>
        </w:tc>
        <w:tc>
          <w:tcPr>
            <w:tcW w:w="820" w:type="dxa"/>
            <w:vAlign w:val="bottom"/>
          </w:tcPr>
          <w:p>
            <w:pPr>
              <w:spacing w:after="0"/>
              <w:rPr>
                <w:sz w:val="2"/>
                <w:szCs w:val="2"/>
                <w:color w:val="auto"/>
              </w:rPr>
            </w:pPr>
          </w:p>
        </w:tc>
        <w:tc>
          <w:tcPr>
            <w:tcW w:w="740" w:type="dxa"/>
            <w:vAlign w:val="bottom"/>
          </w:tcPr>
          <w:p>
            <w:pPr>
              <w:spacing w:after="0"/>
              <w:rPr>
                <w:sz w:val="2"/>
                <w:szCs w:val="2"/>
                <w:color w:val="auto"/>
              </w:rPr>
            </w:pPr>
          </w:p>
        </w:tc>
        <w:tc>
          <w:tcPr>
            <w:tcW w:w="720" w:type="dxa"/>
            <w:vAlign w:val="bottom"/>
          </w:tcPr>
          <w:p>
            <w:pPr>
              <w:spacing w:after="0"/>
              <w:rPr>
                <w:sz w:val="2"/>
                <w:szCs w:val="2"/>
                <w:color w:val="auto"/>
              </w:rPr>
            </w:pPr>
          </w:p>
        </w:tc>
        <w:tc>
          <w:tcPr>
            <w:tcW w:w="56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ectPr>
          <w:pgSz w:w="11900" w:h="16838" w:orient="portrait"/>
          <w:cols w:equalWidth="0" w:num="1">
            <w:col w:w="11520"/>
          </w:cols>
          <w:pgMar w:left="240" w:top="225" w:right="139" w:bottom="1440" w:gutter="0" w:footer="0" w:header="0"/>
          <w:type w:val="continuous"/>
        </w:sectPr>
      </w:pPr>
    </w:p>
    <w:p>
      <w:pPr>
        <w:spacing w:after="0" w:line="101"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stock upon vesting.</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as to 33% on December 15, 2017, 33% on December 15, 2018 and 34% on December 15, 2019.</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51" w:lineRule="exact"/>
        <w:rPr>
          <w:sz w:val="24"/>
          <w:szCs w:val="24"/>
          <w:color w:val="auto"/>
        </w:rPr>
      </w:pPr>
    </w:p>
    <w:p>
      <w:pPr>
        <w:ind w:left="6860"/>
        <w:spacing w:after="0"/>
        <w:rPr>
          <w:sz w:val="20"/>
          <w:szCs w:val="20"/>
          <w:color w:val="auto"/>
        </w:rPr>
      </w:pPr>
      <w:r>
        <w:rPr>
          <w:rFonts w:ascii="Arial" w:cs="Arial" w:eastAsia="Arial" w:hAnsi="Arial"/>
          <w:sz w:val="16"/>
          <w:szCs w:val="16"/>
          <w:color w:val="0000FF"/>
        </w:rPr>
        <w:t>Mary Ahern as attorney-in-fact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0</wp:posOffset>
            </wp:positionV>
            <wp:extent cx="138176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81760" cy="8255"/>
                    </a:xfrm>
                    <a:prstGeom prst="rect">
                      <a:avLst/>
                    </a:prstGeom>
                    <a:noFill/>
                  </pic:spPr>
                </pic:pic>
              </a:graphicData>
            </a:graphic>
          </wp:anchor>
        </w:drawing>
      </w:r>
    </w:p>
    <w:p>
      <w:pPr>
        <w:spacing w:after="0" w:line="18" w:lineRule="exact"/>
        <w:rPr>
          <w:sz w:val="24"/>
          <w:szCs w:val="24"/>
          <w:color w:val="auto"/>
        </w:rPr>
      </w:pPr>
    </w:p>
    <w:p>
      <w:pPr>
        <w:ind w:left="6860"/>
        <w:spacing w:after="0"/>
        <w:rPr>
          <w:sz w:val="20"/>
          <w:szCs w:val="20"/>
          <w:color w:val="auto"/>
        </w:rPr>
      </w:pPr>
      <w:r>
        <w:rPr>
          <w:rFonts w:ascii="Arial" w:cs="Arial" w:eastAsia="Arial" w:hAnsi="Arial"/>
          <w:sz w:val="17"/>
          <w:szCs w:val="17"/>
          <w:color w:val="0000FF"/>
        </w:rPr>
        <w:t>for Thomas F. Lagatta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4361815</wp:posOffset>
            </wp:positionH>
            <wp:positionV relativeFrom="paragraph">
              <wp:posOffset>-11430</wp:posOffset>
            </wp:positionV>
            <wp:extent cx="98234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982345" cy="8255"/>
                    </a:xfrm>
                    <a:prstGeom prst="rect">
                      <a:avLst/>
                    </a:prstGeom>
                    <a:noFill/>
                  </pic:spPr>
                </pic:pic>
              </a:graphicData>
            </a:graphic>
          </wp:anchor>
        </w:drawing>
      </w:r>
    </w:p>
    <w:p>
      <w:pPr>
        <w:spacing w:after="0" w:line="54" w:lineRule="exact"/>
        <w:rPr>
          <w:sz w:val="24"/>
          <w:szCs w:val="24"/>
          <w:color w:val="auto"/>
        </w:rPr>
      </w:pPr>
    </w:p>
    <w:p>
      <w:pPr>
        <w:ind w:left="6860"/>
        <w:spacing w:after="0"/>
        <w:rPr>
          <w:sz w:val="20"/>
          <w:szCs w:val="20"/>
          <w:color w:val="auto"/>
        </w:rPr>
      </w:pPr>
      <w:r>
        <w:rPr>
          <w:rFonts w:ascii="Arial" w:cs="Arial" w:eastAsia="Arial" w:hAnsi="Arial"/>
          <w:sz w:val="13"/>
          <w:szCs w:val="13"/>
          <w:color w:val="auto"/>
        </w:rPr>
        <w:t>** Signature of Reporting Person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37" w:lineRule="exact"/>
        <w:rPr>
          <w:sz w:val="24"/>
          <w:szCs w:val="24"/>
          <w:color w:val="auto"/>
        </w:rPr>
      </w:pPr>
    </w:p>
    <w:p>
      <w:pPr>
        <w:spacing w:after="0"/>
        <w:rPr>
          <w:sz w:val="20"/>
          <w:szCs w:val="20"/>
          <w:color w:val="auto"/>
        </w:rPr>
      </w:pPr>
      <w:r>
        <w:rPr>
          <w:rFonts w:ascii="Arial" w:cs="Arial" w:eastAsia="Arial" w:hAnsi="Arial"/>
          <w:sz w:val="15"/>
          <w:szCs w:val="15"/>
          <w:color w:val="0000FF"/>
        </w:rPr>
        <w:t>12/19/2016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6350</wp:posOffset>
            </wp:positionV>
            <wp:extent cx="50482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504825" cy="8255"/>
                    </a:xfrm>
                    <a:prstGeom prst="rect">
                      <a:avLst/>
                    </a:prstGeom>
                    <a:noFill/>
                  </pic:spPr>
                </pic:pic>
              </a:graphicData>
            </a:graphic>
          </wp:anchor>
        </w:drawing>
      </w:r>
    </w:p>
    <w:p>
      <w:pPr>
        <w:spacing w:after="0" w:line="191" w:lineRule="exact"/>
        <w:rPr>
          <w:sz w:val="24"/>
          <w:szCs w:val="24"/>
          <w:color w:val="auto"/>
        </w:rPr>
      </w:pPr>
    </w:p>
    <w:p>
      <w:pPr>
        <w:spacing w:after="0"/>
        <w:rPr>
          <w:sz w:val="20"/>
          <w:szCs w:val="20"/>
          <w:color w:val="auto"/>
        </w:rPr>
      </w:pPr>
      <w:r>
        <w:rPr>
          <w:rFonts w:ascii="Arial" w:cs="Arial" w:eastAsia="Arial" w:hAnsi="Arial"/>
          <w:sz w:val="13"/>
          <w:szCs w:val="13"/>
          <w:color w:val="auto"/>
        </w:rPr>
        <w:t>Date</w:t>
      </w:r>
    </w:p>
    <w:p>
      <w:pPr>
        <w:spacing w:after="0" w:line="52" w:lineRule="exact"/>
        <w:rPr>
          <w:sz w:val="24"/>
          <w:szCs w:val="24"/>
          <w:color w:val="auto"/>
        </w:rPr>
      </w:pPr>
    </w:p>
    <w:p>
      <w:pPr>
        <w:sectPr>
          <w:pgSz w:w="11900" w:h="16838" w:orient="portrait"/>
          <w:cols w:equalWidth="0" w:num="2">
            <w:col w:w="9040" w:space="120"/>
            <w:col w:w="2360"/>
          </w:cols>
          <w:pgMar w:left="240" w:top="225" w:right="139" w:bottom="1440" w:gutter="0" w:footer="0" w:header="0"/>
          <w:type w:val="continuous"/>
        </w:sect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4"/>
          <w:szCs w:val="24"/>
          <w:color w:val="auto"/>
        </w:rPr>
      </w:pPr>
    </w:p>
    <w:p>
      <w:pPr>
        <w:jc w:val="both"/>
        <w:ind w:left="40" w:right="3720" w:firstLine="8"/>
        <w:spacing w:after="0" w:line="321" w:lineRule="auto"/>
        <w:tabs>
          <w:tab w:leader="none" w:pos="18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520"/>
          </w:cols>
          <w:pgMar w:left="240" w:top="225" w:right="139" w:bottom="1440" w:gutter="0" w:footer="0" w:header="0"/>
          <w:type w:val="continuous"/>
        </w:sectPr>
      </w:pPr>
    </w:p>
    <w:bookmarkStart w:id="1" w:name="page2"/>
    <w:bookmarkEnd w:id="1"/>
    <w:p>
      <w:pPr>
        <w:spacing w:after="0"/>
        <w:rPr>
          <w:sz w:val="20"/>
          <w:szCs w:val="20"/>
          <w:color w:val="auto"/>
        </w:rPr>
      </w:pPr>
      <w:r>
        <w:rPr>
          <w:rFonts w:ascii="Courier New" w:cs="Courier New" w:eastAsia="Courier New" w:hAnsi="Courier New"/>
          <w:sz w:val="17"/>
          <w:szCs w:val="17"/>
          <w:color w:val="auto"/>
        </w:rPr>
        <w:t>POWER OF ATTORNEY</w:t>
      </w:r>
    </w:p>
    <w:p>
      <w:pPr>
        <w:spacing w:after="0" w:line="9" w:lineRule="exact"/>
        <w:rPr>
          <w:sz w:val="20"/>
          <w:szCs w:val="20"/>
          <w:color w:val="auto"/>
        </w:rPr>
      </w:pPr>
    </w:p>
    <w:p>
      <w:pPr>
        <w:ind w:right="1839"/>
        <w:spacing w:after="0" w:line="251" w:lineRule="auto"/>
        <w:rPr>
          <w:sz w:val="20"/>
          <w:szCs w:val="20"/>
          <w:color w:val="auto"/>
        </w:rPr>
      </w:pPr>
      <w:r>
        <w:rPr>
          <w:rFonts w:ascii="Courier New" w:cs="Courier New" w:eastAsia="Courier New" w:hAnsi="Courier New"/>
          <w:sz w:val="17"/>
          <w:szCs w:val="17"/>
          <w:color w:val="auto"/>
        </w:rPr>
        <w:t>Know all by these presents that the undersigned hereby constitutes and appoints each of Mitchell Gaynor, Blair Walters and Mary Ahern, or either of them signing singly, and with full power of substitution, the undersigned's true and lawful attorney in fact to: (1) prepare, execute in the undersigned's name and on the undersigned's behalf, and submit to the U.S. Securities and Exchange Commission (the "SEC") a Form ID, including amendments thereto, and any other documents necessary or appropriate to obtain codes and passwords enabling the undersigned to make electronic filings with the SEC of reports required by Section 16(a) of the Securities Exchange Act of 1934 or any rule or regulation of the SEC; (2) execute for and on behalf of the undersigned, in the undersigned's capacity as an officer and/or director of Marvell Technology Group Ltd. (the "Company"), Forms 3, 4, and 5 in accordance with Section 16(a) of the Securities Exchange Act of 1934 and the rules thereunder; (3) do and perform any and all acts for and on behalf of the undersigned which may be necessary or desirable to complete and execute any such Form 3, 4, or 5, complete and execute any amendment or amendments thereto, and timely file such form with the SEC and any stock exchange or similar authority; and (4) take any other action of any type whatsoever in connection with the foregoing which, in the opinion of such attorney in fact, may be of benefit to, in the best interest of, or legally required by, the undersigned, it being understood that the documents executed by such attorney in fact on behalf of the undersigned pursuant to this Power of Attorney shall be in such form and shall contain such terms and conditions as such attorney in fact may approve in such attorney in fact's discretion. The undersigned hereby grants to each such attorney in 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 in fact, or such attorney in fact's substitute or substitutes, shall lawfully do or cause to be done by virtue of this power of attorney and the rights and powers herein granted. The undersigned acknowledges that the foregoing attorneys in fact, in serving in such capacity at the request of the undersigned, are not assuming, nor is the Company assuming, any of the undersigned's responsibilities to comply with Section 16 of the Securities Exchange Act of 1934. This Power of Attorney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 in fact.</w:t>
      </w:r>
    </w:p>
    <w:p>
      <w:pPr>
        <w:spacing w:after="0" w:line="202" w:lineRule="exact"/>
        <w:rPr>
          <w:sz w:val="20"/>
          <w:szCs w:val="20"/>
          <w:color w:val="auto"/>
        </w:rPr>
      </w:pPr>
    </w:p>
    <w:p>
      <w:pPr>
        <w:ind w:right="2359"/>
        <w:spacing w:after="0" w:line="257" w:lineRule="auto"/>
        <w:rPr>
          <w:sz w:val="20"/>
          <w:szCs w:val="20"/>
          <w:color w:val="auto"/>
        </w:rPr>
      </w:pPr>
      <w:r>
        <w:rPr>
          <w:rFonts w:ascii="Courier New" w:cs="Courier New" w:eastAsia="Courier New" w:hAnsi="Courier New"/>
          <w:sz w:val="17"/>
          <w:szCs w:val="17"/>
          <w:color w:val="auto"/>
        </w:rPr>
        <w:t>IN WITNESS WHEREOF, the undersigned has caused this Power of Attorney to be executed as of this 15 day December, 2016.</w:t>
      </w:r>
    </w:p>
    <w:p>
      <w:pPr>
        <w:spacing w:after="0" w:line="393" w:lineRule="exact"/>
        <w:rPr>
          <w:sz w:val="20"/>
          <w:szCs w:val="20"/>
          <w:color w:val="auto"/>
        </w:rPr>
      </w:pPr>
    </w:p>
    <w:p>
      <w:pPr>
        <w:ind w:left="840"/>
        <w:spacing w:after="0"/>
        <w:rPr>
          <w:sz w:val="20"/>
          <w:szCs w:val="20"/>
          <w:color w:val="auto"/>
        </w:rPr>
      </w:pPr>
      <w:r>
        <w:rPr>
          <w:rFonts w:ascii="Courier New" w:cs="Courier New" w:eastAsia="Courier New" w:hAnsi="Courier New"/>
          <w:sz w:val="17"/>
          <w:szCs w:val="17"/>
          <w:color w:val="auto"/>
        </w:rPr>
        <w:t>________________________________</w:t>
      </w:r>
    </w:p>
    <w:p>
      <w:pPr>
        <w:spacing w:after="0" w:line="9" w:lineRule="exact"/>
        <w:rPr>
          <w:sz w:val="20"/>
          <w:szCs w:val="20"/>
          <w:color w:val="auto"/>
        </w:rPr>
      </w:pPr>
    </w:p>
    <w:p>
      <w:pPr>
        <w:ind w:left="1680"/>
        <w:spacing w:after="0"/>
        <w:rPr>
          <w:sz w:val="20"/>
          <w:szCs w:val="20"/>
          <w:color w:val="auto"/>
        </w:rPr>
      </w:pPr>
      <w:r>
        <w:rPr>
          <w:rFonts w:ascii="Courier New" w:cs="Courier New" w:eastAsia="Courier New" w:hAnsi="Courier New"/>
          <w:sz w:val="17"/>
          <w:szCs w:val="17"/>
          <w:color w:val="auto"/>
        </w:rPr>
        <w:t>Thomas F. Lagatta</w:t>
      </w:r>
    </w:p>
    <w:sectPr>
      <w:pgSz w:w="11900" w:h="16838" w:orient="portrait"/>
      <w:cols w:equalWidth="0" w:num="1">
        <w:col w:w="10219"/>
      </w:cols>
      <w:pgMar w:left="24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362603"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2019-12-06T21:47:46Z</dcterms:created>
  <dcterms:modified xsi:type="dcterms:W3CDTF">2019-12-06T21:47:46Z</dcterms:modified>
</cp:coreProperties>
</file>