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655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5594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4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280" w:type="dxa"/>
            <w:vAlign w:val="bottom"/>
            <w:gridSpan w:val="2"/>
            <w:vMerge w:val="restart"/>
          </w:tcPr>
          <w:p>
            <w:pPr>
              <w:spacing w:after="0"/>
              <w:rPr>
                <w:rFonts w:ascii="Arial" w:cs="Arial" w:eastAsia="Arial" w:hAnsi="Arial"/>
                <w:sz w:val="21"/>
                <w:szCs w:val="21"/>
                <w:color w:val="0000EE"/>
                <w:w w:val="89"/>
              </w:rPr>
            </w:pPr>
            <w:hyperlink r:id="rId12">
              <w:r>
                <w:rPr>
                  <w:rFonts w:ascii="Arial" w:cs="Arial" w:eastAsia="Arial" w:hAnsi="Arial"/>
                  <w:sz w:val="21"/>
                  <w:szCs w:val="21"/>
                  <w:color w:val="0000EE"/>
                  <w:w w:val="89"/>
                </w:rPr>
                <w:t>Christman Dan</w:t>
              </w:r>
            </w:hyperlink>
          </w:p>
        </w:tc>
        <w:tc>
          <w:tcPr>
            <w:tcW w:w="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2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2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280" w:type="dxa"/>
            <w:vAlign w:val="bottom"/>
            <w:gridSpan w:val="2"/>
            <w:vMerge w:val="continue"/>
          </w:tcPr>
          <w:p>
            <w:pPr>
              <w:spacing w:after="0"/>
              <w:rPr>
                <w:sz w:val="4"/>
                <w:szCs w:val="4"/>
                <w:color w:val="auto"/>
              </w:rPr>
            </w:pPr>
          </w:p>
        </w:tc>
        <w:tc>
          <w:tcPr>
            <w:tcW w:w="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8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280" w:type="dxa"/>
            <w:vAlign w:val="bottom"/>
            <w:tcBorders>
              <w:bottom w:val="single" w:sz="8" w:color="0000EE"/>
            </w:tcBorders>
            <w:gridSpan w:val="2"/>
            <w:vMerge w:val="continue"/>
          </w:tcPr>
          <w:p>
            <w:pPr>
              <w:spacing w:after="0"/>
              <w:rPr>
                <w:sz w:val="5"/>
                <w:szCs w:val="5"/>
                <w:color w:val="auto"/>
              </w:rPr>
            </w:pPr>
          </w:p>
        </w:tc>
        <w:tc>
          <w:tcPr>
            <w:tcW w:w="10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4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280" w:type="dxa"/>
            <w:vAlign w:val="bottom"/>
            <w:gridSpan w:val="2"/>
          </w:tcPr>
          <w:p>
            <w:pPr>
              <w:spacing w:after="0"/>
              <w:rPr>
                <w:sz w:val="4"/>
                <w:szCs w:val="4"/>
                <w:color w:val="auto"/>
              </w:rPr>
            </w:pPr>
          </w:p>
        </w:tc>
        <w:tc>
          <w:tcPr>
            <w:tcW w:w="10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40" w:type="dxa"/>
            <w:vAlign w:val="bottom"/>
            <w:gridSpan w:val="3"/>
            <w:vMerge w:val="continue"/>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700" w:type="dxa"/>
            <w:vAlign w:val="bottom"/>
            <w:tcBorders>
              <w:bottom w:val="single" w:sz="8" w:color="9A9A9A"/>
            </w:tcBorders>
          </w:tcPr>
          <w:p>
            <w:pPr>
              <w:spacing w:after="0"/>
              <w:rPr>
                <w:sz w:val="12"/>
                <w:szCs w:val="12"/>
                <w:color w:val="auto"/>
              </w:rPr>
            </w:pPr>
          </w:p>
        </w:tc>
        <w:tc>
          <w:tcPr>
            <w:tcW w:w="10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12"/>
                <w:szCs w:val="12"/>
                <w:color w:val="auto"/>
              </w:rPr>
            </w:pPr>
          </w:p>
        </w:tc>
        <w:tc>
          <w:tcPr>
            <w:tcW w:w="1260" w:type="dxa"/>
            <w:vAlign w:val="bottom"/>
            <w:gridSpan w:val="2"/>
            <w:vMerge w:val="restart"/>
          </w:tcPr>
          <w:p>
            <w:pPr>
              <w:ind w:left="16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700" w:type="dxa"/>
            <w:vAlign w:val="bottom"/>
            <w:tcBorders>
              <w:top w:val="single" w:sz="8" w:color="EEEEEE"/>
            </w:tcBorders>
          </w:tcPr>
          <w:p>
            <w:pPr>
              <w:spacing w:after="0"/>
              <w:rPr>
                <w:sz w:val="2"/>
                <w:szCs w:val="2"/>
                <w:color w:val="auto"/>
              </w:rPr>
            </w:pPr>
          </w:p>
        </w:tc>
        <w:tc>
          <w:tcPr>
            <w:tcW w:w="10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00" w:type="dxa"/>
            <w:vAlign w:val="bottom"/>
            <w:gridSpan w:val="7"/>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restart"/>
          </w:tcPr>
          <w:p>
            <w:pPr>
              <w:ind w:left="220"/>
              <w:spacing w:after="0"/>
              <w:rPr>
                <w:sz w:val="20"/>
                <w:szCs w:val="20"/>
                <w:color w:val="auto"/>
              </w:rPr>
            </w:pPr>
            <w:r>
              <w:rPr>
                <w:rFonts w:ascii="Arial" w:cs="Arial" w:eastAsia="Arial" w:hAnsi="Arial"/>
                <w:sz w:val="17"/>
                <w:szCs w:val="17"/>
                <w:color w:val="0000FF"/>
              </w:rPr>
              <w:t>EVP, Storage Business Group</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7"/>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38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04/15/2018</w:t>
            </w:r>
          </w:p>
        </w:tc>
        <w:tc>
          <w:tcPr>
            <w:tcW w:w="44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380" w:type="dxa"/>
            <w:vAlign w:val="bottom"/>
            <w:gridSpan w:val="5"/>
            <w:vMerge w:val="continue"/>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700" w:type="dxa"/>
            <w:vAlign w:val="bottom"/>
            <w:tcBorders>
              <w:bottom w:val="single" w:sz="8" w:color="9A9A9A"/>
            </w:tcBorders>
          </w:tcPr>
          <w:p>
            <w:pPr>
              <w:spacing w:after="0"/>
              <w:rPr>
                <w:sz w:val="7"/>
                <w:szCs w:val="7"/>
                <w:color w:val="auto"/>
              </w:rPr>
            </w:pPr>
          </w:p>
        </w:tc>
        <w:tc>
          <w:tcPr>
            <w:tcW w:w="10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4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gridSpan w:val="2"/>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1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38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7580" w:type="dxa"/>
            <w:vAlign w:val="bottom"/>
            <w:tcBorders>
              <w:top w:val="single" w:sz="8" w:color="2C2C2C"/>
            </w:tcBorders>
            <w:gridSpan w:val="19"/>
          </w:tcPr>
          <w:p>
            <w:pPr>
              <w:ind w:left="9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7"/>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7"/>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4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4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5"/>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Pr>
          <w:p>
            <w:pPr>
              <w:spacing w:after="0"/>
              <w:rPr>
                <w:sz w:val="22"/>
                <w:szCs w:val="22"/>
                <w:color w:val="auto"/>
              </w:rPr>
            </w:pPr>
          </w:p>
        </w:tc>
        <w:tc>
          <w:tcPr>
            <w:tcW w:w="1900" w:type="dxa"/>
            <w:vAlign w:val="bottom"/>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8,272</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tcPr>
          <w:p>
            <w:pPr>
              <w:ind w:left="420"/>
              <w:spacing w:after="0"/>
              <w:rPr>
                <w:sz w:val="20"/>
                <w:szCs w:val="20"/>
                <w:color w:val="auto"/>
              </w:rPr>
            </w:pPr>
            <w:r>
              <w:rPr>
                <w:rFonts w:ascii="Arial" w:cs="Arial" w:eastAsia="Arial" w:hAnsi="Arial"/>
                <w:sz w:val="17"/>
                <w:szCs w:val="17"/>
                <w:color w:val="0000FF"/>
              </w:rPr>
              <w:t>16,116</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gridSpan w:val="2"/>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2,862</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22.01</w:t>
            </w:r>
          </w:p>
        </w:tc>
        <w:tc>
          <w:tcPr>
            <w:tcW w:w="13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13,254</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112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6"/>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5"/>
          </w:tcPr>
          <w:p>
            <w:pPr>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7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0" w:type="dxa"/>
            <w:vAlign w:val="bottom"/>
            <w:gridSpan w:val="2"/>
            <w:vMerge w:val="restart"/>
          </w:tcPr>
          <w:p>
            <w:pPr>
              <w:jc w:val="right"/>
              <w:ind w:right="27"/>
              <w:spacing w:after="0"/>
              <w:rPr>
                <w:sz w:val="20"/>
                <w:szCs w:val="20"/>
                <w:color w:val="auto"/>
              </w:rPr>
            </w:pPr>
            <w:r>
              <w:rPr>
                <w:rFonts w:ascii="Arial" w:cs="Arial" w:eastAsia="Arial" w:hAnsi="Arial"/>
                <w:sz w:val="17"/>
                <w:szCs w:val="17"/>
                <w:color w:val="0000FF"/>
                <w:w w:val="89"/>
              </w:rPr>
              <w:t>8,272</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700" w:type="dxa"/>
            <w:vAlign w:val="bottom"/>
            <w:vMerge w:val="continue"/>
          </w:tcPr>
          <w:p>
            <w:pPr>
              <w:spacing w:after="0"/>
              <w:rPr>
                <w:sz w:val="5"/>
                <w:szCs w:val="5"/>
                <w:color w:val="auto"/>
              </w:rPr>
            </w:pPr>
          </w:p>
        </w:tc>
        <w:tc>
          <w:tcPr>
            <w:tcW w:w="100" w:type="dxa"/>
            <w:vAlign w:val="bottom"/>
          </w:tcPr>
          <w:p>
            <w:pPr>
              <w:spacing w:after="0"/>
              <w:rPr>
                <w:sz w:val="5"/>
                <w:szCs w:val="5"/>
                <w:color w:val="auto"/>
              </w:rPr>
            </w:pPr>
          </w:p>
        </w:tc>
        <w:tc>
          <w:tcPr>
            <w:tcW w:w="1120" w:type="dxa"/>
            <w:vAlign w:val="bottom"/>
            <w:vMerge w:val="restart"/>
          </w:tcPr>
          <w:p>
            <w:pPr>
              <w:jc w:val="right"/>
              <w:ind w:right="174"/>
              <w:spacing w:after="0" w:line="146"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gridSpan w:val="3"/>
            <w:vMerge w:val="restart"/>
          </w:tcPr>
          <w:p>
            <w:pPr>
              <w:jc w:val="center"/>
              <w:ind w:right="480"/>
              <w:spacing w:after="0" w:line="146" w:lineRule="exact"/>
              <w:rPr>
                <w:sz w:val="20"/>
                <w:szCs w:val="20"/>
                <w:color w:val="auto"/>
              </w:rPr>
            </w:pPr>
            <w:r>
              <w:rPr>
                <w:rFonts w:ascii="Arial" w:cs="Arial" w:eastAsia="Arial" w:hAnsi="Arial"/>
                <w:sz w:val="13"/>
                <w:szCs w:val="13"/>
                <w:color w:val="0000FF"/>
              </w:rPr>
              <w:t>M</w:t>
            </w:r>
          </w:p>
        </w:tc>
        <w:tc>
          <w:tcPr>
            <w:tcW w:w="600" w:type="dxa"/>
            <w:vAlign w:val="bottom"/>
          </w:tcPr>
          <w:p>
            <w:pPr>
              <w:spacing w:after="0"/>
              <w:rPr>
                <w:sz w:val="5"/>
                <w:szCs w:val="5"/>
                <w:color w:val="auto"/>
              </w:rPr>
            </w:pPr>
          </w:p>
        </w:tc>
        <w:tc>
          <w:tcPr>
            <w:tcW w:w="440" w:type="dxa"/>
            <w:vAlign w:val="bottom"/>
            <w:vMerge w:val="restart"/>
          </w:tcPr>
          <w:p>
            <w:pPr>
              <w:ind w:left="40"/>
              <w:spacing w:after="0" w:line="146" w:lineRule="exact"/>
              <w:rPr>
                <w:sz w:val="20"/>
                <w:szCs w:val="20"/>
                <w:color w:val="auto"/>
              </w:rPr>
            </w:pPr>
            <w:r>
              <w:rPr>
                <w:rFonts w:ascii="Arial" w:cs="Arial" w:eastAsia="Arial" w:hAnsi="Arial"/>
                <w:sz w:val="13"/>
                <w:szCs w:val="13"/>
                <w:color w:val="0000FF"/>
              </w:rPr>
              <w:t>8,272</w:t>
            </w:r>
          </w:p>
        </w:tc>
        <w:tc>
          <w:tcPr>
            <w:tcW w:w="820" w:type="dxa"/>
            <w:vAlign w:val="bottom"/>
            <w:gridSpan w:val="2"/>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50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ind w:left="240"/>
              <w:spacing w:after="0" w:line="146" w:lineRule="exact"/>
              <w:rPr>
                <w:sz w:val="20"/>
                <w:szCs w:val="20"/>
                <w:color w:val="auto"/>
              </w:rPr>
            </w:pPr>
            <w:r>
              <w:rPr>
                <w:rFonts w:ascii="Arial" w:cs="Arial" w:eastAsia="Arial" w:hAnsi="Arial"/>
                <w:sz w:val="13"/>
                <w:szCs w:val="13"/>
                <w:color w:val="0000FF"/>
                <w:w w:val="85"/>
              </w:rPr>
              <w:t>16,797</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100" w:type="dxa"/>
            <w:vAlign w:val="bottom"/>
          </w:tcPr>
          <w:p>
            <w:pPr>
              <w:spacing w:after="0"/>
              <w:rPr>
                <w:sz w:val="6"/>
                <w:szCs w:val="6"/>
                <w:color w:val="auto"/>
              </w:rPr>
            </w:pPr>
          </w:p>
        </w:tc>
        <w:tc>
          <w:tcPr>
            <w:tcW w:w="112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gridSpan w:val="3"/>
            <w:vMerge w:val="continue"/>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20" w:type="dxa"/>
            <w:vAlign w:val="bottom"/>
          </w:tcPr>
          <w:p>
            <w:pPr>
              <w:spacing w:after="0"/>
              <w:rPr>
                <w:sz w:val="6"/>
                <w:szCs w:val="6"/>
                <w:color w:val="auto"/>
              </w:rPr>
            </w:pPr>
          </w:p>
        </w:tc>
        <w:tc>
          <w:tcPr>
            <w:tcW w:w="20" w:type="dxa"/>
            <w:vAlign w:val="bottom"/>
          </w:tcPr>
          <w:p>
            <w:pPr>
              <w:spacing w:after="0"/>
              <w:rPr>
                <w:sz w:val="6"/>
                <w:szCs w:val="6"/>
                <w:color w:val="auto"/>
              </w:rPr>
            </w:pPr>
          </w:p>
        </w:tc>
        <w:tc>
          <w:tcPr>
            <w:tcW w:w="5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gridSpan w:val="3"/>
            <w:vMerge w:val="continue"/>
          </w:tcPr>
          <w:p>
            <w:pPr>
              <w:spacing w:after="0"/>
              <w:rPr>
                <w:sz w:val="4"/>
                <w:szCs w:val="4"/>
                <w:color w:val="auto"/>
              </w:rPr>
            </w:pPr>
          </w:p>
        </w:tc>
        <w:tc>
          <w:tcPr>
            <w:tcW w:w="70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7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gridSpan w:val="4"/>
            <w:vMerge w:val="restart"/>
          </w:tcPr>
          <w:p>
            <w:pPr>
              <w:jc w:val="right"/>
              <w:spacing w:after="0"/>
              <w:rPr>
                <w:sz w:val="20"/>
                <w:szCs w:val="20"/>
                <w:color w:val="auto"/>
              </w:rPr>
            </w:pPr>
            <w:r>
              <w:rPr>
                <w:rFonts w:ascii="Arial" w:cs="Arial" w:eastAsia="Arial" w:hAnsi="Arial"/>
                <w:sz w:val="17"/>
                <w:szCs w:val="17"/>
                <w:color w:val="0000FF"/>
                <w:w w:val="88"/>
              </w:rPr>
              <w:t>23,626</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3"/>
          </w:tcPr>
          <w:p>
            <w:pPr>
              <w:ind w:left="60"/>
              <w:spacing w:after="0" w:line="128" w:lineRule="exact"/>
              <w:rPr>
                <w:sz w:val="20"/>
                <w:szCs w:val="20"/>
                <w:color w:val="auto"/>
              </w:rPr>
            </w:pPr>
            <w:r>
              <w:rPr>
                <w:rFonts w:ascii="Arial" w:cs="Arial" w:eastAsia="Arial" w:hAnsi="Arial"/>
                <w:sz w:val="13"/>
                <w:szCs w:val="13"/>
                <w:color w:val="0000FF"/>
              </w:rPr>
              <w:t>Option</w:t>
            </w:r>
          </w:p>
        </w:tc>
        <w:tc>
          <w:tcPr>
            <w:tcW w:w="70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jc w:val="right"/>
              <w:ind w:right="174"/>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gridSpan w:val="3"/>
          </w:tcPr>
          <w:p>
            <w:pPr>
              <w:jc w:val="center"/>
              <w:ind w:right="480"/>
              <w:spacing w:after="0" w:line="128" w:lineRule="exact"/>
              <w:rPr>
                <w:sz w:val="20"/>
                <w:szCs w:val="20"/>
                <w:color w:val="auto"/>
              </w:rPr>
            </w:pPr>
            <w:r>
              <w:rPr>
                <w:rFonts w:ascii="Arial" w:cs="Arial" w:eastAsia="Arial" w:hAnsi="Arial"/>
                <w:sz w:val="13"/>
                <w:szCs w:val="13"/>
                <w:color w:val="0000FF"/>
                <w:w w:val="91"/>
              </w:rPr>
              <w:t>A</w:t>
            </w:r>
          </w:p>
        </w:tc>
        <w:tc>
          <w:tcPr>
            <w:tcW w:w="600" w:type="dxa"/>
            <w:vAlign w:val="bottom"/>
          </w:tcPr>
          <w:p>
            <w:pPr>
              <w:ind w:left="120"/>
              <w:spacing w:after="0" w:line="128" w:lineRule="exact"/>
              <w:rPr>
                <w:sz w:val="20"/>
                <w:szCs w:val="20"/>
                <w:color w:val="auto"/>
              </w:rPr>
            </w:pPr>
            <w:r>
              <w:rPr>
                <w:rFonts w:ascii="Arial" w:cs="Arial" w:eastAsia="Arial" w:hAnsi="Arial"/>
                <w:sz w:val="13"/>
                <w:szCs w:val="13"/>
                <w:color w:val="0000FF"/>
              </w:rPr>
              <w:t>23,626</w:t>
            </w:r>
          </w:p>
        </w:tc>
        <w:tc>
          <w:tcPr>
            <w:tcW w:w="4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240"/>
              <w:spacing w:after="0" w:line="128" w:lineRule="exact"/>
              <w:rPr>
                <w:sz w:val="20"/>
                <w:szCs w:val="20"/>
                <w:color w:val="auto"/>
              </w:rPr>
            </w:pPr>
            <w:r>
              <w:rPr>
                <w:rFonts w:ascii="Arial" w:cs="Arial" w:eastAsia="Arial" w:hAnsi="Arial"/>
                <w:sz w:val="13"/>
                <w:szCs w:val="13"/>
                <w:color w:val="0000FF"/>
                <w:w w:val="85"/>
              </w:rPr>
              <w:t>23,626</w:t>
            </w:r>
          </w:p>
        </w:tc>
        <w:tc>
          <w:tcPr>
            <w:tcW w:w="300" w:type="dxa"/>
            <w:vAlign w:val="bottom"/>
          </w:tcPr>
          <w:p>
            <w:pPr>
              <w:spacing w:after="0"/>
              <w:rPr>
                <w:sz w:val="11"/>
                <w:szCs w:val="11"/>
                <w:color w:val="auto"/>
              </w:rPr>
            </w:pP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(Right to</w:t>
            </w: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40"/>
              <w:spacing w:after="0" w:line="146"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ectPr>
          <w:pgSz w:w="11900" w:h="16838" w:orient="portrait"/>
          <w:cols w:equalWidth="0" w:num="1">
            <w:col w:w="11520"/>
          </w:cols>
          <w:pgMar w:left="240" w:top="224" w:right="139" w:bottom="1440" w:gutter="0" w:footer="0" w:header="0"/>
          <w:type w:val="continuous"/>
        </w:sectPr>
      </w:pP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7"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Dan Christman by Mary Ahern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-1270</wp:posOffset>
            </wp:positionV>
            <wp:extent cx="13690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69060" cy="8255"/>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7"/>
          <w:szCs w:val="17"/>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-13335</wp:posOffset>
            </wp:positionV>
            <wp:extent cx="8001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50"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5"/>
          <w:szCs w:val="15"/>
          <w:color w:val="0000FF"/>
        </w:rPr>
        <w:t>04/17/2018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5715</wp:posOffset>
            </wp:positionV>
            <wp:extent cx="49911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9110" cy="8255"/>
                    </a:xfrm>
                    <a:prstGeom prst="rect">
                      <a:avLst/>
                    </a:prstGeom>
                    <a:noFill/>
                  </pic:spPr>
                </pic:pic>
              </a:graphicData>
            </a:graphic>
          </wp:anchor>
        </w:drawing>
      </w:r>
    </w:p>
    <w:p>
      <w:pPr>
        <w:spacing w:after="0" w:line="18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50" w:lineRule="exact"/>
        <w:rPr>
          <w:sz w:val="20"/>
          <w:szCs w:val="20"/>
          <w:color w:val="auto"/>
        </w:rPr>
      </w:pPr>
    </w:p>
    <w:p>
      <w:pPr>
        <w:sectPr>
          <w:pgSz w:w="11900" w:h="16838" w:orient="portrait"/>
          <w:cols w:equalWidth="0" w:num="2">
            <w:col w:w="9020" w:space="140"/>
            <w:col w:w="2360"/>
          </w:cols>
          <w:pgMar w:left="240" w:top="224"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2019-12-03T23:30:23Z</dcterms:created>
  <dcterms:modified xsi:type="dcterms:W3CDTF">2019-12-03T23:30:23Z</dcterms:modified>
</cp:coreProperties>
</file>