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39"/>
        <w:spacing w:after="0"/>
        <w:rPr>
          <w:sz w:val="20"/>
          <w:szCs w:val="20"/>
          <w:color w:val="auto"/>
        </w:rPr>
      </w:pPr>
      <w:r>
        <w:rPr>
          <w:rFonts w:ascii="Courier New" w:cs="Courier New" w:eastAsia="Courier New" w:hAnsi="Courier New"/>
          <w:sz w:val="18"/>
          <w:szCs w:val="18"/>
          <w:color w:val="auto"/>
        </w:rPr>
        <w:t>UNITED STATES</w:t>
      </w:r>
    </w:p>
    <w:p>
      <w:pPr>
        <w:jc w:val="center"/>
        <w:ind w:right="325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(Amendment No. 5)*</w:t>
      </w:r>
    </w:p>
    <w:p>
      <w:pPr>
        <w:spacing w:after="0" w:line="201" w:lineRule="exact"/>
        <w:rPr>
          <w:sz w:val="24"/>
          <w:szCs w:val="24"/>
          <w:color w:val="auto"/>
        </w:rPr>
      </w:pPr>
    </w:p>
    <w:p>
      <w:pPr>
        <w:ind w:left="2120"/>
        <w:spacing w:after="0"/>
        <w:rPr>
          <w:sz w:val="20"/>
          <w:szCs w:val="20"/>
          <w:color w:val="auto"/>
        </w:rPr>
      </w:pPr>
      <w:r>
        <w:rPr>
          <w:rFonts w:ascii="Courier New" w:cs="Courier New" w:eastAsia="Courier New" w:hAnsi="Courier New"/>
          <w:sz w:val="18"/>
          <w:szCs w:val="18"/>
          <w:color w:val="auto"/>
        </w:rPr>
        <w:t>MARVELL TECHNLGY GROUP LTD</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4"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December 31, 2010</w:t>
      </w:r>
    </w:p>
    <w:p>
      <w:pPr>
        <w:spacing w:after="0" w:line="201"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[x] Rule 13d - 1(b)</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- 1(c)</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- 1(d)</w:t>
      </w:r>
    </w:p>
    <w:p>
      <w:pPr>
        <w:spacing w:after="0" w:line="207"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(Continued on following page(s)</w:t>
      </w:r>
    </w:p>
    <w:p>
      <w:pPr>
        <w:ind w:left="2540"/>
        <w:spacing w:after="0" w:line="238" w:lineRule="auto"/>
        <w:rPr>
          <w:sz w:val="20"/>
          <w:szCs w:val="20"/>
          <w:color w:val="auto"/>
        </w:rPr>
      </w:pPr>
      <w:r>
        <w:rPr>
          <w:rFonts w:ascii="Courier New" w:cs="Courier New" w:eastAsia="Courier New" w:hAnsi="Courier New"/>
          <w:sz w:val="18"/>
          <w:szCs w:val="18"/>
          <w:color w:val="auto"/>
        </w:rPr>
        <w:t>Page 1 of 5 Pages</w:t>
      </w:r>
    </w:p>
    <w:p>
      <w:pPr>
        <w:spacing w:after="0" w:line="202" w:lineRule="exact"/>
        <w:rPr>
          <w:sz w:val="24"/>
          <w:szCs w:val="24"/>
          <w:color w:val="auto"/>
        </w:rPr>
      </w:pPr>
    </w:p>
    <w:p>
      <w:pPr>
        <w:spacing w:after="0"/>
        <w:tabs>
          <w:tab w:leader="none" w:pos="3140" w:val="left"/>
          <w:tab w:leader="none" w:pos="4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5 Pages</w:t>
      </w:r>
    </w:p>
    <w:p>
      <w:pPr>
        <w:spacing w:after="0" w:line="201" w:lineRule="exact"/>
        <w:rPr>
          <w:sz w:val="24"/>
          <w:szCs w:val="24"/>
          <w:color w:val="auto"/>
        </w:rPr>
      </w:pPr>
    </w:p>
    <w:p>
      <w:pPr>
        <w:ind w:left="320" w:hanging="312"/>
        <w:spacing w:after="0"/>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T. ROWE PRICE ASSOCIATES, INC.</w:t>
      </w:r>
    </w:p>
    <w:p>
      <w:pPr>
        <w:ind w:left="3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2"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38" w:orient="portrait"/>
          <w:cols w:equalWidth="0" w:num="1">
            <w:col w:w="10219"/>
          </w:cols>
          <w:pgMar w:left="240" w:top="244"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ind w:left="3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38" w:orient="portrait"/>
          <w:cols w:equalWidth="0" w:num="2">
            <w:col w:w="4980" w:space="720"/>
            <w:col w:w="4519"/>
          </w:cols>
          <w:pgMar w:left="240" w:top="244" w:right="1440" w:bottom="0" w:gutter="0" w:footer="0" w:header="0"/>
          <w:type w:val="continuous"/>
        </w:sectPr>
      </w:pPr>
    </w:p>
    <w:p>
      <w:pPr>
        <w:spacing w:after="0" w:line="1"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38" w:orient="portrait"/>
          <w:cols w:equalWidth="0" w:num="1">
            <w:col w:w="10219"/>
          </w:cols>
          <w:pgMar w:left="240" w:top="244" w:right="1440" w:bottom="0" w:gutter="0" w:footer="0" w:header="0"/>
          <w:type w:val="continuous"/>
        </w:sectPr>
      </w:pPr>
    </w:p>
    <w:p>
      <w:pPr>
        <w:spacing w:after="0" w:line="201"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______________________________</w:t>
      </w:r>
    </w:p>
    <w:p>
      <w:pPr>
        <w:spacing w:after="0" w:line="207"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Citizenship or Place of Organization</w:t>
      </w:r>
    </w:p>
    <w:p>
      <w:pPr>
        <w:spacing w:after="0" w:line="218"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ind w:left="320"/>
              <w:spacing w:after="0"/>
              <w:rPr>
                <w:sz w:val="20"/>
                <w:szCs w:val="20"/>
                <w:color w:val="auto"/>
              </w:rPr>
            </w:pPr>
            <w:r>
              <w:rPr>
                <w:rFonts w:ascii="Courier New" w:cs="Courier New" w:eastAsia="Courier New" w:hAnsi="Courier New"/>
                <w:sz w:val="18"/>
                <w:szCs w:val="18"/>
                <w:color w:val="auto"/>
              </w:rPr>
              <w:t>MARYLAND</w:t>
            </w:r>
          </w:p>
        </w:tc>
        <w:tc>
          <w:tcPr>
            <w:tcW w:w="380" w:type="dxa"/>
            <w:vAlign w:val="bottom"/>
          </w:tcPr>
          <w:p>
            <w:pPr>
              <w:spacing w:after="0"/>
              <w:rPr>
                <w:sz w:val="17"/>
                <w:szCs w:val="17"/>
                <w:color w:val="auto"/>
              </w:rPr>
            </w:pPr>
          </w:p>
        </w:tc>
        <w:tc>
          <w:tcPr>
            <w:tcW w:w="2040" w:type="dxa"/>
            <w:vAlign w:val="bottom"/>
          </w:tcPr>
          <w:p>
            <w:pPr>
              <w:spacing w:after="0"/>
              <w:rPr>
                <w:sz w:val="17"/>
                <w:szCs w:val="17"/>
                <w:color w:val="auto"/>
              </w:rPr>
            </w:pP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5</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11,820,682</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6</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w w:val="96"/>
              </w:rPr>
              <w:t>Shared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bl>
    <w:p>
      <w:pPr>
        <w:sectPr>
          <w:pgSz w:w="11900" w:h="16838" w:orient="portrait"/>
          <w:cols w:equalWidth="0" w:num="1">
            <w:col w:w="10219"/>
          </w:cols>
          <w:pgMar w:left="240" w:top="244" w:right="1440"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8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580" w:type="dxa"/>
            <w:vAlign w:val="bottom"/>
          </w:tcPr>
          <w:p>
            <w:pPr>
              <w:ind w:left="300"/>
              <w:spacing w:after="0"/>
              <w:rPr>
                <w:sz w:val="20"/>
                <w:szCs w:val="20"/>
                <w:color w:val="auto"/>
              </w:rPr>
            </w:pPr>
            <w:r>
              <w:rPr>
                <w:rFonts w:ascii="Courier New" w:cs="Courier New" w:eastAsia="Courier New" w:hAnsi="Courier New"/>
                <w:sz w:val="18"/>
                <w:szCs w:val="18"/>
                <w:color w:val="auto"/>
              </w:rPr>
              <w:t>7</w:t>
            </w: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280" w:type="dxa"/>
            <w:vAlign w:val="bottom"/>
          </w:tcPr>
          <w:p>
            <w:pPr>
              <w:spacing w:after="0"/>
              <w:rPr>
                <w:sz w:val="17"/>
                <w:szCs w:val="17"/>
                <w:color w:val="auto"/>
              </w:rPr>
            </w:pPr>
          </w:p>
        </w:tc>
        <w:tc>
          <w:tcPr>
            <w:tcW w:w="58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rPr>
              <w:t>**</w:t>
            </w:r>
          </w:p>
        </w:tc>
        <w:tc>
          <w:tcPr>
            <w:tcW w:w="2580" w:type="dxa"/>
            <w:vAlign w:val="bottom"/>
          </w:tcPr>
          <w:p>
            <w:pPr>
              <w:spacing w:after="0"/>
              <w:rPr>
                <w:sz w:val="17"/>
                <w:szCs w:val="17"/>
                <w:color w:val="auto"/>
              </w:rPr>
            </w:pPr>
          </w:p>
        </w:tc>
      </w:tr>
      <w:tr>
        <w:trPr>
          <w:trHeight w:val="203"/>
        </w:trPr>
        <w:tc>
          <w:tcPr>
            <w:tcW w:w="128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580" w:type="dxa"/>
            <w:vAlign w:val="bottom"/>
          </w:tcPr>
          <w:p>
            <w:pPr>
              <w:spacing w:after="0"/>
              <w:rPr>
                <w:sz w:val="17"/>
                <w:szCs w:val="17"/>
                <w:color w:val="auto"/>
              </w:rPr>
            </w:pPr>
          </w:p>
        </w:tc>
        <w:tc>
          <w:tcPr>
            <w:tcW w:w="25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38,078,932</w:t>
            </w: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With</w:t>
            </w:r>
          </w:p>
        </w:tc>
        <w:tc>
          <w:tcPr>
            <w:tcW w:w="580" w:type="dxa"/>
            <w:vAlign w:val="bottom"/>
          </w:tcPr>
          <w:p>
            <w:pPr>
              <w:ind w:left="300"/>
              <w:spacing w:after="0"/>
              <w:rPr>
                <w:sz w:val="20"/>
                <w:szCs w:val="20"/>
                <w:color w:val="auto"/>
              </w:rPr>
            </w:pPr>
            <w:r>
              <w:rPr>
                <w:rFonts w:ascii="Courier New" w:cs="Courier New" w:eastAsia="Courier New" w:hAnsi="Courier New"/>
                <w:sz w:val="18"/>
                <w:szCs w:val="18"/>
                <w:color w:val="auto"/>
              </w:rPr>
              <w:t>8</w:t>
            </w: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w w:val="97"/>
              </w:rPr>
              <w:t>Shared Dispositive Power</w:t>
            </w:r>
          </w:p>
        </w:tc>
      </w:tr>
      <w:tr>
        <w:trPr>
          <w:trHeight w:val="405"/>
        </w:trPr>
        <w:tc>
          <w:tcPr>
            <w:tcW w:w="1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580" w:type="dxa"/>
            <w:vAlign w:val="bottom"/>
          </w:tcPr>
          <w:p>
            <w:pPr>
              <w:ind w:left="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0"/>
          <w:szCs w:val="20"/>
          <w:color w:val="auto"/>
        </w:rPr>
      </w:pPr>
    </w:p>
    <w:p>
      <w:pPr>
        <w:ind w:left="320" w:right="3579" w:hanging="312"/>
        <w:spacing w:after="0" w:line="470"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38,078,932</w:t>
      </w:r>
    </w:p>
    <w:p>
      <w:pPr>
        <w:spacing w:after="0" w:line="12" w:lineRule="exact"/>
        <w:rPr>
          <w:sz w:val="20"/>
          <w:szCs w:val="20"/>
          <w:color w:val="auto"/>
        </w:rPr>
      </w:pPr>
    </w:p>
    <w:p>
      <w:pPr>
        <w:ind w:left="320" w:right="3479" w:hanging="315"/>
        <w:spacing w:after="0" w:line="235" w:lineRule="auto"/>
        <w:rPr>
          <w:sz w:val="20"/>
          <w:szCs w:val="20"/>
          <w:color w:val="auto"/>
        </w:rPr>
      </w:pPr>
      <w:r>
        <w:rPr>
          <w:rFonts w:ascii="Courier New" w:cs="Courier New" w:eastAsia="Courier New" w:hAnsi="Courier New"/>
          <w:sz w:val="18"/>
          <w:szCs w:val="18"/>
          <w:color w:val="auto"/>
        </w:rPr>
        <w:t>10 Check Box if the Aggregate Amount in Row (9) Excludes Certain Shares*</w:t>
      </w:r>
    </w:p>
    <w:p>
      <w:pPr>
        <w:spacing w:after="0" w:line="20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 Percent of Class Represented by Amount in Row 9</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5.8%</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 Type of Reporting Person*</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IA</w:t>
      </w:r>
    </w:p>
    <w:p>
      <w:pPr>
        <w:ind w:left="1580"/>
        <w:spacing w:after="0" w:line="238" w:lineRule="auto"/>
        <w:rPr>
          <w:sz w:val="20"/>
          <w:szCs w:val="20"/>
          <w:color w:val="auto"/>
        </w:rPr>
      </w:pPr>
      <w:r>
        <w:rPr>
          <w:rFonts w:ascii="Courier New" w:cs="Courier New" w:eastAsia="Courier New" w:hAnsi="Courier New"/>
          <w:sz w:val="18"/>
          <w:szCs w:val="18"/>
          <w:color w:val="auto"/>
        </w:rPr>
        <w:t>*SEE INSTRUCTION BEFORE FILLING OUT!</w:t>
      </w:r>
    </w:p>
    <w:p>
      <w:pPr>
        <w:ind w:left="960"/>
        <w:spacing w:after="0"/>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line="237" w:lineRule="auto"/>
        <w:rPr>
          <w:sz w:val="20"/>
          <w:szCs w:val="20"/>
          <w:color w:val="auto"/>
        </w:rPr>
      </w:pPr>
      <w:r>
        <w:rPr>
          <w:rFonts w:ascii="Courier New" w:cs="Courier New" w:eastAsia="Courier New" w:hAnsi="Courier New"/>
          <w:sz w:val="18"/>
          <w:szCs w:val="18"/>
          <w:color w:val="auto"/>
        </w:rPr>
        <w:t>reported in Item 7.</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CANON'S CT, 22 VICTORIA ST, HAMILTON, HM 12 D0</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580" w:right="4619" w:hanging="519"/>
        <w:spacing w:after="0" w:line="235" w:lineRule="auto"/>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 ("Price Associates")</w:t>
      </w:r>
    </w:p>
    <w:p>
      <w:pPr>
        <w:spacing w:after="0" w:line="202"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ectPr>
          <w:pgSz w:w="11900" w:h="16838" w:orient="portrait"/>
          <w:cols w:equalWidth="0" w:num="1">
            <w:col w:w="10219"/>
          </w:cols>
          <w:pgMar w:left="240" w:top="136"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both"/>
        <w:ind w:right="3359"/>
        <w:spacing w:after="0" w:line="279" w:lineRule="auto"/>
        <w:rPr>
          <w:sz w:val="20"/>
          <w:szCs w:val="20"/>
          <w:color w:val="auto"/>
        </w:rPr>
      </w:pPr>
      <w:r>
        <w:rPr>
          <w:rFonts w:ascii="Courier New" w:cs="Courier New" w:eastAsia="Courier New" w:hAnsi="Courier New"/>
          <w:sz w:val="16"/>
          <w:szCs w:val="16"/>
          <w:color w:val="auto"/>
        </w:rPr>
        <w:t>Attached as Exhibit A is a copy of an agreement between the Persons Filing (as specified hereinabove) that this Schedule 13G is being filed on behalf of each of them.</w:t>
      </w:r>
    </w:p>
    <w:p>
      <w:pPr>
        <w:spacing w:after="0" w:line="173"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100 E. Pratt Street, Baltimore, Maryland 21202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01" w:lineRule="exact"/>
        <w:rPr>
          <w:sz w:val="20"/>
          <w:szCs w:val="20"/>
          <w:color w:val="auto"/>
        </w:rPr>
      </w:pPr>
    </w:p>
    <w:p>
      <w:pPr>
        <w:ind w:left="1480" w:hanging="419"/>
        <w:spacing w:after="0"/>
        <w:tabs>
          <w:tab w:leader="none" w:pos="14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1"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060" w:right="3479" w:hanging="841"/>
        <w:spacing w:after="0" w:line="235" w:lineRule="auto"/>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type w:val="continuous"/>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6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line="205"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sectPr>
          <w:pgSz w:w="11900" w:h="16838" w:orient="portrait"/>
          <w:cols w:equalWidth="0" w:num="1">
            <w:col w:w="10219"/>
          </w:cols>
          <w:pgMar w:left="240" w:top="136" w:right="1440" w:bottom="0" w:gutter="0" w:footer="0" w:header="0"/>
          <w:type w:val="continuous"/>
        </w:sectPr>
      </w:pP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Schedule 13G.</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Five Percent or Less of a Class.</w:t>
      </w:r>
    </w:p>
    <w:p>
      <w:pPr>
        <w:sectPr>
          <w:pgSz w:w="11900" w:h="16838" w:orient="portrait"/>
          <w:cols w:equalWidth="0" w:num="1">
            <w:col w:w="10219"/>
          </w:cols>
          <w:pgMar w:left="240" w:top="136" w:right="1440" w:bottom="0" w:gutter="0" w:footer="0" w:header="0"/>
          <w:type w:val="continuous"/>
        </w:sectPr>
      </w:pPr>
    </w:p>
    <w:bookmarkStart w:id="2" w:name="page3"/>
    <w:bookmarkEnd w:id="2"/>
    <w:p>
      <w:pPr>
        <w:ind w:left="740" w:hanging="416"/>
        <w:spacing w:after="0"/>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6" w:lineRule="exact"/>
        <w:rPr>
          <w:rFonts w:ascii="Courier New" w:cs="Courier New" w:eastAsia="Courier New" w:hAnsi="Courier New"/>
          <w:sz w:val="18"/>
          <w:szCs w:val="18"/>
          <w:color w:val="auto"/>
        </w:rPr>
      </w:pPr>
    </w:p>
    <w:p>
      <w:pPr>
        <w:ind w:left="740" w:right="335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740" w:right="3579" w:hanging="736"/>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160" w:right="33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160" w:right="34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740" w:right="3479" w:hanging="736"/>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 Members of the Group.</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960" w:right="33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960" w:right="3779"/>
        <w:spacing w:after="0" w:line="237" w:lineRule="auto"/>
        <w:rPr>
          <w:sz w:val="20"/>
          <w:szCs w:val="20"/>
          <w:color w:val="auto"/>
        </w:rPr>
      </w:pPr>
      <w:r>
        <w:rPr>
          <w:rFonts w:ascii="Courier New" w:cs="Courier New" w:eastAsia="Courier New" w:hAnsi="Courier New"/>
          <w:sz w:val="18"/>
          <w:szCs w:val="18"/>
          <w:color w:val="auto"/>
        </w:rPr>
        <w:t>After reasonable inquiry and to the best of my (our) knowledge and belief, I (we) certify that the information set forth in this statement is true, complete and correct.</w:t>
      </w:r>
    </w:p>
    <w:p>
      <w:pPr>
        <w:sectPr>
          <w:pgSz w:w="11900" w:h="16838" w:orient="portrait"/>
          <w:cols w:equalWidth="0" w:num="1">
            <w:col w:w="10219"/>
          </w:cols>
          <w:pgMar w:left="240" w:top="136" w:right="1440" w:bottom="0" w:gutter="0" w:footer="0" w:header="0"/>
        </w:sectPr>
      </w:pPr>
    </w:p>
    <w:bookmarkStart w:id="3" w:name="page4"/>
    <w:bookmarkEnd w:id="3"/>
    <w:p>
      <w:pPr>
        <w:ind w:left="960"/>
        <w:spacing w:after="0"/>
        <w:rPr>
          <w:sz w:val="20"/>
          <w:szCs w:val="20"/>
          <w:color w:val="auto"/>
        </w:rPr>
      </w:pPr>
      <w:r>
        <w:rPr>
          <w:rFonts w:ascii="Courier New" w:cs="Courier New" w:eastAsia="Courier New" w:hAnsi="Courier New"/>
          <w:sz w:val="18"/>
          <w:szCs w:val="18"/>
          <w:color w:val="auto"/>
        </w:rPr>
        <w:t>Dated: February 14, 2011</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4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6"/>
          <w:szCs w:val="16"/>
          <w:color w:val="auto"/>
        </w:rPr>
        <w:t>/s/ David Oestreicher</w:t>
      </w:r>
    </w:p>
    <w:p>
      <w:pPr>
        <w:ind w:left="1480"/>
        <w:spacing w:after="0" w:line="238" w:lineRule="auto"/>
        <w:rPr>
          <w:sz w:val="20"/>
          <w:szCs w:val="20"/>
          <w:color w:val="auto"/>
        </w:rPr>
      </w:pPr>
      <w:r>
        <w:rPr>
          <w:rFonts w:ascii="Courier New" w:cs="Courier New" w:eastAsia="Courier New" w:hAnsi="Courier New"/>
          <w:sz w:val="18"/>
          <w:szCs w:val="18"/>
          <w:color w:val="auto"/>
        </w:rPr>
        <w:t>David Oestreicher, Vice President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960" w:right="3359" w:hanging="959"/>
        <w:spacing w:after="0" w:line="272" w:lineRule="auto"/>
        <w:tabs>
          <w:tab w:leader="none" w:pos="940" w:val="left"/>
        </w:tabs>
        <w:rPr>
          <w:sz w:val="20"/>
          <w:szCs w:val="20"/>
          <w:color w:val="auto"/>
        </w:rPr>
      </w:pPr>
      <w:r>
        <w:rPr>
          <w:rFonts w:ascii="Courier New" w:cs="Courier New" w:eastAsia="Courier New" w:hAnsi="Courier New"/>
          <w:sz w:val="16"/>
          <w:szCs w:val="16"/>
          <w:color w:val="auto"/>
        </w:rPr>
        <w:t>Note:</w:t>
      </w:r>
      <w:r>
        <w:rPr>
          <w:sz w:val="20"/>
          <w:szCs w:val="20"/>
          <w:color w:val="auto"/>
        </w:rPr>
        <w:tab/>
      </w:r>
      <w:r>
        <w:rPr>
          <w:rFonts w:ascii="Courier New" w:cs="Courier New" w:eastAsia="Courier New" w:hAnsi="Courier New"/>
          <w:sz w:val="16"/>
          <w:szCs w:val="16"/>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12/31/2010</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bullet"/>
      <w:start w:val="1"/>
    </w:lvl>
  </w:abstractNum>
  <w:abstractNum w:abstractNumId="1">
    <w:nsid w:val="46E87CCD"/>
    <w:multiLevelType w:val="hybridMultilevel"/>
    <w:lvl w:ilvl="0">
      <w:lvlJc w:val="left"/>
      <w:lvlText w:val="4"/>
      <w:numFmt w:val="bullet"/>
      <w:start w:val="1"/>
    </w:lvl>
  </w:abstractNum>
  <w:abstractNum w:abstractNumId="2">
    <w:nsid w:val="3D1B58BA"/>
    <w:multiLevelType w:val="hybridMultilevel"/>
    <w:lvl w:ilvl="0">
      <w:lvlJc w:val="left"/>
      <w:lvlText w:val="9"/>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1"/>
    </w:lvl>
  </w:abstractNum>
  <w:abstractNum w:abstractNumId="5">
    <w:nsid w:val="41B71EFB"/>
    <w:multiLevelType w:val="hybridMultilevel"/>
    <w:lvl w:ilvl="0">
      <w:lvlJc w:val="left"/>
      <w:lvlText w:val="X"/>
      <w:numFmt w:val="bullet"/>
      <w:start w:val="1"/>
    </w:lvl>
  </w:abstractNum>
  <w:abstractNum w:abstractNumId="6">
    <w:nsid w:val="79E2A9E3"/>
    <w:multiLevelType w:val="hybridMultilevel"/>
    <w:lvl w:ilvl="0">
      <w:lvlJc w:val="left"/>
      <w:lvlText w:val="X"/>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2019-12-10T16:38:08Z</dcterms:created>
  <dcterms:modified xsi:type="dcterms:W3CDTF">2019-12-10T16:38:08Z</dcterms:modified>
</cp:coreProperties>
</file>