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185"/>
        </w:trPr>
        <w:tc>
          <w:tcPr>
            <w:tcW w:w="2960" w:type="dxa"/>
            <w:vAlign w:val="bottom"/>
          </w:tcPr>
          <w:p>
            <w:pPr>
              <w:jc w:val="right"/>
              <w:ind w:right="2478"/>
              <w:spacing w:after="0"/>
              <w:rPr>
                <w:sz w:val="20"/>
                <w:szCs w:val="20"/>
                <w:color w:val="auto"/>
              </w:rPr>
            </w:pPr>
            <w:r>
              <w:rPr>
                <w:rFonts w:ascii="Courier New" w:cs="Courier New" w:eastAsia="Courier New" w:hAnsi="Courier New"/>
                <w:sz w:val="16"/>
                <w:szCs w:val="16"/>
                <w:color w:val="auto"/>
              </w:rPr>
              <w:t>1</w:t>
            </w:r>
          </w:p>
        </w:tc>
        <w:tc>
          <w:tcPr>
            <w:tcW w:w="35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280" w:type="dxa"/>
            <w:vAlign w:val="bottom"/>
          </w:tcPr>
          <w:p>
            <w:pPr>
              <w:spacing w:after="0"/>
              <w:rPr>
                <w:sz w:val="16"/>
                <w:szCs w:val="16"/>
                <w:color w:val="auto"/>
              </w:rPr>
            </w:pPr>
          </w:p>
        </w:tc>
      </w:tr>
      <w:tr>
        <w:trPr>
          <w:trHeight w:val="379"/>
        </w:trPr>
        <w:tc>
          <w:tcPr>
            <w:tcW w:w="2960" w:type="dxa"/>
            <w:vAlign w:val="bottom"/>
          </w:tcPr>
          <w:p>
            <w:pPr>
              <w:spacing w:after="0"/>
              <w:rPr>
                <w:sz w:val="24"/>
                <w:szCs w:val="24"/>
                <w:color w:val="auto"/>
              </w:rPr>
            </w:pPr>
          </w:p>
        </w:tc>
        <w:tc>
          <w:tcPr>
            <w:tcW w:w="49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90"/>
        </w:trPr>
        <w:tc>
          <w:tcPr>
            <w:tcW w:w="2960" w:type="dxa"/>
            <w:vAlign w:val="bottom"/>
          </w:tcPr>
          <w:p>
            <w:pPr>
              <w:spacing w:after="0"/>
              <w:rPr>
                <w:sz w:val="16"/>
                <w:szCs w:val="16"/>
                <w:color w:val="auto"/>
              </w:rPr>
            </w:pPr>
          </w:p>
        </w:tc>
        <w:tc>
          <w:tcPr>
            <w:tcW w:w="4640" w:type="dxa"/>
            <w:vAlign w:val="bottom"/>
            <w:gridSpan w:val="2"/>
          </w:tcPr>
          <w:p>
            <w:pPr>
              <w:ind w:left="3060"/>
              <w:spacing w:after="0"/>
              <w:rPr>
                <w:sz w:val="20"/>
                <w:szCs w:val="20"/>
                <w:color w:val="auto"/>
              </w:rPr>
            </w:pPr>
            <w:r>
              <w:rPr>
                <w:rFonts w:ascii="Courier New" w:cs="Courier New" w:eastAsia="Courier New" w:hAnsi="Courier New"/>
                <w:sz w:val="16"/>
                <w:szCs w:val="16"/>
                <w:color w:val="auto"/>
              </w:rPr>
              <w:t>OMB APPROVAL</w:t>
            </w:r>
          </w:p>
        </w:tc>
        <w:tc>
          <w:tcPr>
            <w:tcW w:w="280" w:type="dxa"/>
            <w:vAlign w:val="bottom"/>
          </w:tcPr>
          <w:p>
            <w:pPr>
              <w:spacing w:after="0"/>
              <w:rPr>
                <w:sz w:val="16"/>
                <w:szCs w:val="16"/>
                <w:color w:val="auto"/>
              </w:rPr>
            </w:pPr>
          </w:p>
        </w:tc>
      </w:tr>
      <w:tr>
        <w:trPr>
          <w:trHeight w:val="190"/>
        </w:trPr>
        <w:tc>
          <w:tcPr>
            <w:tcW w:w="2960" w:type="dxa"/>
            <w:vAlign w:val="bottom"/>
          </w:tcPr>
          <w:p>
            <w:pPr>
              <w:spacing w:after="0"/>
              <w:rPr>
                <w:sz w:val="16"/>
                <w:szCs w:val="16"/>
                <w:color w:val="auto"/>
              </w:rPr>
            </w:pPr>
          </w:p>
        </w:tc>
        <w:tc>
          <w:tcPr>
            <w:tcW w:w="49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90"/>
        </w:trPr>
        <w:tc>
          <w:tcPr>
            <w:tcW w:w="2960" w:type="dxa"/>
            <w:vAlign w:val="bottom"/>
          </w:tcPr>
          <w:p>
            <w:pPr>
              <w:jc w:val="right"/>
              <w:ind w:right="2278"/>
              <w:spacing w:after="0"/>
              <w:rPr>
                <w:sz w:val="20"/>
                <w:szCs w:val="20"/>
                <w:color w:val="auto"/>
              </w:rPr>
            </w:pPr>
            <w:r>
              <w:rPr>
                <w:rFonts w:ascii="Courier New" w:cs="Courier New" w:eastAsia="Courier New" w:hAnsi="Courier New"/>
                <w:sz w:val="16"/>
                <w:szCs w:val="16"/>
                <w:color w:val="auto"/>
              </w:rPr>
              <w:t>FORM 3</w:t>
            </w:r>
          </w:p>
        </w:tc>
        <w:tc>
          <w:tcPr>
            <w:tcW w:w="3540" w:type="dxa"/>
            <w:vAlign w:val="bottom"/>
          </w:tcPr>
          <w:p>
            <w:pPr>
              <w:ind w:left="2360"/>
              <w:spacing w:after="0"/>
              <w:rPr>
                <w:sz w:val="20"/>
                <w:szCs w:val="20"/>
                <w:color w:val="auto"/>
              </w:rPr>
            </w:pPr>
            <w:r>
              <w:rPr>
                <w:rFonts w:ascii="Courier New" w:cs="Courier New" w:eastAsia="Courier New" w:hAnsi="Courier New"/>
                <w:sz w:val="16"/>
                <w:szCs w:val="16"/>
                <w:color w:val="auto"/>
              </w:rPr>
              <w:t>OMB Number</w:t>
            </w:r>
          </w:p>
        </w:tc>
        <w:tc>
          <w:tcPr>
            <w:tcW w:w="1100" w:type="dxa"/>
            <w:vAlign w:val="bottom"/>
          </w:tcPr>
          <w:p>
            <w:pPr>
              <w:jc w:val="right"/>
              <w:spacing w:after="0"/>
              <w:rPr>
                <w:sz w:val="20"/>
                <w:szCs w:val="20"/>
                <w:color w:val="auto"/>
              </w:rPr>
            </w:pPr>
            <w:r>
              <w:rPr>
                <w:rFonts w:ascii="Courier New" w:cs="Courier New" w:eastAsia="Courier New" w:hAnsi="Courier New"/>
                <w:sz w:val="16"/>
                <w:szCs w:val="16"/>
                <w:color w:val="auto"/>
              </w:rPr>
              <w:t>3235-0104</w:t>
            </w:r>
          </w:p>
        </w:tc>
        <w:tc>
          <w:tcPr>
            <w:tcW w:w="280" w:type="dxa"/>
            <w:vAlign w:val="bottom"/>
          </w:tcPr>
          <w:p>
            <w:pPr>
              <w:spacing w:after="0"/>
              <w:rPr>
                <w:sz w:val="16"/>
                <w:szCs w:val="16"/>
                <w:color w:val="auto"/>
              </w:rPr>
            </w:pPr>
          </w:p>
        </w:tc>
      </w:tr>
      <w:tr>
        <w:trPr>
          <w:trHeight w:val="190"/>
        </w:trPr>
        <w:tc>
          <w:tcPr>
            <w:tcW w:w="2960" w:type="dxa"/>
            <w:vAlign w:val="bottom"/>
          </w:tcPr>
          <w:p>
            <w:pPr>
              <w:spacing w:after="0"/>
              <w:rPr>
                <w:sz w:val="16"/>
                <w:szCs w:val="16"/>
                <w:color w:val="auto"/>
              </w:rPr>
            </w:pPr>
          </w:p>
        </w:tc>
        <w:tc>
          <w:tcPr>
            <w:tcW w:w="4920" w:type="dxa"/>
            <w:vAlign w:val="bottom"/>
            <w:gridSpan w:val="3"/>
          </w:tcPr>
          <w:p>
            <w:pPr>
              <w:ind w:left="2360"/>
              <w:spacing w:after="0"/>
              <w:rPr>
                <w:sz w:val="20"/>
                <w:szCs w:val="20"/>
                <w:color w:val="auto"/>
              </w:rPr>
            </w:pPr>
            <w:r>
              <w:rPr>
                <w:rFonts w:ascii="Courier New" w:cs="Courier New" w:eastAsia="Courier New" w:hAnsi="Courier New"/>
                <w:sz w:val="16"/>
                <w:szCs w:val="16"/>
                <w:color w:val="auto"/>
              </w:rPr>
              <w:t>Expires: December 31, 2001</w:t>
            </w:r>
          </w:p>
        </w:tc>
      </w:tr>
      <w:tr>
        <w:trPr>
          <w:trHeight w:val="190"/>
        </w:trPr>
        <w:tc>
          <w:tcPr>
            <w:tcW w:w="2960" w:type="dxa"/>
            <w:vAlign w:val="bottom"/>
          </w:tcPr>
          <w:p>
            <w:pPr>
              <w:spacing w:after="0"/>
              <w:rPr>
                <w:sz w:val="16"/>
                <w:szCs w:val="16"/>
                <w:color w:val="auto"/>
              </w:rPr>
            </w:pPr>
          </w:p>
        </w:tc>
        <w:tc>
          <w:tcPr>
            <w:tcW w:w="4920" w:type="dxa"/>
            <w:vAlign w:val="bottom"/>
            <w:gridSpan w:val="3"/>
          </w:tcPr>
          <w:p>
            <w:pPr>
              <w:ind w:left="2360"/>
              <w:spacing w:after="0"/>
              <w:rPr>
                <w:sz w:val="20"/>
                <w:szCs w:val="20"/>
                <w:color w:val="auto"/>
              </w:rPr>
            </w:pPr>
            <w:r>
              <w:rPr>
                <w:rFonts w:ascii="Courier New" w:cs="Courier New" w:eastAsia="Courier New" w:hAnsi="Courier New"/>
                <w:sz w:val="16"/>
                <w:szCs w:val="16"/>
                <w:color w:val="auto"/>
              </w:rPr>
              <w:t>Estimated average burden</w:t>
            </w:r>
          </w:p>
        </w:tc>
      </w:tr>
      <w:tr>
        <w:trPr>
          <w:trHeight w:val="190"/>
        </w:trPr>
        <w:tc>
          <w:tcPr>
            <w:tcW w:w="2960" w:type="dxa"/>
            <w:vAlign w:val="bottom"/>
          </w:tcPr>
          <w:p>
            <w:pPr>
              <w:spacing w:after="0"/>
              <w:rPr>
                <w:sz w:val="16"/>
                <w:szCs w:val="16"/>
                <w:color w:val="auto"/>
              </w:rPr>
            </w:pPr>
          </w:p>
        </w:tc>
        <w:tc>
          <w:tcPr>
            <w:tcW w:w="4640" w:type="dxa"/>
            <w:vAlign w:val="bottom"/>
            <w:gridSpan w:val="2"/>
          </w:tcPr>
          <w:p>
            <w:pPr>
              <w:ind w:left="2360"/>
              <w:spacing w:after="0"/>
              <w:rPr>
                <w:sz w:val="20"/>
                <w:szCs w:val="20"/>
                <w:color w:val="auto"/>
              </w:rPr>
            </w:pPr>
            <w:r>
              <w:rPr>
                <w:rFonts w:ascii="Courier New" w:cs="Courier New" w:eastAsia="Courier New" w:hAnsi="Courier New"/>
                <w:sz w:val="16"/>
                <w:szCs w:val="16"/>
                <w:color w:val="auto"/>
              </w:rPr>
              <w:t>hours per response.....</w:t>
            </w:r>
          </w:p>
        </w:tc>
        <w:tc>
          <w:tcPr>
            <w:tcW w:w="280" w:type="dxa"/>
            <w:vAlign w:val="bottom"/>
          </w:tcPr>
          <w:p>
            <w:pPr>
              <w:jc w:val="right"/>
              <w:spacing w:after="0"/>
              <w:rPr>
                <w:sz w:val="20"/>
                <w:szCs w:val="20"/>
                <w:color w:val="auto"/>
              </w:rPr>
            </w:pPr>
            <w:r>
              <w:rPr>
                <w:rFonts w:ascii="Courier New" w:cs="Courier New" w:eastAsia="Courier New" w:hAnsi="Courier New"/>
                <w:sz w:val="16"/>
                <w:szCs w:val="16"/>
                <w:color w:val="auto"/>
                <w:w w:val="90"/>
              </w:rPr>
              <w:t>0.5</w:t>
            </w:r>
          </w:p>
        </w:tc>
      </w:tr>
      <w:tr>
        <w:trPr>
          <w:trHeight w:val="190"/>
        </w:trPr>
        <w:tc>
          <w:tcPr>
            <w:tcW w:w="2960" w:type="dxa"/>
            <w:vAlign w:val="bottom"/>
          </w:tcPr>
          <w:p>
            <w:pPr>
              <w:spacing w:after="0"/>
              <w:rPr>
                <w:sz w:val="16"/>
                <w:szCs w:val="16"/>
                <w:color w:val="auto"/>
              </w:rPr>
            </w:pPr>
          </w:p>
        </w:tc>
        <w:tc>
          <w:tcPr>
            <w:tcW w:w="49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4"/>
          <w:szCs w:val="24"/>
          <w:color w:val="auto"/>
        </w:rPr>
      </w:pPr>
    </w:p>
    <w:p>
      <w:pPr>
        <w:spacing w:after="0" w:line="373" w:lineRule="exact"/>
        <w:rPr>
          <w:sz w:val="24"/>
          <w:szCs w:val="24"/>
          <w:color w:val="auto"/>
        </w:rPr>
      </w:pPr>
    </w:p>
    <w:p>
      <w:pPr>
        <w:jc w:val="center"/>
        <w:ind w:right="2339"/>
        <w:spacing w:after="0"/>
        <w:rPr>
          <w:sz w:val="20"/>
          <w:szCs w:val="20"/>
          <w:color w:val="auto"/>
        </w:rPr>
      </w:pPr>
      <w:r>
        <w:rPr>
          <w:rFonts w:ascii="Courier New" w:cs="Courier New" w:eastAsia="Courier New" w:hAnsi="Courier New"/>
          <w:sz w:val="16"/>
          <w:szCs w:val="16"/>
          <w:color w:val="auto"/>
        </w:rPr>
        <w:t>UNITED STATES SECURITIES AND EXCHANGE COMMISSION</w:t>
      </w:r>
    </w:p>
    <w:p>
      <w:pPr>
        <w:spacing w:after="0" w:line="8" w:lineRule="exact"/>
        <w:rPr>
          <w:sz w:val="24"/>
          <w:szCs w:val="24"/>
          <w:color w:val="auto"/>
        </w:rPr>
      </w:pPr>
    </w:p>
    <w:p>
      <w:pPr>
        <w:jc w:val="center"/>
        <w:ind w:right="2339"/>
        <w:spacing w:after="0"/>
        <w:rPr>
          <w:sz w:val="20"/>
          <w:szCs w:val="20"/>
          <w:color w:val="auto"/>
        </w:rPr>
      </w:pPr>
      <w:r>
        <w:rPr>
          <w:rFonts w:ascii="Courier New" w:cs="Courier New" w:eastAsia="Courier New" w:hAnsi="Courier New"/>
          <w:sz w:val="16"/>
          <w:szCs w:val="16"/>
          <w:color w:val="auto"/>
        </w:rPr>
        <w:t>WASHINGTON, D.C. 20549</w:t>
      </w:r>
    </w:p>
    <w:p>
      <w:pPr>
        <w:spacing w:after="0" w:line="198" w:lineRule="exact"/>
        <w:rPr>
          <w:sz w:val="24"/>
          <w:szCs w:val="24"/>
          <w:color w:val="auto"/>
        </w:rPr>
      </w:pPr>
    </w:p>
    <w:p>
      <w:pPr>
        <w:ind w:left="1280"/>
        <w:spacing w:after="0"/>
        <w:rPr>
          <w:sz w:val="20"/>
          <w:szCs w:val="20"/>
          <w:color w:val="auto"/>
        </w:rPr>
      </w:pPr>
      <w:r>
        <w:rPr>
          <w:rFonts w:ascii="Courier New" w:cs="Courier New" w:eastAsia="Courier New" w:hAnsi="Courier New"/>
          <w:sz w:val="16"/>
          <w:szCs w:val="16"/>
          <w:color w:val="auto"/>
        </w:rPr>
        <w:t>INITIAL STATEMENT OF BENEFICIAL OWNERSHIP OF SECURITIES</w:t>
      </w:r>
    </w:p>
    <w:p>
      <w:pPr>
        <w:spacing w:after="0" w:line="388" w:lineRule="exact"/>
        <w:rPr>
          <w:sz w:val="24"/>
          <w:szCs w:val="24"/>
          <w:color w:val="auto"/>
        </w:rPr>
      </w:pPr>
    </w:p>
    <w:p>
      <w:pPr>
        <w:jc w:val="center"/>
        <w:ind w:right="2419"/>
        <w:spacing w:after="0" w:line="253" w:lineRule="auto"/>
        <w:rPr>
          <w:sz w:val="20"/>
          <w:szCs w:val="20"/>
          <w:color w:val="auto"/>
        </w:rPr>
      </w:pPr>
      <w:r>
        <w:rPr>
          <w:rFonts w:ascii="Courier New" w:cs="Courier New" w:eastAsia="Courier New" w:hAnsi="Courier New"/>
          <w:sz w:val="16"/>
          <w:szCs w:val="16"/>
          <w:color w:val="auto"/>
        </w:rPr>
        <w:t>Filed pursuant to Section 16(a) of the Securities Exchange Act of 1934, Section 17(a) of the Public Utility Holding Company Act of 1935 or Section 30(f) of the Investment Company Act of 1940</w:t>
      </w:r>
    </w:p>
    <w:p>
      <w:pPr>
        <w:spacing w:after="0" w:line="37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(Print or Type Responses)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8" w:lineRule="exact"/>
        <w:rPr>
          <w:sz w:val="24"/>
          <w:szCs w:val="24"/>
          <w:color w:val="auto"/>
        </w:rPr>
      </w:pPr>
    </w:p>
    <w:p>
      <w:pPr>
        <w:spacing w:after="0"/>
        <w:tabs>
          <w:tab w:leader="none" w:pos="5600" w:val="left"/>
        </w:tabs>
        <w:rPr>
          <w:sz w:val="20"/>
          <w:szCs w:val="20"/>
          <w:color w:val="auto"/>
        </w:rPr>
      </w:pPr>
      <w:r>
        <w:rPr>
          <w:rFonts w:ascii="Courier New" w:cs="Courier New" w:eastAsia="Courier New" w:hAnsi="Courier New"/>
          <w:sz w:val="16"/>
          <w:szCs w:val="16"/>
          <w:color w:val="auto"/>
        </w:rPr>
        <w:t>1. Name and Address of Reporting Person*</w:t>
      </w:r>
      <w:r>
        <w:rPr>
          <w:sz w:val="20"/>
          <w:szCs w:val="20"/>
          <w:color w:val="auto"/>
        </w:rPr>
        <w:tab/>
      </w:r>
      <w:r>
        <w:rPr>
          <w:rFonts w:ascii="Courier New" w:cs="Courier New" w:eastAsia="Courier New" w:hAnsi="Courier New"/>
          <w:sz w:val="16"/>
          <w:szCs w:val="16"/>
          <w:color w:val="auto"/>
        </w:rPr>
        <w:t>2. Date of Event</w:t>
      </w:r>
    </w:p>
    <w:p>
      <w:pPr>
        <w:spacing w:after="0" w:line="8" w:lineRule="exact"/>
        <w:rPr>
          <w:sz w:val="24"/>
          <w:szCs w:val="24"/>
          <w:color w:val="auto"/>
        </w:rPr>
      </w:pPr>
    </w:p>
    <w:p>
      <w:pPr>
        <w:ind w:left="5920"/>
        <w:spacing w:after="0"/>
        <w:rPr>
          <w:sz w:val="20"/>
          <w:szCs w:val="20"/>
          <w:color w:val="auto"/>
        </w:rPr>
      </w:pPr>
      <w:r>
        <w:rPr>
          <w:rFonts w:ascii="Courier New" w:cs="Courier New" w:eastAsia="Courier New" w:hAnsi="Courier New"/>
          <w:sz w:val="16"/>
          <w:szCs w:val="16"/>
          <w:color w:val="auto"/>
        </w:rPr>
        <w:t>Requiring</w:t>
      </w:r>
    </w:p>
    <w:p>
      <w:pPr>
        <w:spacing w:after="0" w:line="8" w:lineRule="exact"/>
        <w:rPr>
          <w:sz w:val="24"/>
          <w:szCs w:val="24"/>
          <w:color w:val="auto"/>
        </w:rPr>
      </w:pPr>
    </w:p>
    <w:p>
      <w:pPr>
        <w:spacing w:after="0"/>
        <w:tabs>
          <w:tab w:leader="none" w:pos="5900" w:val="left"/>
        </w:tabs>
        <w:rPr>
          <w:sz w:val="20"/>
          <w:szCs w:val="20"/>
          <w:color w:val="auto"/>
        </w:rPr>
      </w:pPr>
      <w:r>
        <w:rPr>
          <w:rFonts w:ascii="Courier New" w:cs="Courier New" w:eastAsia="Courier New" w:hAnsi="Courier New"/>
          <w:sz w:val="16"/>
          <w:szCs w:val="16"/>
          <w:color w:val="auto"/>
        </w:rPr>
        <w:t>Marvell Technology</w:t>
      </w:r>
      <w:r>
        <w:rPr>
          <w:sz w:val="20"/>
          <w:szCs w:val="20"/>
          <w:color w:val="auto"/>
        </w:rPr>
        <w:tab/>
      </w:r>
      <w:r>
        <w:rPr>
          <w:rFonts w:ascii="Courier New" w:cs="Courier New" w:eastAsia="Courier New" w:hAnsi="Courier New"/>
          <w:sz w:val="16"/>
          <w:szCs w:val="16"/>
          <w:color w:val="auto"/>
        </w:rPr>
        <w:t>Statement</w:t>
      </w:r>
    </w:p>
    <w:p>
      <w:pPr>
        <w:spacing w:after="0" w:line="8" w:lineRule="exact"/>
        <w:rPr>
          <w:sz w:val="24"/>
          <w:szCs w:val="24"/>
          <w:color w:val="auto"/>
        </w:rPr>
      </w:pPr>
    </w:p>
    <w:p>
      <w:pPr>
        <w:spacing w:after="0"/>
        <w:tabs>
          <w:tab w:leader="none" w:pos="5900" w:val="left"/>
        </w:tabs>
        <w:rPr>
          <w:sz w:val="20"/>
          <w:szCs w:val="20"/>
          <w:color w:val="auto"/>
        </w:rPr>
      </w:pPr>
      <w:r>
        <w:rPr>
          <w:rFonts w:ascii="Courier New" w:cs="Courier New" w:eastAsia="Courier New" w:hAnsi="Courier New"/>
          <w:sz w:val="16"/>
          <w:szCs w:val="16"/>
          <w:color w:val="auto"/>
        </w:rPr>
        <w:t>Group Ltd.</w:t>
      </w:r>
      <w:r>
        <w:rPr>
          <w:sz w:val="20"/>
          <w:szCs w:val="20"/>
          <w:color w:val="auto"/>
        </w:rPr>
        <w:tab/>
      </w:r>
      <w:r>
        <w:rPr>
          <w:rFonts w:ascii="Courier New" w:cs="Courier New" w:eastAsia="Courier New" w:hAnsi="Courier New"/>
          <w:sz w:val="16"/>
          <w:szCs w:val="16"/>
          <w:color w:val="auto"/>
        </w:rPr>
        <w:t>(Month/Day/Year)</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8" w:lineRule="exact"/>
        <w:rPr>
          <w:sz w:val="24"/>
          <w:szCs w:val="24"/>
          <w:color w:val="auto"/>
        </w:rPr>
      </w:pPr>
    </w:p>
    <w:p>
      <w:pPr>
        <w:ind w:left="200"/>
        <w:spacing w:after="0"/>
        <w:tabs>
          <w:tab w:leader="none" w:pos="2160" w:val="left"/>
          <w:tab w:leader="none" w:pos="4020" w:val="left"/>
          <w:tab w:leader="none" w:pos="5600" w:val="left"/>
        </w:tabs>
        <w:rPr>
          <w:sz w:val="20"/>
          <w:szCs w:val="20"/>
          <w:color w:val="auto"/>
        </w:rPr>
      </w:pPr>
      <w:r>
        <w:rPr>
          <w:rFonts w:ascii="Courier New" w:cs="Courier New" w:eastAsia="Courier New" w:hAnsi="Courier New"/>
          <w:sz w:val="16"/>
          <w:szCs w:val="16"/>
          <w:color w:val="auto"/>
        </w:rPr>
        <w:t>(Last)</w:t>
      </w:r>
      <w:r>
        <w:rPr>
          <w:sz w:val="20"/>
          <w:szCs w:val="20"/>
          <w:color w:val="auto"/>
        </w:rPr>
        <w:tab/>
      </w:r>
      <w:r>
        <w:rPr>
          <w:rFonts w:ascii="Courier New" w:cs="Courier New" w:eastAsia="Courier New" w:hAnsi="Courier New"/>
          <w:sz w:val="16"/>
          <w:szCs w:val="16"/>
          <w:color w:val="auto"/>
        </w:rPr>
        <w:t>(First)</w:t>
      </w:r>
      <w:r>
        <w:rPr>
          <w:sz w:val="20"/>
          <w:szCs w:val="20"/>
          <w:color w:val="auto"/>
        </w:rPr>
        <w:tab/>
      </w:r>
      <w:r>
        <w:rPr>
          <w:rFonts w:ascii="Courier New" w:cs="Courier New" w:eastAsia="Courier New" w:hAnsi="Courier New"/>
          <w:sz w:val="16"/>
          <w:szCs w:val="16"/>
          <w:color w:val="auto"/>
        </w:rPr>
        <w:t>(Middle)</w:t>
      </w:r>
      <w:r>
        <w:rPr>
          <w:sz w:val="20"/>
          <w:szCs w:val="20"/>
          <w:color w:val="auto"/>
        </w:rPr>
        <w:tab/>
      </w:r>
      <w:r>
        <w:rPr>
          <w:rFonts w:ascii="Courier New" w:cs="Courier New" w:eastAsia="Courier New" w:hAnsi="Courier New"/>
          <w:sz w:val="16"/>
          <w:szCs w:val="16"/>
          <w:color w:val="auto"/>
        </w:rPr>
        <w:t>10/16/00</w:t>
      </w:r>
    </w:p>
    <w:p>
      <w:pPr>
        <w:spacing w:after="0" w:line="8" w:lineRule="exact"/>
        <w:rPr>
          <w:sz w:val="24"/>
          <w:szCs w:val="24"/>
          <w:color w:val="auto"/>
        </w:rPr>
      </w:pPr>
    </w:p>
    <w:p>
      <w:pPr>
        <w:spacing w:after="0"/>
        <w:tabs>
          <w:tab w:leader="none" w:pos="5400" w:val="left"/>
        </w:tabs>
        <w:rPr>
          <w:sz w:val="20"/>
          <w:szCs w:val="20"/>
          <w:color w:val="auto"/>
        </w:rPr>
      </w:pPr>
      <w:r>
        <w:rPr>
          <w:rFonts w:ascii="Courier New" w:cs="Courier New" w:eastAsia="Courier New" w:hAnsi="Courier New"/>
          <w:sz w:val="16"/>
          <w:szCs w:val="16"/>
          <w:color w:val="auto"/>
        </w:rPr>
        <w:t>c/o Marvell Semiconductor, Inc.</w:t>
      </w:r>
      <w:r>
        <w:rPr>
          <w:sz w:val="20"/>
          <w:szCs w:val="20"/>
          <w:color w:val="auto"/>
        </w:rPr>
        <w:tab/>
      </w:r>
      <w:r>
        <w:rPr>
          <w:rFonts w:ascii="Courier New" w:cs="Courier New" w:eastAsia="Courier New" w:hAnsi="Courier New"/>
          <w:sz w:val="16"/>
          <w:szCs w:val="16"/>
          <w:color w:val="auto"/>
        </w:rPr>
        <w:t>-------------------------</w:t>
      </w:r>
    </w:p>
    <w:p>
      <w:pPr>
        <w:spacing w:after="0" w:line="8" w:lineRule="exact"/>
        <w:rPr>
          <w:sz w:val="24"/>
          <w:szCs w:val="24"/>
          <w:color w:val="auto"/>
        </w:rPr>
      </w:pPr>
    </w:p>
    <w:p>
      <w:pPr>
        <w:spacing w:after="0"/>
        <w:tabs>
          <w:tab w:leader="none" w:pos="5600" w:val="left"/>
        </w:tabs>
        <w:rPr>
          <w:sz w:val="20"/>
          <w:szCs w:val="20"/>
          <w:color w:val="auto"/>
        </w:rPr>
      </w:pPr>
      <w:r>
        <w:rPr>
          <w:rFonts w:ascii="Courier New" w:cs="Courier New" w:eastAsia="Courier New" w:hAnsi="Courier New"/>
          <w:sz w:val="16"/>
          <w:szCs w:val="16"/>
          <w:color w:val="auto"/>
        </w:rPr>
        <w:t>645 Almanor Ave.</w:t>
      </w:r>
      <w:r>
        <w:rPr>
          <w:sz w:val="20"/>
          <w:szCs w:val="20"/>
          <w:color w:val="auto"/>
        </w:rPr>
        <w:tab/>
      </w:r>
      <w:r>
        <w:rPr>
          <w:rFonts w:ascii="Courier New" w:cs="Courier New" w:eastAsia="Courier New" w:hAnsi="Courier New"/>
          <w:sz w:val="16"/>
          <w:szCs w:val="16"/>
          <w:color w:val="auto"/>
        </w:rPr>
        <w:t>3. I.R.S.</w:t>
      </w:r>
    </w:p>
    <w:p>
      <w:pPr>
        <w:spacing w:after="0" w:line="8" w:lineRule="exact"/>
        <w:rPr>
          <w:sz w:val="24"/>
          <w:szCs w:val="24"/>
          <w:color w:val="auto"/>
        </w:rPr>
      </w:pPr>
    </w:p>
    <w:p>
      <w:pPr>
        <w:spacing w:after="0"/>
        <w:tabs>
          <w:tab w:leader="none" w:pos="610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Indemnification</w:t>
      </w:r>
    </w:p>
    <w:p>
      <w:pPr>
        <w:spacing w:after="0" w:line="8" w:lineRule="exact"/>
        <w:rPr>
          <w:sz w:val="24"/>
          <w:szCs w:val="24"/>
          <w:color w:val="auto"/>
        </w:rPr>
      </w:pPr>
    </w:p>
    <w:p>
      <w:pPr>
        <w:ind w:left="2180"/>
        <w:spacing w:after="0"/>
        <w:tabs>
          <w:tab w:leader="none" w:pos="5900" w:val="left"/>
        </w:tabs>
        <w:rPr>
          <w:sz w:val="20"/>
          <w:szCs w:val="20"/>
          <w:color w:val="auto"/>
        </w:rPr>
      </w:pPr>
      <w:r>
        <w:rPr>
          <w:rFonts w:ascii="Courier New" w:cs="Courier New" w:eastAsia="Courier New" w:hAnsi="Courier New"/>
          <w:sz w:val="16"/>
          <w:szCs w:val="16"/>
          <w:color w:val="auto"/>
        </w:rPr>
        <w:t>(Street)</w:t>
      </w:r>
      <w:r>
        <w:rPr>
          <w:sz w:val="20"/>
          <w:szCs w:val="20"/>
          <w:color w:val="auto"/>
        </w:rPr>
        <w:tab/>
      </w:r>
      <w:r>
        <w:rPr>
          <w:rFonts w:ascii="Courier New" w:cs="Courier New" w:eastAsia="Courier New" w:hAnsi="Courier New"/>
          <w:sz w:val="16"/>
          <w:szCs w:val="16"/>
          <w:color w:val="auto"/>
        </w:rPr>
        <w:t>Number of Reporting</w:t>
      </w:r>
    </w:p>
    <w:p>
      <w:pPr>
        <w:spacing w:after="0" w:line="8" w:lineRule="exact"/>
        <w:rPr>
          <w:sz w:val="24"/>
          <w:szCs w:val="24"/>
          <w:color w:val="auto"/>
        </w:rPr>
      </w:pPr>
    </w:p>
    <w:p>
      <w:pPr>
        <w:ind w:left="5920"/>
        <w:spacing w:after="0"/>
        <w:rPr>
          <w:sz w:val="20"/>
          <w:szCs w:val="20"/>
          <w:color w:val="auto"/>
        </w:rPr>
      </w:pPr>
      <w:r>
        <w:rPr>
          <w:rFonts w:ascii="Courier New" w:cs="Courier New" w:eastAsia="Courier New" w:hAnsi="Courier New"/>
          <w:sz w:val="16"/>
          <w:szCs w:val="16"/>
          <w:color w:val="auto"/>
        </w:rPr>
        <w:t>Person, if an entity</w:t>
      </w:r>
    </w:p>
    <w:p>
      <w:pPr>
        <w:spacing w:after="0" w:line="8" w:lineRule="exact"/>
        <w:rPr>
          <w:sz w:val="24"/>
          <w:szCs w:val="24"/>
          <w:color w:val="auto"/>
        </w:rPr>
      </w:pPr>
    </w:p>
    <w:p>
      <w:pPr>
        <w:ind w:left="5920"/>
        <w:spacing w:after="0"/>
        <w:rPr>
          <w:sz w:val="20"/>
          <w:szCs w:val="20"/>
          <w:color w:val="auto"/>
        </w:rPr>
      </w:pPr>
      <w:r>
        <w:rPr>
          <w:rFonts w:ascii="Courier New" w:cs="Courier New" w:eastAsia="Courier New" w:hAnsi="Courier New"/>
          <w:sz w:val="16"/>
          <w:szCs w:val="16"/>
          <w:color w:val="auto"/>
        </w:rPr>
        <w:t>(voluntary)</w:t>
      </w:r>
    </w:p>
    <w:p>
      <w:pPr>
        <w:spacing w:after="0" w:line="198" w:lineRule="exact"/>
        <w:rPr>
          <w:sz w:val="24"/>
          <w:szCs w:val="24"/>
          <w:color w:val="auto"/>
        </w:rPr>
      </w:pPr>
    </w:p>
    <w:p>
      <w:pPr>
        <w:spacing w:after="0"/>
        <w:tabs>
          <w:tab w:leader="none" w:pos="5600" w:val="left"/>
        </w:tabs>
        <w:rPr>
          <w:sz w:val="20"/>
          <w:szCs w:val="20"/>
          <w:color w:val="auto"/>
        </w:rPr>
      </w:pPr>
      <w:r>
        <w:rPr>
          <w:rFonts w:ascii="Courier New" w:cs="Courier New" w:eastAsia="Courier New" w:hAnsi="Courier New"/>
          <w:sz w:val="16"/>
          <w:szCs w:val="16"/>
          <w:color w:val="auto"/>
        </w:rPr>
        <w:t>Sunnyvale, CA 94086</w:t>
      </w:r>
      <w:r>
        <w:rPr>
          <w:sz w:val="20"/>
          <w:szCs w:val="20"/>
          <w:color w:val="auto"/>
        </w:rPr>
        <w:tab/>
      </w:r>
      <w:r>
        <w:rPr>
          <w:rFonts w:ascii="Courier New" w:cs="Courier New" w:eastAsia="Courier New" w:hAnsi="Courier New"/>
          <w:sz w:val="16"/>
          <w:szCs w:val="16"/>
          <w:color w:val="auto"/>
        </w:rPr>
        <w:t>77-0481679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8" w:lineRule="exact"/>
        <w:rPr>
          <w:sz w:val="24"/>
          <w:szCs w:val="24"/>
          <w:color w:val="auto"/>
        </w:rPr>
      </w:pPr>
    </w:p>
    <w:p>
      <w:pPr>
        <w:ind w:left="200"/>
        <w:spacing w:after="0"/>
        <w:tabs>
          <w:tab w:leader="none" w:pos="2160" w:val="left"/>
          <w:tab w:leader="none" w:pos="4020" w:val="left"/>
        </w:tabs>
        <w:rPr>
          <w:sz w:val="20"/>
          <w:szCs w:val="20"/>
          <w:color w:val="auto"/>
        </w:rPr>
      </w:pPr>
      <w:r>
        <w:rPr>
          <w:rFonts w:ascii="Courier New" w:cs="Courier New" w:eastAsia="Courier New" w:hAnsi="Courier New"/>
          <w:sz w:val="16"/>
          <w:szCs w:val="16"/>
          <w:color w:val="auto"/>
        </w:rPr>
        <w:t>(City)</w:t>
      </w:r>
      <w:r>
        <w:rPr>
          <w:sz w:val="20"/>
          <w:szCs w:val="20"/>
          <w:color w:val="auto"/>
        </w:rPr>
        <w:tab/>
      </w:r>
      <w:r>
        <w:rPr>
          <w:rFonts w:ascii="Courier New" w:cs="Courier New" w:eastAsia="Courier New" w:hAnsi="Courier New"/>
          <w:sz w:val="16"/>
          <w:szCs w:val="16"/>
          <w:color w:val="auto"/>
        </w:rPr>
        <w:t>(State)</w:t>
      </w:r>
      <w:r>
        <w:rPr>
          <w:sz w:val="20"/>
          <w:szCs w:val="20"/>
          <w:color w:val="auto"/>
        </w:rPr>
        <w:tab/>
      </w:r>
      <w:r>
        <w:rPr>
          <w:rFonts w:ascii="Courier New" w:cs="Courier New" w:eastAsia="Courier New" w:hAnsi="Courier New"/>
          <w:sz w:val="16"/>
          <w:szCs w:val="16"/>
          <w:color w:val="auto"/>
        </w:rPr>
        <w:t>(Zip)</w:t>
      </w:r>
    </w:p>
    <w:p>
      <w:pPr>
        <w:spacing w:after="0" w:line="198" w:lineRule="exact"/>
        <w:rPr>
          <w:sz w:val="24"/>
          <w:szCs w:val="24"/>
          <w:color w:val="auto"/>
        </w:rPr>
      </w:pPr>
    </w:p>
    <w:p>
      <w:pPr>
        <w:ind w:left="200" w:hanging="199"/>
        <w:spacing w:after="0"/>
        <w:tabs>
          <w:tab w:leader="none" w:pos="2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 w:lineRule="exact"/>
        <w:rPr>
          <w:rFonts w:ascii="Courier New" w:cs="Courier New" w:eastAsia="Courier New" w:hAnsi="Courier New"/>
          <w:sz w:val="16"/>
          <w:szCs w:val="16"/>
          <w:color w:val="auto"/>
        </w:rPr>
      </w:pPr>
    </w:p>
    <w:p>
      <w:pPr>
        <w:ind w:right="5979"/>
        <w:spacing w:after="0" w:line="251"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4. Issuer Name and Ticker or Trading Symbol Galileo Technology Ltd. (GALT)</w:t>
      </w:r>
    </w:p>
    <w:p>
      <w:pPr>
        <w:ind w:left="200" w:hanging="199"/>
        <w:spacing w:after="0"/>
        <w:tabs>
          <w:tab w:leader="none" w:pos="2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 w:lineRule="exact"/>
        <w:rPr>
          <w:sz w:val="24"/>
          <w:szCs w:val="24"/>
          <w:color w:val="auto"/>
        </w:rPr>
      </w:pPr>
    </w:p>
    <w:tbl>
      <w:tblPr>
        <w:tblLayout w:type="fixed"/>
        <w:tblInd w:w="0" w:type="dxa"/>
        <w:tblCellMar>
          <w:top w:w="0" w:type="dxa"/>
          <w:left w:w="0" w:type="dxa"/>
          <w:bottom w:w="0" w:type="dxa"/>
          <w:right w:w="0" w:type="dxa"/>
        </w:tblCellMar>
      </w:tblPr>
      <w:tr>
        <w:trPr>
          <w:trHeight w:val="185"/>
        </w:trPr>
        <w:tc>
          <w:tcPr>
            <w:tcW w:w="4680" w:type="dxa"/>
            <w:vAlign w:val="bottom"/>
            <w:gridSpan w:val="2"/>
          </w:tcPr>
          <w:p>
            <w:pPr>
              <w:spacing w:after="0"/>
              <w:rPr>
                <w:sz w:val="20"/>
                <w:szCs w:val="20"/>
                <w:color w:val="auto"/>
              </w:rPr>
            </w:pPr>
            <w:r>
              <w:rPr>
                <w:rFonts w:ascii="Courier New" w:cs="Courier New" w:eastAsia="Courier New" w:hAnsi="Courier New"/>
                <w:sz w:val="16"/>
                <w:szCs w:val="16"/>
                <w:color w:val="auto"/>
              </w:rPr>
              <w:t>5. Relationship of Reporting</w:t>
            </w:r>
          </w:p>
        </w:tc>
        <w:tc>
          <w:tcPr>
            <w:tcW w:w="640" w:type="dxa"/>
            <w:vAlign w:val="bottom"/>
          </w:tcPr>
          <w:p>
            <w:pPr>
              <w:ind w:left="340"/>
              <w:spacing w:after="0"/>
              <w:rPr>
                <w:sz w:val="20"/>
                <w:szCs w:val="20"/>
                <w:color w:val="auto"/>
              </w:rPr>
            </w:pPr>
            <w:r>
              <w:rPr>
                <w:rFonts w:ascii="Courier New" w:cs="Courier New" w:eastAsia="Courier New" w:hAnsi="Courier New"/>
                <w:sz w:val="16"/>
                <w:szCs w:val="16"/>
                <w:color w:val="auto"/>
              </w:rPr>
              <w:t>6.</w:t>
            </w:r>
          </w:p>
        </w:tc>
        <w:tc>
          <w:tcPr>
            <w:tcW w:w="1340" w:type="dxa"/>
            <w:vAlign w:val="bottom"/>
          </w:tcPr>
          <w:p>
            <w:pPr>
              <w:spacing w:after="0"/>
              <w:rPr>
                <w:sz w:val="20"/>
                <w:szCs w:val="20"/>
                <w:color w:val="auto"/>
              </w:rPr>
            </w:pPr>
            <w:r>
              <w:rPr>
                <w:rFonts w:ascii="Courier New" w:cs="Courier New" w:eastAsia="Courier New" w:hAnsi="Courier New"/>
                <w:sz w:val="16"/>
                <w:szCs w:val="16"/>
                <w:color w:val="auto"/>
              </w:rPr>
              <w:t>If Amendment,</w:t>
            </w:r>
          </w:p>
        </w:tc>
        <w:tc>
          <w:tcPr>
            <w:tcW w:w="1120" w:type="dxa"/>
            <w:vAlign w:val="bottom"/>
          </w:tcPr>
          <w:p>
            <w:pPr>
              <w:ind w:left="40"/>
              <w:spacing w:after="0"/>
              <w:rPr>
                <w:sz w:val="20"/>
                <w:szCs w:val="20"/>
                <w:color w:val="auto"/>
              </w:rPr>
            </w:pPr>
            <w:r>
              <w:rPr>
                <w:rFonts w:ascii="Courier New" w:cs="Courier New" w:eastAsia="Courier New" w:hAnsi="Courier New"/>
                <w:sz w:val="16"/>
                <w:szCs w:val="16"/>
                <w:color w:val="auto"/>
              </w:rPr>
              <w:t>Date of</w:t>
            </w:r>
          </w:p>
        </w:tc>
      </w:tr>
      <w:tr>
        <w:trPr>
          <w:trHeight w:val="190"/>
        </w:trPr>
        <w:tc>
          <w:tcPr>
            <w:tcW w:w="468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Person(s) to Issuer</w:t>
            </w:r>
          </w:p>
        </w:tc>
        <w:tc>
          <w:tcPr>
            <w:tcW w:w="640" w:type="dxa"/>
            <w:vAlign w:val="bottom"/>
          </w:tcPr>
          <w:p>
            <w:pPr>
              <w:spacing w:after="0"/>
              <w:rPr>
                <w:sz w:val="16"/>
                <w:szCs w:val="16"/>
                <w:color w:val="auto"/>
              </w:rPr>
            </w:pPr>
          </w:p>
        </w:tc>
        <w:tc>
          <w:tcPr>
            <w:tcW w:w="2460" w:type="dxa"/>
            <w:vAlign w:val="bottom"/>
            <w:gridSpan w:val="2"/>
          </w:tcPr>
          <w:p>
            <w:pPr>
              <w:spacing w:after="0"/>
              <w:rPr>
                <w:sz w:val="20"/>
                <w:szCs w:val="20"/>
                <w:color w:val="auto"/>
              </w:rPr>
            </w:pPr>
            <w:r>
              <w:rPr>
                <w:rFonts w:ascii="Courier New" w:cs="Courier New" w:eastAsia="Courier New" w:hAnsi="Courier New"/>
                <w:sz w:val="16"/>
                <w:szCs w:val="16"/>
                <w:color w:val="auto"/>
              </w:rPr>
              <w:t>Original (Month/Day/Year)</w:t>
            </w:r>
          </w:p>
        </w:tc>
      </w:tr>
      <w:tr>
        <w:trPr>
          <w:trHeight w:val="190"/>
        </w:trPr>
        <w:tc>
          <w:tcPr>
            <w:tcW w:w="468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(Check all applicable)</w:t>
            </w:r>
          </w:p>
        </w:tc>
        <w:tc>
          <w:tcPr>
            <w:tcW w:w="64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90"/>
        </w:trPr>
        <w:tc>
          <w:tcPr>
            <w:tcW w:w="1180" w:type="dxa"/>
            <w:vAlign w:val="bottom"/>
          </w:tcPr>
          <w:p>
            <w:pPr>
              <w:spacing w:after="0"/>
              <w:rPr>
                <w:sz w:val="20"/>
                <w:szCs w:val="20"/>
                <w:color w:val="auto"/>
              </w:rPr>
            </w:pPr>
            <w:r>
              <w:rPr>
                <w:rFonts w:ascii="Courier New" w:cs="Courier New" w:eastAsia="Courier New" w:hAnsi="Courier New"/>
                <w:sz w:val="16"/>
                <w:szCs w:val="16"/>
                <w:color w:val="auto"/>
              </w:rPr>
              <w:t>___ Director</w:t>
            </w:r>
          </w:p>
        </w:tc>
        <w:tc>
          <w:tcPr>
            <w:tcW w:w="3500" w:type="dxa"/>
            <w:vAlign w:val="bottom"/>
          </w:tcPr>
          <w:p>
            <w:pPr>
              <w:ind w:left="600"/>
              <w:spacing w:after="0"/>
              <w:rPr>
                <w:sz w:val="20"/>
                <w:szCs w:val="20"/>
                <w:color w:val="auto"/>
              </w:rPr>
            </w:pPr>
            <w:r>
              <w:rPr>
                <w:rFonts w:ascii="Courier New" w:cs="Courier New" w:eastAsia="Courier New" w:hAnsi="Courier New"/>
                <w:sz w:val="16"/>
                <w:szCs w:val="16"/>
                <w:color w:val="auto"/>
              </w:rPr>
              <w:t>_X_ 10% Owner</w:t>
            </w:r>
          </w:p>
        </w:tc>
        <w:tc>
          <w:tcPr>
            <w:tcW w:w="1980" w:type="dxa"/>
            <w:vAlign w:val="bottom"/>
            <w:gridSpan w:val="2"/>
          </w:tcPr>
          <w:p>
            <w:pPr>
              <w:ind w:left="340"/>
              <w:spacing w:after="0"/>
              <w:rPr>
                <w:sz w:val="20"/>
                <w:szCs w:val="20"/>
                <w:color w:val="auto"/>
              </w:rPr>
            </w:pPr>
            <w:r>
              <w:rPr>
                <w:rFonts w:ascii="Courier New" w:cs="Courier New" w:eastAsia="Courier New" w:hAnsi="Courier New"/>
                <w:sz w:val="13"/>
                <w:szCs w:val="13"/>
                <w:color w:val="auto"/>
                <w:w w:val="71"/>
              </w:rPr>
              <w:t>-----------------------------</w:t>
            </w:r>
          </w:p>
        </w:tc>
        <w:tc>
          <w:tcPr>
            <w:tcW w:w="1120" w:type="dxa"/>
            <w:vAlign w:val="bottom"/>
          </w:tcPr>
          <w:p>
            <w:pPr>
              <w:spacing w:after="0"/>
              <w:rPr>
                <w:sz w:val="16"/>
                <w:szCs w:val="16"/>
                <w:color w:val="auto"/>
              </w:rPr>
            </w:pPr>
          </w:p>
        </w:tc>
      </w:tr>
      <w:tr>
        <w:trPr>
          <w:trHeight w:val="190"/>
        </w:trPr>
        <w:tc>
          <w:tcPr>
            <w:tcW w:w="4680" w:type="dxa"/>
            <w:vAlign w:val="bottom"/>
            <w:gridSpan w:val="2"/>
          </w:tcPr>
          <w:p>
            <w:pPr>
              <w:spacing w:after="0"/>
              <w:rPr>
                <w:sz w:val="20"/>
                <w:szCs w:val="20"/>
                <w:color w:val="auto"/>
              </w:rPr>
            </w:pPr>
            <w:r>
              <w:rPr>
                <w:rFonts w:ascii="Courier New" w:cs="Courier New" w:eastAsia="Courier New" w:hAnsi="Courier New"/>
                <w:sz w:val="16"/>
                <w:szCs w:val="16"/>
                <w:color w:val="auto"/>
              </w:rPr>
              <w:t>___ Officer (give ___ Other (specify  below)</w:t>
            </w:r>
          </w:p>
        </w:tc>
        <w:tc>
          <w:tcPr>
            <w:tcW w:w="640" w:type="dxa"/>
            <w:vAlign w:val="bottom"/>
          </w:tcPr>
          <w:p>
            <w:pPr>
              <w:ind w:left="340"/>
              <w:spacing w:after="0"/>
              <w:rPr>
                <w:sz w:val="20"/>
                <w:szCs w:val="20"/>
                <w:color w:val="auto"/>
              </w:rPr>
            </w:pPr>
            <w:r>
              <w:rPr>
                <w:rFonts w:ascii="Courier New" w:cs="Courier New" w:eastAsia="Courier New" w:hAnsi="Courier New"/>
                <w:sz w:val="16"/>
                <w:szCs w:val="16"/>
                <w:color w:val="auto"/>
              </w:rPr>
              <w:t>7.</w:t>
            </w:r>
          </w:p>
        </w:tc>
        <w:tc>
          <w:tcPr>
            <w:tcW w:w="1340" w:type="dxa"/>
            <w:vAlign w:val="bottom"/>
          </w:tcPr>
          <w:p>
            <w:pPr>
              <w:spacing w:after="0"/>
              <w:rPr>
                <w:sz w:val="20"/>
                <w:szCs w:val="20"/>
                <w:color w:val="auto"/>
              </w:rPr>
            </w:pPr>
            <w:r>
              <w:rPr>
                <w:rFonts w:ascii="Courier New" w:cs="Courier New" w:eastAsia="Courier New" w:hAnsi="Courier New"/>
                <w:sz w:val="16"/>
                <w:szCs w:val="16"/>
                <w:color w:val="auto"/>
              </w:rPr>
              <w:t>Individual or</w:t>
            </w:r>
          </w:p>
        </w:tc>
        <w:tc>
          <w:tcPr>
            <w:tcW w:w="1120" w:type="dxa"/>
            <w:vAlign w:val="bottom"/>
          </w:tcPr>
          <w:p>
            <w:pPr>
              <w:ind w:left="40"/>
              <w:spacing w:after="0"/>
              <w:rPr>
                <w:sz w:val="20"/>
                <w:szCs w:val="20"/>
                <w:color w:val="auto"/>
              </w:rPr>
            </w:pPr>
            <w:r>
              <w:rPr>
                <w:rFonts w:ascii="Courier New" w:cs="Courier New" w:eastAsia="Courier New" w:hAnsi="Courier New"/>
                <w:sz w:val="16"/>
                <w:szCs w:val="16"/>
                <w:color w:val="auto"/>
              </w:rPr>
              <w:t>Joint/Group</w:t>
            </w:r>
          </w:p>
        </w:tc>
      </w:tr>
      <w:tr>
        <w:trPr>
          <w:trHeight w:val="190"/>
        </w:trPr>
        <w:tc>
          <w:tcPr>
            <w:tcW w:w="1180" w:type="dxa"/>
            <w:vAlign w:val="bottom"/>
          </w:tcPr>
          <w:p>
            <w:pPr>
              <w:spacing w:after="0"/>
              <w:rPr>
                <w:sz w:val="16"/>
                <w:szCs w:val="16"/>
                <w:color w:val="auto"/>
              </w:rPr>
            </w:pPr>
          </w:p>
        </w:tc>
        <w:tc>
          <w:tcPr>
            <w:tcW w:w="3500" w:type="dxa"/>
            <w:vAlign w:val="bottom"/>
          </w:tcPr>
          <w:p>
            <w:pPr>
              <w:spacing w:after="0"/>
              <w:rPr>
                <w:sz w:val="20"/>
                <w:szCs w:val="20"/>
                <w:color w:val="auto"/>
              </w:rPr>
            </w:pPr>
            <w:r>
              <w:rPr>
                <w:rFonts w:ascii="Courier New" w:cs="Courier New" w:eastAsia="Courier New" w:hAnsi="Courier New"/>
                <w:sz w:val="16"/>
                <w:szCs w:val="16"/>
                <w:color w:val="auto"/>
              </w:rPr>
              <w:t>title</w:t>
            </w:r>
          </w:p>
        </w:tc>
        <w:tc>
          <w:tcPr>
            <w:tcW w:w="640" w:type="dxa"/>
            <w:vAlign w:val="bottom"/>
          </w:tcPr>
          <w:p>
            <w:pPr>
              <w:spacing w:after="0"/>
              <w:rPr>
                <w:sz w:val="16"/>
                <w:szCs w:val="16"/>
                <w:color w:val="auto"/>
              </w:rPr>
            </w:pPr>
          </w:p>
        </w:tc>
        <w:tc>
          <w:tcPr>
            <w:tcW w:w="1340" w:type="dxa"/>
            <w:vAlign w:val="bottom"/>
          </w:tcPr>
          <w:p>
            <w:pPr>
              <w:spacing w:after="0"/>
              <w:rPr>
                <w:sz w:val="20"/>
                <w:szCs w:val="20"/>
                <w:color w:val="auto"/>
              </w:rPr>
            </w:pPr>
            <w:r>
              <w:rPr>
                <w:rFonts w:ascii="Courier New" w:cs="Courier New" w:eastAsia="Courier New" w:hAnsi="Courier New"/>
                <w:sz w:val="16"/>
                <w:szCs w:val="16"/>
                <w:color w:val="auto"/>
              </w:rPr>
              <w:t>Filing (Check</w:t>
            </w:r>
          </w:p>
        </w:tc>
        <w:tc>
          <w:tcPr>
            <w:tcW w:w="1120" w:type="dxa"/>
            <w:vAlign w:val="bottom"/>
          </w:tcPr>
          <w:p>
            <w:pPr>
              <w:ind w:left="40"/>
              <w:spacing w:after="0"/>
              <w:rPr>
                <w:sz w:val="20"/>
                <w:szCs w:val="20"/>
                <w:color w:val="auto"/>
              </w:rPr>
            </w:pPr>
            <w:r>
              <w:rPr>
                <w:rFonts w:ascii="Courier New" w:cs="Courier New" w:eastAsia="Courier New" w:hAnsi="Courier New"/>
                <w:sz w:val="16"/>
                <w:szCs w:val="16"/>
                <w:color w:val="auto"/>
              </w:rPr>
              <w:t>Applicable</w:t>
            </w:r>
          </w:p>
        </w:tc>
      </w:tr>
      <w:tr>
        <w:trPr>
          <w:trHeight w:val="190"/>
        </w:trPr>
        <w:tc>
          <w:tcPr>
            <w:tcW w:w="1180" w:type="dxa"/>
            <w:vAlign w:val="bottom"/>
          </w:tcPr>
          <w:p>
            <w:pPr>
              <w:spacing w:after="0"/>
              <w:rPr>
                <w:sz w:val="16"/>
                <w:szCs w:val="16"/>
                <w:color w:val="auto"/>
              </w:rPr>
            </w:pPr>
          </w:p>
        </w:tc>
        <w:tc>
          <w:tcPr>
            <w:tcW w:w="3500" w:type="dxa"/>
            <w:vAlign w:val="bottom"/>
          </w:tcPr>
          <w:p>
            <w:pPr>
              <w:spacing w:after="0"/>
              <w:rPr>
                <w:sz w:val="20"/>
                <w:szCs w:val="20"/>
                <w:color w:val="auto"/>
              </w:rPr>
            </w:pPr>
            <w:r>
              <w:rPr>
                <w:rFonts w:ascii="Courier New" w:cs="Courier New" w:eastAsia="Courier New" w:hAnsi="Courier New"/>
                <w:sz w:val="16"/>
                <w:szCs w:val="16"/>
                <w:color w:val="auto"/>
              </w:rPr>
              <w:t>below)</w:t>
            </w:r>
          </w:p>
        </w:tc>
        <w:tc>
          <w:tcPr>
            <w:tcW w:w="640" w:type="dxa"/>
            <w:vAlign w:val="bottom"/>
          </w:tcPr>
          <w:p>
            <w:pPr>
              <w:spacing w:after="0"/>
              <w:rPr>
                <w:sz w:val="16"/>
                <w:szCs w:val="16"/>
                <w:color w:val="auto"/>
              </w:rPr>
            </w:pPr>
          </w:p>
        </w:tc>
        <w:tc>
          <w:tcPr>
            <w:tcW w:w="1340" w:type="dxa"/>
            <w:vAlign w:val="bottom"/>
          </w:tcPr>
          <w:p>
            <w:pPr>
              <w:spacing w:after="0"/>
              <w:rPr>
                <w:sz w:val="20"/>
                <w:szCs w:val="20"/>
                <w:color w:val="auto"/>
              </w:rPr>
            </w:pPr>
            <w:r>
              <w:rPr>
                <w:rFonts w:ascii="Courier New" w:cs="Courier New" w:eastAsia="Courier New" w:hAnsi="Courier New"/>
                <w:sz w:val="16"/>
                <w:szCs w:val="16"/>
                <w:color w:val="auto"/>
              </w:rPr>
              <w:t>Line)</w:t>
            </w:r>
          </w:p>
        </w:tc>
        <w:tc>
          <w:tcPr>
            <w:tcW w:w="1120" w:type="dxa"/>
            <w:vAlign w:val="bottom"/>
          </w:tcPr>
          <w:p>
            <w:pPr>
              <w:spacing w:after="0"/>
              <w:rPr>
                <w:sz w:val="16"/>
                <w:szCs w:val="16"/>
                <w:color w:val="auto"/>
              </w:rPr>
            </w:pPr>
          </w:p>
        </w:tc>
      </w:tr>
      <w:tr>
        <w:trPr>
          <w:trHeight w:val="190"/>
        </w:trPr>
        <w:tc>
          <w:tcPr>
            <w:tcW w:w="1180" w:type="dxa"/>
            <w:vAlign w:val="bottom"/>
          </w:tcPr>
          <w:p>
            <w:pPr>
              <w:spacing w:after="0"/>
              <w:rPr>
                <w:sz w:val="16"/>
                <w:szCs w:val="16"/>
                <w:color w:val="auto"/>
              </w:rPr>
            </w:pPr>
          </w:p>
        </w:tc>
        <w:tc>
          <w:tcPr>
            <w:tcW w:w="3500" w:type="dxa"/>
            <w:vAlign w:val="bottom"/>
          </w:tcPr>
          <w:p>
            <w:pPr>
              <w:spacing w:after="0"/>
              <w:rPr>
                <w:sz w:val="16"/>
                <w:szCs w:val="16"/>
                <w:color w:val="auto"/>
              </w:rPr>
            </w:pPr>
          </w:p>
        </w:tc>
        <w:tc>
          <w:tcPr>
            <w:tcW w:w="3100" w:type="dxa"/>
            <w:vAlign w:val="bottom"/>
            <w:gridSpan w:val="3"/>
          </w:tcPr>
          <w:p>
            <w:pPr>
              <w:ind w:left="340"/>
              <w:spacing w:after="0"/>
              <w:rPr>
                <w:sz w:val="20"/>
                <w:szCs w:val="20"/>
                <w:color w:val="auto"/>
              </w:rPr>
            </w:pPr>
            <w:r>
              <w:rPr>
                <w:rFonts w:ascii="Courier New" w:cs="Courier New" w:eastAsia="Courier New" w:hAnsi="Courier New"/>
                <w:sz w:val="16"/>
                <w:szCs w:val="16"/>
                <w:color w:val="auto"/>
              </w:rPr>
              <w:t>_X_ Form filed by One</w:t>
            </w:r>
          </w:p>
        </w:tc>
      </w:tr>
    </w:tbl>
    <w:p>
      <w:pPr>
        <w:spacing w:after="0" w:line="5" w:lineRule="exact"/>
        <w:rPr>
          <w:sz w:val="24"/>
          <w:szCs w:val="24"/>
          <w:color w:val="auto"/>
        </w:rPr>
      </w:pPr>
    </w:p>
    <w:p>
      <w:pPr>
        <w:ind w:left="400"/>
        <w:spacing w:after="0"/>
        <w:tabs>
          <w:tab w:leader="none" w:pos="54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Reporting Person</w:t>
      </w:r>
    </w:p>
    <w:p>
      <w:pPr>
        <w:spacing w:after="0" w:line="8" w:lineRule="exact"/>
        <w:rPr>
          <w:sz w:val="24"/>
          <w:szCs w:val="24"/>
          <w:color w:val="auto"/>
        </w:rPr>
      </w:pPr>
    </w:p>
    <w:p>
      <w:pPr>
        <w:ind w:left="5020"/>
        <w:spacing w:after="0"/>
        <w:rPr>
          <w:sz w:val="20"/>
          <w:szCs w:val="20"/>
          <w:color w:val="auto"/>
        </w:rPr>
      </w:pPr>
      <w:r>
        <w:rPr>
          <w:rFonts w:ascii="Courier New" w:cs="Courier New" w:eastAsia="Courier New" w:hAnsi="Courier New"/>
          <w:sz w:val="16"/>
          <w:szCs w:val="16"/>
          <w:color w:val="auto"/>
        </w:rPr>
        <w:t>___ Form filed by More than</w:t>
      </w:r>
    </w:p>
    <w:p>
      <w:pPr>
        <w:spacing w:after="0" w:line="8" w:lineRule="exact"/>
        <w:rPr>
          <w:sz w:val="24"/>
          <w:szCs w:val="24"/>
          <w:color w:val="auto"/>
        </w:rPr>
      </w:pPr>
    </w:p>
    <w:p>
      <w:pPr>
        <w:ind w:left="5420"/>
        <w:spacing w:after="0"/>
        <w:rPr>
          <w:sz w:val="20"/>
          <w:szCs w:val="20"/>
          <w:color w:val="auto"/>
        </w:rPr>
      </w:pPr>
      <w:r>
        <w:rPr>
          <w:rFonts w:ascii="Courier New" w:cs="Courier New" w:eastAsia="Courier New" w:hAnsi="Courier New"/>
          <w:sz w:val="16"/>
          <w:szCs w:val="16"/>
          <w:color w:val="auto"/>
        </w:rPr>
        <w:t>One Reporting Person</w:t>
      </w:r>
    </w:p>
    <w:p>
      <w:pPr>
        <w:spacing w:after="0" w:line="388" w:lineRule="exact"/>
        <w:rPr>
          <w:sz w:val="24"/>
          <w:szCs w:val="24"/>
          <w:color w:val="auto"/>
        </w:rPr>
      </w:pPr>
    </w:p>
    <w:p>
      <w:pPr>
        <w:ind w:left="200" w:hanging="199"/>
        <w:spacing w:after="0"/>
        <w:tabs>
          <w:tab w:leader="none" w:pos="2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 w:lineRule="exact"/>
        <w:rPr>
          <w:rFonts w:ascii="Courier New" w:cs="Courier New" w:eastAsia="Courier New" w:hAnsi="Courier New"/>
          <w:sz w:val="16"/>
          <w:szCs w:val="16"/>
          <w:color w:val="auto"/>
        </w:rPr>
      </w:pPr>
    </w:p>
    <w:p>
      <w:pPr>
        <w:ind w:left="1280"/>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Table I -- Non-Derivative Securities Beneficially Owned</w:t>
      </w:r>
    </w:p>
    <w:p>
      <w:pPr>
        <w:spacing w:after="0" w:line="8"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88" w:lineRule="exact"/>
        <w:rPr>
          <w:sz w:val="24"/>
          <w:szCs w:val="24"/>
          <w:color w:val="auto"/>
        </w:rPr>
      </w:pPr>
    </w:p>
    <w:p>
      <w:pPr>
        <w:spacing w:after="0"/>
        <w:tabs>
          <w:tab w:leader="none" w:pos="4920" w:val="left"/>
        </w:tabs>
        <w:rPr>
          <w:sz w:val="20"/>
          <w:szCs w:val="20"/>
          <w:color w:val="auto"/>
        </w:rPr>
      </w:pPr>
      <w:r>
        <w:rPr>
          <w:rFonts w:ascii="Courier New" w:cs="Courier New" w:eastAsia="Courier New" w:hAnsi="Courier New"/>
          <w:sz w:val="16"/>
          <w:szCs w:val="16"/>
          <w:color w:val="auto"/>
        </w:rPr>
        <w:t>1. Title of Security</w:t>
      </w:r>
      <w:r>
        <w:rPr>
          <w:sz w:val="20"/>
          <w:szCs w:val="20"/>
          <w:color w:val="auto"/>
        </w:rPr>
        <w:tab/>
      </w:r>
      <w:r>
        <w:rPr>
          <w:rFonts w:ascii="Courier New" w:cs="Courier New" w:eastAsia="Courier New" w:hAnsi="Courier New"/>
          <w:sz w:val="16"/>
          <w:szCs w:val="16"/>
          <w:color w:val="auto"/>
        </w:rPr>
        <w:t>2. Amount of Securities</w:t>
      </w:r>
    </w:p>
    <w:p>
      <w:pPr>
        <w:spacing w:after="0" w:line="8" w:lineRule="exact"/>
        <w:rPr>
          <w:sz w:val="24"/>
          <w:szCs w:val="24"/>
          <w:color w:val="auto"/>
        </w:rPr>
      </w:pPr>
    </w:p>
    <w:p>
      <w:pPr>
        <w:ind w:left="300"/>
        <w:spacing w:after="0"/>
        <w:tabs>
          <w:tab w:leader="none" w:pos="5200" w:val="left"/>
        </w:tabs>
        <w:rPr>
          <w:sz w:val="20"/>
          <w:szCs w:val="20"/>
          <w:color w:val="auto"/>
        </w:rPr>
      </w:pPr>
      <w:r>
        <w:rPr>
          <w:rFonts w:ascii="Courier New" w:cs="Courier New" w:eastAsia="Courier New" w:hAnsi="Courier New"/>
          <w:sz w:val="16"/>
          <w:szCs w:val="16"/>
          <w:color w:val="auto"/>
        </w:rPr>
        <w:t>(Instr. 4)</w:t>
      </w:r>
      <w:r>
        <w:rPr>
          <w:sz w:val="20"/>
          <w:szCs w:val="20"/>
          <w:color w:val="auto"/>
        </w:rPr>
        <w:tab/>
      </w:r>
      <w:r>
        <w:rPr>
          <w:rFonts w:ascii="Courier New" w:cs="Courier New" w:eastAsia="Courier New" w:hAnsi="Courier New"/>
          <w:sz w:val="16"/>
          <w:szCs w:val="16"/>
          <w:color w:val="auto"/>
        </w:rPr>
        <w:t>Beneficially Owned</w:t>
      </w:r>
    </w:p>
    <w:p>
      <w:pPr>
        <w:spacing w:after="0" w:line="8" w:lineRule="exact"/>
        <w:rPr>
          <w:sz w:val="24"/>
          <w:szCs w:val="24"/>
          <w:color w:val="auto"/>
        </w:rPr>
      </w:pPr>
    </w:p>
    <w:p>
      <w:pPr>
        <w:ind w:left="5220"/>
        <w:spacing w:after="0"/>
        <w:rPr>
          <w:sz w:val="20"/>
          <w:szCs w:val="20"/>
          <w:color w:val="auto"/>
        </w:rPr>
      </w:pPr>
      <w:r>
        <w:rPr>
          <w:rFonts w:ascii="Courier New" w:cs="Courier New" w:eastAsia="Courier New" w:hAnsi="Courier New"/>
          <w:sz w:val="16"/>
          <w:szCs w:val="16"/>
          <w:color w:val="auto"/>
        </w:rPr>
        <w:t>(Instr. 4)</w:t>
      </w:r>
    </w:p>
    <w:p>
      <w:pPr>
        <w:spacing w:after="0" w:line="8" w:lineRule="exact"/>
        <w:rPr>
          <w:sz w:val="24"/>
          <w:szCs w:val="24"/>
          <w:color w:val="auto"/>
        </w:rPr>
      </w:pPr>
    </w:p>
    <w:p>
      <w:pPr>
        <w:ind w:left="200" w:hanging="199"/>
        <w:spacing w:after="0"/>
        <w:tabs>
          <w:tab w:leader="none" w:pos="2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43" w:right="1440" w:bottom="0" w:gutter="0" w:footer="0" w:header="0"/>
        </w:sectPr>
      </w:pPr>
    </w:p>
    <w:bookmarkStart w:id="1" w:name="page2"/>
    <w:bookmarkEnd w:id="1"/>
    <w:p>
      <w:pPr>
        <w:ind w:left="200" w:hanging="199"/>
        <w:spacing w:after="0"/>
        <w:tabs>
          <w:tab w:leader="none" w:pos="2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 w:lineRule="exact"/>
        <w:rPr>
          <w:sz w:val="20"/>
          <w:szCs w:val="20"/>
          <w:color w:val="auto"/>
        </w:rPr>
      </w:pPr>
    </w:p>
    <w:p>
      <w:pPr>
        <w:spacing w:after="0"/>
        <w:tabs>
          <w:tab w:leader="none" w:pos="5000" w:val="left"/>
        </w:tabs>
        <w:rPr>
          <w:sz w:val="20"/>
          <w:szCs w:val="20"/>
          <w:color w:val="auto"/>
        </w:rPr>
      </w:pPr>
      <w:r>
        <w:rPr>
          <w:rFonts w:ascii="Courier New" w:cs="Courier New" w:eastAsia="Courier New" w:hAnsi="Courier New"/>
          <w:sz w:val="16"/>
          <w:szCs w:val="16"/>
          <w:color w:val="auto"/>
        </w:rPr>
        <w:t>3. Ownership</w:t>
      </w:r>
      <w:r>
        <w:rPr>
          <w:sz w:val="20"/>
          <w:szCs w:val="20"/>
          <w:color w:val="auto"/>
        </w:rPr>
        <w:tab/>
      </w:r>
      <w:r>
        <w:rPr>
          <w:rFonts w:ascii="Courier New" w:cs="Courier New" w:eastAsia="Courier New" w:hAnsi="Courier New"/>
          <w:sz w:val="16"/>
          <w:szCs w:val="16"/>
          <w:color w:val="auto"/>
        </w:rPr>
        <w:t>4. Nature of Indirect</w:t>
      </w:r>
    </w:p>
    <w:p>
      <w:pPr>
        <w:spacing w:after="0" w:line="8" w:lineRule="exact"/>
        <w:rPr>
          <w:sz w:val="20"/>
          <w:szCs w:val="20"/>
          <w:color w:val="auto"/>
        </w:rPr>
      </w:pPr>
    </w:p>
    <w:p>
      <w:pPr>
        <w:ind w:left="300"/>
        <w:spacing w:after="0"/>
        <w:tabs>
          <w:tab w:leader="none" w:pos="960" w:val="left"/>
          <w:tab w:leader="none" w:pos="5300" w:val="left"/>
        </w:tabs>
        <w:rPr>
          <w:sz w:val="20"/>
          <w:szCs w:val="20"/>
          <w:color w:val="auto"/>
        </w:rPr>
      </w:pPr>
      <w:r>
        <w:rPr>
          <w:rFonts w:ascii="Courier New" w:cs="Courier New" w:eastAsia="Courier New" w:hAnsi="Courier New"/>
          <w:sz w:val="16"/>
          <w:szCs w:val="16"/>
          <w:color w:val="auto"/>
        </w:rPr>
        <w:t>Form:</w:t>
        <w:tab/>
        <w:t>Direct</w:t>
      </w:r>
      <w:r>
        <w:rPr>
          <w:sz w:val="20"/>
          <w:szCs w:val="20"/>
          <w:color w:val="auto"/>
        </w:rPr>
        <w:tab/>
      </w:r>
      <w:r>
        <w:rPr>
          <w:rFonts w:ascii="Courier New" w:cs="Courier New" w:eastAsia="Courier New" w:hAnsi="Courier New"/>
          <w:sz w:val="16"/>
          <w:szCs w:val="16"/>
          <w:color w:val="auto"/>
        </w:rPr>
        <w:t>Beneficial Ownership</w:t>
      </w:r>
    </w:p>
    <w:p>
      <w:pPr>
        <w:spacing w:after="0" w:line="8" w:lineRule="exact"/>
        <w:rPr>
          <w:sz w:val="20"/>
          <w:szCs w:val="20"/>
          <w:color w:val="auto"/>
        </w:rPr>
      </w:pPr>
    </w:p>
    <w:p>
      <w:pPr>
        <w:ind w:left="300"/>
        <w:spacing w:after="0"/>
        <w:tabs>
          <w:tab w:leader="none" w:pos="5300" w:val="left"/>
        </w:tabs>
        <w:rPr>
          <w:sz w:val="20"/>
          <w:szCs w:val="20"/>
          <w:color w:val="auto"/>
        </w:rPr>
      </w:pPr>
      <w:r>
        <w:rPr>
          <w:rFonts w:ascii="Courier New" w:cs="Courier New" w:eastAsia="Courier New" w:hAnsi="Courier New"/>
          <w:sz w:val="16"/>
          <w:szCs w:val="16"/>
          <w:color w:val="auto"/>
        </w:rPr>
        <w:t>(D) or Indirect</w:t>
      </w:r>
      <w:r>
        <w:rPr>
          <w:sz w:val="20"/>
          <w:szCs w:val="20"/>
          <w:color w:val="auto"/>
        </w:rPr>
        <w:tab/>
      </w:r>
      <w:r>
        <w:rPr>
          <w:rFonts w:ascii="Courier New" w:cs="Courier New" w:eastAsia="Courier New" w:hAnsi="Courier New"/>
          <w:sz w:val="16"/>
          <w:szCs w:val="16"/>
          <w:color w:val="auto"/>
        </w:rPr>
        <w:t>(Instr. 5)</w:t>
      </w:r>
    </w:p>
    <w:p>
      <w:pPr>
        <w:spacing w:after="0" w:line="8" w:lineRule="exact"/>
        <w:rPr>
          <w:sz w:val="20"/>
          <w:szCs w:val="20"/>
          <w:color w:val="auto"/>
        </w:rPr>
      </w:pPr>
    </w:p>
    <w:p>
      <w:pPr>
        <w:ind w:left="700" w:hanging="403"/>
        <w:spacing w:after="0"/>
        <w:tabs>
          <w:tab w:leader="none" w:pos="700" w:val="left"/>
        </w:tabs>
        <w:numPr>
          <w:ilvl w:val="1"/>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(Instr. 5)</w:t>
      </w:r>
    </w:p>
    <w:p>
      <w:pPr>
        <w:spacing w:after="0" w:line="8"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88" w:lineRule="exact"/>
        <w:rPr>
          <w:sz w:val="20"/>
          <w:szCs w:val="20"/>
          <w:color w:val="auto"/>
        </w:rPr>
      </w:pPr>
    </w:p>
    <w:p>
      <w:pPr>
        <w:ind w:right="2619"/>
        <w:spacing w:after="0" w:line="255" w:lineRule="auto"/>
        <w:rPr>
          <w:sz w:val="20"/>
          <w:szCs w:val="20"/>
          <w:color w:val="auto"/>
        </w:rPr>
      </w:pPr>
      <w:r>
        <w:rPr>
          <w:rFonts w:ascii="Courier New" w:cs="Courier New" w:eastAsia="Courier New" w:hAnsi="Courier New"/>
          <w:sz w:val="16"/>
          <w:szCs w:val="16"/>
          <w:color w:val="auto"/>
        </w:rPr>
        <w:t>Reminder: Report on a separate line for each class of securities beneficially owned directly or indirectly.</w:t>
      </w:r>
    </w:p>
    <w:p>
      <w:pPr>
        <w:spacing w:after="0" w:line="184" w:lineRule="exact"/>
        <w:rPr>
          <w:sz w:val="20"/>
          <w:szCs w:val="20"/>
          <w:color w:val="auto"/>
        </w:rPr>
      </w:pPr>
    </w:p>
    <w:p>
      <w:pPr>
        <w:ind w:left="200" w:right="3019" w:hanging="199"/>
        <w:spacing w:after="0" w:line="255" w:lineRule="auto"/>
        <w:tabs>
          <w:tab w:leader="none" w:pos="20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If the form is filed by more than one reporting person, see Instruction 5(b)(v).</w:t>
      </w:r>
    </w:p>
    <w:p>
      <w:pPr>
        <w:spacing w:after="0" w:line="184" w:lineRule="exact"/>
        <w:rPr>
          <w:sz w:val="20"/>
          <w:szCs w:val="20"/>
          <w:color w:val="auto"/>
        </w:rPr>
      </w:pPr>
    </w:p>
    <w:p>
      <w:pPr>
        <w:ind w:left="1580" w:right="2519"/>
        <w:spacing w:after="0" w:line="253" w:lineRule="auto"/>
        <w:rPr>
          <w:sz w:val="20"/>
          <w:szCs w:val="20"/>
          <w:color w:val="auto"/>
        </w:rPr>
      </w:pPr>
      <w:r>
        <w:rPr>
          <w:rFonts w:ascii="Courier New" w:cs="Courier New" w:eastAsia="Courier New" w:hAnsi="Courier New"/>
          <w:sz w:val="16"/>
          <w:szCs w:val="16"/>
          <w:color w:val="auto"/>
        </w:rPr>
        <w:t>POTENTIAL PERSONS WHO ARE TO RESPOND TO THE COLLECTION OF INFORMATION CONTAINED IN THIS FORM ARE NOT REQUIRED TO RESPOND UNLESS THE FORM DISPLAYS A CURRENTLY VALID OMB CONTROL NUMBER.</w:t>
      </w:r>
    </w:p>
    <w:p>
      <w:pPr>
        <w:spacing w:after="0" w:line="185" w:lineRule="exact"/>
        <w:rPr>
          <w:sz w:val="20"/>
          <w:szCs w:val="20"/>
          <w:color w:val="auto"/>
        </w:rPr>
      </w:pPr>
    </w:p>
    <w:p>
      <w:pPr>
        <w:jc w:val="right"/>
        <w:ind w:right="2339"/>
        <w:spacing w:after="0"/>
        <w:rPr>
          <w:sz w:val="20"/>
          <w:szCs w:val="20"/>
          <w:color w:val="auto"/>
        </w:rPr>
      </w:pPr>
      <w:r>
        <w:rPr>
          <w:rFonts w:ascii="Courier New" w:cs="Courier New" w:eastAsia="Courier New" w:hAnsi="Courier New"/>
          <w:sz w:val="16"/>
          <w:szCs w:val="16"/>
          <w:color w:val="auto"/>
        </w:rPr>
        <w:t>Page 1 of 3</w:t>
      </w:r>
    </w:p>
    <w:p>
      <w:pPr>
        <w:spacing w:after="0" w:line="8" w:lineRule="exact"/>
        <w:rPr>
          <w:sz w:val="20"/>
          <w:szCs w:val="20"/>
          <w:color w:val="auto"/>
        </w:rPr>
      </w:pPr>
    </w:p>
    <w:p>
      <w:pPr>
        <w:jc w:val="right"/>
        <w:ind w:right="2339"/>
        <w:spacing w:after="0"/>
        <w:rPr>
          <w:sz w:val="20"/>
          <w:szCs w:val="20"/>
          <w:color w:val="auto"/>
        </w:rPr>
      </w:pPr>
      <w:r>
        <w:rPr>
          <w:rFonts w:ascii="Courier New" w:cs="Courier New" w:eastAsia="Courier New" w:hAnsi="Courier New"/>
          <w:sz w:val="16"/>
          <w:szCs w:val="16"/>
          <w:color w:val="auto"/>
        </w:rPr>
        <w:t>(Over)</w:t>
      </w:r>
    </w:p>
    <w:p>
      <w:pPr>
        <w:spacing w:after="0" w:line="8" w:lineRule="exact"/>
        <w:rPr>
          <w:sz w:val="20"/>
          <w:szCs w:val="20"/>
          <w:color w:val="auto"/>
        </w:rPr>
      </w:pPr>
    </w:p>
    <w:p>
      <w:pPr>
        <w:ind w:left="6400"/>
        <w:spacing w:after="0"/>
        <w:rPr>
          <w:sz w:val="20"/>
          <w:szCs w:val="20"/>
          <w:color w:val="auto"/>
        </w:rPr>
      </w:pPr>
      <w:r>
        <w:rPr>
          <w:rFonts w:ascii="Courier New" w:cs="Courier New" w:eastAsia="Courier New" w:hAnsi="Courier New"/>
          <w:sz w:val="16"/>
          <w:szCs w:val="16"/>
          <w:color w:val="auto"/>
        </w:rPr>
        <w:t>SEC 1473 (3-99)</w:t>
      </w:r>
    </w:p>
    <w:p>
      <w:pPr>
        <w:sectPr>
          <w:pgSz w:w="11900" w:h="16838" w:orient="portrait"/>
          <w:cols w:equalWidth="0" w:num="1">
            <w:col w:w="10219"/>
          </w:cols>
          <w:pgMar w:left="240" w:top="331" w:right="1440" w:bottom="1440" w:gutter="0" w:footer="0" w:header="0"/>
        </w:sectPr>
      </w:pPr>
    </w:p>
    <w:bookmarkStart w:id="2" w:name="page3"/>
    <w:bookmarkEnd w:id="2"/>
    <w:p>
      <w:pPr>
        <w:ind w:left="300"/>
        <w:spacing w:after="0"/>
        <w:rPr>
          <w:sz w:val="20"/>
          <w:szCs w:val="20"/>
          <w:color w:val="auto"/>
        </w:rPr>
      </w:pPr>
      <w:r>
        <w:rPr>
          <w:rFonts w:ascii="Courier New" w:cs="Courier New" w:eastAsia="Courier New" w:hAnsi="Courier New"/>
          <w:sz w:val="16"/>
          <w:szCs w:val="16"/>
          <w:color w:val="auto"/>
        </w:rPr>
        <w:t>2</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FORM 3 (CONTINUED)</w:t>
      </w:r>
    </w:p>
    <w:p>
      <w:pPr>
        <w:spacing w:after="0" w:line="198" w:lineRule="exact"/>
        <w:rPr>
          <w:sz w:val="20"/>
          <w:szCs w:val="20"/>
          <w:color w:val="auto"/>
        </w:rPr>
      </w:pPr>
    </w:p>
    <w:p>
      <w:pPr>
        <w:ind w:left="600"/>
        <w:spacing w:after="0"/>
        <w:rPr>
          <w:sz w:val="20"/>
          <w:szCs w:val="20"/>
          <w:color w:val="auto"/>
        </w:rPr>
      </w:pPr>
      <w:r>
        <w:rPr>
          <w:rFonts w:ascii="Courier New" w:cs="Courier New" w:eastAsia="Courier New" w:hAnsi="Courier New"/>
          <w:sz w:val="16"/>
          <w:szCs w:val="16"/>
          <w:color w:val="auto"/>
        </w:rPr>
        <w:t>TABLE II--DERIVATIVE SECURITIES BENEFICIALLY OWNED (E.G., PUTS, CALLS,</w:t>
      </w:r>
    </w:p>
    <w:p>
      <w:pPr>
        <w:spacing w:after="0" w:line="8" w:lineRule="exact"/>
        <w:rPr>
          <w:sz w:val="20"/>
          <w:szCs w:val="20"/>
          <w:color w:val="auto"/>
        </w:rPr>
      </w:pPr>
    </w:p>
    <w:p>
      <w:pPr>
        <w:ind w:left="1880"/>
        <w:spacing w:after="0"/>
        <w:rPr>
          <w:sz w:val="20"/>
          <w:szCs w:val="20"/>
          <w:color w:val="auto"/>
        </w:rPr>
      </w:pPr>
      <w:r>
        <w:rPr>
          <w:rFonts w:ascii="Courier New" w:cs="Courier New" w:eastAsia="Courier New" w:hAnsi="Courier New"/>
          <w:sz w:val="16"/>
          <w:szCs w:val="16"/>
          <w:color w:val="auto"/>
        </w:rPr>
        <w:t>WARRANTS, OPTIONS, CONVERTIBLE SECURITIES)</w:t>
      </w:r>
    </w:p>
    <w:p>
      <w:pPr>
        <w:spacing w:after="0" w:line="3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8" w:lineRule="exact"/>
        <w:rPr>
          <w:sz w:val="20"/>
          <w:szCs w:val="20"/>
          <w:color w:val="auto"/>
        </w:rPr>
      </w:pPr>
    </w:p>
    <w:p>
      <w:pPr>
        <w:spacing w:after="0"/>
        <w:tabs>
          <w:tab w:leader="none" w:pos="4520" w:val="left"/>
          <w:tab w:leader="none" w:pos="6980" w:val="left"/>
        </w:tabs>
        <w:rPr>
          <w:sz w:val="20"/>
          <w:szCs w:val="20"/>
          <w:color w:val="auto"/>
        </w:rPr>
      </w:pPr>
      <w:r>
        <w:rPr>
          <w:rFonts w:ascii="Courier New" w:cs="Courier New" w:eastAsia="Courier New" w:hAnsi="Courier New"/>
          <w:sz w:val="16"/>
          <w:szCs w:val="16"/>
          <w:color w:val="auto"/>
        </w:rPr>
        <w:t>1. Title of Derivative Security</w:t>
      </w:r>
      <w:r>
        <w:rPr>
          <w:sz w:val="20"/>
          <w:szCs w:val="20"/>
          <w:color w:val="auto"/>
        </w:rPr>
        <w:tab/>
      </w:r>
      <w:r>
        <w:rPr>
          <w:rFonts w:ascii="Courier New" w:cs="Courier New" w:eastAsia="Courier New" w:hAnsi="Courier New"/>
          <w:sz w:val="16"/>
          <w:szCs w:val="16"/>
          <w:color w:val="auto"/>
        </w:rPr>
        <w:t>2. Date Exer-</w:t>
      </w:r>
      <w:r>
        <w:rPr>
          <w:sz w:val="20"/>
          <w:szCs w:val="20"/>
          <w:color w:val="auto"/>
        </w:rPr>
        <w:tab/>
      </w:r>
      <w:r>
        <w:rPr>
          <w:rFonts w:ascii="Courier New" w:cs="Courier New" w:eastAsia="Courier New" w:hAnsi="Courier New"/>
          <w:sz w:val="16"/>
          <w:szCs w:val="16"/>
          <w:color w:val="auto"/>
        </w:rPr>
        <w:t>3. Title and Amount of Securities Underlying</w:t>
      </w:r>
    </w:p>
    <w:p>
      <w:pPr>
        <w:spacing w:after="0" w:line="8" w:lineRule="exact"/>
        <w:rPr>
          <w:sz w:val="20"/>
          <w:szCs w:val="20"/>
          <w:color w:val="auto"/>
        </w:rPr>
      </w:pPr>
    </w:p>
    <w:p>
      <w:pPr>
        <w:ind w:left="300"/>
        <w:spacing w:after="0"/>
        <w:tabs>
          <w:tab w:leader="none" w:pos="4820" w:val="left"/>
          <w:tab w:leader="none" w:pos="7280" w:val="left"/>
        </w:tabs>
        <w:rPr>
          <w:sz w:val="20"/>
          <w:szCs w:val="20"/>
          <w:color w:val="auto"/>
        </w:rPr>
      </w:pPr>
      <w:r>
        <w:rPr>
          <w:rFonts w:ascii="Courier New" w:cs="Courier New" w:eastAsia="Courier New" w:hAnsi="Courier New"/>
          <w:sz w:val="16"/>
          <w:szCs w:val="16"/>
          <w:color w:val="auto"/>
        </w:rPr>
        <w:t>(Instr. 4)</w:t>
      </w:r>
      <w:r>
        <w:rPr>
          <w:sz w:val="20"/>
          <w:szCs w:val="20"/>
          <w:color w:val="auto"/>
        </w:rPr>
        <w:tab/>
      </w:r>
      <w:r>
        <w:rPr>
          <w:rFonts w:ascii="Courier New" w:cs="Courier New" w:eastAsia="Courier New" w:hAnsi="Courier New"/>
          <w:sz w:val="16"/>
          <w:szCs w:val="16"/>
          <w:color w:val="auto"/>
        </w:rPr>
        <w:t>cisable and</w:t>
      </w:r>
      <w:r>
        <w:rPr>
          <w:sz w:val="20"/>
          <w:szCs w:val="20"/>
          <w:color w:val="auto"/>
        </w:rPr>
        <w:tab/>
      </w:r>
      <w:r>
        <w:rPr>
          <w:rFonts w:ascii="Courier New" w:cs="Courier New" w:eastAsia="Courier New" w:hAnsi="Courier New"/>
          <w:sz w:val="16"/>
          <w:szCs w:val="16"/>
          <w:color w:val="auto"/>
        </w:rPr>
        <w:t>Derivative Security</w:t>
      </w:r>
    </w:p>
    <w:p>
      <w:pPr>
        <w:spacing w:after="0" w:line="8" w:lineRule="exact"/>
        <w:rPr>
          <w:sz w:val="20"/>
          <w:szCs w:val="20"/>
          <w:color w:val="auto"/>
        </w:rPr>
      </w:pPr>
    </w:p>
    <w:p>
      <w:pPr>
        <w:ind w:left="4840"/>
        <w:spacing w:after="0"/>
        <w:tabs>
          <w:tab w:leader="none" w:pos="7280" w:val="left"/>
        </w:tabs>
        <w:rPr>
          <w:sz w:val="20"/>
          <w:szCs w:val="20"/>
          <w:color w:val="auto"/>
        </w:rPr>
      </w:pPr>
      <w:r>
        <w:rPr>
          <w:rFonts w:ascii="Courier New" w:cs="Courier New" w:eastAsia="Courier New" w:hAnsi="Courier New"/>
          <w:sz w:val="16"/>
          <w:szCs w:val="16"/>
          <w:color w:val="auto"/>
        </w:rPr>
        <w:t>Expiration</w:t>
      </w:r>
      <w:r>
        <w:rPr>
          <w:sz w:val="20"/>
          <w:szCs w:val="20"/>
          <w:color w:val="auto"/>
        </w:rPr>
        <w:tab/>
      </w:r>
      <w:r>
        <w:rPr>
          <w:rFonts w:ascii="Courier New" w:cs="Courier New" w:eastAsia="Courier New" w:hAnsi="Courier New"/>
          <w:sz w:val="16"/>
          <w:szCs w:val="16"/>
          <w:color w:val="auto"/>
        </w:rPr>
        <w:t>(Instr. 4)</w:t>
      </w:r>
    </w:p>
    <w:p>
      <w:pPr>
        <w:spacing w:after="0" w:line="8" w:lineRule="exact"/>
        <w:rPr>
          <w:sz w:val="20"/>
          <w:szCs w:val="20"/>
          <w:color w:val="auto"/>
        </w:rPr>
      </w:pPr>
    </w:p>
    <w:p>
      <w:pPr>
        <w:ind w:left="4840"/>
        <w:spacing w:after="0"/>
        <w:rPr>
          <w:sz w:val="20"/>
          <w:szCs w:val="20"/>
          <w:color w:val="auto"/>
        </w:rPr>
      </w:pPr>
      <w:r>
        <w:rPr>
          <w:rFonts w:ascii="Courier New" w:cs="Courier New" w:eastAsia="Courier New" w:hAnsi="Courier New"/>
          <w:sz w:val="16"/>
          <w:szCs w:val="16"/>
          <w:color w:val="auto"/>
        </w:rPr>
        <w:t>Date</w:t>
      </w:r>
    </w:p>
    <w:p>
      <w:pPr>
        <w:spacing w:after="0" w:line="8" w:lineRule="exact"/>
        <w:rPr>
          <w:sz w:val="20"/>
          <w:szCs w:val="20"/>
          <w:color w:val="auto"/>
        </w:rPr>
      </w:pPr>
    </w:p>
    <w:p>
      <w:pPr>
        <w:ind w:left="4840"/>
        <w:spacing w:after="0"/>
        <w:rPr>
          <w:sz w:val="20"/>
          <w:szCs w:val="20"/>
          <w:color w:val="auto"/>
        </w:rPr>
      </w:pPr>
      <w:r>
        <w:rPr>
          <w:rFonts w:ascii="Courier New" w:cs="Courier New" w:eastAsia="Courier New" w:hAnsi="Courier New"/>
          <w:sz w:val="16"/>
          <w:szCs w:val="16"/>
          <w:color w:val="auto"/>
        </w:rPr>
        <w:t>(Month/Day/Year)</w:t>
      </w:r>
    </w:p>
    <w:p>
      <w:pPr>
        <w:spacing w:after="0" w:line="198"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8" w:lineRule="exact"/>
        <w:rPr>
          <w:sz w:val="20"/>
          <w:szCs w:val="20"/>
          <w:color w:val="auto"/>
        </w:rPr>
      </w:pPr>
    </w:p>
    <w:p>
      <w:pPr>
        <w:ind w:left="4540"/>
        <w:spacing w:after="0"/>
        <w:tabs>
          <w:tab w:leader="none" w:pos="5700" w:val="left"/>
          <w:tab w:leader="none" w:pos="10440" w:val="left"/>
        </w:tabs>
        <w:rPr>
          <w:sz w:val="20"/>
          <w:szCs w:val="20"/>
          <w:color w:val="auto"/>
        </w:rPr>
      </w:pPr>
      <w:r>
        <w:rPr>
          <w:rFonts w:ascii="Courier New" w:cs="Courier New" w:eastAsia="Courier New" w:hAnsi="Courier New"/>
          <w:sz w:val="16"/>
          <w:szCs w:val="16"/>
          <w:color w:val="auto"/>
        </w:rPr>
        <w:t>Date</w:t>
      </w:r>
      <w:r>
        <w:rPr>
          <w:sz w:val="20"/>
          <w:szCs w:val="20"/>
          <w:color w:val="auto"/>
        </w:rPr>
        <w:tab/>
      </w:r>
      <w:r>
        <w:rPr>
          <w:rFonts w:ascii="Courier New" w:cs="Courier New" w:eastAsia="Courier New" w:hAnsi="Courier New"/>
          <w:sz w:val="16"/>
          <w:szCs w:val="16"/>
          <w:color w:val="auto"/>
        </w:rPr>
        <w:t>Expira-</w:t>
      </w:r>
      <w:r>
        <w:rPr>
          <w:sz w:val="20"/>
          <w:szCs w:val="20"/>
          <w:color w:val="auto"/>
        </w:rPr>
        <w:tab/>
      </w:r>
      <w:r>
        <w:rPr>
          <w:rFonts w:ascii="Courier New" w:cs="Courier New" w:eastAsia="Courier New" w:hAnsi="Courier New"/>
          <w:sz w:val="16"/>
          <w:szCs w:val="16"/>
          <w:color w:val="auto"/>
        </w:rPr>
        <w:t>Amount</w:t>
      </w:r>
    </w:p>
    <w:p>
      <w:pPr>
        <w:spacing w:after="0" w:line="8" w:lineRule="exact"/>
        <w:rPr>
          <w:sz w:val="20"/>
          <w:szCs w:val="20"/>
          <w:color w:val="auto"/>
        </w:rPr>
      </w:pPr>
    </w:p>
    <w:p>
      <w:pPr>
        <w:ind w:left="4540"/>
        <w:spacing w:after="0"/>
        <w:tabs>
          <w:tab w:leader="none" w:pos="5700" w:val="left"/>
          <w:tab w:leader="none" w:pos="7860" w:val="left"/>
          <w:tab w:leader="none" w:pos="10440" w:val="left"/>
        </w:tabs>
        <w:rPr>
          <w:sz w:val="20"/>
          <w:szCs w:val="20"/>
          <w:color w:val="auto"/>
        </w:rPr>
      </w:pPr>
      <w:r>
        <w:rPr>
          <w:rFonts w:ascii="Courier New" w:cs="Courier New" w:eastAsia="Courier New" w:hAnsi="Courier New"/>
          <w:sz w:val="16"/>
          <w:szCs w:val="16"/>
          <w:color w:val="auto"/>
        </w:rPr>
        <w:t>Exer-</w:t>
      </w:r>
      <w:r>
        <w:rPr>
          <w:sz w:val="20"/>
          <w:szCs w:val="20"/>
          <w:color w:val="auto"/>
        </w:rPr>
        <w:tab/>
      </w:r>
      <w:r>
        <w:rPr>
          <w:rFonts w:ascii="Courier New" w:cs="Courier New" w:eastAsia="Courier New" w:hAnsi="Courier New"/>
          <w:sz w:val="16"/>
          <w:szCs w:val="16"/>
          <w:color w:val="auto"/>
        </w:rPr>
        <w:t>tion</w:t>
      </w:r>
      <w:r>
        <w:rPr>
          <w:sz w:val="20"/>
          <w:szCs w:val="20"/>
          <w:color w:val="auto"/>
        </w:rPr>
        <w:tab/>
      </w:r>
      <w:r>
        <w:rPr>
          <w:rFonts w:ascii="Courier New" w:cs="Courier New" w:eastAsia="Courier New" w:hAnsi="Courier New"/>
          <w:sz w:val="16"/>
          <w:szCs w:val="16"/>
          <w:color w:val="auto"/>
        </w:rPr>
        <w:t>Title</w:t>
      </w:r>
      <w:r>
        <w:rPr>
          <w:sz w:val="20"/>
          <w:szCs w:val="20"/>
          <w:color w:val="auto"/>
        </w:rPr>
        <w:tab/>
      </w:r>
      <w:r>
        <w:rPr>
          <w:rFonts w:ascii="Courier New" w:cs="Courier New" w:eastAsia="Courier New" w:hAnsi="Courier New"/>
          <w:sz w:val="15"/>
          <w:szCs w:val="15"/>
          <w:color w:val="auto"/>
        </w:rPr>
        <w:t>of</w:t>
      </w:r>
    </w:p>
    <w:p>
      <w:pPr>
        <w:spacing w:after="0" w:line="8" w:lineRule="exact"/>
        <w:rPr>
          <w:sz w:val="20"/>
          <w:szCs w:val="20"/>
          <w:color w:val="auto"/>
        </w:rPr>
      </w:pPr>
    </w:p>
    <w:p>
      <w:pPr>
        <w:ind w:left="4540"/>
        <w:spacing w:after="0"/>
        <w:tabs>
          <w:tab w:leader="none" w:pos="5700" w:val="left"/>
          <w:tab w:leader="none" w:pos="10440" w:val="left"/>
        </w:tabs>
        <w:rPr>
          <w:sz w:val="20"/>
          <w:szCs w:val="20"/>
          <w:color w:val="auto"/>
        </w:rPr>
      </w:pPr>
      <w:r>
        <w:rPr>
          <w:rFonts w:ascii="Courier New" w:cs="Courier New" w:eastAsia="Courier New" w:hAnsi="Courier New"/>
          <w:sz w:val="16"/>
          <w:szCs w:val="16"/>
          <w:color w:val="auto"/>
        </w:rPr>
        <w:t>cisable</w:t>
      </w:r>
      <w:r>
        <w:rPr>
          <w:sz w:val="20"/>
          <w:szCs w:val="20"/>
          <w:color w:val="auto"/>
        </w:rPr>
        <w:tab/>
      </w:r>
      <w:r>
        <w:rPr>
          <w:rFonts w:ascii="Courier New" w:cs="Courier New" w:eastAsia="Courier New" w:hAnsi="Courier New"/>
          <w:sz w:val="16"/>
          <w:szCs w:val="16"/>
          <w:color w:val="auto"/>
        </w:rPr>
        <w:t>Date</w:t>
      </w:r>
      <w:r>
        <w:rPr>
          <w:sz w:val="20"/>
          <w:szCs w:val="20"/>
          <w:color w:val="auto"/>
        </w:rPr>
        <w:tab/>
      </w:r>
      <w:r>
        <w:rPr>
          <w:rFonts w:ascii="Courier New" w:cs="Courier New" w:eastAsia="Courier New" w:hAnsi="Courier New"/>
          <w:sz w:val="16"/>
          <w:szCs w:val="16"/>
          <w:color w:val="auto"/>
        </w:rPr>
        <w:t>Number</w:t>
      </w:r>
    </w:p>
    <w:p>
      <w:pPr>
        <w:spacing w:after="0" w:line="8" w:lineRule="exact"/>
        <w:rPr>
          <w:sz w:val="20"/>
          <w:szCs w:val="20"/>
          <w:color w:val="auto"/>
        </w:rPr>
      </w:pPr>
    </w:p>
    <w:p>
      <w:pPr>
        <w:ind w:left="10460"/>
        <w:spacing w:after="0"/>
        <w:rPr>
          <w:sz w:val="20"/>
          <w:szCs w:val="20"/>
          <w:color w:val="auto"/>
        </w:rPr>
      </w:pPr>
      <w:r>
        <w:rPr>
          <w:rFonts w:ascii="Courier New" w:cs="Courier New" w:eastAsia="Courier New" w:hAnsi="Courier New"/>
          <w:sz w:val="16"/>
          <w:szCs w:val="16"/>
          <w:color w:val="auto"/>
        </w:rPr>
        <w:t>of</w:t>
      </w:r>
    </w:p>
    <w:p>
      <w:pPr>
        <w:spacing w:after="0" w:line="8" w:lineRule="exact"/>
        <w:rPr>
          <w:sz w:val="20"/>
          <w:szCs w:val="20"/>
          <w:color w:val="auto"/>
        </w:rPr>
      </w:pPr>
    </w:p>
    <w:p>
      <w:pPr>
        <w:ind w:left="10460"/>
        <w:spacing w:after="0"/>
        <w:rPr>
          <w:sz w:val="20"/>
          <w:szCs w:val="20"/>
          <w:color w:val="auto"/>
        </w:rPr>
      </w:pPr>
      <w:r>
        <w:rPr>
          <w:rFonts w:ascii="Courier New" w:cs="Courier New" w:eastAsia="Courier New" w:hAnsi="Courier New"/>
          <w:sz w:val="16"/>
          <w:szCs w:val="16"/>
          <w:color w:val="auto"/>
        </w:rPr>
        <w:t>Shares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8" w:lineRule="exact"/>
        <w:rPr>
          <w:sz w:val="20"/>
          <w:szCs w:val="20"/>
          <w:color w:val="auto"/>
        </w:rPr>
      </w:pPr>
    </w:p>
    <w:p>
      <w:pPr>
        <w:spacing w:after="0"/>
        <w:tabs>
          <w:tab w:leader="none" w:pos="4520" w:val="left"/>
          <w:tab w:leader="none" w:pos="5700" w:val="left"/>
          <w:tab w:leader="none" w:pos="6980" w:val="left"/>
          <w:tab w:leader="none" w:pos="10140" w:val="left"/>
        </w:tabs>
        <w:rPr>
          <w:sz w:val="20"/>
          <w:szCs w:val="20"/>
          <w:color w:val="auto"/>
        </w:rPr>
      </w:pPr>
      <w:r>
        <w:rPr>
          <w:rFonts w:ascii="Courier New" w:cs="Courier New" w:eastAsia="Courier New" w:hAnsi="Courier New"/>
          <w:sz w:val="16"/>
          <w:szCs w:val="16"/>
          <w:color w:val="auto"/>
        </w:rPr>
        <w:t>Option to purchase</w:t>
      </w:r>
      <w:r>
        <w:rPr>
          <w:sz w:val="20"/>
          <w:szCs w:val="20"/>
          <w:color w:val="auto"/>
        </w:rPr>
        <w:tab/>
      </w:r>
      <w:r>
        <w:rPr>
          <w:rFonts w:ascii="Courier New" w:cs="Courier New" w:eastAsia="Courier New" w:hAnsi="Courier New"/>
          <w:sz w:val="16"/>
          <w:szCs w:val="16"/>
          <w:color w:val="auto"/>
        </w:rPr>
        <w:t>(1)</w:t>
      </w:r>
      <w:r>
        <w:rPr>
          <w:sz w:val="20"/>
          <w:szCs w:val="20"/>
          <w:color w:val="auto"/>
        </w:rPr>
        <w:tab/>
      </w:r>
      <w:r>
        <w:rPr>
          <w:rFonts w:ascii="Courier New" w:cs="Courier New" w:eastAsia="Courier New" w:hAnsi="Courier New"/>
          <w:sz w:val="16"/>
          <w:szCs w:val="16"/>
          <w:color w:val="auto"/>
        </w:rPr>
        <w:t>(2)</w:t>
      </w:r>
      <w:r>
        <w:rPr>
          <w:sz w:val="20"/>
          <w:szCs w:val="20"/>
          <w:color w:val="auto"/>
        </w:rPr>
        <w:tab/>
      </w:r>
      <w:r>
        <w:rPr>
          <w:rFonts w:ascii="Courier New" w:cs="Courier New" w:eastAsia="Courier New" w:hAnsi="Courier New"/>
          <w:sz w:val="16"/>
          <w:szCs w:val="16"/>
          <w:color w:val="auto"/>
        </w:rPr>
        <w:t>Ordinary Shares</w:t>
      </w:r>
      <w:r>
        <w:rPr>
          <w:sz w:val="20"/>
          <w:szCs w:val="20"/>
          <w:color w:val="auto"/>
        </w:rPr>
        <w:tab/>
      </w:r>
      <w:r>
        <w:rPr>
          <w:rFonts w:ascii="Courier New" w:cs="Courier New" w:eastAsia="Courier New" w:hAnsi="Courier New"/>
          <w:sz w:val="16"/>
          <w:szCs w:val="16"/>
          <w:color w:val="auto"/>
        </w:rPr>
        <w:t>5,371,720(3)</w:t>
      </w:r>
    </w:p>
    <w:p>
      <w:pPr>
        <w:spacing w:after="0" w:line="8" w:lineRule="exact"/>
        <w:rPr>
          <w:sz w:val="20"/>
          <w:szCs w:val="20"/>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356"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 w:lineRule="exact"/>
        <w:rPr>
          <w:sz w:val="20"/>
          <w:szCs w:val="20"/>
          <w:color w:val="auto"/>
        </w:rPr>
      </w:pPr>
    </w:p>
    <w:p>
      <w:pPr>
        <w:spacing w:after="0"/>
        <w:tabs>
          <w:tab w:leader="none" w:pos="2940" w:val="left"/>
          <w:tab w:leader="none" w:pos="6780" w:val="left"/>
        </w:tabs>
        <w:rPr>
          <w:sz w:val="20"/>
          <w:szCs w:val="20"/>
          <w:color w:val="auto"/>
        </w:rPr>
      </w:pPr>
      <w:r>
        <w:rPr>
          <w:rFonts w:ascii="Courier New" w:cs="Courier New" w:eastAsia="Courier New" w:hAnsi="Courier New"/>
          <w:sz w:val="16"/>
          <w:szCs w:val="16"/>
          <w:color w:val="auto"/>
        </w:rPr>
        <w:t>4. Conversion or Exercise</w:t>
      </w:r>
      <w:r>
        <w:rPr>
          <w:sz w:val="20"/>
          <w:szCs w:val="20"/>
          <w:color w:val="auto"/>
        </w:rPr>
        <w:tab/>
      </w:r>
      <w:r>
        <w:rPr>
          <w:rFonts w:ascii="Courier New" w:cs="Courier New" w:eastAsia="Courier New" w:hAnsi="Courier New"/>
          <w:sz w:val="16"/>
          <w:szCs w:val="16"/>
          <w:color w:val="auto"/>
        </w:rPr>
        <w:t>5. Ownership Form of Derivative</w:t>
      </w:r>
      <w:r>
        <w:rPr>
          <w:sz w:val="20"/>
          <w:szCs w:val="20"/>
          <w:color w:val="auto"/>
        </w:rPr>
        <w:tab/>
      </w:r>
      <w:r>
        <w:rPr>
          <w:rFonts w:ascii="Courier New" w:cs="Courier New" w:eastAsia="Courier New" w:hAnsi="Courier New"/>
          <w:sz w:val="16"/>
          <w:szCs w:val="16"/>
          <w:color w:val="auto"/>
        </w:rPr>
        <w:t>6. Nature of Indirect</w:t>
      </w:r>
    </w:p>
    <w:p>
      <w:pPr>
        <w:spacing w:after="0" w:line="8" w:lineRule="exact"/>
        <w:rPr>
          <w:sz w:val="20"/>
          <w:szCs w:val="20"/>
          <w:color w:val="auto"/>
        </w:rPr>
      </w:pPr>
    </w:p>
    <w:p>
      <w:pPr>
        <w:ind w:left="300"/>
        <w:spacing w:after="0"/>
        <w:tabs>
          <w:tab w:leader="none" w:pos="3240" w:val="left"/>
          <w:tab w:leader="none" w:pos="7080" w:val="left"/>
        </w:tabs>
        <w:rPr>
          <w:sz w:val="20"/>
          <w:szCs w:val="20"/>
          <w:color w:val="auto"/>
        </w:rPr>
      </w:pPr>
      <w:r>
        <w:rPr>
          <w:rFonts w:ascii="Courier New" w:cs="Courier New" w:eastAsia="Courier New" w:hAnsi="Courier New"/>
          <w:sz w:val="16"/>
          <w:szCs w:val="16"/>
          <w:color w:val="auto"/>
        </w:rPr>
        <w:t>Price of Derivative</w:t>
      </w:r>
      <w:r>
        <w:rPr>
          <w:sz w:val="20"/>
          <w:szCs w:val="20"/>
          <w:color w:val="auto"/>
        </w:rPr>
        <w:tab/>
      </w:r>
      <w:r>
        <w:rPr>
          <w:rFonts w:ascii="Courier New" w:cs="Courier New" w:eastAsia="Courier New" w:hAnsi="Courier New"/>
          <w:sz w:val="16"/>
          <w:szCs w:val="16"/>
          <w:color w:val="auto"/>
        </w:rPr>
        <w:t>Security:</w:t>
      </w:r>
      <w:r>
        <w:rPr>
          <w:sz w:val="20"/>
          <w:szCs w:val="20"/>
          <w:color w:val="auto"/>
        </w:rPr>
        <w:tab/>
      </w:r>
      <w:r>
        <w:rPr>
          <w:rFonts w:ascii="Courier New" w:cs="Courier New" w:eastAsia="Courier New" w:hAnsi="Courier New"/>
          <w:sz w:val="16"/>
          <w:szCs w:val="16"/>
          <w:color w:val="auto"/>
        </w:rPr>
        <w:t>Beneficial Ownership</w:t>
      </w:r>
    </w:p>
    <w:p>
      <w:pPr>
        <w:spacing w:after="0" w:line="8" w:lineRule="exact"/>
        <w:rPr>
          <w:sz w:val="20"/>
          <w:szCs w:val="20"/>
          <w:color w:val="auto"/>
        </w:rPr>
      </w:pPr>
    </w:p>
    <w:p>
      <w:pPr>
        <w:ind w:left="300"/>
        <w:spacing w:after="0"/>
        <w:tabs>
          <w:tab w:leader="none" w:pos="3240" w:val="left"/>
          <w:tab w:leader="none" w:pos="7080" w:val="left"/>
        </w:tabs>
        <w:rPr>
          <w:sz w:val="20"/>
          <w:szCs w:val="20"/>
          <w:color w:val="auto"/>
        </w:rPr>
      </w:pPr>
      <w:r>
        <w:rPr>
          <w:rFonts w:ascii="Courier New" w:cs="Courier New" w:eastAsia="Courier New" w:hAnsi="Courier New"/>
          <w:sz w:val="16"/>
          <w:szCs w:val="16"/>
          <w:color w:val="auto"/>
        </w:rPr>
        <w:t>Security</w:t>
      </w:r>
      <w:r>
        <w:rPr>
          <w:sz w:val="20"/>
          <w:szCs w:val="20"/>
          <w:color w:val="auto"/>
        </w:rPr>
        <w:tab/>
      </w:r>
      <w:r>
        <w:rPr>
          <w:rFonts w:ascii="Courier New" w:cs="Courier New" w:eastAsia="Courier New" w:hAnsi="Courier New"/>
          <w:sz w:val="16"/>
          <w:szCs w:val="16"/>
          <w:color w:val="auto"/>
        </w:rPr>
        <w:t>Direct (D) or Indirect (I)</w:t>
      </w:r>
      <w:r>
        <w:rPr>
          <w:sz w:val="20"/>
          <w:szCs w:val="20"/>
          <w:color w:val="auto"/>
        </w:rPr>
        <w:tab/>
      </w:r>
      <w:r>
        <w:rPr>
          <w:rFonts w:ascii="Courier New" w:cs="Courier New" w:eastAsia="Courier New" w:hAnsi="Courier New"/>
          <w:sz w:val="16"/>
          <w:szCs w:val="16"/>
          <w:color w:val="auto"/>
        </w:rPr>
        <w:t>(Instr. 5)</w:t>
      </w:r>
    </w:p>
    <w:p>
      <w:pPr>
        <w:spacing w:after="0" w:line="8" w:lineRule="exact"/>
        <w:rPr>
          <w:sz w:val="20"/>
          <w:szCs w:val="20"/>
          <w:color w:val="auto"/>
        </w:rPr>
      </w:pPr>
    </w:p>
    <w:p>
      <w:pPr>
        <w:ind w:left="3260"/>
        <w:spacing w:after="0"/>
        <w:rPr>
          <w:sz w:val="20"/>
          <w:szCs w:val="20"/>
          <w:color w:val="auto"/>
        </w:rPr>
      </w:pPr>
      <w:r>
        <w:rPr>
          <w:rFonts w:ascii="Courier New" w:cs="Courier New" w:eastAsia="Courier New" w:hAnsi="Courier New"/>
          <w:sz w:val="16"/>
          <w:szCs w:val="16"/>
          <w:color w:val="auto"/>
        </w:rPr>
        <w:t>(Instr. 5)</w:t>
      </w:r>
    </w:p>
    <w:p>
      <w:pPr>
        <w:spacing w:after="0" w:line="8" w:lineRule="exact"/>
        <w:rPr>
          <w:sz w:val="20"/>
          <w:szCs w:val="20"/>
          <w:color w:val="auto"/>
        </w:rPr>
      </w:pPr>
    </w:p>
    <w:p>
      <w:pPr>
        <w:spacing w:after="0"/>
        <w:tabs>
          <w:tab w:leader="none" w:pos="3140" w:val="left"/>
          <w:tab w:leader="none" w:pos="698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8" w:lineRule="exact"/>
        <w:rPr>
          <w:sz w:val="20"/>
          <w:szCs w:val="20"/>
          <w:color w:val="auto"/>
        </w:rPr>
      </w:pPr>
    </w:p>
    <w:p>
      <w:pPr>
        <w:ind w:left="400"/>
        <w:spacing w:after="0"/>
        <w:tabs>
          <w:tab w:leader="none" w:pos="4220" w:val="left"/>
        </w:tabs>
        <w:rPr>
          <w:sz w:val="20"/>
          <w:szCs w:val="20"/>
          <w:color w:val="auto"/>
        </w:rPr>
      </w:pPr>
      <w:r>
        <w:rPr>
          <w:rFonts w:ascii="Courier New" w:cs="Courier New" w:eastAsia="Courier New" w:hAnsi="Courier New"/>
          <w:sz w:val="16"/>
          <w:szCs w:val="16"/>
          <w:color w:val="auto"/>
        </w:rPr>
        <w:t>$55.10(4)</w:t>
      </w:r>
      <w:r>
        <w:rPr>
          <w:sz w:val="20"/>
          <w:szCs w:val="20"/>
          <w:color w:val="auto"/>
        </w:rPr>
        <w:tab/>
      </w:r>
      <w:r>
        <w:rPr>
          <w:rFonts w:ascii="Courier New" w:cs="Courier New" w:eastAsia="Courier New" w:hAnsi="Courier New"/>
          <w:sz w:val="16"/>
          <w:szCs w:val="16"/>
          <w:color w:val="auto"/>
        </w:rPr>
        <w:t>D</w:t>
      </w:r>
    </w:p>
    <w:p>
      <w:pPr>
        <w:spacing w:after="0" w:line="8" w:lineRule="exact"/>
        <w:rPr>
          <w:sz w:val="20"/>
          <w:szCs w:val="20"/>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7" w:lineRule="exact"/>
        <w:rPr>
          <w:rFonts w:ascii="Courier New" w:cs="Courier New" w:eastAsia="Courier New" w:hAnsi="Courier New"/>
          <w:sz w:val="16"/>
          <w:szCs w:val="16"/>
          <w:color w:val="auto"/>
        </w:rPr>
      </w:pPr>
    </w:p>
    <w:p>
      <w:pPr>
        <w:ind w:left="200" w:hanging="199"/>
        <w:spacing w:after="0"/>
        <w:tabs>
          <w:tab w:leader="none" w:pos="20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Explanation of Responses:</w:t>
      </w:r>
    </w:p>
    <w:p>
      <w:pPr>
        <w:spacing w:after="0" w:line="198" w:lineRule="exact"/>
        <w:rPr>
          <w:sz w:val="20"/>
          <w:szCs w:val="20"/>
          <w:color w:val="auto"/>
        </w:rPr>
      </w:pPr>
    </w:p>
    <w:p>
      <w:pPr>
        <w:ind w:left="780"/>
        <w:spacing w:after="0"/>
        <w:rPr>
          <w:sz w:val="20"/>
          <w:szCs w:val="20"/>
          <w:color w:val="auto"/>
        </w:rPr>
      </w:pPr>
      <w:r>
        <w:rPr>
          <w:rFonts w:ascii="Courier New" w:cs="Courier New" w:eastAsia="Courier New" w:hAnsi="Courier New"/>
          <w:sz w:val="16"/>
          <w:szCs w:val="16"/>
          <w:color w:val="auto"/>
        </w:rPr>
        <w:t>See Page 3.</w:t>
      </w:r>
    </w:p>
    <w:p>
      <w:pPr>
        <w:sectPr>
          <w:pgSz w:w="11900" w:h="16838" w:orient="portrait"/>
          <w:cols w:equalWidth="0" w:num="1">
            <w:col w:w="11520"/>
          </w:cols>
          <w:pgMar w:left="240" w:top="306" w:right="139" w:bottom="0" w:gutter="0" w:footer="0" w:header="0"/>
        </w:sectPr>
      </w:pPr>
    </w:p>
    <w:bookmarkStart w:id="3" w:name="page4"/>
    <w:bookmarkEnd w:id="3"/>
    <w:p>
      <w:pPr>
        <w:spacing w:after="0"/>
        <w:rPr>
          <w:sz w:val="20"/>
          <w:szCs w:val="20"/>
          <w:color w:val="auto"/>
        </w:rPr>
      </w:pPr>
      <w:r>
        <w:rPr>
          <w:rFonts w:ascii="Courier New" w:cs="Courier New" w:eastAsia="Courier New" w:hAnsi="Courier New"/>
          <w:sz w:val="16"/>
          <w:szCs w:val="16"/>
          <w:color w:val="auto"/>
        </w:rPr>
        <w:t>/s/ Weili Dai</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Executive Vice President</w:t>
      </w:r>
    </w:p>
    <w:p>
      <w:pPr>
        <w:spacing w:after="0" w:line="20" w:lineRule="exact"/>
        <w:rPr>
          <w:sz w:val="20"/>
          <w:szCs w:val="20"/>
          <w:color w:val="auto"/>
        </w:rPr>
      </w:pPr>
      <w:r>
        <w:rPr>
          <w:sz w:val="20"/>
          <w:szCs w:val="20"/>
          <w:color w:val="auto"/>
        </w:rPr>
        <w:br w:type="column"/>
      </w:r>
    </w:p>
    <w:p>
      <w:pPr>
        <w:ind w:left="300"/>
        <w:spacing w:after="0"/>
        <w:rPr>
          <w:sz w:val="20"/>
          <w:szCs w:val="20"/>
          <w:color w:val="auto"/>
        </w:rPr>
      </w:pPr>
      <w:r>
        <w:rPr>
          <w:rFonts w:ascii="Courier New" w:cs="Courier New" w:eastAsia="Courier New" w:hAnsi="Courier New"/>
          <w:sz w:val="16"/>
          <w:szCs w:val="16"/>
          <w:color w:val="auto"/>
        </w:rPr>
        <w:t>10/24/00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8" w:lineRule="exact"/>
        <w:rPr>
          <w:sz w:val="20"/>
          <w:szCs w:val="20"/>
          <w:color w:val="auto"/>
        </w:rPr>
      </w:pPr>
    </w:p>
    <w:p>
      <w:pPr>
        <w:ind w:left="500"/>
        <w:spacing w:after="0"/>
        <w:rPr>
          <w:sz w:val="20"/>
          <w:szCs w:val="20"/>
          <w:color w:val="auto"/>
        </w:rPr>
      </w:pPr>
      <w:r>
        <w:rPr>
          <w:rFonts w:ascii="Courier New" w:cs="Courier New" w:eastAsia="Courier New" w:hAnsi="Courier New"/>
          <w:sz w:val="16"/>
          <w:szCs w:val="16"/>
          <w:color w:val="auto"/>
        </w:rPr>
        <w:t>Date</w:t>
      </w:r>
    </w:p>
    <w:p>
      <w:pPr>
        <w:spacing w:after="0" w:line="198" w:lineRule="exact"/>
        <w:rPr>
          <w:sz w:val="20"/>
          <w:szCs w:val="20"/>
          <w:color w:val="auto"/>
        </w:rPr>
      </w:pPr>
    </w:p>
    <w:p>
      <w:pPr>
        <w:sectPr>
          <w:pgSz w:w="11900" w:h="16838" w:orient="portrait"/>
          <w:cols w:equalWidth="0" w:num="2">
            <w:col w:w="4400" w:space="720"/>
            <w:col w:w="5099"/>
          </w:cols>
          <w:pgMar w:left="240" w:top="142" w:right="1440" w:bottom="1440" w:gutter="0" w:footer="0" w:header="0"/>
        </w:sectPr>
      </w:pPr>
    </w:p>
    <w:p>
      <w:pPr>
        <w:ind w:left="300" w:hanging="299"/>
        <w:spacing w:after="0"/>
        <w:tabs>
          <w:tab w:leader="none" w:pos="30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Signature of Reporting Person</w:t>
      </w:r>
    </w:p>
    <w:p>
      <w:pPr>
        <w:spacing w:after="0" w:line="197" w:lineRule="exact"/>
        <w:rPr>
          <w:rFonts w:ascii="Courier New" w:cs="Courier New" w:eastAsia="Courier New" w:hAnsi="Courier New"/>
          <w:sz w:val="16"/>
          <w:szCs w:val="16"/>
          <w:color w:val="auto"/>
        </w:rPr>
      </w:pPr>
    </w:p>
    <w:p>
      <w:pPr>
        <w:ind w:left="300" w:right="5279" w:hanging="299"/>
        <w:spacing w:after="0" w:line="251" w:lineRule="auto"/>
        <w:tabs>
          <w:tab w:leader="none" w:pos="30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Intentional misstatements or omissions of facts constitute Federal Criminal Violations.</w:t>
      </w:r>
    </w:p>
    <w:p>
      <w:pPr>
        <w:ind w:left="300"/>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See 18 U.S.C. 1001 and 15 U.S.C. 78ff(a).</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File three copies of this Form, one of which must be manually signed.</w:t>
      </w:r>
    </w:p>
    <w:p>
      <w:pPr>
        <w:spacing w:after="0" w:line="8" w:lineRule="exact"/>
        <w:rPr>
          <w:sz w:val="20"/>
          <w:szCs w:val="20"/>
          <w:color w:val="auto"/>
        </w:rPr>
      </w:pPr>
    </w:p>
    <w:p>
      <w:pPr>
        <w:ind w:left="600"/>
        <w:spacing w:after="0"/>
        <w:rPr>
          <w:sz w:val="20"/>
          <w:szCs w:val="20"/>
          <w:color w:val="auto"/>
        </w:rPr>
      </w:pPr>
      <w:r>
        <w:rPr>
          <w:rFonts w:ascii="Courier New" w:cs="Courier New" w:eastAsia="Courier New" w:hAnsi="Courier New"/>
          <w:sz w:val="16"/>
          <w:szCs w:val="16"/>
          <w:color w:val="auto"/>
        </w:rPr>
        <w:t>If space provided is insufficient, See Instruction 6 for procedure.</w:t>
      </w:r>
    </w:p>
    <w:p>
      <w:pPr>
        <w:spacing w:after="0" w:line="198" w:lineRule="exact"/>
        <w:rPr>
          <w:sz w:val="20"/>
          <w:szCs w:val="20"/>
          <w:color w:val="auto"/>
        </w:rPr>
      </w:pPr>
    </w:p>
    <w:p>
      <w:pPr>
        <w:ind w:right="4899"/>
        <w:spacing w:after="0" w:line="251" w:lineRule="auto"/>
        <w:rPr>
          <w:sz w:val="20"/>
          <w:szCs w:val="20"/>
          <w:color w:val="auto"/>
        </w:rPr>
      </w:pPr>
      <w:r>
        <w:rPr>
          <w:rFonts w:ascii="Courier New" w:cs="Courier New" w:eastAsia="Courier New" w:hAnsi="Courier New"/>
          <w:sz w:val="16"/>
          <w:szCs w:val="16"/>
          <w:color w:val="auto"/>
        </w:rPr>
        <w:t>Potential persons who are to respond to the collection of information contained in this form are not required</w:t>
      </w:r>
    </w:p>
    <w:p>
      <w:pPr>
        <w:spacing w:after="0"/>
        <w:tabs>
          <w:tab w:leader="none" w:pos="6780" w:val="left"/>
        </w:tabs>
        <w:rPr>
          <w:sz w:val="20"/>
          <w:szCs w:val="20"/>
          <w:color w:val="auto"/>
        </w:rPr>
      </w:pPr>
      <w:r>
        <w:rPr>
          <w:rFonts w:ascii="Courier New" w:cs="Courier New" w:eastAsia="Courier New" w:hAnsi="Courier New"/>
          <w:sz w:val="16"/>
          <w:szCs w:val="16"/>
          <w:color w:val="auto"/>
        </w:rPr>
        <w:t>to respond unless the form displays a currently valid OMB Number.</w:t>
      </w:r>
      <w:r>
        <w:rPr>
          <w:sz w:val="20"/>
          <w:szCs w:val="20"/>
          <w:color w:val="auto"/>
        </w:rPr>
        <w:tab/>
      </w:r>
      <w:r>
        <w:rPr>
          <w:rFonts w:ascii="Courier New" w:cs="Courier New" w:eastAsia="Courier New" w:hAnsi="Courier New"/>
          <w:sz w:val="16"/>
          <w:szCs w:val="16"/>
          <w:color w:val="auto"/>
        </w:rPr>
        <w:t>Page 2 of 3</w:t>
      </w:r>
    </w:p>
    <w:p>
      <w:pPr>
        <w:sectPr>
          <w:pgSz w:w="11900" w:h="16838" w:orient="portrait"/>
          <w:cols w:equalWidth="0" w:num="1">
            <w:col w:w="10219"/>
          </w:cols>
          <w:pgMar w:left="240" w:top="142" w:right="1440" w:bottom="1440" w:gutter="0" w:footer="0" w:header="0"/>
          <w:type w:val="continuous"/>
        </w:sectPr>
      </w:pPr>
    </w:p>
    <w:bookmarkStart w:id="4" w:name="page5"/>
    <w:bookmarkEnd w:id="4"/>
    <w:p>
      <w:pPr>
        <w:ind w:left="300"/>
        <w:spacing w:after="0"/>
        <w:rPr>
          <w:sz w:val="20"/>
          <w:szCs w:val="20"/>
          <w:color w:val="auto"/>
        </w:rPr>
      </w:pPr>
      <w:r>
        <w:rPr>
          <w:rFonts w:ascii="Courier New" w:cs="Courier New" w:eastAsia="Courier New" w:hAnsi="Courier New"/>
          <w:sz w:val="16"/>
          <w:szCs w:val="16"/>
          <w:color w:val="auto"/>
        </w:rPr>
        <w:t>3</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Attachment to Form 3 of Marvell Technology Group Ltd. ("Marvell")</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of Event Requiring Statement: October 16, 2000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Issuer Name and Ticker or Trading Symbol: Galileo Technology Ltd. (GALT)</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Explanation of Responses:</w:t>
      </w:r>
    </w:p>
    <w:p>
      <w:pPr>
        <w:spacing w:after="0" w:line="198" w:lineRule="exact"/>
        <w:rPr>
          <w:sz w:val="20"/>
          <w:szCs w:val="20"/>
          <w:color w:val="auto"/>
        </w:rPr>
      </w:pPr>
    </w:p>
    <w:p>
      <w:pPr>
        <w:ind w:left="980" w:right="2339"/>
        <w:spacing w:after="0" w:line="251" w:lineRule="auto"/>
        <w:rPr>
          <w:sz w:val="20"/>
          <w:szCs w:val="20"/>
          <w:color w:val="auto"/>
        </w:rPr>
      </w:pPr>
      <w:r>
        <w:rPr>
          <w:rFonts w:ascii="Courier New" w:cs="Courier New" w:eastAsia="Courier New" w:hAnsi="Courier New"/>
          <w:sz w:val="16"/>
          <w:szCs w:val="16"/>
          <w:color w:val="auto"/>
        </w:rPr>
        <w:t>On October 16, 2000, Marvell, Galileo Technology Ltd, and Toshack Acquisitions Ltd., an Israeli corporation and wholly-owned subsidiary of Marvell ("Acquisition"), entered into a Merger Agreement (the "Merger Agreement"), pursuant to which Acquisition will be merged into Galileo (upon satisfaction or waiver of certain conditions) and Galileo will be the surviving corporation (the "Merger"). Concurrently with the execution and delivery of the Merger Agreement, Galileo and Marvell entered into an option agreement pursuant to which Marvell was granted the option reported hereunder (the "Option").</w:t>
      </w:r>
    </w:p>
    <w:p>
      <w:pPr>
        <w:spacing w:after="0" w:line="190" w:lineRule="exact"/>
        <w:rPr>
          <w:sz w:val="20"/>
          <w:szCs w:val="20"/>
          <w:color w:val="auto"/>
        </w:rPr>
      </w:pPr>
    </w:p>
    <w:p>
      <w:pPr>
        <w:jc w:val="both"/>
        <w:ind w:left="980" w:right="2519" w:hanging="486"/>
        <w:spacing w:after="0" w:line="253" w:lineRule="auto"/>
        <w:tabs>
          <w:tab w:leader="none" w:pos="9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Option becomes exercisable by Marvell on or after the occurrence of certain triggering events defined in the option agreement and the Merger Agreement.</w:t>
      </w:r>
    </w:p>
    <w:p>
      <w:pPr>
        <w:spacing w:after="0" w:line="185" w:lineRule="exact"/>
        <w:rPr>
          <w:rFonts w:ascii="Courier New" w:cs="Courier New" w:eastAsia="Courier New" w:hAnsi="Courier New"/>
          <w:sz w:val="16"/>
          <w:szCs w:val="16"/>
          <w:color w:val="auto"/>
        </w:rPr>
      </w:pPr>
    </w:p>
    <w:p>
      <w:pPr>
        <w:ind w:left="980" w:right="2439" w:hanging="486"/>
        <w:spacing w:after="0" w:line="251" w:lineRule="auto"/>
        <w:tabs>
          <w:tab w:leader="none" w:pos="9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Option will expire upon the earlier of (x) the Effective Time (as defined in the Merger Agreement), (y) the termination of the Merger Agreement in accordance with its terms, other than as a result of the occurrence of the specified triggering events and (z) the day that is the six-month anniversary of the date on which the Merger Agreement is terminated in accordance with its terms as a result of the occurrence of specified triggering events.</w:t>
      </w:r>
    </w:p>
    <w:p>
      <w:pPr>
        <w:spacing w:after="0" w:line="189" w:lineRule="exact"/>
        <w:rPr>
          <w:rFonts w:ascii="Courier New" w:cs="Courier New" w:eastAsia="Courier New" w:hAnsi="Courier New"/>
          <w:sz w:val="16"/>
          <w:szCs w:val="16"/>
          <w:color w:val="auto"/>
        </w:rPr>
      </w:pPr>
    </w:p>
    <w:p>
      <w:pPr>
        <w:ind w:left="980" w:right="2439" w:hanging="486"/>
        <w:spacing w:after="0" w:line="252" w:lineRule="auto"/>
        <w:tabs>
          <w:tab w:leader="none" w:pos="9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Or such other number of shares of Galileo as equals 12.5% of the outstanding shares of Galileo immediately prior to the time of exercise. Galileo is entitled to re-purchase from Marvell any number of shares up to this amount under certain conditions specified in the option agreement.</w:t>
      </w:r>
    </w:p>
    <w:p>
      <w:pPr>
        <w:spacing w:after="0" w:line="185" w:lineRule="exact"/>
        <w:rPr>
          <w:rFonts w:ascii="Courier New" w:cs="Courier New" w:eastAsia="Courier New" w:hAnsi="Courier New"/>
          <w:sz w:val="16"/>
          <w:szCs w:val="16"/>
          <w:color w:val="auto"/>
        </w:rPr>
      </w:pPr>
    </w:p>
    <w:p>
      <w:pPr>
        <w:ind w:left="980" w:right="2919" w:hanging="486"/>
        <w:spacing w:after="0" w:line="255" w:lineRule="auto"/>
        <w:tabs>
          <w:tab w:leader="none" w:pos="9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Subject to adjustment in accordance with the terms of the option agreement.</w:t>
      </w:r>
    </w:p>
    <w:p>
      <w:pPr>
        <w:spacing w:after="0" w:line="184" w:lineRule="exact"/>
        <w:rPr>
          <w:sz w:val="20"/>
          <w:szCs w:val="20"/>
          <w:color w:val="auto"/>
        </w:rPr>
      </w:pPr>
    </w:p>
    <w:p>
      <w:pPr>
        <w:ind w:right="2439"/>
        <w:spacing w:after="0" w:line="255" w:lineRule="auto"/>
        <w:rPr>
          <w:sz w:val="20"/>
          <w:szCs w:val="20"/>
          <w:color w:val="auto"/>
        </w:rPr>
      </w:pPr>
      <w:r>
        <w:rPr>
          <w:rFonts w:ascii="Courier New" w:cs="Courier New" w:eastAsia="Courier New" w:hAnsi="Courier New"/>
          <w:sz w:val="16"/>
          <w:szCs w:val="16"/>
          <w:color w:val="auto"/>
        </w:rPr>
        <w:t>The Merger Agreement and the option agreement were filed by Marvell pursuant to Rule 425 of the Securities Act of 1933, as amended, on October 20, 2000.</w:t>
      </w:r>
    </w:p>
    <w:p>
      <w:pPr>
        <w:spacing w:after="0" w:line="184" w:lineRule="exact"/>
        <w:rPr>
          <w:sz w:val="20"/>
          <w:szCs w:val="20"/>
          <w:color w:val="auto"/>
        </w:rPr>
      </w:pPr>
    </w:p>
    <w:p>
      <w:pPr>
        <w:jc w:val="right"/>
        <w:ind w:right="2339"/>
        <w:spacing w:after="0"/>
        <w:rPr>
          <w:sz w:val="20"/>
          <w:szCs w:val="20"/>
          <w:color w:val="auto"/>
        </w:rPr>
      </w:pPr>
      <w:r>
        <w:rPr>
          <w:rFonts w:ascii="Courier New" w:cs="Courier New" w:eastAsia="Courier New" w:hAnsi="Courier New"/>
          <w:sz w:val="16"/>
          <w:szCs w:val="16"/>
          <w:color w:val="auto"/>
        </w:rPr>
        <w:t>Page 3 of 3</w:t>
      </w:r>
    </w:p>
    <w:sectPr>
      <w:pgSz w:w="11900" w:h="16838" w:orient="portrait"/>
      <w:cols w:equalWidth="0" w:num="1">
        <w:col w:w="10219"/>
      </w:cols>
      <w:pgMar w:left="240" w:top="30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lvl w:ilvl="1">
      <w:lvlJc w:val="left"/>
      <w:lvlText w:val="(%2)"/>
      <w:numFmt w:val="upperLetter"/>
      <w:start w:val="9"/>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2019-12-16T20:52:19Z</dcterms:created>
  <dcterms:modified xsi:type="dcterms:W3CDTF">2019-12-16T20:52:19Z</dcterms:modified>
</cp:coreProperties>
</file>