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jc w:val="center"/>
        <w:ind w:right="1779"/>
        <w:spacing w:after="0" w:line="238" w:lineRule="auto"/>
        <w:rPr>
          <w:sz w:val="20"/>
          <w:szCs w:val="20"/>
          <w:color w:val="auto"/>
        </w:rPr>
      </w:pPr>
      <w:r>
        <w:rPr>
          <w:rFonts w:ascii="Courier New" w:cs="Courier New" w:eastAsia="Courier New" w:hAnsi="Courier New"/>
          <w:sz w:val="18"/>
          <w:szCs w:val="18"/>
          <w:color w:val="auto"/>
        </w:rPr>
        <w:t>(RULE 13d-102)</w:t>
      </w:r>
    </w:p>
    <w:p>
      <w:pPr>
        <w:spacing w:after="0" w:line="207" w:lineRule="exact"/>
        <w:rPr>
          <w:sz w:val="24"/>
          <w:szCs w:val="24"/>
          <w:color w:val="auto"/>
        </w:rPr>
      </w:pPr>
    </w:p>
    <w:p>
      <w:pPr>
        <w:jc w:val="center"/>
        <w:ind w:right="1679"/>
        <w:spacing w:after="0" w:line="236" w:lineRule="auto"/>
        <w:rPr>
          <w:sz w:val="20"/>
          <w:szCs w:val="20"/>
          <w:color w:val="auto"/>
        </w:rPr>
      </w:pPr>
      <w:r>
        <w:rPr>
          <w:rFonts w:ascii="Courier New" w:cs="Courier New" w:eastAsia="Courier New" w:hAnsi="Courier New"/>
          <w:sz w:val="18"/>
          <w:szCs w:val="18"/>
          <w:color w:val="auto"/>
        </w:rPr>
        <w:t>INFORMATION TO BE INCLUDED IN STATEMENTS FILED PURSUANT TO RULES 13d-1(b) (c), AND (d) AND AMENDMENTS THERETO FILED PURSUANT TO RULE 13d-2(b)</w:t>
      </w:r>
    </w:p>
    <w:p>
      <w:pPr>
        <w:spacing w:after="0" w:line="203" w:lineRule="exact"/>
        <w:rPr>
          <w:sz w:val="24"/>
          <w:szCs w:val="24"/>
          <w:color w:val="auto"/>
        </w:rPr>
      </w:pPr>
    </w:p>
    <w:p>
      <w:pPr>
        <w:ind w:left="3060"/>
        <w:spacing w:after="0"/>
        <w:rPr>
          <w:sz w:val="20"/>
          <w:szCs w:val="20"/>
          <w:color w:val="auto"/>
        </w:rPr>
      </w:pPr>
      <w:r>
        <w:rPr>
          <w:rFonts w:ascii="Courier New" w:cs="Courier New" w:eastAsia="Courier New" w:hAnsi="Courier New"/>
          <w:sz w:val="18"/>
          <w:szCs w:val="18"/>
          <w:color w:val="auto"/>
        </w:rPr>
        <w:t>(AMENDMENT NO._____ )1</w:t>
      </w:r>
    </w:p>
    <w:p>
      <w:pPr>
        <w:spacing w:after="0" w:line="200" w:lineRule="exact"/>
        <w:rPr>
          <w:sz w:val="24"/>
          <w:szCs w:val="24"/>
          <w:color w:val="auto"/>
        </w:rPr>
      </w:pPr>
    </w:p>
    <w:p>
      <w:pPr>
        <w:spacing w:after="0" w:line="204"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spacing w:after="0" w:line="4"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spacing w:after="0" w:line="204" w:lineRule="exact"/>
        <w:rPr>
          <w:sz w:val="24"/>
          <w:szCs w:val="24"/>
          <w:color w:val="auto"/>
        </w:rPr>
      </w:pPr>
    </w:p>
    <w:p>
      <w:pPr>
        <w:ind w:left="2120"/>
        <w:spacing w:after="0"/>
        <w:rPr>
          <w:sz w:val="20"/>
          <w:szCs w:val="20"/>
          <w:color w:val="auto"/>
        </w:rPr>
      </w:pPr>
      <w:r>
        <w:rPr>
          <w:rFonts w:ascii="Courier New" w:cs="Courier New" w:eastAsia="Courier New" w:hAnsi="Courier New"/>
          <w:sz w:val="18"/>
          <w:szCs w:val="18"/>
          <w:color w:val="auto"/>
        </w:rPr>
        <w:t>Common stock, par value $0.002 per share</w:t>
      </w:r>
    </w:p>
    <w:p>
      <w:pPr>
        <w:spacing w:after="0" w:line="4" w:lineRule="exact"/>
        <w:rPr>
          <w:sz w:val="24"/>
          <w:szCs w:val="24"/>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64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line="204" w:lineRule="exact"/>
        <w:rPr>
          <w:sz w:val="24"/>
          <w:szCs w:val="24"/>
          <w:color w:val="auto"/>
        </w:rPr>
      </w:pPr>
    </w:p>
    <w:p>
      <w:pPr>
        <w:ind w:left="3900" w:hanging="205"/>
        <w:spacing w:after="0"/>
        <w:tabs>
          <w:tab w:leader="none" w:pos="3900" w:val="left"/>
        </w:tabs>
        <w:numPr>
          <w:ilvl w:val="1"/>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5876H105</w:t>
      </w:r>
    </w:p>
    <w:p>
      <w:pPr>
        <w:spacing w:after="0" w:line="4"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34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spacing w:after="0" w:line="204" w:lineRule="exact"/>
        <w:rPr>
          <w:sz w:val="24"/>
          <w:szCs w:val="24"/>
          <w:color w:val="auto"/>
        </w:rPr>
      </w:pPr>
    </w:p>
    <w:p>
      <w:pPr>
        <w:ind w:left="3380"/>
        <w:spacing w:after="0"/>
        <w:rPr>
          <w:sz w:val="20"/>
          <w:szCs w:val="20"/>
          <w:color w:val="auto"/>
        </w:rPr>
      </w:pPr>
      <w:r>
        <w:rPr>
          <w:rFonts w:ascii="Courier New" w:cs="Courier New" w:eastAsia="Courier New" w:hAnsi="Courier New"/>
          <w:sz w:val="18"/>
          <w:szCs w:val="18"/>
          <w:color w:val="auto"/>
        </w:rPr>
        <w:t>December 31, 2000</w:t>
      </w:r>
    </w:p>
    <w:p>
      <w:pPr>
        <w:spacing w:after="0" w:line="4" w:lineRule="exact"/>
        <w:rPr>
          <w:sz w:val="24"/>
          <w:szCs w:val="24"/>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138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(Date of Event Which Requires Filing of this Statement)</w:t>
      </w:r>
    </w:p>
    <w:p>
      <w:pPr>
        <w:spacing w:after="0" w:line="200" w:lineRule="exact"/>
        <w:rPr>
          <w:sz w:val="24"/>
          <w:szCs w:val="24"/>
          <w:color w:val="auto"/>
        </w:rPr>
      </w:pPr>
    </w:p>
    <w:p>
      <w:pPr>
        <w:spacing w:after="0" w:line="210" w:lineRule="exact"/>
        <w:rPr>
          <w:sz w:val="24"/>
          <w:szCs w:val="24"/>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3" w:lineRule="exact"/>
        <w:rPr>
          <w:sz w:val="24"/>
          <w:szCs w:val="24"/>
          <w:color w:val="auto"/>
        </w:rPr>
      </w:pPr>
    </w:p>
    <w:p>
      <w:pPr>
        <w:ind w:left="540" w:hanging="216"/>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Rule 13d-1(b)</w:t>
      </w:r>
    </w:p>
    <w:p>
      <w:pPr>
        <w:ind w:left="540" w:hanging="216"/>
        <w:spacing w:after="0" w:line="238" w:lineRule="auto"/>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Rule 13d-1(c)</w:t>
      </w:r>
    </w:p>
    <w:p>
      <w:pPr>
        <w:ind w:left="860" w:hanging="536"/>
        <w:spacing w:after="0"/>
        <w:tabs>
          <w:tab w:leader="none" w:pos="860" w:val="left"/>
        </w:tabs>
        <w:numPr>
          <w:ilvl w:val="1"/>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13d-1(d)</w:t>
      </w:r>
    </w:p>
    <w:p>
      <w:pPr>
        <w:spacing w:after="0" w:line="200" w:lineRule="exact"/>
        <w:rPr>
          <w:rFonts w:ascii="Courier New" w:cs="Courier New" w:eastAsia="Courier New" w:hAnsi="Courier New"/>
          <w:sz w:val="18"/>
          <w:szCs w:val="18"/>
          <w:color w:val="auto"/>
        </w:rPr>
      </w:pPr>
    </w:p>
    <w:p>
      <w:pPr>
        <w:spacing w:after="0" w:line="200" w:lineRule="exact"/>
        <w:rPr>
          <w:rFonts w:ascii="Courier New" w:cs="Courier New" w:eastAsia="Courier New" w:hAnsi="Courier New"/>
          <w:sz w:val="18"/>
          <w:szCs w:val="18"/>
          <w:color w:val="auto"/>
        </w:rPr>
      </w:pPr>
    </w:p>
    <w:p>
      <w:pPr>
        <w:spacing w:after="0" w:line="200" w:lineRule="exact"/>
        <w:rPr>
          <w:rFonts w:ascii="Courier New" w:cs="Courier New" w:eastAsia="Courier New" w:hAnsi="Courier New"/>
          <w:sz w:val="18"/>
          <w:szCs w:val="18"/>
          <w:color w:val="auto"/>
        </w:rPr>
      </w:pPr>
    </w:p>
    <w:p>
      <w:pPr>
        <w:spacing w:after="0" w:line="200" w:lineRule="exact"/>
        <w:rPr>
          <w:rFonts w:ascii="Courier New" w:cs="Courier New" w:eastAsia="Courier New" w:hAnsi="Courier New"/>
          <w:sz w:val="18"/>
          <w:szCs w:val="18"/>
          <w:color w:val="auto"/>
        </w:rPr>
      </w:pPr>
    </w:p>
    <w:p>
      <w:pPr>
        <w:spacing w:after="0" w:line="210"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6" w:lineRule="exact"/>
        <w:rPr>
          <w:rFonts w:ascii="Courier New" w:cs="Courier New" w:eastAsia="Courier New" w:hAnsi="Courier New"/>
          <w:sz w:val="18"/>
          <w:szCs w:val="18"/>
          <w:color w:val="auto"/>
        </w:rPr>
      </w:pPr>
    </w:p>
    <w:p>
      <w:pPr>
        <w:ind w:right="1879" w:firstLine="737"/>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 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7" w:lineRule="exact"/>
        <w:rPr>
          <w:sz w:val="24"/>
          <w:szCs w:val="24"/>
          <w:color w:val="auto"/>
        </w:rPr>
      </w:pPr>
    </w:p>
    <w:p>
      <w:pPr>
        <w:ind w:right="1779" w:firstLine="737"/>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4440"/>
        <w:spacing w:after="0"/>
        <w:rPr>
          <w:sz w:val="20"/>
          <w:szCs w:val="20"/>
          <w:color w:val="auto"/>
        </w:rPr>
      </w:pPr>
      <w:r>
        <w:rPr>
          <w:rFonts w:ascii="Courier New" w:cs="Courier New" w:eastAsia="Courier New" w:hAnsi="Courier New"/>
          <w:sz w:val="18"/>
          <w:szCs w:val="18"/>
          <w:color w:val="auto"/>
        </w:rPr>
        <w:t>Page 1 of 5 pages. SEC 1745 (02-06-98)</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1260" w:val="left"/>
          <w:tab w:leader="none" w:pos="4000" w:val="left"/>
          <w:tab w:leader="none" w:pos="6200" w:val="left"/>
          <w:tab w:leader="none" w:pos="6840" w:val="left"/>
          <w:tab w:leader="none" w:pos="7160" w:val="left"/>
          <w:tab w:leader="none" w:pos="7580" w:val="left"/>
          <w:tab w:leader="none" w:pos="788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8"/>
          <w:szCs w:val="18"/>
          <w:color w:val="auto"/>
        </w:rPr>
        <w:t>G 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8"/>
          <w:szCs w:val="18"/>
          <w:color w:val="auto"/>
        </w:rPr>
        <w:t>Page</w:t>
        <w:tab/>
        <w:t>2</w:t>
        <w:tab/>
        <w:t>of</w:t>
        <w:tab/>
        <w:t>5</w:t>
        <w:tab/>
        <w:t>Pages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PERSONS</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I.R.S. IDENTIFICATION NO. OF ABOVE PERSONS (ENTITIES ONLY)</w:t>
      </w:r>
    </w:p>
    <w:p>
      <w:pPr>
        <w:spacing w:after="0" w:line="202"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Diosdado P. Banatao</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jc w:val="right"/>
        <w:ind w:right="1879"/>
        <w:spacing w:after="0" w:line="235" w:lineRule="auto"/>
        <w:rPr>
          <w:sz w:val="20"/>
          <w:szCs w:val="20"/>
          <w:color w:val="auto"/>
        </w:rPr>
      </w:pPr>
      <w:r>
        <w:rPr>
          <w:rFonts w:ascii="Courier New" w:cs="Courier New" w:eastAsia="Courier New" w:hAnsi="Courier New"/>
          <w:sz w:val="18"/>
          <w:szCs w:val="18"/>
          <w:color w:val="auto"/>
        </w:rPr>
        <w:t>2.   CHECK THE APPROPRIATE BOX IF A MEMBER OF A GROUP*                  (a) [ ] (b) [ ]</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3.</w:t>
      </w:r>
      <w:r>
        <w:rPr>
          <w:sz w:val="20"/>
          <w:szCs w:val="20"/>
          <w:color w:val="auto"/>
        </w:rPr>
        <w:tab/>
      </w:r>
      <w:r>
        <w:rPr>
          <w:rFonts w:ascii="Courier New" w:cs="Courier New" w:eastAsia="Courier New" w:hAnsi="Courier New"/>
          <w:sz w:val="18"/>
          <w:szCs w:val="18"/>
          <w:color w:val="auto"/>
        </w:rPr>
        <w:t>SEC USE ONLY</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4.</w:t>
      </w:r>
      <w:r>
        <w:rPr>
          <w:sz w:val="20"/>
          <w:szCs w:val="20"/>
          <w:color w:val="auto"/>
        </w:rPr>
        <w:tab/>
      </w:r>
      <w:r>
        <w:rPr>
          <w:rFonts w:ascii="Courier New" w:cs="Courier New" w:eastAsia="Courier New" w:hAnsi="Courier New"/>
          <w:sz w:val="18"/>
          <w:szCs w:val="18"/>
          <w:color w:val="auto"/>
        </w:rPr>
        <w:t>CITIZENSHIP OR PLACE OF ORGANIZATION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United States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1540" w:type="dxa"/>
            <w:vAlign w:val="bottom"/>
          </w:tcPr>
          <w:p>
            <w:pPr>
              <w:jc w:val="right"/>
              <w:ind w:right="392"/>
              <w:spacing w:after="0"/>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260"/>
              <w:spacing w:after="0"/>
              <w:rPr>
                <w:sz w:val="20"/>
                <w:szCs w:val="20"/>
                <w:color w:val="auto"/>
              </w:rPr>
            </w:pPr>
            <w:r>
              <w:rPr>
                <w:rFonts w:ascii="Courier New" w:cs="Courier New" w:eastAsia="Courier New" w:hAnsi="Courier New"/>
                <w:sz w:val="18"/>
                <w:szCs w:val="18"/>
                <w:color w:val="auto"/>
              </w:rPr>
              <w:t>5.</w:t>
            </w:r>
          </w:p>
        </w:tc>
        <w:tc>
          <w:tcPr>
            <w:tcW w:w="5900" w:type="dxa"/>
            <w:vAlign w:val="bottom"/>
          </w:tcPr>
          <w:p>
            <w:pPr>
              <w:ind w:left="200"/>
              <w:spacing w:after="0"/>
              <w:rPr>
                <w:sz w:val="20"/>
                <w:szCs w:val="20"/>
                <w:color w:val="auto"/>
              </w:rPr>
            </w:pPr>
            <w:r>
              <w:rPr>
                <w:rFonts w:ascii="Courier New" w:cs="Courier New" w:eastAsia="Courier New" w:hAnsi="Courier New"/>
                <w:sz w:val="18"/>
                <w:szCs w:val="18"/>
                <w:color w:val="auto"/>
              </w:rPr>
              <w:t>SOLE VOTING POWER</w:t>
            </w:r>
          </w:p>
        </w:tc>
      </w:tr>
      <w:tr>
        <w:trPr>
          <w:trHeight w:val="405"/>
        </w:trPr>
        <w:tc>
          <w:tcPr>
            <w:tcW w:w="1540" w:type="dxa"/>
            <w:vAlign w:val="bottom"/>
          </w:tcPr>
          <w:p>
            <w:pPr>
              <w:jc w:val="center"/>
              <w:ind w:right="392"/>
              <w:spacing w:after="0"/>
              <w:rPr>
                <w:sz w:val="20"/>
                <w:szCs w:val="20"/>
                <w:color w:val="auto"/>
              </w:rPr>
            </w:pPr>
            <w:r>
              <w:rPr>
                <w:rFonts w:ascii="Courier New" w:cs="Courier New" w:eastAsia="Courier New" w:hAnsi="Courier New"/>
                <w:sz w:val="18"/>
                <w:szCs w:val="18"/>
                <w:color w:val="auto"/>
                <w:w w:val="95"/>
              </w:rPr>
              <w:t>SHARED</w:t>
            </w:r>
          </w:p>
        </w:tc>
        <w:tc>
          <w:tcPr>
            <w:tcW w:w="680" w:type="dxa"/>
            <w:vAlign w:val="bottom"/>
          </w:tcPr>
          <w:p>
            <w:pPr>
              <w:spacing w:after="0"/>
              <w:rPr>
                <w:sz w:val="24"/>
                <w:szCs w:val="24"/>
                <w:color w:val="auto"/>
              </w:rPr>
            </w:pPr>
          </w:p>
        </w:tc>
        <w:tc>
          <w:tcPr>
            <w:tcW w:w="5900" w:type="dxa"/>
            <w:vAlign w:val="bottom"/>
          </w:tcPr>
          <w:p>
            <w:pPr>
              <w:ind w:left="200"/>
              <w:spacing w:after="0"/>
              <w:rPr>
                <w:sz w:val="20"/>
                <w:szCs w:val="20"/>
                <w:color w:val="auto"/>
              </w:rPr>
            </w:pPr>
            <w:r>
              <w:rPr>
                <w:rFonts w:ascii="Courier New" w:cs="Courier New" w:eastAsia="Courier New" w:hAnsi="Courier New"/>
                <w:sz w:val="18"/>
                <w:szCs w:val="18"/>
                <w:color w:val="auto"/>
              </w:rPr>
              <w:t>3,055,000</w:t>
            </w:r>
          </w:p>
        </w:tc>
      </w:tr>
      <w:tr>
        <w:trPr>
          <w:trHeight w:val="203"/>
        </w:trPr>
        <w:tc>
          <w:tcPr>
            <w:tcW w:w="1540" w:type="dxa"/>
            <w:vAlign w:val="bottom"/>
          </w:tcPr>
          <w:p>
            <w:pPr>
              <w:spacing w:after="0"/>
              <w:rPr>
                <w:sz w:val="17"/>
                <w:szCs w:val="17"/>
                <w:color w:val="auto"/>
              </w:rPr>
            </w:pPr>
          </w:p>
        </w:tc>
        <w:tc>
          <w:tcPr>
            <w:tcW w:w="65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5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w w:val="95"/>
              </w:rPr>
              <w:t>BENEFICIALLY</w:t>
            </w:r>
          </w:p>
        </w:tc>
        <w:tc>
          <w:tcPr>
            <w:tcW w:w="6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6.</w:t>
            </w:r>
          </w:p>
        </w:tc>
        <w:tc>
          <w:tcPr>
            <w:tcW w:w="590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405"/>
        </w:trPr>
        <w:tc>
          <w:tcPr>
            <w:tcW w:w="1540" w:type="dxa"/>
            <w:vAlign w:val="bottom"/>
          </w:tcPr>
          <w:p>
            <w:pPr>
              <w:jc w:val="right"/>
              <w:ind w:right="392"/>
              <w:spacing w:after="0"/>
              <w:rPr>
                <w:sz w:val="20"/>
                <w:szCs w:val="20"/>
                <w:color w:val="auto"/>
              </w:rPr>
            </w:pPr>
            <w:r>
              <w:rPr>
                <w:rFonts w:ascii="Courier New" w:cs="Courier New" w:eastAsia="Courier New" w:hAnsi="Courier New"/>
                <w:sz w:val="18"/>
                <w:szCs w:val="18"/>
                <w:color w:val="auto"/>
              </w:rPr>
              <w:t>OWNED BY</w:t>
            </w:r>
          </w:p>
        </w:tc>
        <w:tc>
          <w:tcPr>
            <w:tcW w:w="680" w:type="dxa"/>
            <w:vAlign w:val="bottom"/>
          </w:tcPr>
          <w:p>
            <w:pPr>
              <w:spacing w:after="0"/>
              <w:rPr>
                <w:sz w:val="24"/>
                <w:szCs w:val="24"/>
                <w:color w:val="auto"/>
              </w:rPr>
            </w:pPr>
          </w:p>
        </w:tc>
        <w:tc>
          <w:tcPr>
            <w:tcW w:w="5900" w:type="dxa"/>
            <w:vAlign w:val="bottom"/>
          </w:tcPr>
          <w:p>
            <w:pPr>
              <w:ind w:left="200"/>
              <w:spacing w:after="0"/>
              <w:rPr>
                <w:sz w:val="20"/>
                <w:szCs w:val="20"/>
                <w:color w:val="auto"/>
              </w:rPr>
            </w:pPr>
            <w:r>
              <w:rPr>
                <w:rFonts w:ascii="Courier New" w:cs="Courier New" w:eastAsia="Courier New" w:hAnsi="Courier New"/>
                <w:sz w:val="18"/>
                <w:szCs w:val="18"/>
                <w:color w:val="auto"/>
              </w:rPr>
              <w:t>3,761,364</w:t>
            </w:r>
          </w:p>
        </w:tc>
      </w:tr>
      <w:tr>
        <w:trPr>
          <w:trHeight w:val="203"/>
        </w:trPr>
        <w:tc>
          <w:tcPr>
            <w:tcW w:w="1540" w:type="dxa"/>
            <w:vAlign w:val="bottom"/>
          </w:tcPr>
          <w:p>
            <w:pPr>
              <w:spacing w:after="0"/>
              <w:rPr>
                <w:sz w:val="17"/>
                <w:szCs w:val="17"/>
                <w:color w:val="auto"/>
              </w:rPr>
            </w:pPr>
          </w:p>
        </w:tc>
        <w:tc>
          <w:tcPr>
            <w:tcW w:w="65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540" w:type="dxa"/>
            <w:vAlign w:val="bottom"/>
          </w:tcPr>
          <w:p>
            <w:pPr>
              <w:jc w:val="center"/>
              <w:ind w:right="392"/>
              <w:spacing w:after="0" w:line="203" w:lineRule="exact"/>
              <w:rPr>
                <w:sz w:val="20"/>
                <w:szCs w:val="20"/>
                <w:color w:val="auto"/>
              </w:rPr>
            </w:pPr>
            <w:r>
              <w:rPr>
                <w:rFonts w:ascii="Courier New" w:cs="Courier New" w:eastAsia="Courier New" w:hAnsi="Courier New"/>
                <w:sz w:val="18"/>
                <w:szCs w:val="18"/>
                <w:color w:val="auto"/>
                <w:w w:val="97"/>
              </w:rPr>
              <w:t>EACH</w:t>
            </w:r>
          </w:p>
        </w:tc>
        <w:tc>
          <w:tcPr>
            <w:tcW w:w="6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7.</w:t>
            </w:r>
          </w:p>
        </w:tc>
        <w:tc>
          <w:tcPr>
            <w:tcW w:w="590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SOLE DISPOSITIVE POWER</w:t>
            </w:r>
          </w:p>
        </w:tc>
      </w:tr>
      <w:tr>
        <w:trPr>
          <w:trHeight w:val="405"/>
        </w:trPr>
        <w:tc>
          <w:tcPr>
            <w:tcW w:w="1540" w:type="dxa"/>
            <w:vAlign w:val="bottom"/>
          </w:tcPr>
          <w:p>
            <w:pPr>
              <w:jc w:val="right"/>
              <w:ind w:right="392"/>
              <w:spacing w:after="0"/>
              <w:rPr>
                <w:sz w:val="20"/>
                <w:szCs w:val="20"/>
                <w:color w:val="auto"/>
              </w:rPr>
            </w:pPr>
            <w:r>
              <w:rPr>
                <w:rFonts w:ascii="Courier New" w:cs="Courier New" w:eastAsia="Courier New" w:hAnsi="Courier New"/>
                <w:sz w:val="18"/>
                <w:szCs w:val="18"/>
                <w:color w:val="auto"/>
              </w:rPr>
              <w:t>REPORTING</w:t>
            </w:r>
          </w:p>
        </w:tc>
        <w:tc>
          <w:tcPr>
            <w:tcW w:w="680" w:type="dxa"/>
            <w:vAlign w:val="bottom"/>
          </w:tcPr>
          <w:p>
            <w:pPr>
              <w:spacing w:after="0"/>
              <w:rPr>
                <w:sz w:val="24"/>
                <w:szCs w:val="24"/>
                <w:color w:val="auto"/>
              </w:rPr>
            </w:pPr>
          </w:p>
        </w:tc>
        <w:tc>
          <w:tcPr>
            <w:tcW w:w="5900" w:type="dxa"/>
            <w:vAlign w:val="bottom"/>
          </w:tcPr>
          <w:p>
            <w:pPr>
              <w:ind w:left="200"/>
              <w:spacing w:after="0"/>
              <w:rPr>
                <w:sz w:val="20"/>
                <w:szCs w:val="20"/>
                <w:color w:val="auto"/>
              </w:rPr>
            </w:pPr>
            <w:r>
              <w:rPr>
                <w:rFonts w:ascii="Courier New" w:cs="Courier New" w:eastAsia="Courier New" w:hAnsi="Courier New"/>
                <w:sz w:val="18"/>
                <w:szCs w:val="18"/>
                <w:color w:val="auto"/>
              </w:rPr>
              <w:t>3,055,000</w:t>
            </w:r>
          </w:p>
        </w:tc>
      </w:tr>
      <w:tr>
        <w:trPr>
          <w:trHeight w:val="203"/>
        </w:trPr>
        <w:tc>
          <w:tcPr>
            <w:tcW w:w="1540" w:type="dxa"/>
            <w:vAlign w:val="bottom"/>
          </w:tcPr>
          <w:p>
            <w:pPr>
              <w:spacing w:after="0"/>
              <w:rPr>
                <w:sz w:val="17"/>
                <w:szCs w:val="17"/>
                <w:color w:val="auto"/>
              </w:rPr>
            </w:pPr>
          </w:p>
        </w:tc>
        <w:tc>
          <w:tcPr>
            <w:tcW w:w="6580" w:type="dxa"/>
            <w:vAlign w:val="bottom"/>
            <w:gridSpan w:val="2"/>
          </w:tcPr>
          <w:p>
            <w:pPr>
              <w:ind w:left="26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540" w:type="dxa"/>
            <w:vAlign w:val="bottom"/>
          </w:tcPr>
          <w:p>
            <w:pPr>
              <w:jc w:val="center"/>
              <w:ind w:right="392"/>
              <w:spacing w:after="0" w:line="203" w:lineRule="exact"/>
              <w:rPr>
                <w:sz w:val="20"/>
                <w:szCs w:val="20"/>
                <w:color w:val="auto"/>
              </w:rPr>
            </w:pPr>
            <w:r>
              <w:rPr>
                <w:rFonts w:ascii="Courier New" w:cs="Courier New" w:eastAsia="Courier New" w:hAnsi="Courier New"/>
                <w:sz w:val="18"/>
                <w:szCs w:val="18"/>
                <w:color w:val="auto"/>
                <w:w w:val="95"/>
              </w:rPr>
              <w:t>PERSON</w:t>
            </w:r>
          </w:p>
        </w:tc>
        <w:tc>
          <w:tcPr>
            <w:tcW w:w="6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8.</w:t>
            </w:r>
          </w:p>
        </w:tc>
        <w:tc>
          <w:tcPr>
            <w:tcW w:w="590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SHARED DISPOSITIVE POWER</w:t>
            </w:r>
          </w:p>
        </w:tc>
      </w:tr>
      <w:tr>
        <w:trPr>
          <w:trHeight w:val="405"/>
        </w:trPr>
        <w:tc>
          <w:tcPr>
            <w:tcW w:w="1540" w:type="dxa"/>
            <w:vAlign w:val="bottom"/>
          </w:tcPr>
          <w:p>
            <w:pPr>
              <w:jc w:val="center"/>
              <w:ind w:right="392"/>
              <w:spacing w:after="0"/>
              <w:rPr>
                <w:sz w:val="20"/>
                <w:szCs w:val="20"/>
                <w:color w:val="auto"/>
              </w:rPr>
            </w:pPr>
            <w:r>
              <w:rPr>
                <w:rFonts w:ascii="Courier New" w:cs="Courier New" w:eastAsia="Courier New" w:hAnsi="Courier New"/>
                <w:sz w:val="18"/>
                <w:szCs w:val="18"/>
                <w:color w:val="auto"/>
                <w:w w:val="97"/>
              </w:rPr>
              <w:t>WITH</w:t>
            </w:r>
          </w:p>
        </w:tc>
        <w:tc>
          <w:tcPr>
            <w:tcW w:w="680" w:type="dxa"/>
            <w:vAlign w:val="bottom"/>
          </w:tcPr>
          <w:p>
            <w:pPr>
              <w:spacing w:after="0"/>
              <w:rPr>
                <w:sz w:val="24"/>
                <w:szCs w:val="24"/>
                <w:color w:val="auto"/>
              </w:rPr>
            </w:pPr>
          </w:p>
        </w:tc>
        <w:tc>
          <w:tcPr>
            <w:tcW w:w="5900" w:type="dxa"/>
            <w:vAlign w:val="bottom"/>
          </w:tcPr>
          <w:p>
            <w:pPr>
              <w:ind w:left="200"/>
              <w:spacing w:after="0"/>
              <w:rPr>
                <w:sz w:val="20"/>
                <w:szCs w:val="20"/>
                <w:color w:val="auto"/>
              </w:rPr>
            </w:pPr>
            <w:r>
              <w:rPr>
                <w:rFonts w:ascii="Courier New" w:cs="Courier New" w:eastAsia="Courier New" w:hAnsi="Courier New"/>
                <w:sz w:val="18"/>
                <w:szCs w:val="18"/>
                <w:color w:val="auto"/>
              </w:rPr>
              <w:t>3,761,364</w:t>
            </w: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6,816,364</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w:t>
      </w:r>
    </w:p>
    <w:p>
      <w:pPr>
        <w:ind w:left="540"/>
        <w:spacing w:after="0"/>
        <w:tabs>
          <w:tab w:leader="none" w:pos="8000" w:val="left"/>
        </w:tabs>
        <w:rPr>
          <w:sz w:val="20"/>
          <w:szCs w:val="20"/>
          <w:color w:val="auto"/>
        </w:rPr>
      </w:pPr>
      <w:r>
        <w:rPr>
          <w:rFonts w:ascii="Courier New" w:cs="Courier New" w:eastAsia="Courier New" w:hAnsi="Courier New"/>
          <w:sz w:val="18"/>
          <w:szCs w:val="18"/>
          <w:color w:val="auto"/>
        </w:rPr>
        <w:t>CERTAIN SHARES*</w:t>
      </w:r>
      <w:r>
        <w:rPr>
          <w:sz w:val="20"/>
          <w:szCs w:val="20"/>
          <w:color w:val="auto"/>
        </w:rPr>
        <w:tab/>
      </w:r>
      <w:r>
        <w:rPr>
          <w:rFonts w:ascii="Courier New" w:cs="Courier New" w:eastAsia="Courier New" w:hAnsi="Courier New"/>
          <w:sz w:val="16"/>
          <w:szCs w:val="16"/>
          <w:color w:val="auto"/>
        </w:rPr>
        <w:t>[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5.9%</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IN</w:t>
      </w:r>
    </w:p>
    <w:p>
      <w:pPr>
        <w:spacing w:after="0" w:line="4" w:lineRule="exact"/>
        <w:rPr>
          <w:sz w:val="20"/>
          <w:szCs w:val="20"/>
          <w:color w:val="auto"/>
        </w:rPr>
      </w:pPr>
    </w:p>
    <w:p>
      <w:pPr>
        <w:ind w:left="220" w:hanging="212"/>
        <w:spacing w:after="0"/>
        <w:tabs>
          <w:tab w:leader="none" w:pos="22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32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*SEE INSTRUCTIONS BEFORE FILLING OUT!</w:t>
      </w:r>
    </w:p>
    <w:p>
      <w:pPr>
        <w:sectPr>
          <w:pgSz w:w="11900" w:h="16838" w:orient="portrait"/>
          <w:cols w:equalWidth="0" w:num="1">
            <w:col w:w="10219"/>
          </w:cols>
          <w:pgMar w:left="240" w:top="312" w:right="1440"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3</w:t>
            </w:r>
          </w:p>
        </w:tc>
        <w:tc>
          <w:tcPr>
            <w:tcW w:w="9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540" w:type="dxa"/>
            <w:vAlign w:val="bottom"/>
          </w:tcPr>
          <w:p>
            <w:pPr>
              <w:spacing w:after="0"/>
              <w:rPr>
                <w:sz w:val="17"/>
                <w:szCs w:val="17"/>
                <w:color w:val="auto"/>
              </w:rPr>
            </w:pP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1(a).</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NAME OF ISSUER</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Marvell Technology Group Ltd.</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1(b).</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ADDRESS OF ISSUER'S PRINCIPAL EXECUTIVE OFFICES</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Marvell Technology Group Ltd.</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Richmond House</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3rd Floor</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Par la Ville Road</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Hamilton HM DX</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14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Bermuda</w:t>
            </w:r>
          </w:p>
        </w:tc>
        <w:tc>
          <w:tcPr>
            <w:tcW w:w="5540" w:type="dxa"/>
            <w:vAlign w:val="bottom"/>
          </w:tcPr>
          <w:p>
            <w:pPr>
              <w:spacing w:after="0"/>
              <w:rPr>
                <w:sz w:val="17"/>
                <w:szCs w:val="17"/>
                <w:color w:val="auto"/>
              </w:rPr>
            </w:pP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2(a).</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NAME OF PERSON FILING</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Diosdado P. Banatao</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2(b).</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w w:val="97"/>
              </w:rPr>
              <w:t>ADDRESS OF PRINCIPAL BUSINESS OFFICE, OR, IF NONE, RESIDENCE</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Marvell Semiconductor, Inc.</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645 Almanor Avenue</w:t>
            </w:r>
          </w:p>
        </w:tc>
      </w:tr>
      <w:tr>
        <w:trPr>
          <w:trHeight w:val="203"/>
        </w:trPr>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6680" w:type="dxa"/>
            <w:vAlign w:val="bottom"/>
            <w:gridSpan w:val="2"/>
          </w:tcPr>
          <w:p>
            <w:pPr>
              <w:ind w:left="360"/>
              <w:spacing w:after="0" w:line="203" w:lineRule="exact"/>
              <w:rPr>
                <w:sz w:val="20"/>
                <w:szCs w:val="20"/>
                <w:color w:val="auto"/>
              </w:rPr>
            </w:pPr>
            <w:r>
              <w:rPr>
                <w:rFonts w:ascii="Courier New" w:cs="Courier New" w:eastAsia="Courier New" w:hAnsi="Courier New"/>
                <w:sz w:val="18"/>
                <w:szCs w:val="18"/>
                <w:color w:val="auto"/>
              </w:rPr>
              <w:t>Sunnyvale, CA 94085</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2(c).</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United States</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2(d).</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Common stock, par value $0.002 per share</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2(e).</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CUSIP NUMBER</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G 5876H105</w:t>
            </w:r>
          </w:p>
        </w:tc>
      </w:tr>
      <w:tr>
        <w:trPr>
          <w:trHeight w:val="405"/>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3.</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Not Applicable</w:t>
            </w:r>
          </w:p>
        </w:tc>
      </w:tr>
      <w:tr>
        <w:trPr>
          <w:trHeight w:val="608"/>
        </w:trPr>
        <w:tc>
          <w:tcPr>
            <w:tcW w:w="480" w:type="dxa"/>
            <w:vAlign w:val="bottom"/>
          </w:tcPr>
          <w:p>
            <w:pPr>
              <w:jc w:val="right"/>
              <w:spacing w:after="0"/>
              <w:rPr>
                <w:sz w:val="20"/>
                <w:szCs w:val="20"/>
                <w:color w:val="auto"/>
              </w:rPr>
            </w:pPr>
            <w:r>
              <w:rPr>
                <w:rFonts w:ascii="Courier New" w:cs="Courier New" w:eastAsia="Courier New" w:hAnsi="Courier New"/>
                <w:sz w:val="18"/>
                <w:szCs w:val="18"/>
                <w:color w:val="auto"/>
                <w:w w:val="92"/>
              </w:rPr>
              <w:t>ITEM</w:t>
            </w:r>
          </w:p>
        </w:tc>
        <w:tc>
          <w:tcPr>
            <w:tcW w:w="960" w:type="dxa"/>
            <w:vAlign w:val="bottom"/>
          </w:tcPr>
          <w:p>
            <w:pPr>
              <w:ind w:left="60"/>
              <w:spacing w:after="0"/>
              <w:rPr>
                <w:sz w:val="20"/>
                <w:szCs w:val="20"/>
                <w:color w:val="auto"/>
              </w:rPr>
            </w:pPr>
            <w:r>
              <w:rPr>
                <w:rFonts w:ascii="Courier New" w:cs="Courier New" w:eastAsia="Courier New" w:hAnsi="Courier New"/>
                <w:sz w:val="18"/>
                <w:szCs w:val="18"/>
                <w:color w:val="auto"/>
              </w:rPr>
              <w:t>4.</w:t>
            </w:r>
          </w:p>
        </w:tc>
        <w:tc>
          <w:tcPr>
            <w:tcW w:w="6680" w:type="dxa"/>
            <w:vAlign w:val="bottom"/>
            <w:gridSpan w:val="2"/>
          </w:tcPr>
          <w:p>
            <w:pPr>
              <w:ind w:left="360"/>
              <w:spacing w:after="0"/>
              <w:rPr>
                <w:sz w:val="20"/>
                <w:szCs w:val="20"/>
                <w:color w:val="auto"/>
              </w:rPr>
            </w:pPr>
            <w:r>
              <w:rPr>
                <w:rFonts w:ascii="Courier New" w:cs="Courier New" w:eastAsia="Courier New" w:hAnsi="Courier New"/>
                <w:sz w:val="18"/>
                <w:szCs w:val="18"/>
                <w:color w:val="auto"/>
              </w:rPr>
              <w:t>OWNERSHIP</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140" w:type="dxa"/>
            <w:vAlign w:val="bottom"/>
          </w:tcPr>
          <w:p>
            <w:pPr>
              <w:ind w:left="360"/>
              <w:spacing w:after="0"/>
              <w:rPr>
                <w:sz w:val="20"/>
                <w:szCs w:val="20"/>
                <w:color w:val="auto"/>
              </w:rPr>
            </w:pPr>
            <w:r>
              <w:rPr>
                <w:rFonts w:ascii="Courier New" w:cs="Courier New" w:eastAsia="Courier New" w:hAnsi="Courier New"/>
                <w:sz w:val="18"/>
                <w:szCs w:val="18"/>
                <w:color w:val="auto"/>
              </w:rPr>
              <w:t>(a)</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Amount Beneficially Owned:  6,816,364</w:t>
            </w:r>
          </w:p>
        </w:tc>
      </w:tr>
      <w:tr>
        <w:trPr>
          <w:trHeight w:val="405"/>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140" w:type="dxa"/>
            <w:vAlign w:val="bottom"/>
          </w:tcPr>
          <w:p>
            <w:pPr>
              <w:ind w:left="360"/>
              <w:spacing w:after="0"/>
              <w:rPr>
                <w:sz w:val="20"/>
                <w:szCs w:val="20"/>
                <w:color w:val="auto"/>
              </w:rPr>
            </w:pPr>
            <w:r>
              <w:rPr>
                <w:rFonts w:ascii="Courier New" w:cs="Courier New" w:eastAsia="Courier New" w:hAnsi="Courier New"/>
                <w:sz w:val="18"/>
                <w:szCs w:val="18"/>
                <w:color w:val="auto"/>
              </w:rPr>
              <w:t>(b)</w:t>
            </w:r>
          </w:p>
        </w:tc>
        <w:tc>
          <w:tcPr>
            <w:tcW w:w="5540" w:type="dxa"/>
            <w:vAlign w:val="bottom"/>
          </w:tcPr>
          <w:p>
            <w:pPr>
              <w:ind w:left="60"/>
              <w:spacing w:after="0"/>
              <w:rPr>
                <w:sz w:val="20"/>
                <w:szCs w:val="20"/>
                <w:color w:val="auto"/>
              </w:rPr>
            </w:pPr>
            <w:r>
              <w:rPr>
                <w:rFonts w:ascii="Courier New" w:cs="Courier New" w:eastAsia="Courier New" w:hAnsi="Courier New"/>
                <w:sz w:val="18"/>
                <w:szCs w:val="18"/>
                <w:color w:val="auto"/>
              </w:rPr>
              <w:t>Percent of Class:  5.9%</w:t>
            </w:r>
          </w:p>
        </w:tc>
      </w:tr>
      <w:tr>
        <w:trPr>
          <w:trHeight w:val="608"/>
        </w:trPr>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5540" w:type="dxa"/>
            <w:vAlign w:val="bottom"/>
          </w:tcPr>
          <w:p>
            <w:pPr>
              <w:jc w:val="right"/>
              <w:ind w:right="3812"/>
              <w:spacing w:after="0"/>
              <w:rPr>
                <w:sz w:val="20"/>
                <w:szCs w:val="20"/>
                <w:color w:val="auto"/>
              </w:rPr>
            </w:pPr>
            <w:r>
              <w:rPr>
                <w:rFonts w:ascii="Courier New" w:cs="Courier New" w:eastAsia="Courier New" w:hAnsi="Courier New"/>
                <w:sz w:val="18"/>
                <w:szCs w:val="18"/>
                <w:color w:val="auto"/>
              </w:rPr>
              <w:t>3</w:t>
            </w:r>
          </w:p>
        </w:tc>
      </w:tr>
    </w:tbl>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ind w:left="2640" w:hanging="841"/>
        <w:spacing w:after="0"/>
        <w:tabs>
          <w:tab w:leader="none" w:pos="26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pacing w:after="0" w:line="206" w:lineRule="exact"/>
        <w:rPr>
          <w:rFonts w:ascii="Courier New" w:cs="Courier New" w:eastAsia="Courier New" w:hAnsi="Courier New"/>
          <w:sz w:val="18"/>
          <w:szCs w:val="18"/>
          <w:color w:val="auto"/>
        </w:rPr>
      </w:pPr>
    </w:p>
    <w:p>
      <w:pPr>
        <w:ind w:left="3380" w:right="2519" w:hanging="738"/>
        <w:spacing w:after="0" w:line="235" w:lineRule="auto"/>
        <w:tabs>
          <w:tab w:leader="none" w:pos="3380" w:val="left"/>
        </w:tabs>
        <w:numPr>
          <w:ilvl w:val="1"/>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3,055,000*</w:t>
      </w:r>
    </w:p>
    <w:p>
      <w:pPr>
        <w:spacing w:after="0" w:line="200" w:lineRule="exact"/>
        <w:rPr>
          <w:rFonts w:ascii="Courier New" w:cs="Courier New" w:eastAsia="Courier New" w:hAnsi="Courier New"/>
          <w:sz w:val="18"/>
          <w:szCs w:val="18"/>
          <w:color w:val="auto"/>
        </w:rPr>
      </w:pPr>
    </w:p>
    <w:p>
      <w:pPr>
        <w:spacing w:after="0" w:line="210" w:lineRule="exact"/>
        <w:rPr>
          <w:rFonts w:ascii="Courier New" w:cs="Courier New" w:eastAsia="Courier New" w:hAnsi="Courier New"/>
          <w:sz w:val="18"/>
          <w:szCs w:val="18"/>
          <w:color w:val="auto"/>
        </w:rPr>
      </w:pPr>
    </w:p>
    <w:p>
      <w:pPr>
        <w:ind w:left="3380" w:right="2319" w:hanging="738"/>
        <w:spacing w:after="0" w:line="235" w:lineRule="auto"/>
        <w:tabs>
          <w:tab w:leader="none" w:pos="3380" w:val="left"/>
        </w:tabs>
        <w:numPr>
          <w:ilvl w:val="1"/>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3,761,364**</w:t>
      </w:r>
    </w:p>
    <w:p>
      <w:pPr>
        <w:spacing w:after="0" w:line="208" w:lineRule="exact"/>
        <w:rPr>
          <w:rFonts w:ascii="Courier New" w:cs="Courier New" w:eastAsia="Courier New" w:hAnsi="Courier New"/>
          <w:sz w:val="18"/>
          <w:szCs w:val="18"/>
          <w:color w:val="auto"/>
        </w:rPr>
      </w:pPr>
    </w:p>
    <w:p>
      <w:pPr>
        <w:ind w:left="3380" w:right="2839" w:hanging="738"/>
        <w:spacing w:after="0" w:line="235" w:lineRule="auto"/>
        <w:tabs>
          <w:tab w:leader="none" w:pos="3380" w:val="left"/>
        </w:tabs>
        <w:numPr>
          <w:ilvl w:val="1"/>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3,055,000*</w:t>
      </w:r>
    </w:p>
    <w:p>
      <w:pPr>
        <w:spacing w:after="0" w:line="208" w:lineRule="exact"/>
        <w:rPr>
          <w:rFonts w:ascii="Courier New" w:cs="Courier New" w:eastAsia="Courier New" w:hAnsi="Courier New"/>
          <w:sz w:val="18"/>
          <w:szCs w:val="18"/>
          <w:color w:val="auto"/>
        </w:rPr>
      </w:pPr>
    </w:p>
    <w:p>
      <w:pPr>
        <w:ind w:left="3380" w:right="2619" w:hanging="738"/>
        <w:spacing w:after="0" w:line="235" w:lineRule="auto"/>
        <w:tabs>
          <w:tab w:leader="none" w:pos="3380" w:val="left"/>
        </w:tabs>
        <w:numPr>
          <w:ilvl w:val="1"/>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 direct the disposition of: 3,761,364**</w:t>
      </w:r>
    </w:p>
    <w:p>
      <w:pPr>
        <w:spacing w:after="0" w:line="208" w:lineRule="exact"/>
        <w:rPr>
          <w:sz w:val="20"/>
          <w:szCs w:val="20"/>
          <w:color w:val="auto"/>
        </w:rPr>
      </w:pPr>
    </w:p>
    <w:p>
      <w:pPr>
        <w:ind w:left="2120" w:right="1999" w:hanging="216"/>
        <w:spacing w:after="0" w:line="237" w:lineRule="auto"/>
        <w:tabs>
          <w:tab w:leader="none" w:pos="212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amounts reported include 1,680,000 shares purchasable under stock options held by the Reporting Person that are currently exercisable or will become exercisable within 60 days.</w:t>
      </w:r>
    </w:p>
    <w:p>
      <w:pPr>
        <w:spacing w:after="0" w:line="207" w:lineRule="exact"/>
        <w:rPr>
          <w:sz w:val="20"/>
          <w:szCs w:val="20"/>
          <w:color w:val="auto"/>
        </w:rPr>
      </w:pPr>
    </w:p>
    <w:p>
      <w:pPr>
        <w:ind w:left="2120" w:right="1779" w:hanging="210"/>
        <w:spacing w:after="0" w:line="272" w:lineRule="auto"/>
        <w:rPr>
          <w:sz w:val="20"/>
          <w:szCs w:val="20"/>
          <w:color w:val="auto"/>
        </w:rPr>
      </w:pPr>
      <w:r>
        <w:rPr>
          <w:rFonts w:ascii="Courier New" w:cs="Courier New" w:eastAsia="Courier New" w:hAnsi="Courier New"/>
          <w:sz w:val="16"/>
          <w:szCs w:val="16"/>
          <w:color w:val="auto"/>
        </w:rPr>
        <w:t>**The amounts reported consist of 1,880,684 shares held by the Diosdado Banatao and Maria C. Banatao Living Trust ("Banatao Living Trust"), and 1,880,680 shares held by Tallwood Partners, LLC. The Reporting Person and his spouse are the co-trustees of the Banatao Living Trust. The Banatao Living Trust is the managing member of Tallwood Partners, LLC.</w:t>
      </w:r>
    </w:p>
    <w:p>
      <w:pPr>
        <w:sectPr>
          <w:pgSz w:w="11900" w:h="16838" w:orient="portrait"/>
          <w:cols w:equalWidth="0" w:num="1">
            <w:col w:w="10219"/>
          </w:cols>
          <w:pgMar w:left="240" w:top="312" w:right="1440" w:bottom="1440" w:gutter="0" w:footer="0" w:header="0"/>
        </w:sectPr>
      </w:pP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w:t>
      </w:r>
    </w:p>
    <w:p>
      <w:pPr>
        <w:spacing w:after="0" w:line="20" w:lineRule="exact"/>
        <w:rPr>
          <w:sz w:val="20"/>
          <w:szCs w:val="20"/>
          <w:color w:val="auto"/>
        </w:rPr>
      </w:pPr>
      <w:r>
        <w:rPr>
          <w:sz w:val="20"/>
          <w:szCs w:val="20"/>
          <w:color w:val="auto"/>
        </w:rPr>
        <w:br w:type="column"/>
      </w:r>
    </w:p>
    <w:p>
      <w:pPr>
        <w:spacing w:after="0" w:line="16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FIVE PERCENT OR LESS OF A CLASS</w:t>
      </w:r>
    </w:p>
    <w:p>
      <w:pPr>
        <w:spacing w:after="0" w:line="200" w:lineRule="exact"/>
        <w:rPr>
          <w:sz w:val="20"/>
          <w:szCs w:val="20"/>
          <w:color w:val="auto"/>
        </w:rPr>
      </w:pPr>
    </w:p>
    <w:p>
      <w:pPr>
        <w:sectPr>
          <w:pgSz w:w="11900" w:h="16838" w:orient="portrait"/>
          <w:cols w:equalWidth="0" w:num="2">
            <w:col w:w="1080" w:space="720"/>
            <w:col w:w="8419"/>
          </w:cols>
          <w:pgMar w:left="240" w:top="312" w:right="1440" w:bottom="1440" w:gutter="0" w:footer="0" w:header="0"/>
          <w:type w:val="continuous"/>
        </w:sectPr>
      </w:pPr>
    </w:p>
    <w:p>
      <w:pPr>
        <w:spacing w:after="0" w:line="24" w:lineRule="exact"/>
        <w:rPr>
          <w:sz w:val="20"/>
          <w:szCs w:val="20"/>
          <w:color w:val="auto"/>
        </w:rPr>
      </w:pPr>
    </w:p>
    <w:p>
      <w:pPr>
        <w:ind w:left="18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MORE THAN FIVE PERCENT ON BEHALF OF ANOTHER PERSON</w:t>
      </w:r>
    </w:p>
    <w:p>
      <w:pPr>
        <w:spacing w:after="0" w:line="200" w:lineRule="exact"/>
        <w:rPr>
          <w:sz w:val="20"/>
          <w:szCs w:val="20"/>
          <w:color w:val="auto"/>
        </w:rPr>
      </w:pPr>
    </w:p>
    <w:p>
      <w:pPr>
        <w:sectPr>
          <w:pgSz w:w="11900" w:h="16838" w:orient="portrait"/>
          <w:cols w:equalWidth="0" w:num="2">
            <w:col w:w="1080" w:space="720"/>
            <w:col w:w="8419"/>
          </w:cols>
          <w:pgMar w:left="240" w:top="312" w:right="1440" w:bottom="1440" w:gutter="0" w:footer="0" w:header="0"/>
          <w:type w:val="continuous"/>
        </w:sectPr>
      </w:pPr>
    </w:p>
    <w:p>
      <w:pPr>
        <w:spacing w:after="0" w:line="24" w:lineRule="exact"/>
        <w:rPr>
          <w:sz w:val="20"/>
          <w:szCs w:val="20"/>
          <w:color w:val="auto"/>
        </w:rPr>
      </w:pPr>
    </w:p>
    <w:p>
      <w:pPr>
        <w:ind w:left="18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1999"/>
        <w:spacing w:after="0" w:line="236" w:lineRule="auto"/>
        <w:rPr>
          <w:sz w:val="20"/>
          <w:szCs w:val="20"/>
          <w:color w:val="auto"/>
        </w:rPr>
      </w:pPr>
      <w:r>
        <w:rPr>
          <w:rFonts w:ascii="Courier New" w:cs="Courier New" w:eastAsia="Courier New" w:hAnsi="Courier New"/>
          <w:sz w:val="18"/>
          <w:szCs w:val="18"/>
          <w:color w:val="auto"/>
        </w:rPr>
        <w:t>IDENTIFICATION AND CLARIFICATION OF THE SUBSIDIARY WHICH ACQUIRED THE SECURITY BEING REPORTED ON BY THE PARENT HOLDING COMPANY</w:t>
      </w:r>
    </w:p>
    <w:p>
      <w:pPr>
        <w:spacing w:after="0" w:line="200" w:lineRule="exact"/>
        <w:rPr>
          <w:sz w:val="20"/>
          <w:szCs w:val="20"/>
          <w:color w:val="auto"/>
        </w:rPr>
      </w:pPr>
    </w:p>
    <w:p>
      <w:pPr>
        <w:sectPr>
          <w:pgSz w:w="11900" w:h="16838" w:orient="portrait"/>
          <w:cols w:equalWidth="0" w:num="2">
            <w:col w:w="1080" w:space="720"/>
            <w:col w:w="8419"/>
          </w:cols>
          <w:pgMar w:left="240" w:top="312" w:right="1440" w:bottom="1440" w:gutter="0" w:footer="0" w:header="0"/>
          <w:type w:val="continuous"/>
        </w:sectPr>
      </w:pPr>
    </w:p>
    <w:p>
      <w:pPr>
        <w:spacing w:after="0" w:line="9" w:lineRule="exact"/>
        <w:rPr>
          <w:sz w:val="20"/>
          <w:szCs w:val="20"/>
          <w:color w:val="auto"/>
        </w:rPr>
      </w:pPr>
    </w:p>
    <w:p>
      <w:pPr>
        <w:ind w:left="18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1080" w:space="720"/>
            <w:col w:w="8419"/>
          </w:cols>
          <w:pgMar w:left="240" w:top="312" w:right="1440" w:bottom="1440" w:gutter="0" w:footer="0" w:header="0"/>
          <w:type w:val="continuous"/>
        </w:sectPr>
      </w:pPr>
    </w:p>
    <w:p>
      <w:pPr>
        <w:spacing w:after="0" w:line="24" w:lineRule="exact"/>
        <w:rPr>
          <w:sz w:val="20"/>
          <w:szCs w:val="20"/>
          <w:color w:val="auto"/>
        </w:rPr>
      </w:pPr>
    </w:p>
    <w:p>
      <w:pPr>
        <w:ind w:left="18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1080" w:space="720"/>
            <w:col w:w="8419"/>
          </w:cols>
          <w:pgMar w:left="240" w:top="312" w:right="1440" w:bottom="1440" w:gutter="0" w:footer="0" w:header="0"/>
          <w:type w:val="continuous"/>
        </w:sectPr>
      </w:pPr>
    </w:p>
    <w:p>
      <w:pPr>
        <w:spacing w:after="0" w:line="24" w:lineRule="exact"/>
        <w:rPr>
          <w:sz w:val="20"/>
          <w:szCs w:val="20"/>
          <w:color w:val="auto"/>
        </w:rPr>
      </w:pPr>
    </w:p>
    <w:p>
      <w:pPr>
        <w:ind w:left="180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312"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w:t>
      </w:r>
    </w:p>
    <w:p>
      <w:pPr>
        <w:spacing w:after="0" w:line="200" w:lineRule="exact"/>
        <w:rPr>
          <w:sz w:val="20"/>
          <w:szCs w:val="20"/>
          <w:color w:val="auto"/>
        </w:rPr>
      </w:pPr>
    </w:p>
    <w:p>
      <w:pPr>
        <w:sectPr>
          <w:pgSz w:w="11900" w:h="16838" w:orient="portrait"/>
          <w:cols w:equalWidth="0" w:num="2">
            <w:col w:w="1080" w:space="720"/>
            <w:col w:w="8419"/>
          </w:cols>
          <w:pgMar w:left="240" w:top="312" w:right="1440" w:bottom="1440" w:gutter="0" w:footer="0" w:header="0"/>
          <w:type w:val="continuous"/>
        </w:sectPr>
      </w:pPr>
    </w:p>
    <w:p>
      <w:pPr>
        <w:spacing w:after="0" w:line="18" w:lineRule="exact"/>
        <w:rPr>
          <w:sz w:val="20"/>
          <w:szCs w:val="20"/>
          <w:color w:val="auto"/>
        </w:rPr>
      </w:pPr>
    </w:p>
    <w:p>
      <w:pPr>
        <w:ind w:left="1800"/>
        <w:spacing w:after="0"/>
        <w:rPr>
          <w:sz w:val="20"/>
          <w:szCs w:val="20"/>
          <w:color w:val="auto"/>
        </w:rPr>
      </w:pPr>
      <w:r>
        <w:rPr>
          <w:rFonts w:ascii="Courier New" w:cs="Courier New" w:eastAsia="Courier New" w:hAnsi="Courier New"/>
          <w:sz w:val="18"/>
          <w:szCs w:val="18"/>
          <w:color w:val="auto"/>
        </w:rPr>
        <w:t>Not Applicable</w:t>
      </w: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12" w:right="1440" w:bottom="1440" w:gutter="0" w:footer="0" w:header="0"/>
          <w:type w:val="continuous"/>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99" w:firstLine="737"/>
        <w:spacing w:after="0" w:line="236" w:lineRule="auto"/>
        <w:rPr>
          <w:sz w:val="20"/>
          <w:szCs w:val="20"/>
          <w:color w:val="auto"/>
        </w:rPr>
      </w:pPr>
      <w:r>
        <w:rPr>
          <w:rFonts w:ascii="Courier New" w:cs="Courier New" w:eastAsia="Courier New" w:hAnsi="Courier New"/>
          <w:sz w:val="18"/>
          <w:szCs w:val="18"/>
          <w:color w:val="auto"/>
        </w:rPr>
        <w:t>After reasonable inquiry and to the best of the undersigned's knowledge and belief, the undersigned certifies that the information set forth in this statement is true, complete and correct.</w:t>
      </w:r>
    </w:p>
    <w:p>
      <w:pPr>
        <w:spacing w:after="0" w:line="203"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February 10, 2001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220"/>
        <w:spacing w:after="0"/>
        <w:tabs>
          <w:tab w:leader="none" w:pos="494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 DIOSDADO P. BANATAO</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480"/>
        <w:spacing w:after="0"/>
        <w:rPr>
          <w:sz w:val="20"/>
          <w:szCs w:val="20"/>
          <w:color w:val="auto"/>
        </w:rPr>
      </w:pPr>
      <w:r>
        <w:rPr>
          <w:rFonts w:ascii="Courier New" w:cs="Courier New" w:eastAsia="Courier New" w:hAnsi="Courier New"/>
          <w:sz w:val="18"/>
          <w:szCs w:val="18"/>
          <w:color w:val="auto"/>
        </w:rPr>
        <w:t>Diosdado P. Banatao</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9E2A9E3"/>
    <w:multiLevelType w:val="hybridMultilevel"/>
    <w:lvl w:ilvl="0">
      <w:lvlJc w:val="left"/>
      <w:lvlText w:val="-"/>
      <w:numFmt w:val="bullet"/>
      <w:start w:val="1"/>
    </w:lvl>
  </w:abstractNum>
  <w:abstractNum w:abstractNumId="1">
    <w:nsid w:val="7545E146"/>
    <w:multiLevelType w:val="hybridMultilevel"/>
    <w:lvl w:ilvl="0">
      <w:lvlJc w:val="left"/>
      <w:lvlText w:val="-"/>
      <w:numFmt w:val="bullet"/>
      <w:start w:val="1"/>
    </w:lvl>
  </w:abstractNum>
  <w:abstractNum w:abstractNumId="2">
    <w:nsid w:val="515F007C"/>
    <w:multiLevelType w:val="hybridMultilevel"/>
    <w:lvl w:ilvl="0">
      <w:lvlJc w:val="left"/>
      <w:lvlText w:val="-"/>
      <w:numFmt w:val="bullet"/>
      <w:start w:val="1"/>
    </w:lvl>
    <w:lvl w:ilvl="1">
      <w:lvlJc w:val="left"/>
      <w:lvlText w:val="G"/>
      <w:numFmt w:val="bullet"/>
      <w:start w:val="1"/>
    </w:lvl>
  </w:abstractNum>
  <w:abstractNum w:abstractNumId="3">
    <w:nsid w:val="5BD062C2"/>
    <w:multiLevelType w:val="hybridMultilevel"/>
    <w:lvl w:ilvl="0">
      <w:lvlJc w:val="left"/>
      <w:lvlText w:val="-"/>
      <w:numFmt w:val="bullet"/>
      <w:start w:val="1"/>
    </w:lvl>
  </w:abstractNum>
  <w:abstractNum w:abstractNumId="4">
    <w:nsid w:val="12200854"/>
    <w:multiLevelType w:val="hybridMultilevel"/>
    <w:lvl w:ilvl="0">
      <w:lvlJc w:val="left"/>
      <w:lvlText w:val="["/>
      <w:numFmt w:val="bullet"/>
      <w:start w:val="1"/>
    </w:lvl>
  </w:abstractNum>
  <w:abstractNum w:abstractNumId="5">
    <w:nsid w:val="4DB127F8"/>
    <w:multiLevelType w:val="hybridMultilevel"/>
    <w:lvl w:ilvl="0">
      <w:lvlJc w:val="left"/>
      <w:lvlText w:val="-"/>
      <w:numFmt w:val="bullet"/>
      <w:start w:val="1"/>
    </w:lvl>
    <w:lvl w:ilvl="1">
      <w:lvlJc w:val="left"/>
      <w:lvlText w:val="[%2]"/>
      <w:numFmt w:val="upperLetter"/>
      <w:start w:val="24"/>
    </w:lvl>
    <w:lvl w:ilvl="2">
      <w:lvlJc w:val="left"/>
      <w:lvlText w:val="%3"/>
      <w:numFmt w:val="decimal"/>
      <w:start w:val="1"/>
    </w:lvl>
  </w:abstractNum>
  <w:abstractNum w:abstractNumId="6">
    <w:nsid w:val="216231B"/>
    <w:multiLevelType w:val="hybridMultilevel"/>
    <w:lvl w:ilvl="0">
      <w:lvlJc w:val="left"/>
      <w:lvlText w:val="%1."/>
      <w:numFmt w:val="decimal"/>
      <w:start w:val="1"/>
    </w:lvl>
  </w:abstractNum>
  <w:abstractNum w:abstractNumId="7">
    <w:nsid w:val="1F16E9E8"/>
    <w:multiLevelType w:val="hybridMultilevel"/>
    <w:lvl w:ilvl="0">
      <w:lvlJc w:val="left"/>
      <w:lvlText w:val="%1."/>
      <w:numFmt w:val="decimal"/>
      <w:start w:val="9"/>
    </w:lvl>
  </w:abstractNum>
  <w:abstractNum w:abstractNumId="8">
    <w:nsid w:val="1190CDE7"/>
    <w:multiLevelType w:val="hybridMultilevel"/>
    <w:lvl w:ilvl="0">
      <w:lvlJc w:val="left"/>
      <w:lvlText w:val="%1."/>
      <w:numFmt w:val="decimal"/>
      <w:start w:val="10"/>
    </w:lvl>
  </w:abstractNum>
  <w:abstractNum w:abstractNumId="9">
    <w:nsid w:val="66EF438D"/>
    <w:multiLevelType w:val="hybridMultilevel"/>
    <w:lvl w:ilvl="0">
      <w:lvlJc w:val="left"/>
      <w:lvlText w:val="%1."/>
      <w:numFmt w:val="decimal"/>
      <w:start w:val="11"/>
    </w:lvl>
  </w:abstractNum>
  <w:abstractNum w:abstractNumId="10">
    <w:nsid w:val="140E0F76"/>
    <w:multiLevelType w:val="hybridMultilevel"/>
    <w:lvl w:ilvl="0">
      <w:lvlJc w:val="left"/>
      <w:lvlText w:val="%1."/>
      <w:numFmt w:val="decimal"/>
      <w:start w:val="12"/>
    </w:lvl>
  </w:abstractNum>
  <w:abstractNum w:abstractNumId="11">
    <w:nsid w:val="3352255A"/>
    <w:multiLevelType w:val="hybridMultilevel"/>
    <w:lvl w:ilvl="0">
      <w:lvlJc w:val="left"/>
      <w:lvlText w:val="-"/>
      <w:numFmt w:val="bullet"/>
      <w:start w:val="1"/>
    </w:lvl>
  </w:abstractNum>
  <w:abstractNum w:abstractNumId="12">
    <w:nsid w:val="109CF92E"/>
    <w:multiLevelType w:val="hybridMultilevel"/>
    <w:lvl w:ilvl="0">
      <w:lvlJc w:val="left"/>
      <w:lvlText w:val="(%1)"/>
      <w:numFmt w:val="lowerLetter"/>
      <w:start w:val="3"/>
    </w:lvl>
    <w:lvl w:ilvl="1">
      <w:lvlJc w:val="left"/>
      <w:lvlText w:val="(%2)"/>
      <w:numFmt w:val="lowerRoman"/>
      <w:start w:val="1"/>
    </w:lvl>
  </w:abstractNum>
  <w:abstractNum w:abstractNumId="13">
    <w:nsid w:val="DED7263"/>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2019-12-11T23:02:38Z</dcterms:created>
  <dcterms:modified xsi:type="dcterms:W3CDTF">2019-12-11T23:02:38Z</dcterms:modified>
</cp:coreProperties>
</file>