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16" w:lineRule="exact"/>
        <w:rPr>
          <w:sz w:val="24"/>
          <w:szCs w:val="24"/>
          <w:color w:val="auto"/>
        </w:rPr>
      </w:pPr>
    </w:p>
    <w:p>
      <w:pPr>
        <w:ind w:left="320"/>
        <w:spacing w:after="0"/>
        <w:rPr>
          <w:sz w:val="20"/>
          <w:szCs w:val="20"/>
          <w:color w:val="auto"/>
        </w:rPr>
      </w:pPr>
      <w:r>
        <w:rPr>
          <w:rFonts w:ascii="Courier New" w:cs="Courier New" w:eastAsia="Courier New" w:hAnsi="Courier New"/>
          <w:sz w:val="18"/>
          <w:szCs w:val="18"/>
          <w:color w:val="auto"/>
        </w:rPr>
        <w:t>1</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w:t>
      </w:r>
    </w:p>
    <w:p>
      <w:pPr>
        <w:spacing w:after="0" w:line="4" w:lineRule="exact"/>
        <w:rPr>
          <w:sz w:val="24"/>
          <w:szCs w:val="24"/>
          <w:color w:val="auto"/>
        </w:rPr>
      </w:pPr>
    </w:p>
    <w:p>
      <w:pPr>
        <w:ind w:left="5600" w:right="2000" w:hanging="5582"/>
        <w:spacing w:after="0" w:line="268" w:lineRule="auto"/>
        <w:rPr>
          <w:sz w:val="20"/>
          <w:szCs w:val="20"/>
          <w:color w:val="auto"/>
        </w:rPr>
      </w:pPr>
      <w:r>
        <w:rPr>
          <w:rFonts w:ascii="Courier New" w:cs="Courier New" w:eastAsia="Courier New" w:hAnsi="Courier New"/>
          <w:sz w:val="16"/>
          <w:szCs w:val="16"/>
          <w:color w:val="auto"/>
        </w:rPr>
        <w:t>As filed with the Securities and Exchange Commission on January 23, 2001 Registration No. 333-_____</w:t>
      </w:r>
    </w:p>
    <w:p>
      <w:pPr>
        <w:jc w:val="center"/>
        <w:ind w:right="1900"/>
        <w:spacing w:after="0"/>
        <w:rPr>
          <w:sz w:val="20"/>
          <w:szCs w:val="20"/>
          <w:color w:val="auto"/>
        </w:rPr>
      </w:pPr>
      <w:r>
        <w:rPr>
          <w:rFonts w:ascii="Courier New" w:cs="Courier New" w:eastAsia="Courier New" w:hAnsi="Courier New"/>
          <w:sz w:val="16"/>
          <w:szCs w:val="16"/>
          <w:color w:val="auto"/>
        </w:rPr>
        <w:t>================================================================================</w:t>
      </w:r>
    </w:p>
    <w:p>
      <w:pPr>
        <w:spacing w:after="0" w:line="218" w:lineRule="exact"/>
        <w:rPr>
          <w:sz w:val="24"/>
          <w:szCs w:val="24"/>
          <w:color w:val="auto"/>
        </w:rPr>
      </w:pPr>
    </w:p>
    <w:p>
      <w:pPr>
        <w:jc w:val="center"/>
        <w:ind w:right="1900"/>
        <w:spacing w:after="0"/>
        <w:rPr>
          <w:sz w:val="20"/>
          <w:szCs w:val="20"/>
          <w:color w:val="auto"/>
        </w:rPr>
      </w:pPr>
      <w:r>
        <w:rPr>
          <w:rFonts w:ascii="Courier New" w:cs="Courier New" w:eastAsia="Courier New" w:hAnsi="Courier New"/>
          <w:sz w:val="18"/>
          <w:szCs w:val="18"/>
          <w:color w:val="auto"/>
        </w:rPr>
        <w:t>SECURITIES AND EXCHANGE COMMISSION</w:t>
      </w:r>
    </w:p>
    <w:p>
      <w:pPr>
        <w:jc w:val="center"/>
        <w:ind w:right="1900"/>
        <w:spacing w:after="0" w:line="238" w:lineRule="auto"/>
        <w:rPr>
          <w:sz w:val="20"/>
          <w:szCs w:val="20"/>
          <w:color w:val="auto"/>
        </w:rPr>
      </w:pPr>
      <w:r>
        <w:rPr>
          <w:rFonts w:ascii="Courier New" w:cs="Courier New" w:eastAsia="Courier New" w:hAnsi="Courier New"/>
          <w:sz w:val="18"/>
          <w:szCs w:val="18"/>
          <w:color w:val="auto"/>
        </w:rPr>
        <w:t>WASHINGTON, D.C. 20549</w:t>
      </w:r>
    </w:p>
    <w:p>
      <w:pPr>
        <w:spacing w:after="0" w:line="202" w:lineRule="exact"/>
        <w:rPr>
          <w:sz w:val="24"/>
          <w:szCs w:val="24"/>
          <w:color w:val="auto"/>
        </w:rPr>
      </w:pPr>
    </w:p>
    <w:p>
      <w:pPr>
        <w:ind w:left="2960"/>
        <w:spacing w:after="0"/>
        <w:rPr>
          <w:sz w:val="20"/>
          <w:szCs w:val="20"/>
          <w:color w:val="auto"/>
        </w:rPr>
      </w:pPr>
      <w:r>
        <w:rPr>
          <w:rFonts w:ascii="Courier New" w:cs="Courier New" w:eastAsia="Courier New" w:hAnsi="Courier New"/>
          <w:sz w:val="18"/>
          <w:szCs w:val="18"/>
          <w:color w:val="auto"/>
        </w:rPr>
        <w:t>-------------------------</w:t>
      </w:r>
    </w:p>
    <w:p>
      <w:pPr>
        <w:spacing w:after="0" w:line="201" w:lineRule="exact"/>
        <w:rPr>
          <w:sz w:val="24"/>
          <w:szCs w:val="24"/>
          <w:color w:val="auto"/>
        </w:rPr>
      </w:pPr>
    </w:p>
    <w:p>
      <w:pPr>
        <w:jc w:val="center"/>
        <w:ind w:right="1900"/>
        <w:spacing w:after="0"/>
        <w:rPr>
          <w:sz w:val="20"/>
          <w:szCs w:val="20"/>
          <w:color w:val="auto"/>
        </w:rPr>
      </w:pPr>
      <w:r>
        <w:rPr>
          <w:rFonts w:ascii="Courier New" w:cs="Courier New" w:eastAsia="Courier New" w:hAnsi="Courier New"/>
          <w:sz w:val="18"/>
          <w:szCs w:val="18"/>
          <w:color w:val="auto"/>
        </w:rPr>
        <w:t>FORM S-8</w:t>
      </w:r>
    </w:p>
    <w:p>
      <w:pPr>
        <w:spacing w:after="0" w:line="201" w:lineRule="exact"/>
        <w:rPr>
          <w:sz w:val="24"/>
          <w:szCs w:val="24"/>
          <w:color w:val="auto"/>
        </w:rPr>
      </w:pPr>
    </w:p>
    <w:p>
      <w:pPr>
        <w:jc w:val="center"/>
        <w:ind w:right="1900"/>
        <w:spacing w:after="0"/>
        <w:rPr>
          <w:sz w:val="20"/>
          <w:szCs w:val="20"/>
          <w:color w:val="auto"/>
        </w:rPr>
      </w:pPr>
      <w:r>
        <w:rPr>
          <w:rFonts w:ascii="Courier New" w:cs="Courier New" w:eastAsia="Courier New" w:hAnsi="Courier New"/>
          <w:sz w:val="18"/>
          <w:szCs w:val="18"/>
          <w:color w:val="auto"/>
        </w:rPr>
        <w:t>REGISTRATION STATEMENT</w:t>
      </w:r>
    </w:p>
    <w:p>
      <w:pPr>
        <w:jc w:val="center"/>
        <w:ind w:right="1900"/>
        <w:spacing w:after="0" w:line="238" w:lineRule="auto"/>
        <w:rPr>
          <w:sz w:val="20"/>
          <w:szCs w:val="20"/>
          <w:color w:val="auto"/>
        </w:rPr>
      </w:pPr>
      <w:r>
        <w:rPr>
          <w:rFonts w:ascii="Courier New" w:cs="Courier New" w:eastAsia="Courier New" w:hAnsi="Courier New"/>
          <w:sz w:val="18"/>
          <w:szCs w:val="18"/>
          <w:color w:val="auto"/>
        </w:rPr>
        <w:t>UNDER THE SECURITIES ACT OF 1933</w:t>
      </w:r>
    </w:p>
    <w:p>
      <w:pPr>
        <w:spacing w:after="0" w:line="202" w:lineRule="exact"/>
        <w:rPr>
          <w:sz w:val="24"/>
          <w:szCs w:val="24"/>
          <w:color w:val="auto"/>
        </w:rPr>
      </w:pPr>
    </w:p>
    <w:p>
      <w:pPr>
        <w:ind w:left="2960"/>
        <w:spacing w:after="0"/>
        <w:rPr>
          <w:sz w:val="20"/>
          <w:szCs w:val="20"/>
          <w:color w:val="auto"/>
        </w:rPr>
      </w:pPr>
      <w:r>
        <w:rPr>
          <w:rFonts w:ascii="Courier New" w:cs="Courier New" w:eastAsia="Courier New" w:hAnsi="Courier New"/>
          <w:sz w:val="18"/>
          <w:szCs w:val="18"/>
          <w:color w:val="auto"/>
        </w:rPr>
        <w:t>-------------------------</w:t>
      </w:r>
    </w:p>
    <w:p>
      <w:pPr>
        <w:spacing w:after="0" w:line="201" w:lineRule="exact"/>
        <w:rPr>
          <w:sz w:val="24"/>
          <w:szCs w:val="24"/>
          <w:color w:val="auto"/>
        </w:rPr>
      </w:pPr>
    </w:p>
    <w:p>
      <w:pPr>
        <w:jc w:val="center"/>
        <w:ind w:right="1800"/>
        <w:spacing w:after="0"/>
        <w:rPr>
          <w:sz w:val="20"/>
          <w:szCs w:val="20"/>
          <w:color w:val="auto"/>
        </w:rPr>
      </w:pPr>
      <w:r>
        <w:rPr>
          <w:rFonts w:ascii="Courier New" w:cs="Courier New" w:eastAsia="Courier New" w:hAnsi="Courier New"/>
          <w:sz w:val="18"/>
          <w:szCs w:val="18"/>
          <w:color w:val="auto"/>
        </w:rPr>
        <w:t>MARVELL TECHNOLOGY GROUP LTD.</w:t>
      </w:r>
    </w:p>
    <w:p>
      <w:pPr>
        <w:jc w:val="center"/>
        <w:ind w:right="1900"/>
        <w:spacing w:after="0" w:line="238" w:lineRule="auto"/>
        <w:rPr>
          <w:sz w:val="20"/>
          <w:szCs w:val="20"/>
          <w:color w:val="auto"/>
        </w:rPr>
      </w:pPr>
      <w:r>
        <w:rPr>
          <w:rFonts w:ascii="Courier New" w:cs="Courier New" w:eastAsia="Courier New" w:hAnsi="Courier New"/>
          <w:sz w:val="18"/>
          <w:szCs w:val="18"/>
          <w:color w:val="auto"/>
        </w:rPr>
        <w:t>(Exact name of Registrant as Specified in Its Charter)</w:t>
      </w:r>
    </w:p>
    <w:p>
      <w:pPr>
        <w:spacing w:after="0" w:line="200" w:lineRule="exact"/>
        <w:rPr>
          <w:sz w:val="24"/>
          <w:szCs w:val="24"/>
          <w:color w:val="auto"/>
        </w:rPr>
      </w:pPr>
    </w:p>
    <w:p>
      <w:pPr>
        <w:spacing w:after="0" w:line="200" w:lineRule="exact"/>
        <w:rPr>
          <w:sz w:val="24"/>
          <w:szCs w:val="24"/>
          <w:color w:val="auto"/>
        </w:rPr>
      </w:pPr>
    </w:p>
    <w:p>
      <w:pPr>
        <w:spacing w:after="0" w:line="207" w:lineRule="exact"/>
        <w:rPr>
          <w:sz w:val="24"/>
          <w:szCs w:val="24"/>
          <w:color w:val="auto"/>
        </w:rPr>
      </w:pPr>
    </w:p>
    <w:tbl>
      <w:tblPr>
        <w:tblLayout w:type="fixed"/>
        <w:tblInd w:w="0" w:type="dxa"/>
        <w:tblCellMar>
          <w:top w:w="0" w:type="dxa"/>
          <w:left w:w="0" w:type="dxa"/>
          <w:bottom w:w="0" w:type="dxa"/>
          <w:right w:w="0" w:type="dxa"/>
        </w:tblCellMar>
      </w:tblPr>
      <w:tr>
        <w:trPr>
          <w:trHeight w:val="204"/>
        </w:trPr>
        <w:tc>
          <w:tcPr>
            <w:tcW w:w="5860" w:type="dxa"/>
            <w:vAlign w:val="bottom"/>
          </w:tcPr>
          <w:p>
            <w:pPr>
              <w:ind w:left="1280"/>
              <w:spacing w:after="0"/>
              <w:rPr>
                <w:sz w:val="20"/>
                <w:szCs w:val="20"/>
                <w:color w:val="auto"/>
              </w:rPr>
            </w:pPr>
            <w:r>
              <w:rPr>
                <w:rFonts w:ascii="Courier New" w:cs="Courier New" w:eastAsia="Courier New" w:hAnsi="Courier New"/>
                <w:sz w:val="18"/>
                <w:szCs w:val="18"/>
                <w:color w:val="auto"/>
              </w:rPr>
              <w:t>BERMUDA</w:t>
            </w:r>
          </w:p>
        </w:tc>
        <w:tc>
          <w:tcPr>
            <w:tcW w:w="2260" w:type="dxa"/>
            <w:vAlign w:val="bottom"/>
          </w:tcPr>
          <w:p>
            <w:pPr>
              <w:jc w:val="right"/>
              <w:ind w:right="552"/>
              <w:spacing w:after="0"/>
              <w:rPr>
                <w:sz w:val="20"/>
                <w:szCs w:val="20"/>
                <w:color w:val="auto"/>
              </w:rPr>
            </w:pPr>
            <w:r>
              <w:rPr>
                <w:rFonts w:ascii="Courier New" w:cs="Courier New" w:eastAsia="Courier New" w:hAnsi="Courier New"/>
                <w:sz w:val="18"/>
                <w:szCs w:val="18"/>
                <w:color w:val="auto"/>
              </w:rPr>
              <w:t>77-0481679</w:t>
            </w:r>
          </w:p>
        </w:tc>
      </w:tr>
      <w:tr>
        <w:trPr>
          <w:trHeight w:val="203"/>
        </w:trPr>
        <w:tc>
          <w:tcPr>
            <w:tcW w:w="5860" w:type="dxa"/>
            <w:vAlign w:val="bottom"/>
          </w:tcPr>
          <w:p>
            <w:pPr>
              <w:spacing w:after="0" w:line="203" w:lineRule="exact"/>
              <w:rPr>
                <w:sz w:val="20"/>
                <w:szCs w:val="20"/>
                <w:color w:val="auto"/>
              </w:rPr>
            </w:pPr>
            <w:r>
              <w:rPr>
                <w:rFonts w:ascii="Courier New" w:cs="Courier New" w:eastAsia="Courier New" w:hAnsi="Courier New"/>
                <w:sz w:val="18"/>
                <w:szCs w:val="18"/>
                <w:color w:val="auto"/>
              </w:rPr>
              <w:t>(State or Other Jurisdiction of</w:t>
            </w:r>
          </w:p>
        </w:tc>
        <w:tc>
          <w:tcPr>
            <w:tcW w:w="226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(I.R.S. Employer</w:t>
            </w:r>
          </w:p>
        </w:tc>
      </w:tr>
      <w:tr>
        <w:trPr>
          <w:trHeight w:val="203"/>
        </w:trPr>
        <w:tc>
          <w:tcPr>
            <w:tcW w:w="5860" w:type="dxa"/>
            <w:vAlign w:val="bottom"/>
          </w:tcPr>
          <w:p>
            <w:pPr>
              <w:spacing w:after="0" w:line="203" w:lineRule="exact"/>
              <w:rPr>
                <w:sz w:val="20"/>
                <w:szCs w:val="20"/>
                <w:color w:val="auto"/>
              </w:rPr>
            </w:pPr>
            <w:r>
              <w:rPr>
                <w:rFonts w:ascii="Courier New" w:cs="Courier New" w:eastAsia="Courier New" w:hAnsi="Courier New"/>
                <w:sz w:val="18"/>
                <w:szCs w:val="18"/>
                <w:color w:val="auto"/>
              </w:rPr>
              <w:t>Incorporation or Organization)</w:t>
            </w:r>
          </w:p>
        </w:tc>
        <w:tc>
          <w:tcPr>
            <w:tcW w:w="22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Identification No.)</w:t>
            </w:r>
          </w:p>
        </w:tc>
      </w:tr>
      <w:tr>
        <w:trPr>
          <w:trHeight w:val="608"/>
        </w:trPr>
        <w:tc>
          <w:tcPr>
            <w:tcW w:w="5860" w:type="dxa"/>
            <w:vAlign w:val="bottom"/>
          </w:tcPr>
          <w:p>
            <w:pPr>
              <w:jc w:val="center"/>
              <w:ind w:left="2612"/>
              <w:spacing w:after="0"/>
              <w:rPr>
                <w:sz w:val="20"/>
                <w:szCs w:val="20"/>
                <w:color w:val="auto"/>
              </w:rPr>
            </w:pPr>
            <w:r>
              <w:rPr>
                <w:rFonts w:ascii="Courier New" w:cs="Courier New" w:eastAsia="Courier New" w:hAnsi="Courier New"/>
                <w:sz w:val="18"/>
                <w:szCs w:val="18"/>
                <w:color w:val="auto"/>
                <w:w w:val="97"/>
              </w:rPr>
              <w:t>-------------------------</w:t>
            </w:r>
          </w:p>
        </w:tc>
        <w:tc>
          <w:tcPr>
            <w:tcW w:w="2260" w:type="dxa"/>
            <w:vAlign w:val="bottom"/>
          </w:tcPr>
          <w:p>
            <w:pPr>
              <w:spacing w:after="0"/>
              <w:rPr>
                <w:sz w:val="24"/>
                <w:szCs w:val="24"/>
                <w:color w:val="auto"/>
              </w:rPr>
            </w:pPr>
          </w:p>
        </w:tc>
      </w:tr>
      <w:tr>
        <w:trPr>
          <w:trHeight w:val="405"/>
        </w:trPr>
        <w:tc>
          <w:tcPr>
            <w:tcW w:w="5860" w:type="dxa"/>
            <w:vAlign w:val="bottom"/>
          </w:tcPr>
          <w:p>
            <w:pPr>
              <w:jc w:val="center"/>
              <w:ind w:left="2592"/>
              <w:spacing w:after="0"/>
              <w:rPr>
                <w:sz w:val="20"/>
                <w:szCs w:val="20"/>
                <w:color w:val="auto"/>
              </w:rPr>
            </w:pPr>
            <w:r>
              <w:rPr>
                <w:rFonts w:ascii="Courier New" w:cs="Courier New" w:eastAsia="Courier New" w:hAnsi="Courier New"/>
                <w:sz w:val="18"/>
                <w:szCs w:val="18"/>
                <w:color w:val="auto"/>
                <w:w w:val="97"/>
              </w:rPr>
              <w:t>RICHMOND HOUSE,</w:t>
            </w:r>
          </w:p>
        </w:tc>
        <w:tc>
          <w:tcPr>
            <w:tcW w:w="2260" w:type="dxa"/>
            <w:vAlign w:val="bottom"/>
          </w:tcPr>
          <w:p>
            <w:pPr>
              <w:spacing w:after="0"/>
              <w:rPr>
                <w:sz w:val="24"/>
                <w:szCs w:val="24"/>
                <w:color w:val="auto"/>
              </w:rPr>
            </w:pPr>
          </w:p>
        </w:tc>
      </w:tr>
      <w:tr>
        <w:trPr>
          <w:trHeight w:val="203"/>
        </w:trPr>
        <w:tc>
          <w:tcPr>
            <w:tcW w:w="5860" w:type="dxa"/>
            <w:vAlign w:val="bottom"/>
          </w:tcPr>
          <w:p>
            <w:pPr>
              <w:jc w:val="center"/>
              <w:ind w:left="2592"/>
              <w:spacing w:after="0" w:line="203" w:lineRule="exact"/>
              <w:rPr>
                <w:sz w:val="20"/>
                <w:szCs w:val="20"/>
                <w:color w:val="auto"/>
              </w:rPr>
            </w:pPr>
            <w:r>
              <w:rPr>
                <w:rFonts w:ascii="Courier New" w:cs="Courier New" w:eastAsia="Courier New" w:hAnsi="Courier New"/>
                <w:sz w:val="18"/>
                <w:szCs w:val="18"/>
                <w:color w:val="auto"/>
                <w:w w:val="96"/>
              </w:rPr>
              <w:t>3RD FLOOR</w:t>
            </w:r>
          </w:p>
        </w:tc>
        <w:tc>
          <w:tcPr>
            <w:tcW w:w="2260" w:type="dxa"/>
            <w:vAlign w:val="bottom"/>
          </w:tcPr>
          <w:p>
            <w:pPr>
              <w:spacing w:after="0"/>
              <w:rPr>
                <w:sz w:val="17"/>
                <w:szCs w:val="17"/>
                <w:color w:val="auto"/>
              </w:rPr>
            </w:pPr>
          </w:p>
        </w:tc>
      </w:tr>
      <w:tr>
        <w:trPr>
          <w:trHeight w:val="203"/>
        </w:trPr>
        <w:tc>
          <w:tcPr>
            <w:tcW w:w="5860" w:type="dxa"/>
            <w:vAlign w:val="bottom"/>
          </w:tcPr>
          <w:p>
            <w:pPr>
              <w:jc w:val="center"/>
              <w:ind w:left="2492"/>
              <w:spacing w:after="0" w:line="203" w:lineRule="exact"/>
              <w:rPr>
                <w:sz w:val="20"/>
                <w:szCs w:val="20"/>
                <w:color w:val="auto"/>
              </w:rPr>
            </w:pPr>
            <w:r>
              <w:rPr>
                <w:rFonts w:ascii="Courier New" w:cs="Courier New" w:eastAsia="Courier New" w:hAnsi="Courier New"/>
                <w:sz w:val="18"/>
                <w:szCs w:val="18"/>
                <w:color w:val="auto"/>
                <w:w w:val="98"/>
              </w:rPr>
              <w:t>12 PAR LA VILLE ROAD</w:t>
            </w:r>
          </w:p>
        </w:tc>
        <w:tc>
          <w:tcPr>
            <w:tcW w:w="2260" w:type="dxa"/>
            <w:vAlign w:val="bottom"/>
          </w:tcPr>
          <w:p>
            <w:pPr>
              <w:spacing w:after="0"/>
              <w:rPr>
                <w:sz w:val="17"/>
                <w:szCs w:val="17"/>
                <w:color w:val="auto"/>
              </w:rPr>
            </w:pPr>
          </w:p>
        </w:tc>
      </w:tr>
      <w:tr>
        <w:trPr>
          <w:trHeight w:val="203"/>
        </w:trPr>
        <w:tc>
          <w:tcPr>
            <w:tcW w:w="5860" w:type="dxa"/>
            <w:vAlign w:val="bottom"/>
          </w:tcPr>
          <w:p>
            <w:pPr>
              <w:jc w:val="center"/>
              <w:ind w:left="2492"/>
              <w:spacing w:after="0" w:line="203" w:lineRule="exact"/>
              <w:rPr>
                <w:sz w:val="20"/>
                <w:szCs w:val="20"/>
                <w:color w:val="auto"/>
              </w:rPr>
            </w:pPr>
            <w:r>
              <w:rPr>
                <w:rFonts w:ascii="Courier New" w:cs="Courier New" w:eastAsia="Courier New" w:hAnsi="Courier New"/>
                <w:sz w:val="18"/>
                <w:szCs w:val="18"/>
                <w:color w:val="auto"/>
                <w:w w:val="97"/>
              </w:rPr>
              <w:t>HAMILTON HM DX</w:t>
            </w:r>
          </w:p>
        </w:tc>
        <w:tc>
          <w:tcPr>
            <w:tcW w:w="2260" w:type="dxa"/>
            <w:vAlign w:val="bottom"/>
          </w:tcPr>
          <w:p>
            <w:pPr>
              <w:spacing w:after="0"/>
              <w:rPr>
                <w:sz w:val="17"/>
                <w:szCs w:val="17"/>
                <w:color w:val="auto"/>
              </w:rPr>
            </w:pPr>
          </w:p>
        </w:tc>
      </w:tr>
      <w:tr>
        <w:trPr>
          <w:trHeight w:val="203"/>
        </w:trPr>
        <w:tc>
          <w:tcPr>
            <w:tcW w:w="5860" w:type="dxa"/>
            <w:vAlign w:val="bottom"/>
          </w:tcPr>
          <w:p>
            <w:pPr>
              <w:jc w:val="center"/>
              <w:ind w:left="2592"/>
              <w:spacing w:after="0" w:line="203" w:lineRule="exact"/>
              <w:rPr>
                <w:sz w:val="20"/>
                <w:szCs w:val="20"/>
                <w:color w:val="auto"/>
              </w:rPr>
            </w:pPr>
            <w:r>
              <w:rPr>
                <w:rFonts w:ascii="Courier New" w:cs="Courier New" w:eastAsia="Courier New" w:hAnsi="Courier New"/>
                <w:sz w:val="18"/>
                <w:szCs w:val="18"/>
                <w:color w:val="auto"/>
                <w:w w:val="97"/>
              </w:rPr>
              <w:t>BERMUDA</w:t>
            </w:r>
          </w:p>
        </w:tc>
        <w:tc>
          <w:tcPr>
            <w:tcW w:w="2260" w:type="dxa"/>
            <w:vAlign w:val="bottom"/>
          </w:tcPr>
          <w:p>
            <w:pPr>
              <w:spacing w:after="0"/>
              <w:rPr>
                <w:sz w:val="17"/>
                <w:szCs w:val="17"/>
                <w:color w:val="auto"/>
              </w:rPr>
            </w:pPr>
          </w:p>
        </w:tc>
      </w:tr>
      <w:tr>
        <w:trPr>
          <w:trHeight w:val="203"/>
        </w:trPr>
        <w:tc>
          <w:tcPr>
            <w:tcW w:w="5860" w:type="dxa"/>
            <w:vAlign w:val="bottom"/>
          </w:tcPr>
          <w:p>
            <w:pPr>
              <w:jc w:val="center"/>
              <w:ind w:left="2492"/>
              <w:spacing w:after="0" w:line="203" w:lineRule="exact"/>
              <w:rPr>
                <w:sz w:val="20"/>
                <w:szCs w:val="20"/>
                <w:color w:val="auto"/>
              </w:rPr>
            </w:pPr>
            <w:r>
              <w:rPr>
                <w:rFonts w:ascii="Courier New" w:cs="Courier New" w:eastAsia="Courier New" w:hAnsi="Courier New"/>
                <w:sz w:val="18"/>
                <w:szCs w:val="18"/>
                <w:color w:val="auto"/>
                <w:w w:val="97"/>
              </w:rPr>
              <w:t>(441) 296-6395</w:t>
            </w:r>
          </w:p>
        </w:tc>
        <w:tc>
          <w:tcPr>
            <w:tcW w:w="2260" w:type="dxa"/>
            <w:vAlign w:val="bottom"/>
          </w:tcPr>
          <w:p>
            <w:pPr>
              <w:spacing w:after="0"/>
              <w:rPr>
                <w:sz w:val="17"/>
                <w:szCs w:val="17"/>
                <w:color w:val="auto"/>
              </w:rPr>
            </w:pPr>
          </w:p>
        </w:tc>
      </w:tr>
      <w:tr>
        <w:trPr>
          <w:trHeight w:val="203"/>
        </w:trPr>
        <w:tc>
          <w:tcPr>
            <w:tcW w:w="8120" w:type="dxa"/>
            <w:vAlign w:val="bottom"/>
            <w:gridSpan w:val="2"/>
          </w:tcPr>
          <w:p>
            <w:pPr>
              <w:jc w:val="center"/>
              <w:ind w:left="332"/>
              <w:spacing w:after="0" w:line="203" w:lineRule="exact"/>
              <w:rPr>
                <w:sz w:val="20"/>
                <w:szCs w:val="20"/>
                <w:color w:val="auto"/>
              </w:rPr>
            </w:pPr>
            <w:r>
              <w:rPr>
                <w:rFonts w:ascii="Courier New" w:cs="Courier New" w:eastAsia="Courier New" w:hAnsi="Courier New"/>
                <w:sz w:val="18"/>
                <w:szCs w:val="18"/>
                <w:color w:val="auto"/>
                <w:w w:val="97"/>
              </w:rPr>
              <w:t>(Address, including Zip Code, and Telephone Number,</w:t>
            </w:r>
          </w:p>
        </w:tc>
      </w:tr>
      <w:tr>
        <w:trPr>
          <w:trHeight w:val="203"/>
        </w:trPr>
        <w:tc>
          <w:tcPr>
            <w:tcW w:w="8120" w:type="dxa"/>
            <w:vAlign w:val="bottom"/>
            <w:gridSpan w:val="2"/>
          </w:tcPr>
          <w:p>
            <w:pPr>
              <w:jc w:val="center"/>
              <w:ind w:left="352"/>
              <w:spacing w:after="0" w:line="203" w:lineRule="exact"/>
              <w:rPr>
                <w:sz w:val="20"/>
                <w:szCs w:val="20"/>
                <w:color w:val="auto"/>
              </w:rPr>
            </w:pPr>
            <w:r>
              <w:rPr>
                <w:rFonts w:ascii="Courier New" w:cs="Courier New" w:eastAsia="Courier New" w:hAnsi="Courier New"/>
                <w:sz w:val="18"/>
                <w:szCs w:val="18"/>
                <w:color w:val="auto"/>
                <w:w w:val="97"/>
              </w:rPr>
              <w:t>including Area Code, of Registrant's Principal Executive Offices)</w:t>
            </w:r>
          </w:p>
        </w:tc>
      </w:tr>
      <w:tr>
        <w:trPr>
          <w:trHeight w:val="405"/>
        </w:trPr>
        <w:tc>
          <w:tcPr>
            <w:tcW w:w="5860" w:type="dxa"/>
            <w:vAlign w:val="bottom"/>
          </w:tcPr>
          <w:p>
            <w:pPr>
              <w:jc w:val="center"/>
              <w:ind w:left="2612"/>
              <w:spacing w:after="0"/>
              <w:rPr>
                <w:sz w:val="20"/>
                <w:szCs w:val="20"/>
                <w:color w:val="auto"/>
              </w:rPr>
            </w:pPr>
            <w:r>
              <w:rPr>
                <w:rFonts w:ascii="Courier New" w:cs="Courier New" w:eastAsia="Courier New" w:hAnsi="Courier New"/>
                <w:sz w:val="18"/>
                <w:szCs w:val="18"/>
                <w:color w:val="auto"/>
                <w:w w:val="97"/>
              </w:rPr>
              <w:t>-------------------------</w:t>
            </w:r>
          </w:p>
        </w:tc>
        <w:tc>
          <w:tcPr>
            <w:tcW w:w="2260" w:type="dxa"/>
            <w:vAlign w:val="bottom"/>
          </w:tcPr>
          <w:p>
            <w:pPr>
              <w:spacing w:after="0"/>
              <w:rPr>
                <w:sz w:val="24"/>
                <w:szCs w:val="24"/>
                <w:color w:val="auto"/>
              </w:rPr>
            </w:pPr>
          </w:p>
        </w:tc>
      </w:tr>
    </w:tbl>
    <w:p>
      <w:pPr>
        <w:spacing w:after="0" w:line="207" w:lineRule="exact"/>
        <w:rPr>
          <w:sz w:val="24"/>
          <w:szCs w:val="24"/>
          <w:color w:val="auto"/>
        </w:rPr>
      </w:pPr>
    </w:p>
    <w:p>
      <w:pPr>
        <w:ind w:left="2320" w:right="2540" w:hanging="1685"/>
        <w:spacing w:after="0" w:line="268" w:lineRule="auto"/>
        <w:rPr>
          <w:sz w:val="20"/>
          <w:szCs w:val="20"/>
          <w:color w:val="auto"/>
        </w:rPr>
      </w:pPr>
      <w:r>
        <w:rPr>
          <w:rFonts w:ascii="Courier New" w:cs="Courier New" w:eastAsia="Courier New" w:hAnsi="Courier New"/>
          <w:sz w:val="16"/>
          <w:szCs w:val="16"/>
          <w:color w:val="auto"/>
        </w:rPr>
        <w:t>GALILEO TECHNOLOGY LTD. 1998 NONEMPLOYEE DIRECTORS STOCK OPTION PLAN GALILEO TECHNOLOGY LTD. 1997 GTI STOCK OPTION PLAN</w:t>
      </w:r>
    </w:p>
    <w:p>
      <w:pPr>
        <w:ind w:left="2740" w:right="2440" w:hanging="839"/>
        <w:spacing w:after="0" w:line="235" w:lineRule="auto"/>
        <w:tabs>
          <w:tab w:leader="none" w:pos="2720" w:val="left"/>
        </w:tabs>
        <w:rPr>
          <w:sz w:val="20"/>
          <w:szCs w:val="20"/>
          <w:color w:val="auto"/>
        </w:rPr>
      </w:pPr>
      <w:r>
        <w:rPr>
          <w:rFonts w:ascii="Courier New" w:cs="Courier New" w:eastAsia="Courier New" w:hAnsi="Courier New"/>
          <w:sz w:val="18"/>
          <w:szCs w:val="18"/>
          <w:color w:val="auto"/>
        </w:rPr>
        <w:t>GALILEO</w:t>
        <w:tab/>
        <w:t>TECHNOLOGY LTD. 1997 EMPLOYEES' STOCK OPTION PLAN as assumed by the Registrant</w:t>
      </w:r>
    </w:p>
    <w:p>
      <w:pPr>
        <w:ind w:left="3160"/>
        <w:spacing w:after="0"/>
        <w:rPr>
          <w:sz w:val="20"/>
          <w:szCs w:val="20"/>
          <w:color w:val="auto"/>
        </w:rPr>
      </w:pPr>
      <w:r>
        <w:rPr>
          <w:rFonts w:ascii="Courier New" w:cs="Courier New" w:eastAsia="Courier New" w:hAnsi="Courier New"/>
          <w:sz w:val="18"/>
          <w:szCs w:val="18"/>
          <w:color w:val="auto"/>
        </w:rPr>
        <w:t>(Full Title of Plans)</w:t>
      </w:r>
    </w:p>
    <w:p>
      <w:pPr>
        <w:spacing w:after="0" w:line="201" w:lineRule="exact"/>
        <w:rPr>
          <w:sz w:val="24"/>
          <w:szCs w:val="24"/>
          <w:color w:val="auto"/>
        </w:rPr>
      </w:pPr>
    </w:p>
    <w:p>
      <w:pPr>
        <w:ind w:left="3580"/>
        <w:spacing w:after="0"/>
        <w:rPr>
          <w:sz w:val="20"/>
          <w:szCs w:val="20"/>
          <w:color w:val="auto"/>
        </w:rPr>
      </w:pPr>
      <w:r>
        <w:rPr>
          <w:rFonts w:ascii="Courier New" w:cs="Courier New" w:eastAsia="Courier New" w:hAnsi="Courier New"/>
          <w:sz w:val="18"/>
          <w:szCs w:val="18"/>
          <w:color w:val="auto"/>
        </w:rPr>
        <w:t>-------------------------</w:t>
      </w:r>
    </w:p>
    <w:p>
      <w:pPr>
        <w:spacing w:after="0" w:line="201" w:lineRule="exact"/>
        <w:rPr>
          <w:sz w:val="24"/>
          <w:szCs w:val="24"/>
          <w:color w:val="auto"/>
        </w:rPr>
      </w:pPr>
    </w:p>
    <w:p>
      <w:pPr>
        <w:ind w:left="3580"/>
        <w:spacing w:after="0"/>
        <w:rPr>
          <w:sz w:val="20"/>
          <w:szCs w:val="20"/>
          <w:color w:val="auto"/>
        </w:rPr>
      </w:pPr>
      <w:r>
        <w:rPr>
          <w:rFonts w:ascii="Courier New" w:cs="Courier New" w:eastAsia="Courier New" w:hAnsi="Courier New"/>
          <w:sz w:val="18"/>
          <w:szCs w:val="18"/>
          <w:color w:val="auto"/>
        </w:rPr>
        <w:t>MATTHEW GLOSS</w:t>
      </w:r>
    </w:p>
    <w:p>
      <w:pPr>
        <w:ind w:left="3380"/>
        <w:spacing w:after="0" w:line="238" w:lineRule="auto"/>
        <w:rPr>
          <w:sz w:val="20"/>
          <w:szCs w:val="20"/>
          <w:color w:val="auto"/>
        </w:rPr>
      </w:pPr>
      <w:r>
        <w:rPr>
          <w:rFonts w:ascii="Courier New" w:cs="Courier New" w:eastAsia="Courier New" w:hAnsi="Courier New"/>
          <w:sz w:val="18"/>
          <w:szCs w:val="18"/>
          <w:color w:val="auto"/>
        </w:rPr>
        <w:t>CORPORATE COUNSEL</w:t>
      </w:r>
    </w:p>
    <w:p>
      <w:pPr>
        <w:ind w:left="2860"/>
        <w:spacing w:after="0"/>
        <w:rPr>
          <w:sz w:val="20"/>
          <w:szCs w:val="20"/>
          <w:color w:val="auto"/>
        </w:rPr>
      </w:pPr>
      <w:r>
        <w:rPr>
          <w:rFonts w:ascii="Courier New" w:cs="Courier New" w:eastAsia="Courier New" w:hAnsi="Courier New"/>
          <w:sz w:val="18"/>
          <w:szCs w:val="18"/>
          <w:color w:val="auto"/>
        </w:rPr>
        <w:t>MARVELL SEMICONDUCTOR, INC.</w:t>
      </w:r>
    </w:p>
    <w:p>
      <w:pPr>
        <w:ind w:left="3280"/>
        <w:spacing w:after="0" w:line="237" w:lineRule="auto"/>
        <w:rPr>
          <w:sz w:val="20"/>
          <w:szCs w:val="20"/>
          <w:color w:val="auto"/>
        </w:rPr>
      </w:pPr>
      <w:r>
        <w:rPr>
          <w:rFonts w:ascii="Courier New" w:cs="Courier New" w:eastAsia="Courier New" w:hAnsi="Courier New"/>
          <w:sz w:val="18"/>
          <w:szCs w:val="18"/>
          <w:color w:val="auto"/>
        </w:rPr>
        <w:t>645 ALMANOR AVENUE</w:t>
      </w:r>
    </w:p>
    <w:p>
      <w:pPr>
        <w:ind w:left="2860"/>
        <w:spacing w:after="0" w:line="238" w:lineRule="auto"/>
        <w:rPr>
          <w:sz w:val="20"/>
          <w:szCs w:val="20"/>
          <w:color w:val="auto"/>
        </w:rPr>
      </w:pPr>
      <w:r>
        <w:rPr>
          <w:rFonts w:ascii="Courier New" w:cs="Courier New" w:eastAsia="Courier New" w:hAnsi="Courier New"/>
          <w:sz w:val="18"/>
          <w:szCs w:val="18"/>
          <w:color w:val="auto"/>
        </w:rPr>
        <w:t>SUNNYVALE, CALIFORNIA 94085</w:t>
      </w:r>
    </w:p>
    <w:p>
      <w:pPr>
        <w:ind w:left="3480"/>
        <w:spacing w:after="0"/>
        <w:rPr>
          <w:sz w:val="20"/>
          <w:szCs w:val="20"/>
          <w:color w:val="auto"/>
        </w:rPr>
      </w:pPr>
      <w:r>
        <w:rPr>
          <w:rFonts w:ascii="Courier New" w:cs="Courier New" w:eastAsia="Courier New" w:hAnsi="Courier New"/>
          <w:sz w:val="18"/>
          <w:szCs w:val="18"/>
          <w:color w:val="auto"/>
        </w:rPr>
        <w:t>(408) 222-2500</w:t>
      </w:r>
    </w:p>
    <w:p>
      <w:pPr>
        <w:jc w:val="center"/>
        <w:ind w:right="1900"/>
        <w:spacing w:after="0" w:line="237" w:lineRule="auto"/>
        <w:rPr>
          <w:sz w:val="20"/>
          <w:szCs w:val="20"/>
          <w:color w:val="auto"/>
        </w:rPr>
      </w:pPr>
      <w:r>
        <w:rPr>
          <w:rFonts w:ascii="Courier New" w:cs="Courier New" w:eastAsia="Courier New" w:hAnsi="Courier New"/>
          <w:sz w:val="18"/>
          <w:szCs w:val="18"/>
          <w:color w:val="auto"/>
        </w:rPr>
        <w:t>(Name, Address, including Zip Code, and Telephone Number, including Area Code,</w:t>
      </w:r>
    </w:p>
    <w:p>
      <w:pPr>
        <w:jc w:val="center"/>
        <w:ind w:right="1800"/>
        <w:spacing w:after="0"/>
        <w:rPr>
          <w:sz w:val="20"/>
          <w:szCs w:val="20"/>
          <w:color w:val="auto"/>
        </w:rPr>
      </w:pPr>
      <w:r>
        <w:rPr>
          <w:rFonts w:ascii="Courier New" w:cs="Courier New" w:eastAsia="Courier New" w:hAnsi="Courier New"/>
          <w:sz w:val="18"/>
          <w:szCs w:val="18"/>
          <w:color w:val="auto"/>
        </w:rPr>
        <w:t>of Agent for Service)</w:t>
      </w:r>
    </w:p>
    <w:p>
      <w:pPr>
        <w:spacing w:after="0" w:line="200" w:lineRule="exact"/>
        <w:rPr>
          <w:sz w:val="24"/>
          <w:szCs w:val="24"/>
          <w:color w:val="auto"/>
        </w:rPr>
      </w:pPr>
    </w:p>
    <w:p>
      <w:pPr>
        <w:ind w:left="2960"/>
        <w:spacing w:after="0"/>
        <w:rPr>
          <w:sz w:val="20"/>
          <w:szCs w:val="20"/>
          <w:color w:val="auto"/>
        </w:rPr>
      </w:pPr>
      <w:r>
        <w:rPr>
          <w:rFonts w:ascii="Courier New" w:cs="Courier New" w:eastAsia="Courier New" w:hAnsi="Courier New"/>
          <w:sz w:val="18"/>
          <w:szCs w:val="18"/>
          <w:color w:val="auto"/>
        </w:rPr>
        <w:t>-------------------------</w:t>
      </w:r>
    </w:p>
    <w:p>
      <w:pPr>
        <w:spacing w:after="0" w:line="201" w:lineRule="exact"/>
        <w:rPr>
          <w:sz w:val="24"/>
          <w:szCs w:val="24"/>
          <w:color w:val="auto"/>
        </w:rPr>
      </w:pPr>
    </w:p>
    <w:p>
      <w:pPr>
        <w:jc w:val="center"/>
        <w:ind w:right="1800"/>
        <w:spacing w:after="0"/>
        <w:rPr>
          <w:sz w:val="20"/>
          <w:szCs w:val="20"/>
          <w:color w:val="auto"/>
        </w:rPr>
      </w:pPr>
      <w:r>
        <w:rPr>
          <w:rFonts w:ascii="Courier New" w:cs="Courier New" w:eastAsia="Courier New" w:hAnsi="Courier New"/>
          <w:sz w:val="18"/>
          <w:szCs w:val="18"/>
          <w:color w:val="auto"/>
        </w:rPr>
        <w:t>CALCULATION OF REGISTRATION FEE</w:t>
      </w:r>
    </w:p>
    <w:p>
      <w:pPr>
        <w:spacing w:after="0" w:line="4" w:lineRule="exact"/>
        <w:rPr>
          <w:sz w:val="24"/>
          <w:szCs w:val="24"/>
          <w:color w:val="auto"/>
        </w:rPr>
      </w:pPr>
    </w:p>
    <w:p>
      <w:pPr>
        <w:jc w:val="center"/>
        <w:ind w:right="1900"/>
        <w:spacing w:after="0"/>
        <w:rPr>
          <w:sz w:val="20"/>
          <w:szCs w:val="20"/>
          <w:color w:val="auto"/>
        </w:rPr>
      </w:pPr>
      <w:r>
        <w:rPr>
          <w:rFonts w:ascii="Courier New" w:cs="Courier New" w:eastAsia="Courier New" w:hAnsi="Courier New"/>
          <w:sz w:val="16"/>
          <w:szCs w:val="16"/>
          <w:color w:val="auto"/>
        </w:rPr>
        <w:t>================================================================================</w:t>
      </w:r>
    </w:p>
    <w:p>
      <w:pPr>
        <w:spacing w:after="0" w:line="200" w:lineRule="exact"/>
        <w:rPr>
          <w:sz w:val="24"/>
          <w:szCs w:val="24"/>
          <w:color w:val="auto"/>
        </w:rPr>
      </w:pPr>
    </w:p>
    <w:p>
      <w:pPr>
        <w:spacing w:after="0" w:line="221" w:lineRule="exact"/>
        <w:rPr>
          <w:sz w:val="24"/>
          <w:szCs w:val="24"/>
          <w:color w:val="auto"/>
        </w:rPr>
      </w:pPr>
    </w:p>
    <w:p>
      <w:pPr>
        <w:ind w:left="5480"/>
        <w:spacing w:after="0"/>
        <w:tabs>
          <w:tab w:leader="none" w:pos="7160" w:val="left"/>
        </w:tabs>
        <w:rPr>
          <w:sz w:val="20"/>
          <w:szCs w:val="20"/>
          <w:color w:val="auto"/>
        </w:rPr>
      </w:pPr>
      <w:r>
        <w:rPr>
          <w:rFonts w:ascii="Courier New" w:cs="Courier New" w:eastAsia="Courier New" w:hAnsi="Courier New"/>
          <w:sz w:val="18"/>
          <w:szCs w:val="18"/>
          <w:color w:val="auto"/>
        </w:rPr>
        <w:t>PROPOSED</w:t>
      </w:r>
      <w:r>
        <w:rPr>
          <w:sz w:val="20"/>
          <w:szCs w:val="20"/>
          <w:color w:val="auto"/>
        </w:rPr>
        <w:tab/>
      </w:r>
      <w:r>
        <w:rPr>
          <w:rFonts w:ascii="Courier New" w:cs="Courier New" w:eastAsia="Courier New" w:hAnsi="Courier New"/>
          <w:sz w:val="18"/>
          <w:szCs w:val="18"/>
          <w:color w:val="auto"/>
        </w:rPr>
        <w:t>PROPOSED</w:t>
      </w:r>
    </w:p>
    <w:p>
      <w:pPr>
        <w:ind w:left="5480"/>
        <w:spacing w:after="0" w:line="238" w:lineRule="auto"/>
        <w:tabs>
          <w:tab w:leader="none" w:pos="7260" w:val="left"/>
        </w:tabs>
        <w:rPr>
          <w:sz w:val="20"/>
          <w:szCs w:val="20"/>
          <w:color w:val="auto"/>
        </w:rPr>
      </w:pPr>
      <w:r>
        <w:rPr>
          <w:rFonts w:ascii="Courier New" w:cs="Courier New" w:eastAsia="Courier New" w:hAnsi="Courier New"/>
          <w:sz w:val="18"/>
          <w:szCs w:val="18"/>
          <w:color w:val="auto"/>
        </w:rPr>
        <w:t>MAXIMUM</w:t>
      </w:r>
      <w:r>
        <w:rPr>
          <w:sz w:val="20"/>
          <w:szCs w:val="20"/>
          <w:color w:val="auto"/>
        </w:rPr>
        <w:tab/>
      </w:r>
      <w:r>
        <w:rPr>
          <w:rFonts w:ascii="Courier New" w:cs="Courier New" w:eastAsia="Courier New" w:hAnsi="Courier New"/>
          <w:sz w:val="18"/>
          <w:szCs w:val="18"/>
          <w:color w:val="auto"/>
        </w:rPr>
        <w:t>MAXIMUM</w:t>
      </w:r>
    </w:p>
    <w:p>
      <w:pPr>
        <w:ind w:left="3900"/>
        <w:spacing w:after="0"/>
        <w:tabs>
          <w:tab w:leader="none" w:pos="5460" w:val="left"/>
          <w:tab w:leader="none" w:pos="7160" w:val="left"/>
          <w:tab w:leader="none" w:pos="8940" w:val="left"/>
        </w:tabs>
        <w:rPr>
          <w:sz w:val="20"/>
          <w:szCs w:val="20"/>
          <w:color w:val="auto"/>
        </w:rPr>
      </w:pPr>
      <w:r>
        <w:rPr>
          <w:rFonts w:ascii="Courier New" w:cs="Courier New" w:eastAsia="Courier New" w:hAnsi="Courier New"/>
          <w:sz w:val="18"/>
          <w:szCs w:val="18"/>
          <w:color w:val="auto"/>
        </w:rPr>
        <w:t>AMOUNT</w:t>
      </w:r>
      <w:r>
        <w:rPr>
          <w:sz w:val="20"/>
          <w:szCs w:val="20"/>
          <w:color w:val="auto"/>
        </w:rPr>
        <w:tab/>
      </w:r>
      <w:r>
        <w:rPr>
          <w:rFonts w:ascii="Courier New" w:cs="Courier New" w:eastAsia="Courier New" w:hAnsi="Courier New"/>
          <w:sz w:val="18"/>
          <w:szCs w:val="18"/>
          <w:color w:val="auto"/>
        </w:rPr>
        <w:t>OFFERING</w:t>
      </w:r>
      <w:r>
        <w:rPr>
          <w:sz w:val="20"/>
          <w:szCs w:val="20"/>
          <w:color w:val="auto"/>
        </w:rPr>
        <w:tab/>
      </w:r>
      <w:r>
        <w:rPr>
          <w:rFonts w:ascii="Courier New" w:cs="Courier New" w:eastAsia="Courier New" w:hAnsi="Courier New"/>
          <w:sz w:val="18"/>
          <w:szCs w:val="18"/>
          <w:color w:val="auto"/>
        </w:rPr>
        <w:t>AGGREGATE</w:t>
      </w:r>
      <w:r>
        <w:rPr>
          <w:sz w:val="20"/>
          <w:szCs w:val="20"/>
          <w:color w:val="auto"/>
        </w:rPr>
        <w:tab/>
      </w:r>
      <w:r>
        <w:rPr>
          <w:rFonts w:ascii="Courier New" w:cs="Courier New" w:eastAsia="Courier New" w:hAnsi="Courier New"/>
          <w:sz w:val="16"/>
          <w:szCs w:val="16"/>
          <w:color w:val="auto"/>
        </w:rPr>
        <w:t>AMOUNT OF</w:t>
      </w:r>
    </w:p>
    <w:p>
      <w:pPr>
        <w:ind w:left="540"/>
        <w:spacing w:after="0"/>
        <w:tabs>
          <w:tab w:leader="none" w:pos="3880" w:val="left"/>
          <w:tab w:leader="none" w:pos="5580" w:val="left"/>
          <w:tab w:leader="none" w:pos="7160" w:val="left"/>
          <w:tab w:leader="none" w:pos="8740" w:val="left"/>
        </w:tabs>
        <w:rPr>
          <w:sz w:val="20"/>
          <w:szCs w:val="20"/>
          <w:color w:val="auto"/>
        </w:rPr>
      </w:pPr>
      <w:r>
        <w:rPr>
          <w:rFonts w:ascii="Courier New" w:cs="Courier New" w:eastAsia="Courier New" w:hAnsi="Courier New"/>
          <w:sz w:val="18"/>
          <w:szCs w:val="18"/>
          <w:color w:val="auto"/>
        </w:rPr>
        <w:t>TITLE OF SECURITIES</w:t>
      </w:r>
      <w:r>
        <w:rPr>
          <w:sz w:val="20"/>
          <w:szCs w:val="20"/>
          <w:color w:val="auto"/>
        </w:rPr>
        <w:tab/>
      </w:r>
      <w:r>
        <w:rPr>
          <w:rFonts w:ascii="Courier New" w:cs="Courier New" w:eastAsia="Courier New" w:hAnsi="Courier New"/>
          <w:sz w:val="18"/>
          <w:szCs w:val="18"/>
          <w:color w:val="auto"/>
        </w:rPr>
        <w:t>TO BE</w:t>
      </w:r>
      <w:r>
        <w:rPr>
          <w:sz w:val="20"/>
          <w:szCs w:val="20"/>
          <w:color w:val="auto"/>
        </w:rPr>
        <w:tab/>
      </w:r>
      <w:r>
        <w:rPr>
          <w:rFonts w:ascii="Courier New" w:cs="Courier New" w:eastAsia="Courier New" w:hAnsi="Courier New"/>
          <w:sz w:val="18"/>
          <w:szCs w:val="18"/>
          <w:color w:val="auto"/>
        </w:rPr>
        <w:t>PRICE</w:t>
      </w:r>
      <w:r>
        <w:rPr>
          <w:sz w:val="20"/>
          <w:szCs w:val="20"/>
          <w:color w:val="auto"/>
        </w:rPr>
        <w:tab/>
      </w:r>
      <w:r>
        <w:rPr>
          <w:rFonts w:ascii="Courier New" w:cs="Courier New" w:eastAsia="Courier New" w:hAnsi="Courier New"/>
          <w:sz w:val="18"/>
          <w:szCs w:val="18"/>
          <w:color w:val="auto"/>
        </w:rPr>
        <w:t>OFFERING</w:t>
      </w:r>
      <w:r>
        <w:rPr>
          <w:sz w:val="20"/>
          <w:szCs w:val="20"/>
          <w:color w:val="auto"/>
        </w:rPr>
        <w:tab/>
      </w:r>
      <w:r>
        <w:rPr>
          <w:rFonts w:ascii="Courier New" w:cs="Courier New" w:eastAsia="Courier New" w:hAnsi="Courier New"/>
          <w:sz w:val="16"/>
          <w:szCs w:val="16"/>
          <w:color w:val="auto"/>
        </w:rPr>
        <w:t>REGISTRATION</w:t>
      </w:r>
    </w:p>
    <w:p>
      <w:pPr>
        <w:spacing w:after="0" w:line="5" w:lineRule="exact"/>
        <w:rPr>
          <w:sz w:val="24"/>
          <w:szCs w:val="24"/>
          <w:color w:val="auto"/>
        </w:rPr>
      </w:pPr>
    </w:p>
    <w:p>
      <w:pPr>
        <w:ind w:left="740"/>
        <w:spacing w:after="0"/>
        <w:tabs>
          <w:tab w:leader="none" w:pos="3460" w:val="left"/>
          <w:tab w:leader="none" w:pos="7260" w:val="left"/>
          <w:tab w:leader="none" w:pos="9040" w:val="left"/>
        </w:tabs>
        <w:rPr>
          <w:sz w:val="20"/>
          <w:szCs w:val="20"/>
          <w:color w:val="auto"/>
        </w:rPr>
      </w:pPr>
      <w:r>
        <w:rPr>
          <w:rFonts w:ascii="Courier New" w:cs="Courier New" w:eastAsia="Courier New" w:hAnsi="Courier New"/>
          <w:sz w:val="18"/>
          <w:szCs w:val="18"/>
          <w:color w:val="auto"/>
        </w:rPr>
        <w:t>TO BE REGISTERED</w:t>
      </w:r>
      <w:r>
        <w:rPr>
          <w:sz w:val="20"/>
          <w:szCs w:val="20"/>
          <w:color w:val="auto"/>
        </w:rPr>
        <w:tab/>
      </w:r>
      <w:r>
        <w:rPr>
          <w:rFonts w:ascii="Courier New" w:cs="Courier New" w:eastAsia="Courier New" w:hAnsi="Courier New"/>
          <w:sz w:val="18"/>
          <w:szCs w:val="18"/>
          <w:color w:val="auto"/>
        </w:rPr>
        <w:t>REGISTERED(1)(3) PER SHARE (2)</w:t>
      </w:r>
      <w:r>
        <w:rPr>
          <w:sz w:val="20"/>
          <w:szCs w:val="20"/>
          <w:color w:val="auto"/>
        </w:rPr>
        <w:tab/>
      </w:r>
      <w:r>
        <w:rPr>
          <w:rFonts w:ascii="Courier New" w:cs="Courier New" w:eastAsia="Courier New" w:hAnsi="Courier New"/>
          <w:sz w:val="18"/>
          <w:szCs w:val="18"/>
          <w:color w:val="auto"/>
        </w:rPr>
        <w:t>PRICE(2)</w:t>
      </w:r>
      <w:r>
        <w:rPr>
          <w:sz w:val="20"/>
          <w:szCs w:val="20"/>
          <w:color w:val="auto"/>
        </w:rPr>
        <w:tab/>
      </w:r>
      <w:r>
        <w:rPr>
          <w:rFonts w:ascii="Courier New" w:cs="Courier New" w:eastAsia="Courier New" w:hAnsi="Courier New"/>
          <w:sz w:val="16"/>
          <w:szCs w:val="16"/>
          <w:color w:val="auto"/>
        </w:rPr>
        <w:t>FEE(4)</w:t>
      </w:r>
    </w:p>
    <w:p>
      <w:pPr>
        <w:spacing w:after="0" w:line="384"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218" w:lineRule="exact"/>
        <w:rPr>
          <w:sz w:val="24"/>
          <w:szCs w:val="24"/>
          <w:color w:val="auto"/>
        </w:rPr>
      </w:pPr>
    </w:p>
    <w:p>
      <w:pPr>
        <w:spacing w:after="0"/>
        <w:tabs>
          <w:tab w:leader="none" w:pos="3780" w:val="left"/>
          <w:tab w:leader="none" w:pos="5680" w:val="left"/>
          <w:tab w:leader="none" w:pos="7040" w:val="left"/>
          <w:tab w:leader="none" w:pos="8940" w:val="left"/>
        </w:tabs>
        <w:rPr>
          <w:sz w:val="20"/>
          <w:szCs w:val="20"/>
          <w:color w:val="auto"/>
        </w:rPr>
      </w:pPr>
      <w:r>
        <w:rPr>
          <w:rFonts w:ascii="Courier New" w:cs="Courier New" w:eastAsia="Courier New" w:hAnsi="Courier New"/>
          <w:sz w:val="18"/>
          <w:szCs w:val="18"/>
          <w:color w:val="auto"/>
        </w:rPr>
        <w:t>Common Stock, $0.002 par value</w:t>
      </w:r>
      <w:r>
        <w:rPr>
          <w:sz w:val="20"/>
          <w:szCs w:val="20"/>
          <w:color w:val="auto"/>
        </w:rPr>
        <w:tab/>
      </w:r>
      <w:r>
        <w:rPr>
          <w:rFonts w:ascii="Courier New" w:cs="Courier New" w:eastAsia="Courier New" w:hAnsi="Courier New"/>
          <w:sz w:val="18"/>
          <w:szCs w:val="18"/>
          <w:color w:val="auto"/>
        </w:rPr>
        <w:t>6,834,697</w:t>
      </w:r>
      <w:r>
        <w:rPr>
          <w:sz w:val="20"/>
          <w:szCs w:val="20"/>
          <w:color w:val="auto"/>
        </w:rPr>
        <w:tab/>
      </w:r>
      <w:r>
        <w:rPr>
          <w:rFonts w:ascii="Courier New" w:cs="Courier New" w:eastAsia="Courier New" w:hAnsi="Courier New"/>
          <w:sz w:val="18"/>
          <w:szCs w:val="18"/>
          <w:color w:val="auto"/>
        </w:rPr>
        <w:t>$26.28</w:t>
      </w:r>
      <w:r>
        <w:rPr>
          <w:sz w:val="20"/>
          <w:szCs w:val="20"/>
          <w:color w:val="auto"/>
        </w:rPr>
        <w:tab/>
      </w:r>
      <w:r>
        <w:rPr>
          <w:rFonts w:ascii="Courier New" w:cs="Courier New" w:eastAsia="Courier New" w:hAnsi="Courier New"/>
          <w:sz w:val="18"/>
          <w:szCs w:val="18"/>
          <w:color w:val="auto"/>
        </w:rPr>
        <w:t>$179,615,837</w:t>
      </w:r>
      <w:r>
        <w:rPr>
          <w:sz w:val="20"/>
          <w:szCs w:val="20"/>
          <w:color w:val="auto"/>
        </w:rPr>
        <w:tab/>
      </w:r>
      <w:r>
        <w:rPr>
          <w:rFonts w:ascii="Courier New" w:cs="Courier New" w:eastAsia="Courier New" w:hAnsi="Courier New"/>
          <w:sz w:val="16"/>
          <w:szCs w:val="16"/>
          <w:color w:val="auto"/>
        </w:rPr>
        <w:t>$44,903.96</w:t>
      </w:r>
    </w:p>
    <w:p>
      <w:pPr>
        <w:spacing w:after="0" w:line="4"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200" w:lineRule="exact"/>
        <w:rPr>
          <w:sz w:val="24"/>
          <w:szCs w:val="24"/>
          <w:color w:val="auto"/>
        </w:rPr>
      </w:pPr>
    </w:p>
    <w:p>
      <w:pPr>
        <w:spacing w:after="0" w:line="226" w:lineRule="exact"/>
        <w:rPr>
          <w:sz w:val="24"/>
          <w:szCs w:val="24"/>
          <w:color w:val="auto"/>
        </w:rPr>
      </w:pPr>
    </w:p>
    <w:p>
      <w:pPr>
        <w:ind w:left="860" w:right="2000" w:hanging="852"/>
        <w:spacing w:after="0" w:line="236" w:lineRule="auto"/>
        <w:tabs>
          <w:tab w:leader="none" w:pos="860" w:val="left"/>
        </w:tabs>
        <w:numPr>
          <w:ilvl w:val="0"/>
          <w:numId w:val="1"/>
        </w:numPr>
        <w:rPr>
          <w:rFonts w:ascii="Courier New" w:cs="Courier New" w:eastAsia="Courier New" w:hAnsi="Courier New"/>
          <w:sz w:val="18"/>
          <w:szCs w:val="18"/>
          <w:color w:val="auto"/>
        </w:rPr>
      </w:pPr>
      <w:r>
        <w:rPr>
          <w:rFonts w:ascii="Courier New" w:cs="Courier New" w:eastAsia="Courier New" w:hAnsi="Courier New"/>
          <w:sz w:val="18"/>
          <w:szCs w:val="18"/>
          <w:color w:val="auto"/>
        </w:rPr>
        <w:t>Pursuant to Rule 416(a) of the Securities Act, this Registration Statement also covers shares issued pursuant to antidilution provisions set forth in the stock option plans listed above.</w:t>
      </w:r>
    </w:p>
    <w:p>
      <w:pPr>
        <w:spacing w:after="0" w:line="203" w:lineRule="exact"/>
        <w:rPr>
          <w:rFonts w:ascii="Courier New" w:cs="Courier New" w:eastAsia="Courier New" w:hAnsi="Courier New"/>
          <w:sz w:val="18"/>
          <w:szCs w:val="18"/>
          <w:color w:val="auto"/>
        </w:rPr>
      </w:pPr>
    </w:p>
    <w:p>
      <w:pPr>
        <w:ind w:left="860" w:hanging="852"/>
        <w:spacing w:after="0"/>
        <w:tabs>
          <w:tab w:leader="none" w:pos="860" w:val="left"/>
        </w:tabs>
        <w:numPr>
          <w:ilvl w:val="0"/>
          <w:numId w:val="1"/>
        </w:numPr>
        <w:rPr>
          <w:rFonts w:ascii="Courier New" w:cs="Courier New" w:eastAsia="Courier New" w:hAnsi="Courier New"/>
          <w:sz w:val="18"/>
          <w:szCs w:val="18"/>
          <w:color w:val="auto"/>
        </w:rPr>
      </w:pPr>
      <w:r>
        <w:rPr>
          <w:rFonts w:ascii="Courier New" w:cs="Courier New" w:eastAsia="Courier New" w:hAnsi="Courier New"/>
          <w:sz w:val="18"/>
          <w:szCs w:val="18"/>
          <w:color w:val="auto"/>
        </w:rPr>
        <w:t>Estimated solely for the purpose of calculating the registration fee</w:t>
      </w:r>
    </w:p>
    <w:p>
      <w:pPr>
        <w:sectPr>
          <w:pgSz w:w="11900" w:h="16855" w:orient="portrait"/>
          <w:cols w:equalWidth="0" w:num="1">
            <w:col w:w="10340"/>
          </w:cols>
          <w:pgMar w:left="240" w:top="244" w:right="1319" w:bottom="0" w:gutter="0" w:footer="0" w:header="0"/>
        </w:sectPr>
      </w:pPr>
    </w:p>
    <w:bookmarkStart w:id="1" w:name="page2"/>
    <w:bookmarkEnd w:id="1"/>
    <w:p>
      <w:pPr>
        <w:ind w:right="1779"/>
        <w:spacing w:after="0" w:line="237" w:lineRule="auto"/>
        <w:rPr>
          <w:sz w:val="20"/>
          <w:szCs w:val="20"/>
          <w:color w:val="auto"/>
        </w:rPr>
      </w:pPr>
      <w:r>
        <w:rPr>
          <w:rFonts w:ascii="Courier New" w:cs="Courier New" w:eastAsia="Courier New" w:hAnsi="Courier New"/>
          <w:sz w:val="18"/>
          <w:szCs w:val="18"/>
          <w:color w:val="auto"/>
        </w:rPr>
        <w:t>pursuant to Rule 457 of the Securities Act. The proposed maximum offering price per share and the proposed maximum aggregate offering price are based upon the average of the high and low sales prices of the Registrant's common stock, as reported on the Nasdaq National Market on January 16, 2001.</w:t>
      </w:r>
    </w:p>
    <w:p>
      <w:pPr>
        <w:sectPr>
          <w:pgSz w:w="11900" w:h="16838" w:orient="portrait"/>
          <w:cols w:equalWidth="0" w:num="1">
            <w:col w:w="9359"/>
          </w:cols>
          <w:pgMar w:left="1100" w:top="142" w:right="1440" w:bottom="1440" w:gutter="0" w:footer="0" w:header="0"/>
        </w:sectPr>
      </w:pPr>
    </w:p>
    <w:bookmarkStart w:id="2" w:name="page3"/>
    <w:bookmarkEnd w:id="2"/>
    <w:p>
      <w:pPr>
        <w:ind w:left="320"/>
        <w:spacing w:after="0"/>
        <w:rPr>
          <w:sz w:val="20"/>
          <w:szCs w:val="20"/>
          <w:color w:val="auto"/>
        </w:rPr>
      </w:pPr>
      <w:r>
        <w:rPr>
          <w:rFonts w:ascii="Courier New" w:cs="Courier New" w:eastAsia="Courier New" w:hAnsi="Courier New"/>
          <w:sz w:val="18"/>
          <w:szCs w:val="18"/>
          <w:color w:val="auto"/>
        </w:rPr>
        <w:t>2</w:t>
      </w:r>
    </w:p>
    <w:p>
      <w:pPr>
        <w:spacing w:after="0" w:line="207" w:lineRule="exact"/>
        <w:rPr>
          <w:sz w:val="20"/>
          <w:szCs w:val="20"/>
          <w:color w:val="auto"/>
        </w:rPr>
      </w:pPr>
    </w:p>
    <w:p>
      <w:pPr>
        <w:ind w:left="860" w:right="1779" w:hanging="852"/>
        <w:spacing w:after="0" w:line="237" w:lineRule="auto"/>
        <w:tabs>
          <w:tab w:leader="none" w:pos="860" w:val="left"/>
        </w:tabs>
        <w:numPr>
          <w:ilvl w:val="0"/>
          <w:numId w:val="2"/>
        </w:numPr>
        <w:rPr>
          <w:rFonts w:ascii="Courier New" w:cs="Courier New" w:eastAsia="Courier New" w:hAnsi="Courier New"/>
          <w:sz w:val="18"/>
          <w:szCs w:val="18"/>
          <w:color w:val="auto"/>
        </w:rPr>
      </w:pPr>
      <w:r>
        <w:rPr>
          <w:rFonts w:ascii="Courier New" w:cs="Courier New" w:eastAsia="Courier New" w:hAnsi="Courier New"/>
          <w:sz w:val="18"/>
          <w:szCs w:val="18"/>
          <w:color w:val="auto"/>
        </w:rPr>
        <w:t>Of the 6,834,697 shares being registered hereunder, pursuant to Rule 429 of the Securities Act of 1933, as amended, an aggregate of 2,454,837 shares are being carried forward from the Registrant's prior Registration Statement on Form S-4 (File No. 333-50206).</w:t>
      </w:r>
    </w:p>
    <w:p>
      <w:pPr>
        <w:spacing w:after="0" w:line="207" w:lineRule="exact"/>
        <w:rPr>
          <w:rFonts w:ascii="Courier New" w:cs="Courier New" w:eastAsia="Courier New" w:hAnsi="Courier New"/>
          <w:sz w:val="18"/>
          <w:szCs w:val="18"/>
          <w:color w:val="auto"/>
        </w:rPr>
      </w:pPr>
    </w:p>
    <w:p>
      <w:pPr>
        <w:ind w:left="860" w:right="1779" w:hanging="852"/>
        <w:spacing w:after="0" w:line="279" w:lineRule="auto"/>
        <w:tabs>
          <w:tab w:leader="none" w:pos="860" w:val="left"/>
        </w:tabs>
        <w:numPr>
          <w:ilvl w:val="0"/>
          <w:numId w:val="2"/>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This amount includes $31,269.71 previously paid in connection with the 2,454,837 shares of common stock being carried forward from the Registrant's prior Registration Statement, as described in footnote (2).</w:t>
      </w:r>
    </w:p>
    <w:p>
      <w:pPr>
        <w:spacing w:after="0" w:line="381" w:lineRule="exact"/>
        <w:rPr>
          <w:sz w:val="20"/>
          <w:szCs w:val="20"/>
          <w:color w:val="auto"/>
        </w:rPr>
      </w:pPr>
    </w:p>
    <w:p>
      <w:pPr>
        <w:ind w:right="1879"/>
        <w:spacing w:after="0" w:line="237" w:lineRule="auto"/>
        <w:rPr>
          <w:sz w:val="20"/>
          <w:szCs w:val="20"/>
          <w:color w:val="auto"/>
        </w:rPr>
      </w:pPr>
      <w:r>
        <w:rPr>
          <w:rFonts w:ascii="Courier New" w:cs="Courier New" w:eastAsia="Courier New" w:hAnsi="Courier New"/>
          <w:sz w:val="18"/>
          <w:szCs w:val="18"/>
          <w:color w:val="auto"/>
        </w:rPr>
        <w:t>PURSUANT TO RULE 429 UNDER THE SECURITIES ACT OF 1933, AS AMENDED, THE PROSPECTUS CONTAINED IN THIS REGISTRATION STATEMENT ALSO RELATES TO SECURITIES REGISTERED PURSUANT TO THE PRIOR REGISTRATION STATEMENT REFERRED TO IN FOOTNOTE (3) ABOVE.</w:t>
      </w:r>
    </w:p>
    <w:p>
      <w:pPr>
        <w:spacing w:after="0" w:line="200" w:lineRule="exact"/>
        <w:rPr>
          <w:sz w:val="20"/>
          <w:szCs w:val="20"/>
          <w:color w:val="auto"/>
        </w:rPr>
      </w:pPr>
    </w:p>
    <w:p>
      <w:pPr>
        <w:spacing w:after="0" w:line="200" w:lineRule="exact"/>
        <w:rPr>
          <w:sz w:val="20"/>
          <w:szCs w:val="20"/>
          <w:color w:val="auto"/>
        </w:rPr>
      </w:pPr>
    </w:p>
    <w:p>
      <w:pPr>
        <w:spacing w:after="0" w:line="207"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2</w:t>
      </w:r>
    </w:p>
    <w:p>
      <w:pPr>
        <w:sectPr>
          <w:pgSz w:w="11900" w:h="16838" w:orient="portrait"/>
          <w:cols w:equalWidth="0" w:num="1">
            <w:col w:w="10219"/>
          </w:cols>
          <w:pgMar w:left="240" w:top="312" w:right="1440" w:bottom="1440" w:gutter="0" w:footer="0" w:header="0"/>
        </w:sectPr>
      </w:pPr>
    </w:p>
    <w:bookmarkStart w:id="3" w:name="page4"/>
    <w:bookmarkEnd w:id="3"/>
    <w:p>
      <w:pPr>
        <w:ind w:left="320"/>
        <w:spacing w:after="0"/>
        <w:rPr>
          <w:sz w:val="20"/>
          <w:szCs w:val="20"/>
          <w:color w:val="auto"/>
        </w:rPr>
      </w:pPr>
      <w:r>
        <w:rPr>
          <w:rFonts w:ascii="Courier New" w:cs="Courier New" w:eastAsia="Courier New" w:hAnsi="Courier New"/>
          <w:sz w:val="18"/>
          <w:szCs w:val="18"/>
          <w:color w:val="auto"/>
        </w:rPr>
        <w:t>3</w:t>
      </w:r>
    </w:p>
    <w:p>
      <w:pPr>
        <w:spacing w:after="0" w:line="201" w:lineRule="exact"/>
        <w:rPr>
          <w:sz w:val="20"/>
          <w:szCs w:val="20"/>
          <w:color w:val="auto"/>
        </w:rPr>
      </w:pPr>
    </w:p>
    <w:p>
      <w:pPr>
        <w:ind w:left="3580"/>
        <w:spacing w:after="0"/>
        <w:rPr>
          <w:sz w:val="20"/>
          <w:szCs w:val="20"/>
          <w:color w:val="auto"/>
        </w:rPr>
      </w:pPr>
      <w:r>
        <w:rPr>
          <w:rFonts w:ascii="Courier New" w:cs="Courier New" w:eastAsia="Courier New" w:hAnsi="Courier New"/>
          <w:sz w:val="18"/>
          <w:szCs w:val="18"/>
          <w:color w:val="auto"/>
        </w:rPr>
        <w:t>INTRODUCTION</w:t>
      </w:r>
    </w:p>
    <w:p>
      <w:pPr>
        <w:spacing w:after="0" w:line="207" w:lineRule="exact"/>
        <w:rPr>
          <w:sz w:val="20"/>
          <w:szCs w:val="20"/>
          <w:color w:val="auto"/>
        </w:rPr>
      </w:pPr>
    </w:p>
    <w:p>
      <w:pPr>
        <w:ind w:right="1879" w:firstLine="843"/>
        <w:spacing w:after="0" w:line="237" w:lineRule="auto"/>
        <w:rPr>
          <w:sz w:val="20"/>
          <w:szCs w:val="20"/>
          <w:color w:val="auto"/>
        </w:rPr>
      </w:pPr>
      <w:r>
        <w:rPr>
          <w:rFonts w:ascii="Courier New" w:cs="Courier New" w:eastAsia="Courier New" w:hAnsi="Courier New"/>
          <w:sz w:val="18"/>
          <w:szCs w:val="18"/>
          <w:color w:val="auto"/>
        </w:rPr>
        <w:t>This Registration Statement on Form S-8 is filed by Marvell Technology Group Ltd., a Bermuda corporation (the "Company"), relating to 6,834,697 shares of the Company's common stock, par value $0.002 per share ("Common Stock"), issuable to holders of options issued under the Galileo Technology Ltd. 1998 Nonemployee Directors Stock Option Plan, the Galileo Technology Ltd. 1997 GTI Stock Option Plan and the Galileo Technology Ltd. 1997 Employees' Stock Option Plan (each a "Plan", and collectively, the "Plans"), which were assumed by the Company effective January 21, 2001 pursuant to an Agreement of Merger, dated as of October 16, 2000, among the Company, Galileo Technology Ltd. and Toshack Acquisitions Ltd.</w:t>
      </w:r>
    </w:p>
    <w:p>
      <w:pPr>
        <w:spacing w:after="0" w:line="209" w:lineRule="exact"/>
        <w:rPr>
          <w:sz w:val="20"/>
          <w:szCs w:val="20"/>
          <w:color w:val="auto"/>
        </w:rPr>
      </w:pPr>
    </w:p>
    <w:p>
      <w:pPr>
        <w:jc w:val="center"/>
        <w:ind w:right="1779"/>
        <w:spacing w:after="0"/>
        <w:rPr>
          <w:sz w:val="20"/>
          <w:szCs w:val="20"/>
          <w:color w:val="auto"/>
        </w:rPr>
      </w:pPr>
      <w:r>
        <w:rPr>
          <w:rFonts w:ascii="Courier New" w:cs="Courier New" w:eastAsia="Courier New" w:hAnsi="Courier New"/>
          <w:sz w:val="18"/>
          <w:szCs w:val="18"/>
          <w:color w:val="auto"/>
        </w:rPr>
        <w:t>PART I</w:t>
      </w:r>
    </w:p>
    <w:p>
      <w:pPr>
        <w:spacing w:after="0" w:line="201" w:lineRule="exact"/>
        <w:rPr>
          <w:sz w:val="20"/>
          <w:szCs w:val="20"/>
          <w:color w:val="auto"/>
        </w:rPr>
      </w:pPr>
    </w:p>
    <w:p>
      <w:pPr>
        <w:ind w:left="1480"/>
        <w:spacing w:after="0"/>
        <w:rPr>
          <w:sz w:val="20"/>
          <w:szCs w:val="20"/>
          <w:color w:val="auto"/>
        </w:rPr>
      </w:pPr>
      <w:r>
        <w:rPr>
          <w:rFonts w:ascii="Courier New" w:cs="Courier New" w:eastAsia="Courier New" w:hAnsi="Courier New"/>
          <w:sz w:val="18"/>
          <w:szCs w:val="18"/>
          <w:color w:val="auto"/>
        </w:rPr>
        <w:t>INFORMATION REQUIRED IN THE SECTION 10(A) PROSPECTUS</w:t>
      </w:r>
    </w:p>
    <w:p>
      <w:pPr>
        <w:spacing w:after="0" w:line="201" w:lineRule="exact"/>
        <w:rPr>
          <w:sz w:val="20"/>
          <w:szCs w:val="20"/>
          <w:color w:val="auto"/>
        </w:rPr>
      </w:pPr>
    </w:p>
    <w:p>
      <w:pPr>
        <w:spacing w:after="0"/>
        <w:tabs>
          <w:tab w:leader="none" w:pos="940" w:val="left"/>
        </w:tabs>
        <w:rPr>
          <w:sz w:val="20"/>
          <w:szCs w:val="20"/>
          <w:color w:val="auto"/>
        </w:rPr>
      </w:pPr>
      <w:r>
        <w:rPr>
          <w:rFonts w:ascii="Courier New" w:cs="Courier New" w:eastAsia="Courier New" w:hAnsi="Courier New"/>
          <w:sz w:val="18"/>
          <w:szCs w:val="18"/>
          <w:color w:val="auto"/>
        </w:rPr>
        <w:t>ITEM 1.</w:t>
      </w:r>
      <w:r>
        <w:rPr>
          <w:sz w:val="20"/>
          <w:szCs w:val="20"/>
          <w:color w:val="auto"/>
        </w:rPr>
        <w:tab/>
      </w:r>
      <w:r>
        <w:rPr>
          <w:rFonts w:ascii="Courier New" w:cs="Courier New" w:eastAsia="Courier New" w:hAnsi="Courier New"/>
          <w:sz w:val="16"/>
          <w:szCs w:val="16"/>
          <w:color w:val="auto"/>
        </w:rPr>
        <w:t>PLAN INFORMATION.*</w:t>
      </w:r>
    </w:p>
    <w:p>
      <w:pPr>
        <w:spacing w:after="0" w:line="201" w:lineRule="exact"/>
        <w:rPr>
          <w:sz w:val="20"/>
          <w:szCs w:val="20"/>
          <w:color w:val="auto"/>
        </w:rPr>
      </w:pPr>
    </w:p>
    <w:p>
      <w:pPr>
        <w:spacing w:after="0"/>
        <w:tabs>
          <w:tab w:leader="none" w:pos="940" w:val="left"/>
        </w:tabs>
        <w:rPr>
          <w:sz w:val="20"/>
          <w:szCs w:val="20"/>
          <w:color w:val="auto"/>
        </w:rPr>
      </w:pPr>
      <w:r>
        <w:rPr>
          <w:rFonts w:ascii="Courier New" w:cs="Courier New" w:eastAsia="Courier New" w:hAnsi="Courier New"/>
          <w:sz w:val="18"/>
          <w:szCs w:val="18"/>
          <w:color w:val="auto"/>
        </w:rPr>
        <w:t>ITEM 2.</w:t>
      </w:r>
      <w:r>
        <w:rPr>
          <w:sz w:val="20"/>
          <w:szCs w:val="20"/>
          <w:color w:val="auto"/>
        </w:rPr>
        <w:tab/>
      </w:r>
      <w:r>
        <w:rPr>
          <w:rFonts w:ascii="Courier New" w:cs="Courier New" w:eastAsia="Courier New" w:hAnsi="Courier New"/>
          <w:sz w:val="16"/>
          <w:szCs w:val="16"/>
          <w:color w:val="auto"/>
        </w:rPr>
        <w:t>REGISTRANT INFORMATION AND EMPLOYEE PLAN ANNUAL INFORMATION.*</w:t>
      </w:r>
    </w:p>
    <w:p>
      <w:pPr>
        <w:spacing w:after="0" w:line="207" w:lineRule="exact"/>
        <w:rPr>
          <w:sz w:val="20"/>
          <w:szCs w:val="20"/>
          <w:color w:val="auto"/>
        </w:rPr>
      </w:pPr>
    </w:p>
    <w:p>
      <w:pPr>
        <w:ind w:left="860" w:right="1879" w:hanging="852"/>
        <w:spacing w:after="0" w:line="237" w:lineRule="auto"/>
        <w:tabs>
          <w:tab w:leader="none" w:pos="860"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Information required by Part I of Form S-8 to be contained in the Section 10(a) prospectus is omitted from this Registration Statement in accordance with Rule 428 under the Securities Act of 1933, as amended (the "Securities Act"), and the Note to Part I of Form S-8.</w:t>
      </w:r>
    </w:p>
    <w:p>
      <w:pPr>
        <w:spacing w:after="0" w:line="202" w:lineRule="exact"/>
        <w:rPr>
          <w:sz w:val="20"/>
          <w:szCs w:val="20"/>
          <w:color w:val="auto"/>
        </w:rPr>
      </w:pPr>
    </w:p>
    <w:p>
      <w:pPr>
        <w:jc w:val="center"/>
        <w:ind w:right="1659"/>
        <w:spacing w:after="0"/>
        <w:rPr>
          <w:sz w:val="20"/>
          <w:szCs w:val="20"/>
          <w:color w:val="auto"/>
        </w:rPr>
      </w:pPr>
      <w:r>
        <w:rPr>
          <w:rFonts w:ascii="Courier New" w:cs="Courier New" w:eastAsia="Courier New" w:hAnsi="Courier New"/>
          <w:sz w:val="18"/>
          <w:szCs w:val="18"/>
          <w:color w:val="auto"/>
        </w:rPr>
        <w:t>PART II</w:t>
      </w:r>
    </w:p>
    <w:p>
      <w:pPr>
        <w:spacing w:after="0" w:line="201" w:lineRule="exact"/>
        <w:rPr>
          <w:sz w:val="20"/>
          <w:szCs w:val="20"/>
          <w:color w:val="auto"/>
        </w:rPr>
      </w:pPr>
    </w:p>
    <w:p>
      <w:pPr>
        <w:ind w:left="1580"/>
        <w:spacing w:after="0"/>
        <w:rPr>
          <w:sz w:val="20"/>
          <w:szCs w:val="20"/>
          <w:color w:val="auto"/>
        </w:rPr>
      </w:pPr>
      <w:r>
        <w:rPr>
          <w:rFonts w:ascii="Courier New" w:cs="Courier New" w:eastAsia="Courier New" w:hAnsi="Courier New"/>
          <w:sz w:val="18"/>
          <w:szCs w:val="18"/>
          <w:color w:val="auto"/>
        </w:rPr>
        <w:t>INFORMATION REQUIRED IN THE REGISTRATION STATEMENT</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3. INCORPORATION OF DOCUMENTS BY REFERENCE</w:t>
      </w:r>
    </w:p>
    <w:p>
      <w:pPr>
        <w:spacing w:after="0" w:line="207" w:lineRule="exact"/>
        <w:rPr>
          <w:sz w:val="20"/>
          <w:szCs w:val="20"/>
          <w:color w:val="auto"/>
        </w:rPr>
      </w:pPr>
    </w:p>
    <w:p>
      <w:pPr>
        <w:jc w:val="both"/>
        <w:ind w:right="1779" w:firstLine="843"/>
        <w:spacing w:after="0" w:line="236" w:lineRule="auto"/>
        <w:rPr>
          <w:sz w:val="20"/>
          <w:szCs w:val="20"/>
          <w:color w:val="auto"/>
        </w:rPr>
      </w:pPr>
      <w:r>
        <w:rPr>
          <w:rFonts w:ascii="Courier New" w:cs="Courier New" w:eastAsia="Courier New" w:hAnsi="Courier New"/>
          <w:sz w:val="18"/>
          <w:szCs w:val="18"/>
          <w:color w:val="auto"/>
        </w:rPr>
        <w:t>The following documents, which previously have been filed by the Company with the Securities and Exchange Commission (the "Commission"), are incorporated herein by reference and made a part hereof:</w:t>
      </w:r>
    </w:p>
    <w:p>
      <w:pPr>
        <w:spacing w:after="0" w:line="209" w:lineRule="exact"/>
        <w:rPr>
          <w:sz w:val="20"/>
          <w:szCs w:val="20"/>
          <w:color w:val="auto"/>
        </w:rPr>
      </w:pPr>
    </w:p>
    <w:p>
      <w:pPr>
        <w:ind w:left="1700" w:right="1779" w:hanging="849"/>
        <w:spacing w:after="0" w:line="236" w:lineRule="auto"/>
        <w:tabs>
          <w:tab w:leader="none" w:pos="170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Company's prospectus filed on June 27, 2000 pursuant to Rule 424 of the Securities Act, relating to the Company's Registration Statement on Form S-1 (File No. 333-33086);</w:t>
      </w:r>
    </w:p>
    <w:p>
      <w:pPr>
        <w:spacing w:after="0" w:line="208" w:lineRule="exact"/>
        <w:rPr>
          <w:rFonts w:ascii="Courier New" w:cs="Courier New" w:eastAsia="Courier New" w:hAnsi="Courier New"/>
          <w:sz w:val="18"/>
          <w:szCs w:val="18"/>
          <w:color w:val="auto"/>
        </w:rPr>
      </w:pPr>
    </w:p>
    <w:p>
      <w:pPr>
        <w:ind w:left="1700" w:right="1779" w:hanging="849"/>
        <w:spacing w:after="0" w:line="237" w:lineRule="auto"/>
        <w:tabs>
          <w:tab w:leader="none" w:pos="170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description of the Company's Common Stock contained in the Company's Registration Statement on Form 8-A filed June 22, 2000 (File No. 000-30877), including any amendment or report filed for the purpose of updating such description; and</w:t>
      </w:r>
    </w:p>
    <w:p>
      <w:pPr>
        <w:spacing w:after="0" w:line="207" w:lineRule="exact"/>
        <w:rPr>
          <w:rFonts w:ascii="Courier New" w:cs="Courier New" w:eastAsia="Courier New" w:hAnsi="Courier New"/>
          <w:sz w:val="18"/>
          <w:szCs w:val="18"/>
          <w:color w:val="auto"/>
        </w:rPr>
      </w:pPr>
    </w:p>
    <w:p>
      <w:pPr>
        <w:ind w:left="1700" w:right="1879" w:hanging="849"/>
        <w:spacing w:after="0" w:line="235" w:lineRule="auto"/>
        <w:tabs>
          <w:tab w:leader="none" w:pos="170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Company's quarterly reports on Form 10-Q filed on September 12, 2000 and December 11, 2000.</w:t>
      </w:r>
    </w:p>
    <w:p>
      <w:pPr>
        <w:spacing w:after="0" w:line="208" w:lineRule="exact"/>
        <w:rPr>
          <w:sz w:val="20"/>
          <w:szCs w:val="20"/>
          <w:color w:val="auto"/>
        </w:rPr>
      </w:pPr>
    </w:p>
    <w:p>
      <w:pPr>
        <w:ind w:right="1779" w:firstLine="843"/>
        <w:spacing w:after="0" w:line="237" w:lineRule="auto"/>
        <w:rPr>
          <w:sz w:val="20"/>
          <w:szCs w:val="20"/>
          <w:color w:val="auto"/>
        </w:rPr>
      </w:pPr>
      <w:r>
        <w:rPr>
          <w:rFonts w:ascii="Courier New" w:cs="Courier New" w:eastAsia="Courier New" w:hAnsi="Courier New"/>
          <w:sz w:val="18"/>
          <w:szCs w:val="18"/>
          <w:color w:val="auto"/>
        </w:rPr>
        <w:t>All documents filed by the Company pursuant to Sections 13(a), 13(c), 14 and 15(d) of the Securities Exchange Act of 1934, as amended, subsequent to the date of this Registration Statement and prior to the filing of a post-effective amendment hereto that indicates that all securities offered hereunder have been sold or that deregisters all securities then remaining unsold shall be deemed to be incorporated by reference herein and to be a part hereof from the date of filing of such documents.</w:t>
      </w:r>
    </w:p>
    <w:p>
      <w:pPr>
        <w:spacing w:after="0" w:line="211" w:lineRule="exact"/>
        <w:rPr>
          <w:sz w:val="20"/>
          <w:szCs w:val="20"/>
          <w:color w:val="auto"/>
        </w:rPr>
      </w:pPr>
    </w:p>
    <w:p>
      <w:pPr>
        <w:ind w:right="1879" w:firstLine="843"/>
        <w:spacing w:after="0" w:line="237" w:lineRule="auto"/>
        <w:rPr>
          <w:sz w:val="20"/>
          <w:szCs w:val="20"/>
          <w:color w:val="auto"/>
        </w:rPr>
      </w:pPr>
      <w:r>
        <w:rPr>
          <w:rFonts w:ascii="Courier New" w:cs="Courier New" w:eastAsia="Courier New" w:hAnsi="Courier New"/>
          <w:sz w:val="18"/>
          <w:szCs w:val="18"/>
          <w:color w:val="auto"/>
        </w:rPr>
        <w:t>For purposes of this Registration Statement, any statement contained in a document incorporated or deemed to be incorporated herein by reference shall be deemed to be modified or superseded to the extent that a statement contained herein or in any other subsequently filed document that also is or is deemed to be incorporated herein by reference modifies or supersedes such statement in such document. Any statement so modified or superseded shall not be deemed, except as so modified or superseded, to constitute a part of this Registration Statement.</w:t>
      </w:r>
    </w:p>
    <w:p>
      <w:pPr>
        <w:spacing w:after="0" w:line="207"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4. DESCRIPTION OF SECURITIES.</w:t>
      </w:r>
    </w:p>
    <w:p>
      <w:pPr>
        <w:spacing w:after="0" w:line="201"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Not applicable.</w:t>
      </w:r>
    </w:p>
    <w:p>
      <w:pPr>
        <w:sectPr>
          <w:pgSz w:w="11900" w:h="16838" w:orient="portrait"/>
          <w:cols w:equalWidth="0" w:num="1">
            <w:col w:w="10219"/>
          </w:cols>
          <w:pgMar w:left="240" w:top="312" w:right="1440" w:bottom="987"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ind w:left="4120"/>
        <w:spacing w:after="0"/>
        <w:rPr>
          <w:sz w:val="20"/>
          <w:szCs w:val="20"/>
          <w:color w:val="auto"/>
        </w:rPr>
      </w:pPr>
      <w:r>
        <w:rPr>
          <w:rFonts w:ascii="Courier New" w:cs="Courier New" w:eastAsia="Courier New" w:hAnsi="Courier New"/>
          <w:sz w:val="16"/>
          <w:szCs w:val="16"/>
          <w:color w:val="auto"/>
        </w:rPr>
        <w:t>3</w:t>
      </w:r>
    </w:p>
    <w:p>
      <w:pPr>
        <w:sectPr>
          <w:pgSz w:w="11900" w:h="16838" w:orient="portrait"/>
          <w:cols w:equalWidth="0" w:num="1">
            <w:col w:w="10219"/>
          </w:cols>
          <w:pgMar w:left="240" w:top="312" w:right="1440" w:bottom="987" w:gutter="0" w:footer="0" w:header="0"/>
          <w:type w:val="continuous"/>
        </w:sectPr>
      </w:pPr>
    </w:p>
    <w:bookmarkStart w:id="4" w:name="page5"/>
    <w:bookmarkEnd w:id="4"/>
    <w:p>
      <w:pPr>
        <w:ind w:left="320"/>
        <w:spacing w:after="0"/>
        <w:rPr>
          <w:sz w:val="20"/>
          <w:szCs w:val="20"/>
          <w:color w:val="auto"/>
        </w:rPr>
      </w:pPr>
      <w:r>
        <w:rPr>
          <w:rFonts w:ascii="Courier New" w:cs="Courier New" w:eastAsia="Courier New" w:hAnsi="Courier New"/>
          <w:sz w:val="18"/>
          <w:szCs w:val="18"/>
          <w:color w:val="auto"/>
        </w:rPr>
        <w:t>4</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5. INTERESTS OF NAMED EXPERTS AND COUNSEL.</w:t>
      </w:r>
    </w:p>
    <w:p>
      <w:pPr>
        <w:spacing w:after="0" w:line="201"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None.</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6. INDEMNIFICATION OF DIRECTORS AND OFFICERS.</w:t>
      </w:r>
    </w:p>
    <w:p>
      <w:pPr>
        <w:spacing w:after="0" w:line="207" w:lineRule="exact"/>
        <w:rPr>
          <w:sz w:val="20"/>
          <w:szCs w:val="20"/>
          <w:color w:val="auto"/>
        </w:rPr>
      </w:pPr>
    </w:p>
    <w:p>
      <w:pPr>
        <w:ind w:right="1779" w:firstLine="843"/>
        <w:spacing w:after="0" w:line="269" w:lineRule="auto"/>
        <w:rPr>
          <w:sz w:val="20"/>
          <w:szCs w:val="20"/>
          <w:color w:val="auto"/>
        </w:rPr>
      </w:pPr>
      <w:r>
        <w:rPr>
          <w:rFonts w:ascii="Courier New" w:cs="Courier New" w:eastAsia="Courier New" w:hAnsi="Courier New"/>
          <w:sz w:val="16"/>
          <w:szCs w:val="16"/>
          <w:color w:val="auto"/>
        </w:rPr>
        <w:t>Bermuda law permits a company to indemnify its directors and officers, except for any act of fraud or dishonesty. Marvell has provided in its Bye-laws that the directors and officers and the liquidators and trustees, if any, of Marvell will be indemnified and secured harmless to the full extent permitted by law out of the assets of Marvell from and against all actions, costs, charges, losses, damages and expenses incurred by reason of any act done, concurred in or omitted in or about the execution of their duties or supposed duties, or in their respective offices or trusts, and none of them shall be answerable for the acts, receipts, neglects or defaults of the others of them or for joining in any receipts for the sake of conformity, or for any bankers or other persons with whom any moneys or effects belonging to Marvell shall or may be lodged or deposited for safe custody, or for insufficiency or deficiency of any security upon which any moneys of or belonging to Marvell shall be placed out on or invested, or for any other loss, misfortune or damage which may happen in the execution of their respective offices or trusts, or in relation thereto, other than in the case of any fraud or dishonesty. In addition, Marvell has provided in its Bye-laws that each shareholder of Marvell agrees to waive any claim or right of action, individually or in the right of Marvell, against any director or officer of Marvell on account of any action taken by such director or officer, or the failure of such director or officer to take any action, in the performance of his duties with or for Marvell, other than with respect to any matter involving any fraud or dishonesty on behalf of such director or officer. Marvell's Bye-laws provide that the waiver is not applicable to claims arising under United States federal securities laws.</w:t>
      </w:r>
    </w:p>
    <w:p>
      <w:pPr>
        <w:spacing w:after="0" w:line="200" w:lineRule="exact"/>
        <w:rPr>
          <w:sz w:val="20"/>
          <w:szCs w:val="20"/>
          <w:color w:val="auto"/>
        </w:rPr>
      </w:pPr>
    </w:p>
    <w:p>
      <w:pPr>
        <w:spacing w:after="0" w:line="395" w:lineRule="exact"/>
        <w:rPr>
          <w:sz w:val="20"/>
          <w:szCs w:val="20"/>
          <w:color w:val="auto"/>
        </w:rPr>
      </w:pPr>
    </w:p>
    <w:p>
      <w:pPr>
        <w:ind w:right="1879" w:firstLine="843"/>
        <w:spacing w:after="0" w:line="237" w:lineRule="auto"/>
        <w:rPr>
          <w:sz w:val="20"/>
          <w:szCs w:val="20"/>
          <w:color w:val="auto"/>
        </w:rPr>
      </w:pPr>
      <w:r>
        <w:rPr>
          <w:rFonts w:ascii="Courier New" w:cs="Courier New" w:eastAsia="Courier New" w:hAnsi="Courier New"/>
          <w:sz w:val="18"/>
          <w:szCs w:val="18"/>
          <w:color w:val="auto"/>
        </w:rPr>
        <w:t>Bermuda law also permits Marvell to purchase insurance for the benefit of its directors and officers against any liability incurred by them for the failure to exercise the requisite care, diligence and skill in the exercise of their powers and the discharge of their duties, or indemnifying them in respect of any loss arising or liability incurred by them by reason of negligence, default, breach of duty or breach of trust. Marvell has indemnification insurance for its officers and directors.</w:t>
      </w:r>
    </w:p>
    <w:p>
      <w:pPr>
        <w:spacing w:after="0" w:line="205"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7. EXEMPTION FROM REGISTRATION CLAIMED.</w:t>
      </w:r>
    </w:p>
    <w:p>
      <w:pPr>
        <w:spacing w:after="0" w:line="201"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Not applicable.</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8. EXHIBITS.</w:t>
      </w: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tbl>
      <w:tblPr>
        <w:tblLayout w:type="fixed"/>
        <w:tblInd w:w="0" w:type="dxa"/>
        <w:tblCellMar>
          <w:top w:w="0" w:type="dxa"/>
          <w:left w:w="0" w:type="dxa"/>
          <w:bottom w:w="0" w:type="dxa"/>
          <w:right w:w="0" w:type="dxa"/>
        </w:tblCellMar>
      </w:tblPr>
      <w:tr>
        <w:trPr>
          <w:trHeight w:val="204"/>
        </w:trPr>
        <w:tc>
          <w:tcPr>
            <w:tcW w:w="1480" w:type="dxa"/>
            <w:vAlign w:val="bottom"/>
          </w:tcPr>
          <w:p>
            <w:pPr>
              <w:jc w:val="center"/>
              <w:ind w:right="232"/>
              <w:spacing w:after="0"/>
              <w:rPr>
                <w:sz w:val="20"/>
                <w:szCs w:val="20"/>
                <w:color w:val="auto"/>
              </w:rPr>
            </w:pPr>
            <w:r>
              <w:rPr>
                <w:rFonts w:ascii="Courier New" w:cs="Courier New" w:eastAsia="Courier New" w:hAnsi="Courier New"/>
                <w:sz w:val="18"/>
                <w:szCs w:val="18"/>
                <w:color w:val="auto"/>
                <w:w w:val="97"/>
              </w:rPr>
              <w:t>Exhibit No.</w:t>
            </w:r>
          </w:p>
        </w:tc>
        <w:tc>
          <w:tcPr>
            <w:tcW w:w="1540" w:type="dxa"/>
            <w:vAlign w:val="bottom"/>
          </w:tcPr>
          <w:p>
            <w:pPr>
              <w:ind w:left="100"/>
              <w:spacing w:after="0"/>
              <w:rPr>
                <w:sz w:val="20"/>
                <w:szCs w:val="20"/>
                <w:color w:val="auto"/>
              </w:rPr>
            </w:pPr>
            <w:r>
              <w:rPr>
                <w:rFonts w:ascii="Courier New" w:cs="Courier New" w:eastAsia="Courier New" w:hAnsi="Courier New"/>
                <w:sz w:val="18"/>
                <w:szCs w:val="18"/>
                <w:color w:val="auto"/>
              </w:rPr>
              <w:t>Description</w:t>
            </w:r>
          </w:p>
        </w:tc>
        <w:tc>
          <w:tcPr>
            <w:tcW w:w="2000" w:type="dxa"/>
            <w:vAlign w:val="bottom"/>
          </w:tcPr>
          <w:p>
            <w:pPr>
              <w:spacing w:after="0"/>
              <w:rPr>
                <w:sz w:val="17"/>
                <w:szCs w:val="17"/>
                <w:color w:val="auto"/>
              </w:rPr>
            </w:pPr>
          </w:p>
        </w:tc>
        <w:tc>
          <w:tcPr>
            <w:tcW w:w="3420" w:type="dxa"/>
            <w:vAlign w:val="bottom"/>
          </w:tcPr>
          <w:p>
            <w:pPr>
              <w:spacing w:after="0"/>
              <w:rPr>
                <w:sz w:val="17"/>
                <w:szCs w:val="17"/>
                <w:color w:val="auto"/>
              </w:rPr>
            </w:pPr>
          </w:p>
        </w:tc>
      </w:tr>
      <w:tr>
        <w:trPr>
          <w:trHeight w:val="203"/>
        </w:trPr>
        <w:tc>
          <w:tcPr>
            <w:tcW w:w="148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w w:val="96"/>
              </w:rPr>
              <w:t>- -----------</w:t>
            </w:r>
          </w:p>
        </w:tc>
        <w:tc>
          <w:tcPr>
            <w:tcW w:w="154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w:t>
            </w:r>
          </w:p>
        </w:tc>
        <w:tc>
          <w:tcPr>
            <w:tcW w:w="2000" w:type="dxa"/>
            <w:vAlign w:val="bottom"/>
          </w:tcPr>
          <w:p>
            <w:pPr>
              <w:spacing w:after="0"/>
              <w:rPr>
                <w:sz w:val="17"/>
                <w:szCs w:val="17"/>
                <w:color w:val="auto"/>
              </w:rPr>
            </w:pPr>
          </w:p>
        </w:tc>
        <w:tc>
          <w:tcPr>
            <w:tcW w:w="3420" w:type="dxa"/>
            <w:vAlign w:val="bottom"/>
          </w:tcPr>
          <w:p>
            <w:pPr>
              <w:spacing w:after="0"/>
              <w:rPr>
                <w:sz w:val="17"/>
                <w:szCs w:val="17"/>
                <w:color w:val="auto"/>
              </w:rPr>
            </w:pPr>
          </w:p>
        </w:tc>
      </w:tr>
      <w:tr>
        <w:trPr>
          <w:trHeight w:val="405"/>
        </w:trPr>
        <w:tc>
          <w:tcPr>
            <w:tcW w:w="1480" w:type="dxa"/>
            <w:vAlign w:val="bottom"/>
          </w:tcPr>
          <w:p>
            <w:pPr>
              <w:jc w:val="center"/>
              <w:ind w:right="232"/>
              <w:spacing w:after="0"/>
              <w:rPr>
                <w:sz w:val="20"/>
                <w:szCs w:val="20"/>
                <w:color w:val="auto"/>
              </w:rPr>
            </w:pPr>
            <w:r>
              <w:rPr>
                <w:rFonts w:ascii="Courier New" w:cs="Courier New" w:eastAsia="Courier New" w:hAnsi="Courier New"/>
                <w:sz w:val="18"/>
                <w:szCs w:val="18"/>
                <w:color w:val="auto"/>
                <w:w w:val="98"/>
              </w:rPr>
              <w:t>4.1</w:t>
            </w:r>
          </w:p>
        </w:tc>
        <w:tc>
          <w:tcPr>
            <w:tcW w:w="6960" w:type="dxa"/>
            <w:vAlign w:val="bottom"/>
            <w:gridSpan w:val="3"/>
          </w:tcPr>
          <w:p>
            <w:pPr>
              <w:ind w:left="100"/>
              <w:spacing w:after="0"/>
              <w:rPr>
                <w:sz w:val="20"/>
                <w:szCs w:val="20"/>
                <w:color w:val="auto"/>
              </w:rPr>
            </w:pPr>
            <w:r>
              <w:rPr>
                <w:rFonts w:ascii="Courier New" w:cs="Courier New" w:eastAsia="Courier New" w:hAnsi="Courier New"/>
                <w:sz w:val="18"/>
                <w:szCs w:val="18"/>
                <w:color w:val="auto"/>
                <w:w w:val="97"/>
              </w:rPr>
              <w:t>Company's Memorandum of Association (incorporated by reference to</w:t>
            </w:r>
          </w:p>
        </w:tc>
      </w:tr>
      <w:tr>
        <w:trPr>
          <w:trHeight w:val="203"/>
        </w:trPr>
        <w:tc>
          <w:tcPr>
            <w:tcW w:w="1480" w:type="dxa"/>
            <w:vAlign w:val="bottom"/>
          </w:tcPr>
          <w:p>
            <w:pPr>
              <w:spacing w:after="0"/>
              <w:rPr>
                <w:sz w:val="17"/>
                <w:szCs w:val="17"/>
                <w:color w:val="auto"/>
              </w:rPr>
            </w:pPr>
          </w:p>
        </w:tc>
        <w:tc>
          <w:tcPr>
            <w:tcW w:w="6960" w:type="dxa"/>
            <w:vAlign w:val="bottom"/>
            <w:gridSpan w:val="3"/>
          </w:tcPr>
          <w:p>
            <w:pPr>
              <w:ind w:left="100"/>
              <w:spacing w:after="0" w:line="203" w:lineRule="exact"/>
              <w:rPr>
                <w:sz w:val="20"/>
                <w:szCs w:val="20"/>
                <w:color w:val="auto"/>
              </w:rPr>
            </w:pPr>
            <w:r>
              <w:rPr>
                <w:rFonts w:ascii="Courier New" w:cs="Courier New" w:eastAsia="Courier New" w:hAnsi="Courier New"/>
                <w:sz w:val="18"/>
                <w:szCs w:val="18"/>
                <w:color w:val="auto"/>
              </w:rPr>
              <w:t>Exhibit 3.1 to the Company's Registration Statement on Form S-1</w:t>
            </w:r>
          </w:p>
        </w:tc>
      </w:tr>
      <w:tr>
        <w:trPr>
          <w:trHeight w:val="203"/>
        </w:trPr>
        <w:tc>
          <w:tcPr>
            <w:tcW w:w="1480" w:type="dxa"/>
            <w:vAlign w:val="bottom"/>
          </w:tcPr>
          <w:p>
            <w:pPr>
              <w:spacing w:after="0"/>
              <w:rPr>
                <w:sz w:val="17"/>
                <w:szCs w:val="17"/>
                <w:color w:val="auto"/>
              </w:rPr>
            </w:pPr>
          </w:p>
        </w:tc>
        <w:tc>
          <w:tcPr>
            <w:tcW w:w="1540" w:type="dxa"/>
            <w:vAlign w:val="bottom"/>
          </w:tcPr>
          <w:p>
            <w:pPr>
              <w:ind w:left="100"/>
              <w:spacing w:after="0" w:line="203" w:lineRule="exact"/>
              <w:rPr>
                <w:sz w:val="20"/>
                <w:szCs w:val="20"/>
                <w:color w:val="auto"/>
              </w:rPr>
            </w:pPr>
            <w:r>
              <w:rPr>
                <w:rFonts w:ascii="Courier New" w:cs="Courier New" w:eastAsia="Courier New" w:hAnsi="Courier New"/>
                <w:sz w:val="18"/>
                <w:szCs w:val="18"/>
                <w:color w:val="auto"/>
              </w:rPr>
              <w:t>(Registration</w:t>
            </w:r>
          </w:p>
        </w:tc>
        <w:tc>
          <w:tcPr>
            <w:tcW w:w="200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w w:val="99"/>
              </w:rPr>
              <w:t>No. 333-33086), as</w:t>
            </w:r>
          </w:p>
        </w:tc>
        <w:tc>
          <w:tcPr>
            <w:tcW w:w="342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filed with the Securities and</w:t>
            </w:r>
          </w:p>
        </w:tc>
      </w:tr>
      <w:tr>
        <w:trPr>
          <w:trHeight w:val="203"/>
        </w:trPr>
        <w:tc>
          <w:tcPr>
            <w:tcW w:w="1480" w:type="dxa"/>
            <w:vAlign w:val="bottom"/>
          </w:tcPr>
          <w:p>
            <w:pPr>
              <w:spacing w:after="0"/>
              <w:rPr>
                <w:sz w:val="17"/>
                <w:szCs w:val="17"/>
                <w:color w:val="auto"/>
              </w:rPr>
            </w:pPr>
          </w:p>
        </w:tc>
        <w:tc>
          <w:tcPr>
            <w:tcW w:w="3540" w:type="dxa"/>
            <w:vAlign w:val="bottom"/>
            <w:gridSpan w:val="2"/>
          </w:tcPr>
          <w:p>
            <w:pPr>
              <w:ind w:left="100"/>
              <w:spacing w:after="0" w:line="203" w:lineRule="exact"/>
              <w:rPr>
                <w:sz w:val="20"/>
                <w:szCs w:val="20"/>
                <w:color w:val="auto"/>
              </w:rPr>
            </w:pPr>
            <w:r>
              <w:rPr>
                <w:rFonts w:ascii="Courier New" w:cs="Courier New" w:eastAsia="Courier New" w:hAnsi="Courier New"/>
                <w:sz w:val="18"/>
                <w:szCs w:val="18"/>
                <w:color w:val="auto"/>
                <w:w w:val="98"/>
              </w:rPr>
              <w:t>Exchange Commission on March 23,</w:t>
            </w:r>
          </w:p>
        </w:tc>
        <w:tc>
          <w:tcPr>
            <w:tcW w:w="342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2000).</w:t>
            </w:r>
          </w:p>
        </w:tc>
      </w:tr>
      <w:tr>
        <w:trPr>
          <w:trHeight w:val="405"/>
        </w:trPr>
        <w:tc>
          <w:tcPr>
            <w:tcW w:w="1480" w:type="dxa"/>
            <w:vAlign w:val="bottom"/>
          </w:tcPr>
          <w:p>
            <w:pPr>
              <w:jc w:val="center"/>
              <w:ind w:right="232"/>
              <w:spacing w:after="0"/>
              <w:rPr>
                <w:sz w:val="20"/>
                <w:szCs w:val="20"/>
                <w:color w:val="auto"/>
              </w:rPr>
            </w:pPr>
            <w:r>
              <w:rPr>
                <w:rFonts w:ascii="Courier New" w:cs="Courier New" w:eastAsia="Courier New" w:hAnsi="Courier New"/>
                <w:sz w:val="18"/>
                <w:szCs w:val="18"/>
                <w:color w:val="auto"/>
                <w:w w:val="98"/>
              </w:rPr>
              <w:t>4.2</w:t>
            </w:r>
          </w:p>
        </w:tc>
        <w:tc>
          <w:tcPr>
            <w:tcW w:w="3540" w:type="dxa"/>
            <w:vAlign w:val="bottom"/>
            <w:gridSpan w:val="2"/>
          </w:tcPr>
          <w:p>
            <w:pPr>
              <w:ind w:left="100"/>
              <w:spacing w:after="0"/>
              <w:rPr>
                <w:sz w:val="20"/>
                <w:szCs w:val="20"/>
                <w:color w:val="auto"/>
              </w:rPr>
            </w:pPr>
            <w:r>
              <w:rPr>
                <w:rFonts w:ascii="Courier New" w:cs="Courier New" w:eastAsia="Courier New" w:hAnsi="Courier New"/>
                <w:sz w:val="18"/>
                <w:szCs w:val="18"/>
                <w:color w:val="auto"/>
                <w:w w:val="98"/>
              </w:rPr>
              <w:t>Company's Bye-laws (incorporated</w:t>
            </w:r>
          </w:p>
        </w:tc>
        <w:tc>
          <w:tcPr>
            <w:tcW w:w="3420" w:type="dxa"/>
            <w:vAlign w:val="bottom"/>
          </w:tcPr>
          <w:p>
            <w:pPr>
              <w:ind w:left="40"/>
              <w:spacing w:after="0"/>
              <w:rPr>
                <w:sz w:val="20"/>
                <w:szCs w:val="20"/>
                <w:color w:val="auto"/>
              </w:rPr>
            </w:pPr>
            <w:r>
              <w:rPr>
                <w:rFonts w:ascii="Courier New" w:cs="Courier New" w:eastAsia="Courier New" w:hAnsi="Courier New"/>
                <w:sz w:val="18"/>
                <w:szCs w:val="18"/>
                <w:color w:val="auto"/>
              </w:rPr>
              <w:t>by reference to Exhibit 3.2 to</w:t>
            </w:r>
          </w:p>
        </w:tc>
      </w:tr>
      <w:tr>
        <w:trPr>
          <w:trHeight w:val="203"/>
        </w:trPr>
        <w:tc>
          <w:tcPr>
            <w:tcW w:w="1480" w:type="dxa"/>
            <w:vAlign w:val="bottom"/>
          </w:tcPr>
          <w:p>
            <w:pPr>
              <w:spacing w:after="0"/>
              <w:rPr>
                <w:sz w:val="17"/>
                <w:szCs w:val="17"/>
                <w:color w:val="auto"/>
              </w:rPr>
            </w:pPr>
          </w:p>
        </w:tc>
        <w:tc>
          <w:tcPr>
            <w:tcW w:w="1540" w:type="dxa"/>
            <w:vAlign w:val="bottom"/>
          </w:tcPr>
          <w:p>
            <w:pPr>
              <w:ind w:left="100"/>
              <w:spacing w:after="0" w:line="203" w:lineRule="exact"/>
              <w:rPr>
                <w:sz w:val="20"/>
                <w:szCs w:val="20"/>
                <w:color w:val="auto"/>
              </w:rPr>
            </w:pPr>
            <w:r>
              <w:rPr>
                <w:rFonts w:ascii="Courier New" w:cs="Courier New" w:eastAsia="Courier New" w:hAnsi="Courier New"/>
                <w:sz w:val="18"/>
                <w:szCs w:val="18"/>
                <w:color w:val="auto"/>
              </w:rPr>
              <w:t>the Company's</w:t>
            </w:r>
          </w:p>
        </w:tc>
        <w:tc>
          <w:tcPr>
            <w:tcW w:w="5420" w:type="dxa"/>
            <w:vAlign w:val="bottom"/>
            <w:gridSpan w:val="2"/>
          </w:tcPr>
          <w:p>
            <w:pPr>
              <w:ind w:left="40"/>
              <w:spacing w:after="0" w:line="203" w:lineRule="exact"/>
              <w:rPr>
                <w:sz w:val="20"/>
                <w:szCs w:val="20"/>
                <w:color w:val="auto"/>
              </w:rPr>
            </w:pPr>
            <w:r>
              <w:rPr>
                <w:rFonts w:ascii="Courier New" w:cs="Courier New" w:eastAsia="Courier New" w:hAnsi="Courier New"/>
                <w:sz w:val="18"/>
                <w:szCs w:val="18"/>
                <w:color w:val="auto"/>
              </w:rPr>
              <w:t>amended Registration Statement on Form S-1</w:t>
            </w:r>
          </w:p>
        </w:tc>
      </w:tr>
      <w:tr>
        <w:trPr>
          <w:trHeight w:val="203"/>
        </w:trPr>
        <w:tc>
          <w:tcPr>
            <w:tcW w:w="1480" w:type="dxa"/>
            <w:vAlign w:val="bottom"/>
          </w:tcPr>
          <w:p>
            <w:pPr>
              <w:spacing w:after="0"/>
              <w:rPr>
                <w:sz w:val="17"/>
                <w:szCs w:val="17"/>
                <w:color w:val="auto"/>
              </w:rPr>
            </w:pPr>
          </w:p>
        </w:tc>
        <w:tc>
          <w:tcPr>
            <w:tcW w:w="1540" w:type="dxa"/>
            <w:vAlign w:val="bottom"/>
          </w:tcPr>
          <w:p>
            <w:pPr>
              <w:ind w:left="100"/>
              <w:spacing w:after="0" w:line="203" w:lineRule="exact"/>
              <w:rPr>
                <w:sz w:val="20"/>
                <w:szCs w:val="20"/>
                <w:color w:val="auto"/>
              </w:rPr>
            </w:pPr>
            <w:r>
              <w:rPr>
                <w:rFonts w:ascii="Courier New" w:cs="Courier New" w:eastAsia="Courier New" w:hAnsi="Courier New"/>
                <w:sz w:val="18"/>
                <w:szCs w:val="18"/>
                <w:color w:val="auto"/>
              </w:rPr>
              <w:t>(Registration</w:t>
            </w:r>
          </w:p>
        </w:tc>
        <w:tc>
          <w:tcPr>
            <w:tcW w:w="200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w w:val="99"/>
              </w:rPr>
              <w:t>No. 333-33086), as</w:t>
            </w:r>
          </w:p>
        </w:tc>
        <w:tc>
          <w:tcPr>
            <w:tcW w:w="342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filed with the Securities and</w:t>
            </w:r>
          </w:p>
        </w:tc>
      </w:tr>
    </w:tbl>
    <w:p>
      <w:pPr>
        <w:ind w:left="1580"/>
        <w:spacing w:after="0" w:line="238" w:lineRule="auto"/>
        <w:rPr>
          <w:sz w:val="20"/>
          <w:szCs w:val="20"/>
          <w:color w:val="auto"/>
        </w:rPr>
      </w:pPr>
      <w:r>
        <w:rPr>
          <w:rFonts w:ascii="Courier New" w:cs="Courier New" w:eastAsia="Courier New" w:hAnsi="Courier New"/>
          <w:sz w:val="18"/>
          <w:szCs w:val="18"/>
          <w:color w:val="auto"/>
        </w:rPr>
        <w:t>Exchange Commission on June 8, 2000).</w:t>
      </w:r>
    </w:p>
    <w:p>
      <w:pPr>
        <w:spacing w:after="0" w:line="207" w:lineRule="exact"/>
        <w:rPr>
          <w:sz w:val="20"/>
          <w:szCs w:val="20"/>
          <w:color w:val="auto"/>
        </w:rPr>
      </w:pPr>
    </w:p>
    <w:p>
      <w:pPr>
        <w:ind w:left="1580" w:right="2099" w:hanging="1158"/>
        <w:spacing w:after="0" w:line="237" w:lineRule="auto"/>
        <w:tabs>
          <w:tab w:leader="none" w:pos="1560" w:val="left"/>
        </w:tabs>
        <w:rPr>
          <w:sz w:val="20"/>
          <w:szCs w:val="20"/>
          <w:color w:val="auto"/>
        </w:rPr>
      </w:pPr>
      <w:r>
        <w:rPr>
          <w:rFonts w:ascii="Courier New" w:cs="Courier New" w:eastAsia="Courier New" w:hAnsi="Courier New"/>
          <w:sz w:val="18"/>
          <w:szCs w:val="18"/>
          <w:color w:val="auto"/>
        </w:rPr>
        <w:t>4.3</w:t>
      </w:r>
      <w:r>
        <w:rPr>
          <w:sz w:val="20"/>
          <w:szCs w:val="20"/>
          <w:color w:val="auto"/>
        </w:rPr>
        <w:tab/>
      </w:r>
      <w:r>
        <w:rPr>
          <w:rFonts w:ascii="Courier New" w:cs="Courier New" w:eastAsia="Courier New" w:hAnsi="Courier New"/>
          <w:sz w:val="18"/>
          <w:szCs w:val="18"/>
          <w:color w:val="auto"/>
        </w:rPr>
        <w:t>Form of Common Stock Certificate (incorporated by reference to Exhibit 4.1 to the Company's amended Registration Statement on Form S-1 (Registration No. 333-33086), as filed with the Securities and Exchange Commission on May 5, 2000).</w:t>
      </w:r>
    </w:p>
    <w:p>
      <w:pPr>
        <w:spacing w:after="0" w:line="202" w:lineRule="exact"/>
        <w:rPr>
          <w:sz w:val="20"/>
          <w:szCs w:val="20"/>
          <w:color w:val="auto"/>
        </w:rPr>
      </w:pPr>
    </w:p>
    <w:p>
      <w:pPr>
        <w:ind w:left="420"/>
        <w:spacing w:after="0"/>
        <w:tabs>
          <w:tab w:leader="none" w:pos="1560" w:val="left"/>
        </w:tabs>
        <w:rPr>
          <w:sz w:val="20"/>
          <w:szCs w:val="20"/>
          <w:color w:val="auto"/>
        </w:rPr>
      </w:pPr>
      <w:r>
        <w:rPr>
          <w:rFonts w:ascii="Courier New" w:cs="Courier New" w:eastAsia="Courier New" w:hAnsi="Courier New"/>
          <w:sz w:val="18"/>
          <w:szCs w:val="18"/>
          <w:color w:val="auto"/>
        </w:rPr>
        <w:t>5.1</w:t>
      </w:r>
      <w:r>
        <w:rPr>
          <w:sz w:val="20"/>
          <w:szCs w:val="20"/>
          <w:color w:val="auto"/>
        </w:rPr>
        <w:tab/>
      </w:r>
      <w:r>
        <w:rPr>
          <w:rFonts w:ascii="Courier New" w:cs="Courier New" w:eastAsia="Courier New" w:hAnsi="Courier New"/>
          <w:sz w:val="16"/>
          <w:szCs w:val="16"/>
          <w:color w:val="auto"/>
        </w:rPr>
        <w:t>Opinion of Conyers Dill &amp; Pearman.</w:t>
      </w:r>
    </w:p>
    <w:p>
      <w:pPr>
        <w:spacing w:after="0" w:line="201" w:lineRule="exact"/>
        <w:rPr>
          <w:sz w:val="20"/>
          <w:szCs w:val="20"/>
          <w:color w:val="auto"/>
        </w:rPr>
      </w:pPr>
    </w:p>
    <w:p>
      <w:pPr>
        <w:ind w:left="420"/>
        <w:spacing w:after="0"/>
        <w:tabs>
          <w:tab w:leader="none" w:pos="1560" w:val="left"/>
        </w:tabs>
        <w:rPr>
          <w:sz w:val="20"/>
          <w:szCs w:val="20"/>
          <w:color w:val="auto"/>
        </w:rPr>
      </w:pPr>
      <w:r>
        <w:rPr>
          <w:rFonts w:ascii="Courier New" w:cs="Courier New" w:eastAsia="Courier New" w:hAnsi="Courier New"/>
          <w:sz w:val="18"/>
          <w:szCs w:val="18"/>
          <w:color w:val="auto"/>
        </w:rPr>
        <w:t>23.1</w:t>
      </w:r>
      <w:r>
        <w:rPr>
          <w:sz w:val="20"/>
          <w:szCs w:val="20"/>
          <w:color w:val="auto"/>
        </w:rPr>
        <w:tab/>
      </w:r>
      <w:r>
        <w:rPr>
          <w:rFonts w:ascii="Courier New" w:cs="Courier New" w:eastAsia="Courier New" w:hAnsi="Courier New"/>
          <w:sz w:val="16"/>
          <w:szCs w:val="16"/>
          <w:color w:val="auto"/>
        </w:rPr>
        <w:t>Consent of PricewaterhouseCoopers LLP, independent accountants.</w:t>
      </w:r>
    </w:p>
    <w:p>
      <w:pPr>
        <w:spacing w:after="0" w:line="201" w:lineRule="exact"/>
        <w:rPr>
          <w:sz w:val="20"/>
          <w:szCs w:val="20"/>
          <w:color w:val="auto"/>
        </w:rPr>
      </w:pPr>
    </w:p>
    <w:p>
      <w:pPr>
        <w:ind w:left="420"/>
        <w:spacing w:after="0"/>
        <w:tabs>
          <w:tab w:leader="none" w:pos="1560" w:val="left"/>
        </w:tabs>
        <w:rPr>
          <w:sz w:val="20"/>
          <w:szCs w:val="20"/>
          <w:color w:val="auto"/>
        </w:rPr>
      </w:pPr>
      <w:r>
        <w:rPr>
          <w:rFonts w:ascii="Courier New" w:cs="Courier New" w:eastAsia="Courier New" w:hAnsi="Courier New"/>
          <w:sz w:val="18"/>
          <w:szCs w:val="18"/>
          <w:color w:val="auto"/>
        </w:rPr>
        <w:t>23.2</w:t>
      </w:r>
      <w:r>
        <w:rPr>
          <w:sz w:val="20"/>
          <w:szCs w:val="20"/>
          <w:color w:val="auto"/>
        </w:rPr>
        <w:tab/>
      </w:r>
      <w:r>
        <w:rPr>
          <w:rFonts w:ascii="Courier New" w:cs="Courier New" w:eastAsia="Courier New" w:hAnsi="Courier New"/>
          <w:sz w:val="16"/>
          <w:szCs w:val="16"/>
          <w:color w:val="auto"/>
        </w:rPr>
        <w:t>Consent of Conyers Dill &amp; Pearman (contained in Exhibit 5.1 hereto).</w:t>
      </w:r>
    </w:p>
    <w:p>
      <w:pPr>
        <w:spacing w:after="0" w:line="201" w:lineRule="exact"/>
        <w:rPr>
          <w:sz w:val="20"/>
          <w:szCs w:val="20"/>
          <w:color w:val="auto"/>
        </w:rPr>
      </w:pPr>
    </w:p>
    <w:p>
      <w:pPr>
        <w:ind w:left="420"/>
        <w:spacing w:after="0"/>
        <w:tabs>
          <w:tab w:leader="none" w:pos="1560" w:val="left"/>
        </w:tabs>
        <w:rPr>
          <w:sz w:val="20"/>
          <w:szCs w:val="20"/>
          <w:color w:val="auto"/>
        </w:rPr>
      </w:pPr>
      <w:r>
        <w:rPr>
          <w:rFonts w:ascii="Courier New" w:cs="Courier New" w:eastAsia="Courier New" w:hAnsi="Courier New"/>
          <w:sz w:val="18"/>
          <w:szCs w:val="18"/>
          <w:color w:val="auto"/>
        </w:rPr>
        <w:t>24</w:t>
      </w:r>
      <w:r>
        <w:rPr>
          <w:sz w:val="20"/>
          <w:szCs w:val="20"/>
          <w:color w:val="auto"/>
        </w:rPr>
        <w:tab/>
      </w:r>
      <w:r>
        <w:rPr>
          <w:rFonts w:ascii="Courier New" w:cs="Courier New" w:eastAsia="Courier New" w:hAnsi="Courier New"/>
          <w:sz w:val="18"/>
          <w:szCs w:val="18"/>
          <w:color w:val="auto"/>
        </w:rPr>
        <w:t>Power of Attorney (contained on signature page hereto).</w:t>
      </w:r>
    </w:p>
    <w:p>
      <w:pPr>
        <w:sectPr>
          <w:pgSz w:w="11900" w:h="16838" w:orient="portrait"/>
          <w:cols w:equalWidth="0" w:num="1">
            <w:col w:w="10219"/>
          </w:cols>
          <w:pgMar w:left="240" w:top="312" w:right="1440" w:bottom="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5" w:lineRule="exact"/>
        <w:rPr>
          <w:sz w:val="20"/>
          <w:szCs w:val="20"/>
          <w:color w:val="auto"/>
        </w:rPr>
      </w:pPr>
    </w:p>
    <w:p>
      <w:pPr>
        <w:ind w:left="4120"/>
        <w:spacing w:after="0"/>
        <w:rPr>
          <w:sz w:val="20"/>
          <w:szCs w:val="20"/>
          <w:color w:val="auto"/>
        </w:rPr>
      </w:pPr>
      <w:r>
        <w:rPr>
          <w:rFonts w:ascii="Courier New" w:cs="Courier New" w:eastAsia="Courier New" w:hAnsi="Courier New"/>
          <w:sz w:val="16"/>
          <w:szCs w:val="16"/>
          <w:color w:val="auto"/>
        </w:rPr>
        <w:t>4</w:t>
      </w:r>
    </w:p>
    <w:p>
      <w:pPr>
        <w:sectPr>
          <w:pgSz w:w="11900" w:h="16838" w:orient="portrait"/>
          <w:cols w:equalWidth="0" w:num="1">
            <w:col w:w="10219"/>
          </w:cols>
          <w:pgMar w:left="240" w:top="312" w:right="1440" w:bottom="0" w:gutter="0" w:footer="0" w:header="0"/>
          <w:type w:val="continuous"/>
        </w:sectPr>
      </w:pPr>
    </w:p>
    <w:bookmarkStart w:id="5" w:name="page6"/>
    <w:bookmarkEnd w:id="5"/>
    <w:p>
      <w:pPr>
        <w:ind w:left="320"/>
        <w:spacing w:after="0"/>
        <w:rPr>
          <w:sz w:val="20"/>
          <w:szCs w:val="20"/>
          <w:color w:val="auto"/>
        </w:rPr>
      </w:pPr>
      <w:r>
        <w:rPr>
          <w:rFonts w:ascii="Courier New" w:cs="Courier New" w:eastAsia="Courier New" w:hAnsi="Courier New"/>
          <w:sz w:val="18"/>
          <w:szCs w:val="18"/>
          <w:color w:val="auto"/>
        </w:rPr>
        <w:t>5</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9. UNDERTAKINGS.</w:t>
      </w:r>
    </w:p>
    <w:p>
      <w:pPr>
        <w:spacing w:after="0" w:line="201" w:lineRule="exact"/>
        <w:rPr>
          <w:sz w:val="20"/>
          <w:szCs w:val="20"/>
          <w:color w:val="auto"/>
        </w:rPr>
      </w:pPr>
    </w:p>
    <w:p>
      <w:pPr>
        <w:ind w:left="1580" w:hanging="729"/>
        <w:spacing w:after="0"/>
        <w:tabs>
          <w:tab w:leader="none" w:pos="1580"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Company hereby undertakes:</w:t>
      </w:r>
    </w:p>
    <w:p>
      <w:pPr>
        <w:spacing w:after="0" w:line="206" w:lineRule="exact"/>
        <w:rPr>
          <w:rFonts w:ascii="Courier New" w:cs="Courier New" w:eastAsia="Courier New" w:hAnsi="Courier New"/>
          <w:sz w:val="18"/>
          <w:szCs w:val="18"/>
          <w:color w:val="auto"/>
        </w:rPr>
      </w:pPr>
    </w:p>
    <w:p>
      <w:pPr>
        <w:ind w:right="1779" w:firstLine="1588"/>
        <w:spacing w:after="0" w:line="235" w:lineRule="auto"/>
        <w:tabs>
          <w:tab w:leader="none" w:pos="2002" w:val="left"/>
        </w:tabs>
        <w:numPr>
          <w:ilvl w:val="1"/>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To file, during any period in which offers or sales are being made, a post-effective amendment to this Registration Statement:</w:t>
      </w:r>
    </w:p>
    <w:p>
      <w:pPr>
        <w:spacing w:after="0" w:line="208" w:lineRule="exact"/>
        <w:rPr>
          <w:rFonts w:ascii="Courier New" w:cs="Courier New" w:eastAsia="Courier New" w:hAnsi="Courier New"/>
          <w:sz w:val="18"/>
          <w:szCs w:val="18"/>
          <w:color w:val="auto"/>
        </w:rPr>
      </w:pPr>
    </w:p>
    <w:p>
      <w:pPr>
        <w:ind w:left="2540" w:right="2519" w:hanging="4"/>
        <w:spacing w:after="0" w:line="235" w:lineRule="auto"/>
        <w:tabs>
          <w:tab w:leader="none" w:pos="2961" w:val="left"/>
        </w:tabs>
        <w:numPr>
          <w:ilvl w:val="2"/>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To include any prospectus required by Section 10(a)(3) of the Securities Act;</w:t>
      </w:r>
    </w:p>
    <w:p>
      <w:pPr>
        <w:spacing w:after="0" w:line="208" w:lineRule="exact"/>
        <w:rPr>
          <w:rFonts w:ascii="Courier New" w:cs="Courier New" w:eastAsia="Courier New" w:hAnsi="Courier New"/>
          <w:sz w:val="18"/>
          <w:szCs w:val="18"/>
          <w:color w:val="auto"/>
        </w:rPr>
      </w:pPr>
    </w:p>
    <w:p>
      <w:pPr>
        <w:ind w:left="2540" w:right="1999" w:hanging="4"/>
        <w:spacing w:after="0" w:line="272" w:lineRule="auto"/>
        <w:tabs>
          <w:tab w:leader="none" w:pos="3067" w:val="left"/>
        </w:tabs>
        <w:numPr>
          <w:ilvl w:val="2"/>
          <w:numId w:val="5"/>
        </w:numPr>
        <w:rPr>
          <w:rFonts w:ascii="Courier New" w:cs="Courier New" w:eastAsia="Courier New" w:hAnsi="Courier New"/>
          <w:sz w:val="16"/>
          <w:szCs w:val="16"/>
          <w:color w:val="auto"/>
        </w:rPr>
      </w:pPr>
      <w:r>
        <w:rPr>
          <w:rFonts w:ascii="Courier New" w:cs="Courier New" w:eastAsia="Courier New" w:hAnsi="Courier New"/>
          <w:sz w:val="16"/>
          <w:szCs w:val="16"/>
          <w:color w:val="auto"/>
        </w:rPr>
        <w:t>To reflect in the prospectus any facts or events arising after the effective date of the Registration Statement (or the most recent post-effective amendment thereof) which, individually or in the aggregate, represent a fundamental change in the information set forth in the Registration Statement;</w:t>
      </w:r>
    </w:p>
    <w:p>
      <w:pPr>
        <w:spacing w:after="0" w:line="185" w:lineRule="exact"/>
        <w:rPr>
          <w:rFonts w:ascii="Courier New" w:cs="Courier New" w:eastAsia="Courier New" w:hAnsi="Courier New"/>
          <w:sz w:val="16"/>
          <w:szCs w:val="16"/>
          <w:color w:val="auto"/>
        </w:rPr>
      </w:pPr>
    </w:p>
    <w:p>
      <w:pPr>
        <w:ind w:left="2540" w:right="1879" w:hanging="4"/>
        <w:spacing w:after="0" w:line="275" w:lineRule="auto"/>
        <w:tabs>
          <w:tab w:leader="none" w:pos="3172" w:val="left"/>
        </w:tabs>
        <w:numPr>
          <w:ilvl w:val="2"/>
          <w:numId w:val="5"/>
        </w:numPr>
        <w:rPr>
          <w:rFonts w:ascii="Courier New" w:cs="Courier New" w:eastAsia="Courier New" w:hAnsi="Courier New"/>
          <w:sz w:val="16"/>
          <w:szCs w:val="16"/>
          <w:color w:val="auto"/>
        </w:rPr>
      </w:pPr>
      <w:r>
        <w:rPr>
          <w:rFonts w:ascii="Courier New" w:cs="Courier New" w:eastAsia="Courier New" w:hAnsi="Courier New"/>
          <w:sz w:val="16"/>
          <w:szCs w:val="16"/>
          <w:color w:val="auto"/>
        </w:rPr>
        <w:t>To include any material information with respect to the plan of distribution not previously disclosed in the Registration Statement or any material change to such information in the Registration Statement;</w:t>
      </w:r>
    </w:p>
    <w:p>
      <w:pPr>
        <w:spacing w:after="0" w:line="182" w:lineRule="exact"/>
        <w:rPr>
          <w:sz w:val="20"/>
          <w:szCs w:val="20"/>
          <w:color w:val="auto"/>
        </w:rPr>
      </w:pPr>
    </w:p>
    <w:p>
      <w:pPr>
        <w:ind w:right="1879"/>
        <w:spacing w:after="0" w:line="273" w:lineRule="auto"/>
        <w:rPr>
          <w:sz w:val="20"/>
          <w:szCs w:val="20"/>
          <w:color w:val="auto"/>
        </w:rPr>
      </w:pPr>
      <w:r>
        <w:rPr>
          <w:rFonts w:ascii="Courier New" w:cs="Courier New" w:eastAsia="Courier New" w:hAnsi="Courier New"/>
          <w:sz w:val="16"/>
          <w:szCs w:val="16"/>
          <w:color w:val="auto"/>
        </w:rPr>
        <w:t>provided, however, that paragraphs (a)(1)(i) and (a)(1)(ii) do not apply if the information required to be included in a post-effective amendment by those paragraphs is contained in periodic reports filed with or furnished to the Commission by the Company pursuant to Section 13 or Section 15(d) of the Exchange Act that are incorporated by reference in the Registration Statement.</w:t>
      </w:r>
    </w:p>
    <w:p>
      <w:pPr>
        <w:spacing w:after="0" w:line="185" w:lineRule="exact"/>
        <w:rPr>
          <w:sz w:val="20"/>
          <w:szCs w:val="20"/>
          <w:color w:val="auto"/>
        </w:rPr>
      </w:pPr>
    </w:p>
    <w:p>
      <w:pPr>
        <w:ind w:right="1879" w:firstLine="1588"/>
        <w:spacing w:after="0" w:line="237" w:lineRule="auto"/>
        <w:tabs>
          <w:tab w:leader="none" w:pos="2002" w:val="left"/>
        </w:tabs>
        <w:numPr>
          <w:ilvl w:val="1"/>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That, for the purpose of determining any liability under the Securities Act, each such post-effective amendment shall be deemed to be a new registration statement relating to the securities offered therein, and the offering of such securities at that time shall be deemed to be the initial bona fide offering thereof.</w:t>
      </w:r>
    </w:p>
    <w:p>
      <w:pPr>
        <w:spacing w:after="0" w:line="208" w:lineRule="exact"/>
        <w:rPr>
          <w:rFonts w:ascii="Courier New" w:cs="Courier New" w:eastAsia="Courier New" w:hAnsi="Courier New"/>
          <w:sz w:val="18"/>
          <w:szCs w:val="18"/>
          <w:color w:val="auto"/>
        </w:rPr>
      </w:pPr>
    </w:p>
    <w:p>
      <w:pPr>
        <w:jc w:val="both"/>
        <w:ind w:right="2319" w:firstLine="1588"/>
        <w:spacing w:after="0" w:line="236" w:lineRule="auto"/>
        <w:tabs>
          <w:tab w:leader="none" w:pos="2002" w:val="left"/>
        </w:tabs>
        <w:numPr>
          <w:ilvl w:val="1"/>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To remove from registration by means of a post-effective amendment any of the securities being registered which remain unsold at the termination of the offering.</w:t>
      </w:r>
    </w:p>
    <w:p>
      <w:pPr>
        <w:spacing w:after="0" w:line="208" w:lineRule="exact"/>
        <w:rPr>
          <w:rFonts w:ascii="Courier New" w:cs="Courier New" w:eastAsia="Courier New" w:hAnsi="Courier New"/>
          <w:sz w:val="18"/>
          <w:szCs w:val="18"/>
          <w:color w:val="auto"/>
        </w:rPr>
      </w:pPr>
    </w:p>
    <w:p>
      <w:pPr>
        <w:ind w:right="1879" w:firstLine="851"/>
        <w:spacing w:after="0" w:line="271" w:lineRule="auto"/>
        <w:tabs>
          <w:tab w:leader="none" w:pos="1264" w:val="left"/>
        </w:tabs>
        <w:numPr>
          <w:ilvl w:val="0"/>
          <w:numId w:val="7"/>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Company hereby undertakes that, for purposes of determining any liability under the Securities Act, each filing of the Company's annual report pursuant to Section 13(a) or 15(d) of the Exchange Act (and, where applicable, each filing of an employee benefit plan's annual report pursuant to Section 15(d) of the Exchange Act) that is incorporated by reference in this Registration Statement shall be deemed to be a new registration statement relating to the securities offered therein, and the offering of such securities at that time shall be deemed to be the initial bona fide offering thereof.</w:t>
      </w:r>
    </w:p>
    <w:p>
      <w:pPr>
        <w:spacing w:after="0" w:line="185" w:lineRule="exact"/>
        <w:rPr>
          <w:rFonts w:ascii="Courier New" w:cs="Courier New" w:eastAsia="Courier New" w:hAnsi="Courier New"/>
          <w:sz w:val="16"/>
          <w:szCs w:val="16"/>
          <w:color w:val="auto"/>
        </w:rPr>
      </w:pPr>
    </w:p>
    <w:p>
      <w:pPr>
        <w:ind w:right="1779" w:firstLine="851"/>
        <w:spacing w:after="0" w:line="238" w:lineRule="auto"/>
        <w:tabs>
          <w:tab w:leader="none" w:pos="1264" w:val="left"/>
        </w:tabs>
        <w:numPr>
          <w:ilvl w:val="0"/>
          <w:numId w:val="7"/>
        </w:numPr>
        <w:rPr>
          <w:rFonts w:ascii="Courier New" w:cs="Courier New" w:eastAsia="Courier New" w:hAnsi="Courier New"/>
          <w:sz w:val="18"/>
          <w:szCs w:val="18"/>
          <w:color w:val="auto"/>
        </w:rPr>
      </w:pPr>
      <w:r>
        <w:rPr>
          <w:rFonts w:ascii="Courier New" w:cs="Courier New" w:eastAsia="Courier New" w:hAnsi="Courier New"/>
          <w:sz w:val="18"/>
          <w:szCs w:val="18"/>
          <w:color w:val="auto"/>
        </w:rPr>
        <w:t>Insofar as indemnification for liabilities arising under the Securities Act may be permitted to directors, officers and controlling persons of the Company pursuant to the foregoing provisions, or otherwise, the Company has been advised that in the opinion of the Commission such indemnification is against public policy as expressed in the Securities Act and is, therefore, unenforceable. In the event that a claim for indemnification against such liabilities (other than the payment by the Company of expenses incurred or paid by a director, officer or controlling person of the Company in the successful defense of any action, suit or proceeding) is asserted by such director, officer or controlling person in connection with the securities being registered, the Company will, unless in the opinion of its counsel the matter has been settled by controlling precedent, submit to a court of appropriate jurisdiction the question of whether such indemnification by it is against public policy as expressed in the Securities Act and will be governed by a final adjudication of such issue.</w:t>
      </w:r>
    </w:p>
    <w:p>
      <w:pPr>
        <w:sectPr>
          <w:pgSz w:w="11900" w:h="16838" w:orient="portrait"/>
          <w:cols w:equalWidth="0" w:num="1">
            <w:col w:w="10219"/>
          </w:cols>
          <w:pgMar w:left="240" w:top="312"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13" w:lineRule="exact"/>
        <w:rPr>
          <w:sz w:val="20"/>
          <w:szCs w:val="20"/>
          <w:color w:val="auto"/>
        </w:rPr>
      </w:pPr>
    </w:p>
    <w:p>
      <w:pPr>
        <w:ind w:left="4120"/>
        <w:spacing w:after="0"/>
        <w:rPr>
          <w:sz w:val="20"/>
          <w:szCs w:val="20"/>
          <w:color w:val="auto"/>
        </w:rPr>
      </w:pPr>
      <w:r>
        <w:rPr>
          <w:rFonts w:ascii="Courier New" w:cs="Courier New" w:eastAsia="Courier New" w:hAnsi="Courier New"/>
          <w:sz w:val="16"/>
          <w:szCs w:val="16"/>
          <w:color w:val="auto"/>
        </w:rPr>
        <w:t>5</w:t>
      </w:r>
    </w:p>
    <w:p>
      <w:pPr>
        <w:sectPr>
          <w:pgSz w:w="11900" w:h="16838" w:orient="portrait"/>
          <w:cols w:equalWidth="0" w:num="1">
            <w:col w:w="10219"/>
          </w:cols>
          <w:pgMar w:left="240" w:top="312" w:right="1440" w:bottom="1440" w:gutter="0" w:footer="0" w:header="0"/>
          <w:type w:val="continuous"/>
        </w:sectPr>
      </w:pPr>
    </w:p>
    <w:bookmarkStart w:id="6" w:name="page7"/>
    <w:bookmarkEnd w:id="6"/>
    <w:p>
      <w:pPr>
        <w:ind w:left="320"/>
        <w:spacing w:after="0"/>
        <w:rPr>
          <w:sz w:val="20"/>
          <w:szCs w:val="20"/>
          <w:color w:val="auto"/>
        </w:rPr>
      </w:pPr>
      <w:r>
        <w:rPr>
          <w:rFonts w:ascii="Courier New" w:cs="Courier New" w:eastAsia="Courier New" w:hAnsi="Courier New"/>
          <w:sz w:val="18"/>
          <w:szCs w:val="18"/>
          <w:color w:val="auto"/>
        </w:rPr>
        <w:t>6</w:t>
      </w:r>
    </w:p>
    <w:p>
      <w:pPr>
        <w:spacing w:after="0" w:line="201" w:lineRule="exact"/>
        <w:rPr>
          <w:sz w:val="20"/>
          <w:szCs w:val="20"/>
          <w:color w:val="auto"/>
        </w:rPr>
      </w:pPr>
    </w:p>
    <w:p>
      <w:pPr>
        <w:jc w:val="center"/>
        <w:ind w:right="1779"/>
        <w:spacing w:after="0"/>
        <w:rPr>
          <w:sz w:val="20"/>
          <w:szCs w:val="20"/>
          <w:color w:val="auto"/>
        </w:rPr>
      </w:pPr>
      <w:r>
        <w:rPr>
          <w:rFonts w:ascii="Courier New" w:cs="Courier New" w:eastAsia="Courier New" w:hAnsi="Courier New"/>
          <w:sz w:val="18"/>
          <w:szCs w:val="18"/>
          <w:color w:val="auto"/>
        </w:rPr>
        <w:t>SIGNATURES</w:t>
      </w:r>
    </w:p>
    <w:p>
      <w:pPr>
        <w:spacing w:after="0" w:line="207" w:lineRule="exact"/>
        <w:rPr>
          <w:sz w:val="20"/>
          <w:szCs w:val="20"/>
          <w:color w:val="auto"/>
        </w:rPr>
      </w:pPr>
    </w:p>
    <w:p>
      <w:pPr>
        <w:ind w:right="1879" w:firstLine="843"/>
        <w:spacing w:after="0" w:line="273" w:lineRule="auto"/>
        <w:rPr>
          <w:sz w:val="20"/>
          <w:szCs w:val="20"/>
          <w:color w:val="auto"/>
        </w:rPr>
      </w:pPr>
      <w:r>
        <w:rPr>
          <w:rFonts w:ascii="Courier New" w:cs="Courier New" w:eastAsia="Courier New" w:hAnsi="Courier New"/>
          <w:sz w:val="16"/>
          <w:szCs w:val="16"/>
          <w:color w:val="auto"/>
        </w:rPr>
        <w:t>Pursuant to the requirements of the Securities Act, the Company certifies that it has reasonable grounds to believe that it meets all of the requirements for filing on Form S-8 and has duly caused this Registration Statement to be signed on its behalf by the undersigned, thereunto duly authorized, in the City of Sunnyvale, State of California, on January 19, 2001.</w:t>
      </w:r>
    </w:p>
    <w:p>
      <w:pPr>
        <w:spacing w:after="0" w:line="179"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MARVELL TECHNOLOGY GROUP LTD.</w:t>
      </w:r>
    </w:p>
    <w:p>
      <w:pPr>
        <w:spacing w:after="0" w:line="201" w:lineRule="exact"/>
        <w:rPr>
          <w:sz w:val="20"/>
          <w:szCs w:val="20"/>
          <w:color w:val="auto"/>
        </w:rPr>
      </w:pPr>
    </w:p>
    <w:p>
      <w:pPr>
        <w:jc w:val="center"/>
        <w:ind w:right="-320"/>
        <w:spacing w:after="0"/>
        <w:rPr>
          <w:sz w:val="20"/>
          <w:szCs w:val="20"/>
          <w:color w:val="auto"/>
        </w:rPr>
      </w:pPr>
      <w:r>
        <w:rPr>
          <w:rFonts w:ascii="Courier New" w:cs="Courier New" w:eastAsia="Courier New" w:hAnsi="Courier New"/>
          <w:sz w:val="18"/>
          <w:szCs w:val="18"/>
          <w:color w:val="auto"/>
        </w:rPr>
        <w:t>By: /s/ Sehat Sutardja</w:t>
      </w:r>
    </w:p>
    <w:p>
      <w:pPr>
        <w:ind w:left="4540"/>
        <w:spacing w:after="0" w:line="238" w:lineRule="auto"/>
        <w:rPr>
          <w:sz w:val="20"/>
          <w:szCs w:val="20"/>
          <w:color w:val="auto"/>
        </w:rPr>
      </w:pPr>
      <w:r>
        <w:rPr>
          <w:rFonts w:ascii="Courier New" w:cs="Courier New" w:eastAsia="Courier New" w:hAnsi="Courier New"/>
          <w:sz w:val="18"/>
          <w:szCs w:val="18"/>
          <w:color w:val="auto"/>
        </w:rPr>
        <w:t>-------------------------------------</w:t>
      </w:r>
    </w:p>
    <w:p>
      <w:pPr>
        <w:ind w:left="4540"/>
        <w:spacing w:after="0"/>
        <w:rPr>
          <w:sz w:val="20"/>
          <w:szCs w:val="20"/>
          <w:color w:val="auto"/>
        </w:rPr>
      </w:pPr>
      <w:r>
        <w:rPr>
          <w:rFonts w:ascii="Courier New" w:cs="Courier New" w:eastAsia="Courier New" w:hAnsi="Courier New"/>
          <w:sz w:val="18"/>
          <w:szCs w:val="18"/>
          <w:color w:val="auto"/>
        </w:rPr>
        <w:t>Sehat Sutardja</w:t>
      </w:r>
    </w:p>
    <w:p>
      <w:pPr>
        <w:ind w:left="4540"/>
        <w:spacing w:after="0" w:line="237" w:lineRule="auto"/>
        <w:rPr>
          <w:sz w:val="20"/>
          <w:szCs w:val="20"/>
          <w:color w:val="auto"/>
        </w:rPr>
      </w:pPr>
      <w:r>
        <w:rPr>
          <w:rFonts w:ascii="Courier New" w:cs="Courier New" w:eastAsia="Courier New" w:hAnsi="Courier New"/>
          <w:sz w:val="18"/>
          <w:szCs w:val="18"/>
          <w:color w:val="auto"/>
        </w:rPr>
        <w:t>President and Chief Executive Officer</w:t>
      </w:r>
    </w:p>
    <w:p>
      <w:pPr>
        <w:spacing w:after="0" w:line="200" w:lineRule="exact"/>
        <w:rPr>
          <w:sz w:val="20"/>
          <w:szCs w:val="20"/>
          <w:color w:val="auto"/>
        </w:rPr>
      </w:pPr>
    </w:p>
    <w:p>
      <w:pPr>
        <w:spacing w:after="0" w:line="200" w:lineRule="exact"/>
        <w:rPr>
          <w:sz w:val="20"/>
          <w:szCs w:val="20"/>
          <w:color w:val="auto"/>
        </w:rPr>
      </w:pPr>
    </w:p>
    <w:p>
      <w:pPr>
        <w:spacing w:after="0" w:line="207" w:lineRule="exact"/>
        <w:rPr>
          <w:sz w:val="20"/>
          <w:szCs w:val="20"/>
          <w:color w:val="auto"/>
        </w:rPr>
      </w:pPr>
    </w:p>
    <w:p>
      <w:pPr>
        <w:ind w:left="3380"/>
        <w:spacing w:after="0"/>
        <w:rPr>
          <w:sz w:val="20"/>
          <w:szCs w:val="20"/>
          <w:color w:val="auto"/>
        </w:rPr>
      </w:pPr>
      <w:r>
        <w:rPr>
          <w:rFonts w:ascii="Courier New" w:cs="Courier New" w:eastAsia="Courier New" w:hAnsi="Courier New"/>
          <w:sz w:val="18"/>
          <w:szCs w:val="18"/>
          <w:color w:val="auto"/>
        </w:rPr>
        <w:t>POWER OF ATTORNEY</w:t>
      </w:r>
    </w:p>
    <w:p>
      <w:pPr>
        <w:spacing w:after="0" w:line="207" w:lineRule="exact"/>
        <w:rPr>
          <w:sz w:val="20"/>
          <w:szCs w:val="20"/>
          <w:color w:val="auto"/>
        </w:rPr>
      </w:pPr>
    </w:p>
    <w:p>
      <w:pPr>
        <w:ind w:right="1779" w:firstLine="843"/>
        <w:spacing w:after="0" w:line="270" w:lineRule="auto"/>
        <w:rPr>
          <w:sz w:val="20"/>
          <w:szCs w:val="20"/>
          <w:color w:val="auto"/>
        </w:rPr>
      </w:pPr>
      <w:r>
        <w:rPr>
          <w:rFonts w:ascii="Courier New" w:cs="Courier New" w:eastAsia="Courier New" w:hAnsi="Courier New"/>
          <w:sz w:val="16"/>
          <w:szCs w:val="16"/>
          <w:color w:val="auto"/>
        </w:rPr>
        <w:t>Each person whose signature appears below constitutes and appoints SEHAT SUTARDJA and GEORGE HERVEY his or her true and lawful attorneys-in-fact and agents, each acting alone, with full powers of substitution and resubstitution, for him or her and in his or her name, place and stead, in any and all capacities, to sign any and all amendments (including post-effective amendments) to this Registration Statement and to file the same, with all exhibits thereto, and other documents in connection therewith, with the Commission, granting unto said attorneys-in-fact and agents, each acting alone, full power and authority to do and perform each and every act and thing requisite and necessary to be done in and about the premises, as full to all intents and purposes as he or she might or could do in person, hereby ratifying and confirming all that said attorneys-in-fact and agents, each acting alone, or his or her substitute or substitutes, may lawfully do or cause to be done by virtue hereof.</w:t>
      </w:r>
    </w:p>
    <w:p>
      <w:pPr>
        <w:spacing w:after="0" w:line="389" w:lineRule="exact"/>
        <w:rPr>
          <w:sz w:val="20"/>
          <w:szCs w:val="20"/>
          <w:color w:val="auto"/>
        </w:rPr>
      </w:pPr>
    </w:p>
    <w:p>
      <w:pPr>
        <w:ind w:right="1879" w:firstLine="843"/>
        <w:spacing w:after="0" w:line="236" w:lineRule="auto"/>
        <w:rPr>
          <w:sz w:val="20"/>
          <w:szCs w:val="20"/>
          <w:color w:val="auto"/>
        </w:rPr>
      </w:pPr>
      <w:r>
        <w:rPr>
          <w:rFonts w:ascii="Courier New" w:cs="Courier New" w:eastAsia="Courier New" w:hAnsi="Courier New"/>
          <w:sz w:val="18"/>
          <w:szCs w:val="18"/>
          <w:color w:val="auto"/>
        </w:rPr>
        <w:t>Pursuant to the requirements of the Securities Act, this Registration Statement has been signed by the following persons in the capacities and on the dates indicated.</w:t>
      </w:r>
    </w:p>
    <w:p>
      <w:pPr>
        <w:spacing w:after="0" w:line="200" w:lineRule="exact"/>
        <w:rPr>
          <w:sz w:val="20"/>
          <w:szCs w:val="20"/>
          <w:color w:val="auto"/>
        </w:rPr>
      </w:pPr>
    </w:p>
    <w:p>
      <w:pPr>
        <w:spacing w:after="0" w:line="200" w:lineRule="exact"/>
        <w:rPr>
          <w:sz w:val="20"/>
          <w:szCs w:val="20"/>
          <w:color w:val="auto"/>
        </w:rPr>
      </w:pPr>
    </w:p>
    <w:p>
      <w:pPr>
        <w:spacing w:after="0" w:line="208" w:lineRule="exact"/>
        <w:rPr>
          <w:sz w:val="20"/>
          <w:szCs w:val="20"/>
          <w:color w:val="auto"/>
        </w:rPr>
      </w:pPr>
    </w:p>
    <w:tbl>
      <w:tblPr>
        <w:tblLayout w:type="fixed"/>
        <w:tblInd w:w="0" w:type="dxa"/>
        <w:tblCellMar>
          <w:top w:w="0" w:type="dxa"/>
          <w:left w:w="0" w:type="dxa"/>
          <w:bottom w:w="0" w:type="dxa"/>
          <w:right w:w="0" w:type="dxa"/>
        </w:tblCellMar>
      </w:tblPr>
      <w:tr>
        <w:trPr>
          <w:trHeight w:val="204"/>
        </w:trPr>
        <w:tc>
          <w:tcPr>
            <w:tcW w:w="3540" w:type="dxa"/>
            <w:vAlign w:val="bottom"/>
          </w:tcPr>
          <w:p>
            <w:pPr>
              <w:ind w:left="320"/>
              <w:spacing w:after="0"/>
              <w:rPr>
                <w:sz w:val="20"/>
                <w:szCs w:val="20"/>
                <w:color w:val="auto"/>
              </w:rPr>
            </w:pPr>
            <w:r>
              <w:rPr>
                <w:rFonts w:ascii="Courier New" w:cs="Courier New" w:eastAsia="Courier New" w:hAnsi="Courier New"/>
                <w:sz w:val="18"/>
                <w:szCs w:val="18"/>
                <w:color w:val="auto"/>
              </w:rPr>
              <w:t>NAME AND SIGNATURE</w:t>
            </w:r>
          </w:p>
        </w:tc>
        <w:tc>
          <w:tcPr>
            <w:tcW w:w="4480" w:type="dxa"/>
            <w:vAlign w:val="bottom"/>
          </w:tcPr>
          <w:p>
            <w:pPr>
              <w:ind w:left="1100"/>
              <w:spacing w:after="0"/>
              <w:rPr>
                <w:sz w:val="20"/>
                <w:szCs w:val="20"/>
                <w:color w:val="auto"/>
              </w:rPr>
            </w:pPr>
            <w:r>
              <w:rPr>
                <w:rFonts w:ascii="Courier New" w:cs="Courier New" w:eastAsia="Courier New" w:hAnsi="Courier New"/>
                <w:sz w:val="18"/>
                <w:szCs w:val="18"/>
                <w:color w:val="auto"/>
              </w:rPr>
              <w:t>TITLE</w:t>
            </w:r>
          </w:p>
        </w:tc>
        <w:tc>
          <w:tcPr>
            <w:tcW w:w="2100" w:type="dxa"/>
            <w:vAlign w:val="bottom"/>
          </w:tcPr>
          <w:p>
            <w:pPr>
              <w:ind w:left="940"/>
              <w:spacing w:after="0"/>
              <w:rPr>
                <w:sz w:val="20"/>
                <w:szCs w:val="20"/>
                <w:color w:val="auto"/>
              </w:rPr>
            </w:pPr>
            <w:r>
              <w:rPr>
                <w:rFonts w:ascii="Courier New" w:cs="Courier New" w:eastAsia="Courier New" w:hAnsi="Courier New"/>
                <w:sz w:val="18"/>
                <w:szCs w:val="18"/>
                <w:color w:val="auto"/>
              </w:rPr>
              <w:t>DATE</w:t>
            </w:r>
          </w:p>
        </w:tc>
      </w:tr>
      <w:tr>
        <w:trPr>
          <w:trHeight w:val="203"/>
        </w:trPr>
        <w:tc>
          <w:tcPr>
            <w:tcW w:w="354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w:t>
            </w:r>
          </w:p>
        </w:tc>
        <w:tc>
          <w:tcPr>
            <w:tcW w:w="4480" w:type="dxa"/>
            <w:vAlign w:val="bottom"/>
          </w:tcPr>
          <w:p>
            <w:pPr>
              <w:ind w:left="1100"/>
              <w:spacing w:after="0" w:line="203" w:lineRule="exact"/>
              <w:rPr>
                <w:sz w:val="20"/>
                <w:szCs w:val="20"/>
                <w:color w:val="auto"/>
              </w:rPr>
            </w:pPr>
            <w:r>
              <w:rPr>
                <w:rFonts w:ascii="Courier New" w:cs="Courier New" w:eastAsia="Courier New" w:hAnsi="Courier New"/>
                <w:sz w:val="18"/>
                <w:szCs w:val="18"/>
                <w:color w:val="auto"/>
              </w:rPr>
              <w:t>-----</w:t>
            </w:r>
          </w:p>
        </w:tc>
        <w:tc>
          <w:tcPr>
            <w:tcW w:w="2100" w:type="dxa"/>
            <w:vAlign w:val="bottom"/>
          </w:tcPr>
          <w:p>
            <w:pPr>
              <w:ind w:left="940"/>
              <w:spacing w:after="0" w:line="203" w:lineRule="exact"/>
              <w:rPr>
                <w:sz w:val="20"/>
                <w:szCs w:val="20"/>
                <w:color w:val="auto"/>
              </w:rPr>
            </w:pPr>
            <w:r>
              <w:rPr>
                <w:rFonts w:ascii="Courier New" w:cs="Courier New" w:eastAsia="Courier New" w:hAnsi="Courier New"/>
                <w:sz w:val="18"/>
                <w:szCs w:val="18"/>
                <w:color w:val="auto"/>
              </w:rPr>
              <w:t>----</w:t>
            </w:r>
          </w:p>
        </w:tc>
      </w:tr>
      <w:tr>
        <w:trPr>
          <w:trHeight w:val="405"/>
        </w:trPr>
        <w:tc>
          <w:tcPr>
            <w:tcW w:w="3540" w:type="dxa"/>
            <w:vAlign w:val="bottom"/>
          </w:tcPr>
          <w:p>
            <w:pPr>
              <w:spacing w:after="0"/>
              <w:rPr>
                <w:sz w:val="20"/>
                <w:szCs w:val="20"/>
                <w:color w:val="auto"/>
              </w:rPr>
            </w:pPr>
            <w:r>
              <w:rPr>
                <w:rFonts w:ascii="Courier New" w:cs="Courier New" w:eastAsia="Courier New" w:hAnsi="Courier New"/>
                <w:sz w:val="18"/>
                <w:szCs w:val="18"/>
                <w:color w:val="auto"/>
              </w:rPr>
              <w:t>/s/ Sehat Sutardja</w:t>
            </w:r>
          </w:p>
        </w:tc>
        <w:tc>
          <w:tcPr>
            <w:tcW w:w="4480" w:type="dxa"/>
            <w:vAlign w:val="bottom"/>
          </w:tcPr>
          <w:p>
            <w:pPr>
              <w:ind w:left="260"/>
              <w:spacing w:after="0"/>
              <w:rPr>
                <w:sz w:val="20"/>
                <w:szCs w:val="20"/>
                <w:color w:val="auto"/>
              </w:rPr>
            </w:pPr>
            <w:r>
              <w:rPr>
                <w:rFonts w:ascii="Courier New" w:cs="Courier New" w:eastAsia="Courier New" w:hAnsi="Courier New"/>
                <w:sz w:val="18"/>
                <w:szCs w:val="18"/>
                <w:color w:val="auto"/>
              </w:rPr>
              <w:t>Co-Chairman of the Board, President,</w:t>
            </w:r>
          </w:p>
        </w:tc>
        <w:tc>
          <w:tcPr>
            <w:tcW w:w="2100" w:type="dxa"/>
            <w:vAlign w:val="bottom"/>
          </w:tcPr>
          <w:p>
            <w:pPr>
              <w:ind w:left="420"/>
              <w:spacing w:after="0"/>
              <w:rPr>
                <w:sz w:val="20"/>
                <w:szCs w:val="20"/>
                <w:color w:val="auto"/>
              </w:rPr>
            </w:pPr>
            <w:r>
              <w:rPr>
                <w:rFonts w:ascii="Courier New" w:cs="Courier New" w:eastAsia="Courier New" w:hAnsi="Courier New"/>
                <w:sz w:val="18"/>
                <w:szCs w:val="18"/>
                <w:color w:val="auto"/>
                <w:w w:val="96"/>
              </w:rPr>
              <w:t>January 18, 2001</w:t>
            </w:r>
          </w:p>
        </w:tc>
      </w:tr>
      <w:tr>
        <w:trPr>
          <w:trHeight w:val="203"/>
        </w:trPr>
        <w:tc>
          <w:tcPr>
            <w:tcW w:w="3540" w:type="dxa"/>
            <w:vAlign w:val="bottom"/>
          </w:tcPr>
          <w:p>
            <w:pPr>
              <w:spacing w:after="0" w:line="203" w:lineRule="exact"/>
              <w:rPr>
                <w:sz w:val="20"/>
                <w:szCs w:val="20"/>
                <w:color w:val="auto"/>
              </w:rPr>
            </w:pPr>
            <w:r>
              <w:rPr>
                <w:rFonts w:ascii="Courier New" w:cs="Courier New" w:eastAsia="Courier New" w:hAnsi="Courier New"/>
                <w:sz w:val="18"/>
                <w:szCs w:val="18"/>
                <w:color w:val="auto"/>
              </w:rPr>
              <w:t>- -----------------------------</w:t>
            </w:r>
          </w:p>
        </w:tc>
        <w:tc>
          <w:tcPr>
            <w:tcW w:w="4480" w:type="dxa"/>
            <w:vAlign w:val="bottom"/>
          </w:tcPr>
          <w:p>
            <w:pPr>
              <w:ind w:left="480"/>
              <w:spacing w:after="0" w:line="203" w:lineRule="exact"/>
              <w:rPr>
                <w:sz w:val="20"/>
                <w:szCs w:val="20"/>
                <w:color w:val="auto"/>
              </w:rPr>
            </w:pPr>
            <w:r>
              <w:rPr>
                <w:rFonts w:ascii="Courier New" w:cs="Courier New" w:eastAsia="Courier New" w:hAnsi="Courier New"/>
                <w:sz w:val="18"/>
                <w:szCs w:val="18"/>
                <w:color w:val="auto"/>
              </w:rPr>
              <w:t>and Chief Executive Officer</w:t>
            </w:r>
          </w:p>
        </w:tc>
        <w:tc>
          <w:tcPr>
            <w:tcW w:w="2100" w:type="dxa"/>
            <w:vAlign w:val="bottom"/>
          </w:tcPr>
          <w:p>
            <w:pPr>
              <w:spacing w:after="0"/>
              <w:rPr>
                <w:sz w:val="17"/>
                <w:szCs w:val="17"/>
                <w:color w:val="auto"/>
              </w:rPr>
            </w:pPr>
          </w:p>
        </w:tc>
      </w:tr>
      <w:tr>
        <w:trPr>
          <w:trHeight w:val="203"/>
        </w:trPr>
        <w:tc>
          <w:tcPr>
            <w:tcW w:w="3540" w:type="dxa"/>
            <w:vAlign w:val="bottom"/>
          </w:tcPr>
          <w:p>
            <w:pPr>
              <w:spacing w:after="0" w:line="203" w:lineRule="exact"/>
              <w:rPr>
                <w:sz w:val="20"/>
                <w:szCs w:val="20"/>
                <w:color w:val="auto"/>
              </w:rPr>
            </w:pPr>
            <w:r>
              <w:rPr>
                <w:rFonts w:ascii="Courier New" w:cs="Courier New" w:eastAsia="Courier New" w:hAnsi="Courier New"/>
                <w:sz w:val="18"/>
                <w:szCs w:val="18"/>
                <w:color w:val="auto"/>
              </w:rPr>
              <w:t>Sehat Sutardja</w:t>
            </w:r>
          </w:p>
        </w:tc>
        <w:tc>
          <w:tcPr>
            <w:tcW w:w="448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(Principal Executive Officer)</w:t>
            </w:r>
          </w:p>
        </w:tc>
        <w:tc>
          <w:tcPr>
            <w:tcW w:w="2100" w:type="dxa"/>
            <w:vAlign w:val="bottom"/>
          </w:tcPr>
          <w:p>
            <w:pPr>
              <w:spacing w:after="0"/>
              <w:rPr>
                <w:sz w:val="17"/>
                <w:szCs w:val="17"/>
                <w:color w:val="auto"/>
              </w:rPr>
            </w:pPr>
          </w:p>
        </w:tc>
      </w:tr>
      <w:tr>
        <w:trPr>
          <w:trHeight w:val="608"/>
        </w:trPr>
        <w:tc>
          <w:tcPr>
            <w:tcW w:w="3540" w:type="dxa"/>
            <w:vAlign w:val="bottom"/>
          </w:tcPr>
          <w:p>
            <w:pPr>
              <w:spacing w:after="0"/>
              <w:rPr>
                <w:sz w:val="20"/>
                <w:szCs w:val="20"/>
                <w:color w:val="auto"/>
              </w:rPr>
            </w:pPr>
            <w:r>
              <w:rPr>
                <w:rFonts w:ascii="Courier New" w:cs="Courier New" w:eastAsia="Courier New" w:hAnsi="Courier New"/>
                <w:sz w:val="18"/>
                <w:szCs w:val="18"/>
                <w:color w:val="auto"/>
              </w:rPr>
              <w:t>/s/ George Hervey</w:t>
            </w:r>
          </w:p>
        </w:tc>
        <w:tc>
          <w:tcPr>
            <w:tcW w:w="4480" w:type="dxa"/>
            <w:vAlign w:val="bottom"/>
          </w:tcPr>
          <w:p>
            <w:pPr>
              <w:ind w:left="260"/>
              <w:spacing w:after="0"/>
              <w:rPr>
                <w:sz w:val="20"/>
                <w:szCs w:val="20"/>
                <w:color w:val="auto"/>
              </w:rPr>
            </w:pPr>
            <w:r>
              <w:rPr>
                <w:rFonts w:ascii="Courier New" w:cs="Courier New" w:eastAsia="Courier New" w:hAnsi="Courier New"/>
                <w:sz w:val="18"/>
                <w:szCs w:val="18"/>
                <w:color w:val="auto"/>
              </w:rPr>
              <w:t>Vice President of Finance and</w:t>
            </w:r>
          </w:p>
        </w:tc>
        <w:tc>
          <w:tcPr>
            <w:tcW w:w="2100" w:type="dxa"/>
            <w:vAlign w:val="bottom"/>
          </w:tcPr>
          <w:p>
            <w:pPr>
              <w:ind w:left="420"/>
              <w:spacing w:after="0"/>
              <w:rPr>
                <w:sz w:val="20"/>
                <w:szCs w:val="20"/>
                <w:color w:val="auto"/>
              </w:rPr>
            </w:pPr>
            <w:r>
              <w:rPr>
                <w:rFonts w:ascii="Courier New" w:cs="Courier New" w:eastAsia="Courier New" w:hAnsi="Courier New"/>
                <w:sz w:val="18"/>
                <w:szCs w:val="18"/>
                <w:color w:val="auto"/>
                <w:w w:val="96"/>
              </w:rPr>
              <w:t>January 18, 2001</w:t>
            </w:r>
          </w:p>
        </w:tc>
      </w:tr>
      <w:tr>
        <w:trPr>
          <w:trHeight w:val="203"/>
        </w:trPr>
        <w:tc>
          <w:tcPr>
            <w:tcW w:w="3540" w:type="dxa"/>
            <w:vAlign w:val="bottom"/>
          </w:tcPr>
          <w:p>
            <w:pPr>
              <w:spacing w:after="0" w:line="203" w:lineRule="exact"/>
              <w:rPr>
                <w:sz w:val="20"/>
                <w:szCs w:val="20"/>
                <w:color w:val="auto"/>
              </w:rPr>
            </w:pPr>
            <w:r>
              <w:rPr>
                <w:rFonts w:ascii="Courier New" w:cs="Courier New" w:eastAsia="Courier New" w:hAnsi="Courier New"/>
                <w:sz w:val="18"/>
                <w:szCs w:val="18"/>
                <w:color w:val="auto"/>
              </w:rPr>
              <w:t>- -----------------------------</w:t>
            </w:r>
          </w:p>
        </w:tc>
        <w:tc>
          <w:tcPr>
            <w:tcW w:w="4480" w:type="dxa"/>
            <w:vAlign w:val="bottom"/>
          </w:tcPr>
          <w:p>
            <w:pPr>
              <w:ind w:left="480"/>
              <w:spacing w:after="0" w:line="203" w:lineRule="exact"/>
              <w:rPr>
                <w:sz w:val="20"/>
                <w:szCs w:val="20"/>
                <w:color w:val="auto"/>
              </w:rPr>
            </w:pPr>
            <w:r>
              <w:rPr>
                <w:rFonts w:ascii="Courier New" w:cs="Courier New" w:eastAsia="Courier New" w:hAnsi="Courier New"/>
                <w:sz w:val="18"/>
                <w:szCs w:val="18"/>
                <w:color w:val="auto"/>
              </w:rPr>
              <w:t>Chief Financial Officer (Principal</w:t>
            </w:r>
          </w:p>
        </w:tc>
        <w:tc>
          <w:tcPr>
            <w:tcW w:w="2100" w:type="dxa"/>
            <w:vAlign w:val="bottom"/>
          </w:tcPr>
          <w:p>
            <w:pPr>
              <w:spacing w:after="0"/>
              <w:rPr>
                <w:sz w:val="17"/>
                <w:szCs w:val="17"/>
                <w:color w:val="auto"/>
              </w:rPr>
            </w:pPr>
          </w:p>
        </w:tc>
      </w:tr>
      <w:tr>
        <w:trPr>
          <w:trHeight w:val="203"/>
        </w:trPr>
        <w:tc>
          <w:tcPr>
            <w:tcW w:w="3540" w:type="dxa"/>
            <w:vAlign w:val="bottom"/>
          </w:tcPr>
          <w:p>
            <w:pPr>
              <w:spacing w:after="0" w:line="203" w:lineRule="exact"/>
              <w:rPr>
                <w:sz w:val="20"/>
                <w:szCs w:val="20"/>
                <w:color w:val="auto"/>
              </w:rPr>
            </w:pPr>
            <w:r>
              <w:rPr>
                <w:rFonts w:ascii="Courier New" w:cs="Courier New" w:eastAsia="Courier New" w:hAnsi="Courier New"/>
                <w:sz w:val="18"/>
                <w:szCs w:val="18"/>
                <w:color w:val="auto"/>
              </w:rPr>
              <w:t>George Hervey</w:t>
            </w:r>
          </w:p>
        </w:tc>
        <w:tc>
          <w:tcPr>
            <w:tcW w:w="448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Financial and Accounting Officer)</w:t>
            </w:r>
          </w:p>
        </w:tc>
        <w:tc>
          <w:tcPr>
            <w:tcW w:w="2100" w:type="dxa"/>
            <w:vAlign w:val="bottom"/>
          </w:tcPr>
          <w:p>
            <w:pPr>
              <w:spacing w:after="0"/>
              <w:rPr>
                <w:sz w:val="17"/>
                <w:szCs w:val="17"/>
                <w:color w:val="auto"/>
              </w:rPr>
            </w:pPr>
          </w:p>
        </w:tc>
      </w:tr>
      <w:tr>
        <w:trPr>
          <w:trHeight w:val="608"/>
        </w:trPr>
        <w:tc>
          <w:tcPr>
            <w:tcW w:w="3540" w:type="dxa"/>
            <w:vAlign w:val="bottom"/>
          </w:tcPr>
          <w:p>
            <w:pPr>
              <w:spacing w:after="0"/>
              <w:rPr>
                <w:sz w:val="20"/>
                <w:szCs w:val="20"/>
                <w:color w:val="auto"/>
              </w:rPr>
            </w:pPr>
            <w:r>
              <w:rPr>
                <w:rFonts w:ascii="Courier New" w:cs="Courier New" w:eastAsia="Courier New" w:hAnsi="Courier New"/>
                <w:sz w:val="18"/>
                <w:szCs w:val="18"/>
                <w:color w:val="auto"/>
              </w:rPr>
              <w:t>/s/ Weili Dai</w:t>
            </w:r>
          </w:p>
        </w:tc>
        <w:tc>
          <w:tcPr>
            <w:tcW w:w="4480" w:type="dxa"/>
            <w:vAlign w:val="bottom"/>
          </w:tcPr>
          <w:p>
            <w:pPr>
              <w:ind w:left="260"/>
              <w:spacing w:after="0"/>
              <w:rPr>
                <w:sz w:val="20"/>
                <w:szCs w:val="20"/>
                <w:color w:val="auto"/>
              </w:rPr>
            </w:pPr>
            <w:r>
              <w:rPr>
                <w:rFonts w:ascii="Courier New" w:cs="Courier New" w:eastAsia="Courier New" w:hAnsi="Courier New"/>
                <w:sz w:val="18"/>
                <w:szCs w:val="18"/>
                <w:color w:val="auto"/>
              </w:rPr>
              <w:t>Executive Vice President,</w:t>
            </w:r>
          </w:p>
        </w:tc>
        <w:tc>
          <w:tcPr>
            <w:tcW w:w="2100" w:type="dxa"/>
            <w:vAlign w:val="bottom"/>
          </w:tcPr>
          <w:p>
            <w:pPr>
              <w:ind w:left="420"/>
              <w:spacing w:after="0"/>
              <w:rPr>
                <w:sz w:val="20"/>
                <w:szCs w:val="20"/>
                <w:color w:val="auto"/>
              </w:rPr>
            </w:pPr>
            <w:r>
              <w:rPr>
                <w:rFonts w:ascii="Courier New" w:cs="Courier New" w:eastAsia="Courier New" w:hAnsi="Courier New"/>
                <w:sz w:val="18"/>
                <w:szCs w:val="18"/>
                <w:color w:val="auto"/>
                <w:w w:val="96"/>
              </w:rPr>
              <w:t>January 18, 2001</w:t>
            </w:r>
          </w:p>
        </w:tc>
      </w:tr>
      <w:tr>
        <w:trPr>
          <w:trHeight w:val="203"/>
        </w:trPr>
        <w:tc>
          <w:tcPr>
            <w:tcW w:w="3540" w:type="dxa"/>
            <w:vAlign w:val="bottom"/>
          </w:tcPr>
          <w:p>
            <w:pPr>
              <w:spacing w:after="0" w:line="203" w:lineRule="exact"/>
              <w:rPr>
                <w:sz w:val="20"/>
                <w:szCs w:val="20"/>
                <w:color w:val="auto"/>
              </w:rPr>
            </w:pPr>
            <w:r>
              <w:rPr>
                <w:rFonts w:ascii="Courier New" w:cs="Courier New" w:eastAsia="Courier New" w:hAnsi="Courier New"/>
                <w:sz w:val="18"/>
                <w:szCs w:val="18"/>
                <w:color w:val="auto"/>
              </w:rPr>
              <w:t>- -----------------------------</w:t>
            </w:r>
          </w:p>
        </w:tc>
        <w:tc>
          <w:tcPr>
            <w:tcW w:w="4480" w:type="dxa"/>
            <w:vAlign w:val="bottom"/>
          </w:tcPr>
          <w:p>
            <w:pPr>
              <w:ind w:left="480"/>
              <w:spacing w:after="0" w:line="203" w:lineRule="exact"/>
              <w:rPr>
                <w:sz w:val="20"/>
                <w:szCs w:val="20"/>
                <w:color w:val="auto"/>
              </w:rPr>
            </w:pPr>
            <w:r>
              <w:rPr>
                <w:rFonts w:ascii="Courier New" w:cs="Courier New" w:eastAsia="Courier New" w:hAnsi="Courier New"/>
                <w:sz w:val="18"/>
                <w:szCs w:val="18"/>
                <w:color w:val="auto"/>
              </w:rPr>
              <w:t>Secretary and Director</w:t>
            </w:r>
          </w:p>
        </w:tc>
        <w:tc>
          <w:tcPr>
            <w:tcW w:w="2100" w:type="dxa"/>
            <w:vAlign w:val="bottom"/>
          </w:tcPr>
          <w:p>
            <w:pPr>
              <w:spacing w:after="0"/>
              <w:rPr>
                <w:sz w:val="17"/>
                <w:szCs w:val="17"/>
                <w:color w:val="auto"/>
              </w:rPr>
            </w:pPr>
          </w:p>
        </w:tc>
      </w:tr>
      <w:tr>
        <w:trPr>
          <w:trHeight w:val="203"/>
        </w:trPr>
        <w:tc>
          <w:tcPr>
            <w:tcW w:w="3540" w:type="dxa"/>
            <w:vAlign w:val="bottom"/>
          </w:tcPr>
          <w:p>
            <w:pPr>
              <w:spacing w:after="0" w:line="203" w:lineRule="exact"/>
              <w:rPr>
                <w:sz w:val="20"/>
                <w:szCs w:val="20"/>
                <w:color w:val="auto"/>
              </w:rPr>
            </w:pPr>
            <w:r>
              <w:rPr>
                <w:rFonts w:ascii="Courier New" w:cs="Courier New" w:eastAsia="Courier New" w:hAnsi="Courier New"/>
                <w:sz w:val="18"/>
                <w:szCs w:val="18"/>
                <w:color w:val="auto"/>
              </w:rPr>
              <w:t>Weili Dai</w:t>
            </w:r>
          </w:p>
        </w:tc>
        <w:tc>
          <w:tcPr>
            <w:tcW w:w="4480" w:type="dxa"/>
            <w:vAlign w:val="bottom"/>
          </w:tcPr>
          <w:p>
            <w:pPr>
              <w:spacing w:after="0"/>
              <w:rPr>
                <w:sz w:val="17"/>
                <w:szCs w:val="17"/>
                <w:color w:val="auto"/>
              </w:rPr>
            </w:pPr>
          </w:p>
        </w:tc>
        <w:tc>
          <w:tcPr>
            <w:tcW w:w="2100" w:type="dxa"/>
            <w:vAlign w:val="bottom"/>
          </w:tcPr>
          <w:p>
            <w:pPr>
              <w:spacing w:after="0"/>
              <w:rPr>
                <w:sz w:val="17"/>
                <w:szCs w:val="17"/>
                <w:color w:val="auto"/>
              </w:rPr>
            </w:pPr>
          </w:p>
        </w:tc>
      </w:tr>
      <w:tr>
        <w:trPr>
          <w:trHeight w:val="608"/>
        </w:trPr>
        <w:tc>
          <w:tcPr>
            <w:tcW w:w="3540" w:type="dxa"/>
            <w:vAlign w:val="bottom"/>
          </w:tcPr>
          <w:p>
            <w:pPr>
              <w:spacing w:after="0"/>
              <w:rPr>
                <w:sz w:val="20"/>
                <w:szCs w:val="20"/>
                <w:color w:val="auto"/>
              </w:rPr>
            </w:pPr>
            <w:r>
              <w:rPr>
                <w:rFonts w:ascii="Courier New" w:cs="Courier New" w:eastAsia="Courier New" w:hAnsi="Courier New"/>
                <w:sz w:val="18"/>
                <w:szCs w:val="18"/>
                <w:color w:val="auto"/>
              </w:rPr>
              <w:t>/s/ Pantas Sutardja</w:t>
            </w:r>
          </w:p>
        </w:tc>
        <w:tc>
          <w:tcPr>
            <w:tcW w:w="4480" w:type="dxa"/>
            <w:vAlign w:val="bottom"/>
          </w:tcPr>
          <w:p>
            <w:pPr>
              <w:ind w:left="260"/>
              <w:spacing w:after="0"/>
              <w:rPr>
                <w:sz w:val="20"/>
                <w:szCs w:val="20"/>
                <w:color w:val="auto"/>
              </w:rPr>
            </w:pPr>
            <w:r>
              <w:rPr>
                <w:rFonts w:ascii="Courier New" w:cs="Courier New" w:eastAsia="Courier New" w:hAnsi="Courier New"/>
                <w:sz w:val="18"/>
                <w:szCs w:val="18"/>
                <w:color w:val="auto"/>
              </w:rPr>
              <w:t>Vice President and Director</w:t>
            </w:r>
          </w:p>
        </w:tc>
        <w:tc>
          <w:tcPr>
            <w:tcW w:w="2100" w:type="dxa"/>
            <w:vAlign w:val="bottom"/>
          </w:tcPr>
          <w:p>
            <w:pPr>
              <w:ind w:left="420"/>
              <w:spacing w:after="0"/>
              <w:rPr>
                <w:sz w:val="20"/>
                <w:szCs w:val="20"/>
                <w:color w:val="auto"/>
              </w:rPr>
            </w:pPr>
            <w:r>
              <w:rPr>
                <w:rFonts w:ascii="Courier New" w:cs="Courier New" w:eastAsia="Courier New" w:hAnsi="Courier New"/>
                <w:sz w:val="18"/>
                <w:szCs w:val="18"/>
                <w:color w:val="auto"/>
                <w:w w:val="96"/>
              </w:rPr>
              <w:t>January 18, 2001</w:t>
            </w:r>
          </w:p>
        </w:tc>
      </w:tr>
      <w:tr>
        <w:trPr>
          <w:trHeight w:val="203"/>
        </w:trPr>
        <w:tc>
          <w:tcPr>
            <w:tcW w:w="3540" w:type="dxa"/>
            <w:vAlign w:val="bottom"/>
          </w:tcPr>
          <w:p>
            <w:pPr>
              <w:spacing w:after="0" w:line="203" w:lineRule="exact"/>
              <w:rPr>
                <w:sz w:val="20"/>
                <w:szCs w:val="20"/>
                <w:color w:val="auto"/>
              </w:rPr>
            </w:pPr>
            <w:r>
              <w:rPr>
                <w:rFonts w:ascii="Courier New" w:cs="Courier New" w:eastAsia="Courier New" w:hAnsi="Courier New"/>
                <w:sz w:val="18"/>
                <w:szCs w:val="18"/>
                <w:color w:val="auto"/>
              </w:rPr>
              <w:t>- -----------------------------</w:t>
            </w:r>
          </w:p>
        </w:tc>
        <w:tc>
          <w:tcPr>
            <w:tcW w:w="4480" w:type="dxa"/>
            <w:vAlign w:val="bottom"/>
          </w:tcPr>
          <w:p>
            <w:pPr>
              <w:spacing w:after="0"/>
              <w:rPr>
                <w:sz w:val="17"/>
                <w:szCs w:val="17"/>
                <w:color w:val="auto"/>
              </w:rPr>
            </w:pPr>
          </w:p>
        </w:tc>
        <w:tc>
          <w:tcPr>
            <w:tcW w:w="2100" w:type="dxa"/>
            <w:vAlign w:val="bottom"/>
          </w:tcPr>
          <w:p>
            <w:pPr>
              <w:spacing w:after="0"/>
              <w:rPr>
                <w:sz w:val="17"/>
                <w:szCs w:val="17"/>
                <w:color w:val="auto"/>
              </w:rPr>
            </w:pPr>
          </w:p>
        </w:tc>
      </w:tr>
      <w:tr>
        <w:trPr>
          <w:trHeight w:val="203"/>
        </w:trPr>
        <w:tc>
          <w:tcPr>
            <w:tcW w:w="3540" w:type="dxa"/>
            <w:vAlign w:val="bottom"/>
          </w:tcPr>
          <w:p>
            <w:pPr>
              <w:spacing w:after="0" w:line="203" w:lineRule="exact"/>
              <w:rPr>
                <w:sz w:val="20"/>
                <w:szCs w:val="20"/>
                <w:color w:val="auto"/>
              </w:rPr>
            </w:pPr>
            <w:r>
              <w:rPr>
                <w:rFonts w:ascii="Courier New" w:cs="Courier New" w:eastAsia="Courier New" w:hAnsi="Courier New"/>
                <w:sz w:val="18"/>
                <w:szCs w:val="18"/>
                <w:color w:val="auto"/>
              </w:rPr>
              <w:t>Pantas Sutardja</w:t>
            </w:r>
          </w:p>
        </w:tc>
        <w:tc>
          <w:tcPr>
            <w:tcW w:w="4480" w:type="dxa"/>
            <w:vAlign w:val="bottom"/>
          </w:tcPr>
          <w:p>
            <w:pPr>
              <w:spacing w:after="0"/>
              <w:rPr>
                <w:sz w:val="17"/>
                <w:szCs w:val="17"/>
                <w:color w:val="auto"/>
              </w:rPr>
            </w:pPr>
          </w:p>
        </w:tc>
        <w:tc>
          <w:tcPr>
            <w:tcW w:w="2100" w:type="dxa"/>
            <w:vAlign w:val="bottom"/>
          </w:tcPr>
          <w:p>
            <w:pPr>
              <w:spacing w:after="0"/>
              <w:rPr>
                <w:sz w:val="17"/>
                <w:szCs w:val="17"/>
                <w:color w:val="auto"/>
              </w:rPr>
            </w:pPr>
          </w:p>
        </w:tc>
      </w:tr>
    </w:tbl>
    <w:p>
      <w:pPr>
        <w:spacing w:after="0" w:line="200" w:lineRule="exact"/>
        <w:rPr>
          <w:sz w:val="20"/>
          <w:szCs w:val="20"/>
          <w:color w:val="auto"/>
        </w:rPr>
      </w:pPr>
    </w:p>
    <w:p>
      <w:pPr>
        <w:spacing w:after="0" w:line="204" w:lineRule="exact"/>
        <w:rPr>
          <w:sz w:val="20"/>
          <w:szCs w:val="20"/>
          <w:color w:val="auto"/>
        </w:rPr>
      </w:pPr>
    </w:p>
    <w:p>
      <w:pPr>
        <w:spacing w:after="0"/>
        <w:tabs>
          <w:tab w:leader="none" w:pos="3780" w:val="left"/>
          <w:tab w:leader="none" w:pos="8420" w:val="left"/>
        </w:tabs>
        <w:rPr>
          <w:sz w:val="20"/>
          <w:szCs w:val="20"/>
          <w:color w:val="auto"/>
        </w:rPr>
      </w:pPr>
      <w:r>
        <w:rPr>
          <w:rFonts w:ascii="Courier New" w:cs="Courier New" w:eastAsia="Courier New" w:hAnsi="Courier New"/>
          <w:sz w:val="18"/>
          <w:szCs w:val="18"/>
          <w:color w:val="auto"/>
        </w:rPr>
        <w:t>/s/ Diosdado P. Banatao</w:t>
      </w:r>
      <w:r>
        <w:rPr>
          <w:sz w:val="20"/>
          <w:szCs w:val="20"/>
          <w:color w:val="auto"/>
        </w:rPr>
        <w:tab/>
      </w:r>
      <w:r>
        <w:rPr>
          <w:rFonts w:ascii="Courier New" w:cs="Courier New" w:eastAsia="Courier New" w:hAnsi="Courier New"/>
          <w:sz w:val="18"/>
          <w:szCs w:val="18"/>
          <w:color w:val="auto"/>
        </w:rPr>
        <w:t>Co-Chairman of the Board</w:t>
      </w:r>
      <w:r>
        <w:rPr>
          <w:sz w:val="20"/>
          <w:szCs w:val="20"/>
          <w:color w:val="auto"/>
        </w:rPr>
        <w:tab/>
      </w:r>
      <w:r>
        <w:rPr>
          <w:rFonts w:ascii="Courier New" w:cs="Courier New" w:eastAsia="Courier New" w:hAnsi="Courier New"/>
          <w:sz w:val="16"/>
          <w:szCs w:val="16"/>
          <w:color w:val="auto"/>
        </w:rPr>
        <w:t>January 19, 2001</w:t>
      </w:r>
    </w:p>
    <w:p>
      <w:pPr>
        <w:ind w:left="220" w:hanging="212"/>
        <w:spacing w:after="0" w:line="238" w:lineRule="auto"/>
        <w:tabs>
          <w:tab w:leader="none" w:pos="220" w:val="left"/>
        </w:tabs>
        <w:numPr>
          <w:ilvl w:val="0"/>
          <w:numId w:val="8"/>
        </w:numPr>
        <w:rPr>
          <w:rFonts w:ascii="Courier New" w:cs="Courier New" w:eastAsia="Courier New" w:hAnsi="Courier New"/>
          <w:sz w:val="18"/>
          <w:szCs w:val="18"/>
          <w:color w:val="auto"/>
        </w:rPr>
      </w:pPr>
      <w:r>
        <w:rPr>
          <w:rFonts w:ascii="Courier New" w:cs="Courier New" w:eastAsia="Courier New" w:hAnsi="Courier New"/>
          <w:sz w:val="18"/>
          <w:szCs w:val="18"/>
          <w:color w:val="auto"/>
        </w:rPr>
        <w:t>-----------------------------</w:t>
      </w:r>
    </w:p>
    <w:p>
      <w:pPr>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Diosdado P. Banatao</w:t>
      </w:r>
    </w:p>
    <w:p>
      <w:pPr>
        <w:sectPr>
          <w:pgSz w:w="11900" w:h="16838" w:orient="portrait"/>
          <w:cols w:equalWidth="0" w:num="1">
            <w:col w:w="10219"/>
          </w:cols>
          <w:pgMar w:left="240" w:top="312"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5" w:lineRule="exact"/>
        <w:rPr>
          <w:sz w:val="20"/>
          <w:szCs w:val="20"/>
          <w:color w:val="auto"/>
        </w:rPr>
      </w:pPr>
    </w:p>
    <w:p>
      <w:pPr>
        <w:ind w:left="4120"/>
        <w:spacing w:after="0"/>
        <w:rPr>
          <w:sz w:val="20"/>
          <w:szCs w:val="20"/>
          <w:color w:val="auto"/>
        </w:rPr>
      </w:pPr>
      <w:r>
        <w:rPr>
          <w:rFonts w:ascii="Courier New" w:cs="Courier New" w:eastAsia="Courier New" w:hAnsi="Courier New"/>
          <w:sz w:val="16"/>
          <w:szCs w:val="16"/>
          <w:color w:val="auto"/>
        </w:rPr>
        <w:t>6</w:t>
      </w:r>
    </w:p>
    <w:p>
      <w:pPr>
        <w:sectPr>
          <w:pgSz w:w="11900" w:h="16838" w:orient="portrait"/>
          <w:cols w:equalWidth="0" w:num="1">
            <w:col w:w="10219"/>
          </w:cols>
          <w:pgMar w:left="240" w:top="312" w:right="1440" w:bottom="1440" w:gutter="0" w:footer="0" w:header="0"/>
          <w:type w:val="continuous"/>
        </w:sectPr>
      </w:pPr>
    </w:p>
    <w:bookmarkStart w:id="7" w:name="page8"/>
    <w:bookmarkEnd w:id="7"/>
    <w:p>
      <w:pPr>
        <w:ind w:left="320"/>
        <w:spacing w:after="0"/>
        <w:rPr>
          <w:sz w:val="20"/>
          <w:szCs w:val="20"/>
          <w:color w:val="auto"/>
        </w:rPr>
      </w:pPr>
      <w:r>
        <w:rPr>
          <w:rFonts w:ascii="Courier New" w:cs="Courier New" w:eastAsia="Courier New" w:hAnsi="Courier New"/>
          <w:sz w:val="18"/>
          <w:szCs w:val="18"/>
          <w:color w:val="auto"/>
        </w:rPr>
        <w:t>7</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9" w:lineRule="exact"/>
        <w:rPr>
          <w:sz w:val="20"/>
          <w:szCs w:val="20"/>
          <w:color w:val="auto"/>
        </w:rPr>
      </w:pPr>
    </w:p>
    <w:p>
      <w:pPr>
        <w:spacing w:after="0"/>
        <w:tabs>
          <w:tab w:leader="none" w:pos="3780" w:val="left"/>
          <w:tab w:leader="none" w:pos="8420" w:val="left"/>
        </w:tabs>
        <w:rPr>
          <w:sz w:val="20"/>
          <w:szCs w:val="20"/>
          <w:color w:val="auto"/>
        </w:rPr>
      </w:pPr>
      <w:r>
        <w:rPr>
          <w:rFonts w:ascii="Courier New" w:cs="Courier New" w:eastAsia="Courier New" w:hAnsi="Courier New"/>
          <w:sz w:val="18"/>
          <w:szCs w:val="18"/>
          <w:color w:val="auto"/>
        </w:rPr>
        <w:t>/s/ Herbert Chang</w:t>
      </w:r>
      <w:r>
        <w:rPr>
          <w:sz w:val="20"/>
          <w:szCs w:val="20"/>
          <w:color w:val="auto"/>
        </w:rPr>
        <w:tab/>
      </w:r>
      <w:r>
        <w:rPr>
          <w:rFonts w:ascii="Courier New" w:cs="Courier New" w:eastAsia="Courier New" w:hAnsi="Courier New"/>
          <w:sz w:val="18"/>
          <w:szCs w:val="18"/>
          <w:color w:val="auto"/>
        </w:rPr>
        <w:t>Director</w:t>
      </w:r>
      <w:r>
        <w:rPr>
          <w:sz w:val="20"/>
          <w:szCs w:val="20"/>
          <w:color w:val="auto"/>
        </w:rPr>
        <w:tab/>
      </w:r>
      <w:r>
        <w:rPr>
          <w:rFonts w:ascii="Courier New" w:cs="Courier New" w:eastAsia="Courier New" w:hAnsi="Courier New"/>
          <w:sz w:val="16"/>
          <w:szCs w:val="16"/>
          <w:color w:val="auto"/>
        </w:rPr>
        <w:t>January 18, 2001</w:t>
      </w:r>
    </w:p>
    <w:p>
      <w:pPr>
        <w:ind w:left="220" w:hanging="212"/>
        <w:spacing w:after="0" w:line="238" w:lineRule="auto"/>
        <w:tabs>
          <w:tab w:leader="none" w:pos="220" w:val="left"/>
        </w:tabs>
        <w:numPr>
          <w:ilvl w:val="0"/>
          <w:numId w:val="9"/>
        </w:numPr>
        <w:rPr>
          <w:rFonts w:ascii="Courier New" w:cs="Courier New" w:eastAsia="Courier New" w:hAnsi="Courier New"/>
          <w:sz w:val="18"/>
          <w:szCs w:val="18"/>
          <w:color w:val="auto"/>
        </w:rPr>
      </w:pPr>
      <w:r>
        <w:rPr>
          <w:rFonts w:ascii="Courier New" w:cs="Courier New" w:eastAsia="Courier New" w:hAnsi="Courier New"/>
          <w:sz w:val="18"/>
          <w:szCs w:val="18"/>
          <w:color w:val="auto"/>
        </w:rPr>
        <w:t>-----------------------------</w:t>
      </w:r>
    </w:p>
    <w:p>
      <w:pPr>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Herbert Chang</w:t>
      </w:r>
    </w:p>
    <w:p>
      <w:pPr>
        <w:spacing w:after="0" w:line="200" w:lineRule="exact"/>
        <w:rPr>
          <w:sz w:val="20"/>
          <w:szCs w:val="20"/>
          <w:color w:val="auto"/>
        </w:rPr>
      </w:pPr>
    </w:p>
    <w:p>
      <w:pPr>
        <w:spacing w:after="0" w:line="204" w:lineRule="exact"/>
        <w:rPr>
          <w:sz w:val="20"/>
          <w:szCs w:val="20"/>
          <w:color w:val="auto"/>
        </w:rPr>
      </w:pPr>
    </w:p>
    <w:p>
      <w:pPr>
        <w:spacing w:after="0"/>
        <w:tabs>
          <w:tab w:leader="none" w:pos="3780" w:val="left"/>
          <w:tab w:leader="none" w:pos="8420" w:val="left"/>
        </w:tabs>
        <w:rPr>
          <w:sz w:val="20"/>
          <w:szCs w:val="20"/>
          <w:color w:val="auto"/>
        </w:rPr>
      </w:pPr>
      <w:r>
        <w:rPr>
          <w:rFonts w:ascii="Courier New" w:cs="Courier New" w:eastAsia="Courier New" w:hAnsi="Courier New"/>
          <w:sz w:val="18"/>
          <w:szCs w:val="18"/>
          <w:color w:val="auto"/>
        </w:rPr>
        <w:t>/s/ John M. Cioffi</w:t>
      </w:r>
      <w:r>
        <w:rPr>
          <w:sz w:val="20"/>
          <w:szCs w:val="20"/>
          <w:color w:val="auto"/>
        </w:rPr>
        <w:tab/>
      </w:r>
      <w:r>
        <w:rPr>
          <w:rFonts w:ascii="Courier New" w:cs="Courier New" w:eastAsia="Courier New" w:hAnsi="Courier New"/>
          <w:sz w:val="18"/>
          <w:szCs w:val="18"/>
          <w:color w:val="auto"/>
        </w:rPr>
        <w:t>Director</w:t>
      </w:r>
      <w:r>
        <w:rPr>
          <w:sz w:val="20"/>
          <w:szCs w:val="20"/>
          <w:color w:val="auto"/>
        </w:rPr>
        <w:tab/>
      </w:r>
      <w:r>
        <w:rPr>
          <w:rFonts w:ascii="Courier New" w:cs="Courier New" w:eastAsia="Courier New" w:hAnsi="Courier New"/>
          <w:sz w:val="16"/>
          <w:szCs w:val="16"/>
          <w:color w:val="auto"/>
        </w:rPr>
        <w:t>January 18, 2001</w:t>
      </w:r>
    </w:p>
    <w:p>
      <w:pPr>
        <w:ind w:left="220" w:hanging="212"/>
        <w:spacing w:after="0" w:line="238" w:lineRule="auto"/>
        <w:tabs>
          <w:tab w:leader="none" w:pos="220" w:val="left"/>
        </w:tabs>
        <w:numPr>
          <w:ilvl w:val="0"/>
          <w:numId w:val="10"/>
        </w:numPr>
        <w:rPr>
          <w:rFonts w:ascii="Courier New" w:cs="Courier New" w:eastAsia="Courier New" w:hAnsi="Courier New"/>
          <w:sz w:val="18"/>
          <w:szCs w:val="18"/>
          <w:color w:val="auto"/>
        </w:rPr>
      </w:pPr>
      <w:r>
        <w:rPr>
          <w:rFonts w:ascii="Courier New" w:cs="Courier New" w:eastAsia="Courier New" w:hAnsi="Courier New"/>
          <w:sz w:val="18"/>
          <w:szCs w:val="18"/>
          <w:color w:val="auto"/>
        </w:rPr>
        <w:t>-----------------------------</w:t>
      </w:r>
    </w:p>
    <w:p>
      <w:pPr>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John M. Cioffi</w:t>
      </w:r>
    </w:p>
    <w:p>
      <w:pPr>
        <w:spacing w:after="0" w:line="200" w:lineRule="exact"/>
        <w:rPr>
          <w:sz w:val="20"/>
          <w:szCs w:val="20"/>
          <w:color w:val="auto"/>
        </w:rPr>
      </w:pPr>
    </w:p>
    <w:p>
      <w:pPr>
        <w:spacing w:after="0" w:line="204" w:lineRule="exact"/>
        <w:rPr>
          <w:sz w:val="20"/>
          <w:szCs w:val="20"/>
          <w:color w:val="auto"/>
        </w:rPr>
      </w:pPr>
    </w:p>
    <w:p>
      <w:pPr>
        <w:spacing w:after="0"/>
        <w:tabs>
          <w:tab w:leader="none" w:pos="3780" w:val="left"/>
          <w:tab w:leader="none" w:pos="8420" w:val="left"/>
        </w:tabs>
        <w:rPr>
          <w:sz w:val="20"/>
          <w:szCs w:val="20"/>
          <w:color w:val="auto"/>
        </w:rPr>
      </w:pPr>
      <w:r>
        <w:rPr>
          <w:rFonts w:ascii="Courier New" w:cs="Courier New" w:eastAsia="Courier New" w:hAnsi="Courier New"/>
          <w:sz w:val="18"/>
          <w:szCs w:val="18"/>
          <w:color w:val="auto"/>
        </w:rPr>
        <w:t>/s/ Paul R. Gray</w:t>
      </w:r>
      <w:r>
        <w:rPr>
          <w:sz w:val="20"/>
          <w:szCs w:val="20"/>
          <w:color w:val="auto"/>
        </w:rPr>
        <w:tab/>
      </w:r>
      <w:r>
        <w:rPr>
          <w:rFonts w:ascii="Courier New" w:cs="Courier New" w:eastAsia="Courier New" w:hAnsi="Courier New"/>
          <w:sz w:val="18"/>
          <w:szCs w:val="18"/>
          <w:color w:val="auto"/>
        </w:rPr>
        <w:t>Director</w:t>
      </w:r>
      <w:r>
        <w:rPr>
          <w:sz w:val="20"/>
          <w:szCs w:val="20"/>
          <w:color w:val="auto"/>
        </w:rPr>
        <w:tab/>
      </w:r>
      <w:r>
        <w:rPr>
          <w:rFonts w:ascii="Courier New" w:cs="Courier New" w:eastAsia="Courier New" w:hAnsi="Courier New"/>
          <w:sz w:val="16"/>
          <w:szCs w:val="16"/>
          <w:color w:val="auto"/>
        </w:rPr>
        <w:t>January 21, 2001</w:t>
      </w:r>
    </w:p>
    <w:p>
      <w:pPr>
        <w:ind w:left="220" w:hanging="212"/>
        <w:spacing w:after="0" w:line="238" w:lineRule="auto"/>
        <w:tabs>
          <w:tab w:leader="none" w:pos="220" w:val="left"/>
        </w:tabs>
        <w:numPr>
          <w:ilvl w:val="0"/>
          <w:numId w:val="11"/>
        </w:numPr>
        <w:rPr>
          <w:rFonts w:ascii="Courier New" w:cs="Courier New" w:eastAsia="Courier New" w:hAnsi="Courier New"/>
          <w:sz w:val="18"/>
          <w:szCs w:val="18"/>
          <w:color w:val="auto"/>
        </w:rPr>
      </w:pPr>
      <w:r>
        <w:rPr>
          <w:rFonts w:ascii="Courier New" w:cs="Courier New" w:eastAsia="Courier New" w:hAnsi="Courier New"/>
          <w:sz w:val="18"/>
          <w:szCs w:val="18"/>
          <w:color w:val="auto"/>
        </w:rPr>
        <w:t>-----------------------------</w:t>
      </w:r>
    </w:p>
    <w:p>
      <w:pPr>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Paul R. Gray</w:t>
      </w:r>
    </w:p>
    <w:p>
      <w:pPr>
        <w:spacing w:after="0" w:line="200" w:lineRule="exact"/>
        <w:rPr>
          <w:sz w:val="20"/>
          <w:szCs w:val="20"/>
          <w:color w:val="auto"/>
        </w:rPr>
      </w:pPr>
    </w:p>
    <w:p>
      <w:pPr>
        <w:spacing w:after="0" w:line="204" w:lineRule="exact"/>
        <w:rPr>
          <w:sz w:val="20"/>
          <w:szCs w:val="20"/>
          <w:color w:val="auto"/>
        </w:rPr>
      </w:pPr>
    </w:p>
    <w:p>
      <w:pPr>
        <w:spacing w:after="0"/>
        <w:tabs>
          <w:tab w:leader="none" w:pos="3780" w:val="left"/>
          <w:tab w:leader="none" w:pos="8420" w:val="left"/>
        </w:tabs>
        <w:rPr>
          <w:sz w:val="20"/>
          <w:szCs w:val="20"/>
          <w:color w:val="auto"/>
        </w:rPr>
      </w:pPr>
      <w:r>
        <w:rPr>
          <w:rFonts w:ascii="Courier New" w:cs="Courier New" w:eastAsia="Courier New" w:hAnsi="Courier New"/>
          <w:sz w:val="18"/>
          <w:szCs w:val="18"/>
          <w:color w:val="auto"/>
        </w:rPr>
        <w:t>/s/ Ron Verdoorn</w:t>
      </w:r>
      <w:r>
        <w:rPr>
          <w:sz w:val="20"/>
          <w:szCs w:val="20"/>
          <w:color w:val="auto"/>
        </w:rPr>
        <w:tab/>
      </w:r>
      <w:r>
        <w:rPr>
          <w:rFonts w:ascii="Courier New" w:cs="Courier New" w:eastAsia="Courier New" w:hAnsi="Courier New"/>
          <w:sz w:val="18"/>
          <w:szCs w:val="18"/>
          <w:color w:val="auto"/>
        </w:rPr>
        <w:t>Director</w:t>
      </w:r>
      <w:r>
        <w:rPr>
          <w:sz w:val="20"/>
          <w:szCs w:val="20"/>
          <w:color w:val="auto"/>
        </w:rPr>
        <w:tab/>
      </w:r>
      <w:r>
        <w:rPr>
          <w:rFonts w:ascii="Courier New" w:cs="Courier New" w:eastAsia="Courier New" w:hAnsi="Courier New"/>
          <w:sz w:val="16"/>
          <w:szCs w:val="16"/>
          <w:color w:val="auto"/>
        </w:rPr>
        <w:t>January 22, 2001</w:t>
      </w:r>
    </w:p>
    <w:p>
      <w:pPr>
        <w:ind w:left="220" w:hanging="212"/>
        <w:spacing w:after="0" w:line="238" w:lineRule="auto"/>
        <w:tabs>
          <w:tab w:leader="none" w:pos="220" w:val="left"/>
        </w:tabs>
        <w:numPr>
          <w:ilvl w:val="0"/>
          <w:numId w:val="12"/>
        </w:numPr>
        <w:rPr>
          <w:rFonts w:ascii="Courier New" w:cs="Courier New" w:eastAsia="Courier New" w:hAnsi="Courier New"/>
          <w:sz w:val="18"/>
          <w:szCs w:val="18"/>
          <w:color w:val="auto"/>
        </w:rPr>
      </w:pPr>
      <w:r>
        <w:rPr>
          <w:rFonts w:ascii="Courier New" w:cs="Courier New" w:eastAsia="Courier New" w:hAnsi="Courier New"/>
          <w:sz w:val="18"/>
          <w:szCs w:val="18"/>
          <w:color w:val="auto"/>
        </w:rPr>
        <w:t>-----------------------------</w:t>
      </w:r>
    </w:p>
    <w:p>
      <w:pPr>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Ron Verdoorn</w:t>
      </w:r>
    </w:p>
    <w:p>
      <w:pPr>
        <w:spacing w:after="0" w:line="200" w:lineRule="exact"/>
        <w:rPr>
          <w:sz w:val="20"/>
          <w:szCs w:val="20"/>
          <w:color w:val="auto"/>
        </w:rPr>
      </w:pPr>
    </w:p>
    <w:p>
      <w:pPr>
        <w:spacing w:after="0" w:line="204" w:lineRule="exact"/>
        <w:rPr>
          <w:sz w:val="20"/>
          <w:szCs w:val="20"/>
          <w:color w:val="auto"/>
        </w:rPr>
      </w:pPr>
    </w:p>
    <w:p>
      <w:pPr>
        <w:jc w:val="both"/>
        <w:ind w:left="3800"/>
        <w:spacing w:after="0"/>
        <w:tabs>
          <w:tab w:leader="none" w:pos="8420" w:val="left"/>
        </w:tabs>
        <w:rPr>
          <w:sz w:val="20"/>
          <w:szCs w:val="20"/>
          <w:color w:val="auto"/>
        </w:rPr>
      </w:pPr>
      <w:r>
        <w:rPr>
          <w:rFonts w:ascii="Courier New" w:cs="Courier New" w:eastAsia="Courier New" w:hAnsi="Courier New"/>
          <w:sz w:val="18"/>
          <w:szCs w:val="18"/>
          <w:color w:val="auto"/>
        </w:rPr>
        <w:t>Director</w:t>
      </w:r>
      <w:r>
        <w:rPr>
          <w:sz w:val="20"/>
          <w:szCs w:val="20"/>
          <w:color w:val="auto"/>
        </w:rPr>
        <w:tab/>
      </w:r>
      <w:r>
        <w:rPr>
          <w:rFonts w:ascii="Courier New" w:cs="Courier New" w:eastAsia="Courier New" w:hAnsi="Courier New"/>
          <w:sz w:val="18"/>
          <w:szCs w:val="18"/>
          <w:color w:val="auto"/>
        </w:rPr>
        <w:t>January __, 2001</w:t>
      </w:r>
    </w:p>
    <w:p>
      <w:pPr>
        <w:ind w:left="220" w:hanging="212"/>
        <w:spacing w:after="0" w:line="238" w:lineRule="auto"/>
        <w:tabs>
          <w:tab w:leader="none" w:pos="220" w:val="left"/>
        </w:tabs>
        <w:numPr>
          <w:ilvl w:val="0"/>
          <w:numId w:val="13"/>
        </w:numPr>
        <w:rPr>
          <w:rFonts w:ascii="Courier New" w:cs="Courier New" w:eastAsia="Courier New" w:hAnsi="Courier New"/>
          <w:sz w:val="18"/>
          <w:szCs w:val="18"/>
          <w:color w:val="auto"/>
        </w:rPr>
      </w:pPr>
      <w:r>
        <w:rPr>
          <w:rFonts w:ascii="Courier New" w:cs="Courier New" w:eastAsia="Courier New" w:hAnsi="Courier New"/>
          <w:sz w:val="18"/>
          <w:szCs w:val="18"/>
          <w:color w:val="auto"/>
        </w:rPr>
        <w:t>-----------------------------</w:t>
      </w:r>
    </w:p>
    <w:p>
      <w:pPr>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Avigdor Willenz</w:t>
      </w:r>
    </w:p>
    <w:p>
      <w:pPr>
        <w:spacing w:after="0" w:line="200" w:lineRule="exact"/>
        <w:rPr>
          <w:sz w:val="20"/>
          <w:szCs w:val="20"/>
          <w:color w:val="auto"/>
        </w:rPr>
      </w:pPr>
    </w:p>
    <w:p>
      <w:pPr>
        <w:spacing w:after="0" w:line="204" w:lineRule="exact"/>
        <w:rPr>
          <w:sz w:val="20"/>
          <w:szCs w:val="20"/>
          <w:color w:val="auto"/>
        </w:rPr>
      </w:pPr>
    </w:p>
    <w:p>
      <w:pPr>
        <w:jc w:val="both"/>
        <w:ind w:left="3800"/>
        <w:spacing w:after="0"/>
        <w:tabs>
          <w:tab w:leader="none" w:pos="8420" w:val="left"/>
        </w:tabs>
        <w:rPr>
          <w:sz w:val="20"/>
          <w:szCs w:val="20"/>
          <w:color w:val="auto"/>
        </w:rPr>
      </w:pPr>
      <w:r>
        <w:rPr>
          <w:rFonts w:ascii="Courier New" w:cs="Courier New" w:eastAsia="Courier New" w:hAnsi="Courier New"/>
          <w:sz w:val="18"/>
          <w:szCs w:val="18"/>
          <w:color w:val="auto"/>
        </w:rPr>
        <w:t>Director</w:t>
      </w:r>
      <w:r>
        <w:rPr>
          <w:sz w:val="20"/>
          <w:szCs w:val="20"/>
          <w:color w:val="auto"/>
        </w:rPr>
        <w:tab/>
      </w:r>
      <w:r>
        <w:rPr>
          <w:rFonts w:ascii="Courier New" w:cs="Courier New" w:eastAsia="Courier New" w:hAnsi="Courier New"/>
          <w:sz w:val="18"/>
          <w:szCs w:val="18"/>
          <w:color w:val="auto"/>
        </w:rPr>
        <w:t>January __, 2001</w:t>
      </w:r>
    </w:p>
    <w:p>
      <w:pPr>
        <w:ind w:left="220" w:hanging="212"/>
        <w:spacing w:after="0" w:line="238" w:lineRule="auto"/>
        <w:tabs>
          <w:tab w:leader="none" w:pos="220" w:val="left"/>
        </w:tabs>
        <w:numPr>
          <w:ilvl w:val="0"/>
          <w:numId w:val="14"/>
        </w:numPr>
        <w:rPr>
          <w:rFonts w:ascii="Courier New" w:cs="Courier New" w:eastAsia="Courier New" w:hAnsi="Courier New"/>
          <w:sz w:val="18"/>
          <w:szCs w:val="18"/>
          <w:color w:val="auto"/>
        </w:rPr>
      </w:pPr>
      <w:r>
        <w:rPr>
          <w:rFonts w:ascii="Courier New" w:cs="Courier New" w:eastAsia="Courier New" w:hAnsi="Courier New"/>
          <w:sz w:val="18"/>
          <w:szCs w:val="18"/>
          <w:color w:val="auto"/>
        </w:rPr>
        <w:t>-----------------------------</w:t>
      </w:r>
    </w:p>
    <w:p>
      <w:pPr>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Manuel Alba</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9"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7</w:t>
      </w:r>
    </w:p>
    <w:p>
      <w:pPr>
        <w:sectPr>
          <w:pgSz w:w="11900" w:h="16838" w:orient="portrait"/>
          <w:cols w:equalWidth="0" w:num="1">
            <w:col w:w="10219"/>
          </w:cols>
          <w:pgMar w:left="240" w:top="312" w:right="1440" w:bottom="1440" w:gutter="0" w:footer="0" w:header="0"/>
        </w:sectPr>
      </w:pPr>
    </w:p>
    <w:bookmarkStart w:id="8" w:name="page9"/>
    <w:bookmarkEnd w:id="8"/>
    <w:p>
      <w:pPr>
        <w:ind w:left="320"/>
        <w:spacing w:after="0"/>
        <w:rPr>
          <w:sz w:val="20"/>
          <w:szCs w:val="20"/>
          <w:color w:val="auto"/>
        </w:rPr>
      </w:pPr>
      <w:r>
        <w:rPr>
          <w:rFonts w:ascii="Courier New" w:cs="Courier New" w:eastAsia="Courier New" w:hAnsi="Courier New"/>
          <w:sz w:val="18"/>
          <w:szCs w:val="18"/>
          <w:color w:val="auto"/>
        </w:rPr>
        <w:t>8</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204"/>
        </w:trPr>
        <w:tc>
          <w:tcPr>
            <w:tcW w:w="1480" w:type="dxa"/>
            <w:vAlign w:val="bottom"/>
          </w:tcPr>
          <w:p>
            <w:pPr>
              <w:spacing w:after="0"/>
              <w:rPr>
                <w:sz w:val="17"/>
                <w:szCs w:val="17"/>
                <w:color w:val="auto"/>
              </w:rPr>
            </w:pPr>
          </w:p>
        </w:tc>
        <w:tc>
          <w:tcPr>
            <w:tcW w:w="7280" w:type="dxa"/>
            <w:vAlign w:val="bottom"/>
          </w:tcPr>
          <w:p>
            <w:pPr>
              <w:ind w:left="2100"/>
              <w:spacing w:after="0"/>
              <w:rPr>
                <w:sz w:val="20"/>
                <w:szCs w:val="20"/>
                <w:color w:val="auto"/>
              </w:rPr>
            </w:pPr>
            <w:r>
              <w:rPr>
                <w:rFonts w:ascii="Courier New" w:cs="Courier New" w:eastAsia="Courier New" w:hAnsi="Courier New"/>
                <w:sz w:val="18"/>
                <w:szCs w:val="18"/>
                <w:color w:val="auto"/>
              </w:rPr>
              <w:t>EXHIBIT INDEX</w:t>
            </w:r>
          </w:p>
        </w:tc>
      </w:tr>
      <w:tr>
        <w:trPr>
          <w:trHeight w:val="810"/>
        </w:trPr>
        <w:tc>
          <w:tcPr>
            <w:tcW w:w="1480" w:type="dxa"/>
            <w:vAlign w:val="bottom"/>
          </w:tcPr>
          <w:p>
            <w:pPr>
              <w:spacing w:after="0"/>
              <w:rPr>
                <w:sz w:val="20"/>
                <w:szCs w:val="20"/>
                <w:color w:val="auto"/>
              </w:rPr>
            </w:pPr>
            <w:r>
              <w:rPr>
                <w:rFonts w:ascii="Courier New" w:cs="Courier New" w:eastAsia="Courier New" w:hAnsi="Courier New"/>
                <w:sz w:val="18"/>
                <w:szCs w:val="18"/>
                <w:color w:val="auto"/>
              </w:rPr>
              <w:t>Exhibit No.</w:t>
            </w:r>
          </w:p>
        </w:tc>
        <w:tc>
          <w:tcPr>
            <w:tcW w:w="7280" w:type="dxa"/>
            <w:vAlign w:val="bottom"/>
          </w:tcPr>
          <w:p>
            <w:pPr>
              <w:ind w:left="100"/>
              <w:spacing w:after="0"/>
              <w:rPr>
                <w:sz w:val="20"/>
                <w:szCs w:val="20"/>
                <w:color w:val="auto"/>
              </w:rPr>
            </w:pPr>
            <w:r>
              <w:rPr>
                <w:rFonts w:ascii="Courier New" w:cs="Courier New" w:eastAsia="Courier New" w:hAnsi="Courier New"/>
                <w:sz w:val="18"/>
                <w:szCs w:val="18"/>
                <w:color w:val="auto"/>
              </w:rPr>
              <w:t>Description</w:t>
            </w:r>
          </w:p>
        </w:tc>
      </w:tr>
      <w:tr>
        <w:trPr>
          <w:trHeight w:val="203"/>
        </w:trPr>
        <w:tc>
          <w:tcPr>
            <w:tcW w:w="1480" w:type="dxa"/>
            <w:vAlign w:val="bottom"/>
          </w:tcPr>
          <w:p>
            <w:pPr>
              <w:spacing w:after="0" w:line="203" w:lineRule="exact"/>
              <w:rPr>
                <w:sz w:val="20"/>
                <w:szCs w:val="20"/>
                <w:color w:val="auto"/>
              </w:rPr>
            </w:pPr>
            <w:r>
              <w:rPr>
                <w:rFonts w:ascii="Courier New" w:cs="Courier New" w:eastAsia="Courier New" w:hAnsi="Courier New"/>
                <w:sz w:val="18"/>
                <w:szCs w:val="18"/>
                <w:color w:val="auto"/>
              </w:rPr>
              <w:t>- -----------</w:t>
            </w:r>
          </w:p>
        </w:tc>
        <w:tc>
          <w:tcPr>
            <w:tcW w:w="728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w:t>
            </w:r>
          </w:p>
        </w:tc>
      </w:tr>
      <w:tr>
        <w:trPr>
          <w:trHeight w:val="405"/>
        </w:trPr>
        <w:tc>
          <w:tcPr>
            <w:tcW w:w="1480" w:type="dxa"/>
            <w:vAlign w:val="bottom"/>
          </w:tcPr>
          <w:p>
            <w:pPr>
              <w:ind w:left="420"/>
              <w:spacing w:after="0"/>
              <w:rPr>
                <w:sz w:val="20"/>
                <w:szCs w:val="20"/>
                <w:color w:val="auto"/>
              </w:rPr>
            </w:pPr>
            <w:r>
              <w:rPr>
                <w:rFonts w:ascii="Courier New" w:cs="Courier New" w:eastAsia="Courier New" w:hAnsi="Courier New"/>
                <w:sz w:val="18"/>
                <w:szCs w:val="18"/>
                <w:color w:val="auto"/>
              </w:rPr>
              <w:t>4.1</w:t>
            </w:r>
          </w:p>
        </w:tc>
        <w:tc>
          <w:tcPr>
            <w:tcW w:w="7280" w:type="dxa"/>
            <w:vAlign w:val="bottom"/>
          </w:tcPr>
          <w:p>
            <w:pPr>
              <w:ind w:left="100"/>
              <w:spacing w:after="0"/>
              <w:rPr>
                <w:sz w:val="20"/>
                <w:szCs w:val="20"/>
                <w:color w:val="auto"/>
              </w:rPr>
            </w:pPr>
            <w:r>
              <w:rPr>
                <w:rFonts w:ascii="Courier New" w:cs="Courier New" w:eastAsia="Courier New" w:hAnsi="Courier New"/>
                <w:sz w:val="18"/>
                <w:szCs w:val="18"/>
                <w:color w:val="auto"/>
              </w:rPr>
              <w:t>Company's Memorandum of Association (incorporated by reference to</w:t>
            </w:r>
          </w:p>
        </w:tc>
      </w:tr>
      <w:tr>
        <w:trPr>
          <w:trHeight w:val="203"/>
        </w:trPr>
        <w:tc>
          <w:tcPr>
            <w:tcW w:w="1480" w:type="dxa"/>
            <w:vAlign w:val="bottom"/>
          </w:tcPr>
          <w:p>
            <w:pPr>
              <w:spacing w:after="0"/>
              <w:rPr>
                <w:sz w:val="17"/>
                <w:szCs w:val="17"/>
                <w:color w:val="auto"/>
              </w:rPr>
            </w:pPr>
          </w:p>
        </w:tc>
        <w:tc>
          <w:tcPr>
            <w:tcW w:w="7280" w:type="dxa"/>
            <w:vAlign w:val="bottom"/>
          </w:tcPr>
          <w:p>
            <w:pPr>
              <w:ind w:left="100"/>
              <w:spacing w:after="0" w:line="203" w:lineRule="exact"/>
              <w:rPr>
                <w:sz w:val="20"/>
                <w:szCs w:val="20"/>
                <w:color w:val="auto"/>
              </w:rPr>
            </w:pPr>
            <w:r>
              <w:rPr>
                <w:rFonts w:ascii="Courier New" w:cs="Courier New" w:eastAsia="Courier New" w:hAnsi="Courier New"/>
                <w:sz w:val="18"/>
                <w:szCs w:val="18"/>
                <w:color w:val="auto"/>
              </w:rPr>
              <w:t>Exhibit 3.1 to the Company's Registration Statement on Form S-1</w:t>
            </w:r>
          </w:p>
        </w:tc>
      </w:tr>
      <w:tr>
        <w:trPr>
          <w:trHeight w:val="203"/>
        </w:trPr>
        <w:tc>
          <w:tcPr>
            <w:tcW w:w="1480" w:type="dxa"/>
            <w:vAlign w:val="bottom"/>
          </w:tcPr>
          <w:p>
            <w:pPr>
              <w:spacing w:after="0"/>
              <w:rPr>
                <w:sz w:val="17"/>
                <w:szCs w:val="17"/>
                <w:color w:val="auto"/>
              </w:rPr>
            </w:pPr>
          </w:p>
        </w:tc>
        <w:tc>
          <w:tcPr>
            <w:tcW w:w="7280" w:type="dxa"/>
            <w:vAlign w:val="bottom"/>
          </w:tcPr>
          <w:p>
            <w:pPr>
              <w:ind w:left="100"/>
              <w:spacing w:after="0" w:line="203" w:lineRule="exact"/>
              <w:rPr>
                <w:sz w:val="20"/>
                <w:szCs w:val="20"/>
                <w:color w:val="auto"/>
              </w:rPr>
            </w:pPr>
            <w:r>
              <w:rPr>
                <w:rFonts w:ascii="Courier New" w:cs="Courier New" w:eastAsia="Courier New" w:hAnsi="Courier New"/>
                <w:sz w:val="18"/>
                <w:szCs w:val="18"/>
                <w:color w:val="auto"/>
              </w:rPr>
              <w:t>(Registration No. 333-33086), as filed with the Securities and</w:t>
            </w:r>
          </w:p>
        </w:tc>
      </w:tr>
      <w:tr>
        <w:trPr>
          <w:trHeight w:val="203"/>
        </w:trPr>
        <w:tc>
          <w:tcPr>
            <w:tcW w:w="1480" w:type="dxa"/>
            <w:vAlign w:val="bottom"/>
          </w:tcPr>
          <w:p>
            <w:pPr>
              <w:spacing w:after="0"/>
              <w:rPr>
                <w:sz w:val="17"/>
                <w:szCs w:val="17"/>
                <w:color w:val="auto"/>
              </w:rPr>
            </w:pPr>
          </w:p>
        </w:tc>
        <w:tc>
          <w:tcPr>
            <w:tcW w:w="7280" w:type="dxa"/>
            <w:vAlign w:val="bottom"/>
          </w:tcPr>
          <w:p>
            <w:pPr>
              <w:ind w:left="100"/>
              <w:spacing w:after="0" w:line="203" w:lineRule="exact"/>
              <w:rPr>
                <w:sz w:val="20"/>
                <w:szCs w:val="20"/>
                <w:color w:val="auto"/>
              </w:rPr>
            </w:pPr>
            <w:r>
              <w:rPr>
                <w:rFonts w:ascii="Courier New" w:cs="Courier New" w:eastAsia="Courier New" w:hAnsi="Courier New"/>
                <w:sz w:val="18"/>
                <w:szCs w:val="18"/>
                <w:color w:val="auto"/>
              </w:rPr>
              <w:t>Exchange Commission on March 23, 2000).</w:t>
            </w:r>
          </w:p>
        </w:tc>
      </w:tr>
      <w:tr>
        <w:trPr>
          <w:trHeight w:val="405"/>
        </w:trPr>
        <w:tc>
          <w:tcPr>
            <w:tcW w:w="1480" w:type="dxa"/>
            <w:vAlign w:val="bottom"/>
          </w:tcPr>
          <w:p>
            <w:pPr>
              <w:ind w:left="420"/>
              <w:spacing w:after="0"/>
              <w:rPr>
                <w:sz w:val="20"/>
                <w:szCs w:val="20"/>
                <w:color w:val="auto"/>
              </w:rPr>
            </w:pPr>
            <w:r>
              <w:rPr>
                <w:rFonts w:ascii="Courier New" w:cs="Courier New" w:eastAsia="Courier New" w:hAnsi="Courier New"/>
                <w:sz w:val="18"/>
                <w:szCs w:val="18"/>
                <w:color w:val="auto"/>
              </w:rPr>
              <w:t>4.2</w:t>
            </w:r>
          </w:p>
        </w:tc>
        <w:tc>
          <w:tcPr>
            <w:tcW w:w="7280" w:type="dxa"/>
            <w:vAlign w:val="bottom"/>
          </w:tcPr>
          <w:p>
            <w:pPr>
              <w:ind w:left="100"/>
              <w:spacing w:after="0"/>
              <w:rPr>
                <w:sz w:val="20"/>
                <w:szCs w:val="20"/>
                <w:color w:val="auto"/>
              </w:rPr>
            </w:pPr>
            <w:r>
              <w:rPr>
                <w:rFonts w:ascii="Courier New" w:cs="Courier New" w:eastAsia="Courier New" w:hAnsi="Courier New"/>
                <w:sz w:val="18"/>
                <w:szCs w:val="18"/>
                <w:color w:val="auto"/>
              </w:rPr>
              <w:t>Company's Bye-laws (incorporated by reference to Exhibit 3.2 to</w:t>
            </w:r>
          </w:p>
        </w:tc>
      </w:tr>
      <w:tr>
        <w:trPr>
          <w:trHeight w:val="203"/>
        </w:trPr>
        <w:tc>
          <w:tcPr>
            <w:tcW w:w="1480" w:type="dxa"/>
            <w:vAlign w:val="bottom"/>
          </w:tcPr>
          <w:p>
            <w:pPr>
              <w:spacing w:after="0"/>
              <w:rPr>
                <w:sz w:val="17"/>
                <w:szCs w:val="17"/>
                <w:color w:val="auto"/>
              </w:rPr>
            </w:pPr>
          </w:p>
        </w:tc>
        <w:tc>
          <w:tcPr>
            <w:tcW w:w="7280" w:type="dxa"/>
            <w:vAlign w:val="bottom"/>
          </w:tcPr>
          <w:p>
            <w:pPr>
              <w:ind w:left="100"/>
              <w:spacing w:after="0" w:line="203" w:lineRule="exact"/>
              <w:rPr>
                <w:sz w:val="20"/>
                <w:szCs w:val="20"/>
                <w:color w:val="auto"/>
              </w:rPr>
            </w:pPr>
            <w:r>
              <w:rPr>
                <w:rFonts w:ascii="Courier New" w:cs="Courier New" w:eastAsia="Courier New" w:hAnsi="Courier New"/>
                <w:sz w:val="18"/>
                <w:szCs w:val="18"/>
                <w:color w:val="auto"/>
              </w:rPr>
              <w:t>the Company's amended Registration Statement on Form S-1</w:t>
            </w:r>
          </w:p>
        </w:tc>
      </w:tr>
      <w:tr>
        <w:trPr>
          <w:trHeight w:val="203"/>
        </w:trPr>
        <w:tc>
          <w:tcPr>
            <w:tcW w:w="1480" w:type="dxa"/>
            <w:vAlign w:val="bottom"/>
          </w:tcPr>
          <w:p>
            <w:pPr>
              <w:spacing w:after="0"/>
              <w:rPr>
                <w:sz w:val="17"/>
                <w:szCs w:val="17"/>
                <w:color w:val="auto"/>
              </w:rPr>
            </w:pPr>
          </w:p>
        </w:tc>
        <w:tc>
          <w:tcPr>
            <w:tcW w:w="7280" w:type="dxa"/>
            <w:vAlign w:val="bottom"/>
          </w:tcPr>
          <w:p>
            <w:pPr>
              <w:ind w:left="100"/>
              <w:spacing w:after="0" w:line="203" w:lineRule="exact"/>
              <w:rPr>
                <w:sz w:val="20"/>
                <w:szCs w:val="20"/>
                <w:color w:val="auto"/>
              </w:rPr>
            </w:pPr>
            <w:r>
              <w:rPr>
                <w:rFonts w:ascii="Courier New" w:cs="Courier New" w:eastAsia="Courier New" w:hAnsi="Courier New"/>
                <w:sz w:val="18"/>
                <w:szCs w:val="18"/>
                <w:color w:val="auto"/>
              </w:rPr>
              <w:t>(Registration No. 333-33086), as filed with the Securities and</w:t>
            </w:r>
          </w:p>
        </w:tc>
      </w:tr>
      <w:tr>
        <w:trPr>
          <w:trHeight w:val="203"/>
        </w:trPr>
        <w:tc>
          <w:tcPr>
            <w:tcW w:w="1480" w:type="dxa"/>
            <w:vAlign w:val="bottom"/>
          </w:tcPr>
          <w:p>
            <w:pPr>
              <w:spacing w:after="0"/>
              <w:rPr>
                <w:sz w:val="17"/>
                <w:szCs w:val="17"/>
                <w:color w:val="auto"/>
              </w:rPr>
            </w:pPr>
          </w:p>
        </w:tc>
        <w:tc>
          <w:tcPr>
            <w:tcW w:w="7280" w:type="dxa"/>
            <w:vAlign w:val="bottom"/>
          </w:tcPr>
          <w:p>
            <w:pPr>
              <w:ind w:left="100"/>
              <w:spacing w:after="0" w:line="203" w:lineRule="exact"/>
              <w:rPr>
                <w:sz w:val="20"/>
                <w:szCs w:val="20"/>
                <w:color w:val="auto"/>
              </w:rPr>
            </w:pPr>
            <w:r>
              <w:rPr>
                <w:rFonts w:ascii="Courier New" w:cs="Courier New" w:eastAsia="Courier New" w:hAnsi="Courier New"/>
                <w:sz w:val="18"/>
                <w:szCs w:val="18"/>
                <w:color w:val="auto"/>
              </w:rPr>
              <w:t>Exchange Commission on June 8, 2000).</w:t>
            </w:r>
          </w:p>
        </w:tc>
      </w:tr>
      <w:tr>
        <w:trPr>
          <w:trHeight w:val="405"/>
        </w:trPr>
        <w:tc>
          <w:tcPr>
            <w:tcW w:w="1480" w:type="dxa"/>
            <w:vAlign w:val="bottom"/>
          </w:tcPr>
          <w:p>
            <w:pPr>
              <w:ind w:left="420"/>
              <w:spacing w:after="0"/>
              <w:rPr>
                <w:sz w:val="20"/>
                <w:szCs w:val="20"/>
                <w:color w:val="auto"/>
              </w:rPr>
            </w:pPr>
            <w:r>
              <w:rPr>
                <w:rFonts w:ascii="Courier New" w:cs="Courier New" w:eastAsia="Courier New" w:hAnsi="Courier New"/>
                <w:sz w:val="18"/>
                <w:szCs w:val="18"/>
                <w:color w:val="auto"/>
              </w:rPr>
              <w:t>4.3</w:t>
            </w:r>
          </w:p>
        </w:tc>
        <w:tc>
          <w:tcPr>
            <w:tcW w:w="7280" w:type="dxa"/>
            <w:vAlign w:val="bottom"/>
          </w:tcPr>
          <w:p>
            <w:pPr>
              <w:ind w:left="100"/>
              <w:spacing w:after="0"/>
              <w:rPr>
                <w:sz w:val="20"/>
                <w:szCs w:val="20"/>
                <w:color w:val="auto"/>
              </w:rPr>
            </w:pPr>
            <w:r>
              <w:rPr>
                <w:rFonts w:ascii="Courier New" w:cs="Courier New" w:eastAsia="Courier New" w:hAnsi="Courier New"/>
                <w:sz w:val="18"/>
                <w:szCs w:val="18"/>
                <w:color w:val="auto"/>
              </w:rPr>
              <w:t>Form of Common Stock Certificate (incorporated by reference to</w:t>
            </w:r>
          </w:p>
        </w:tc>
      </w:tr>
      <w:tr>
        <w:trPr>
          <w:trHeight w:val="203"/>
        </w:trPr>
        <w:tc>
          <w:tcPr>
            <w:tcW w:w="1480" w:type="dxa"/>
            <w:vAlign w:val="bottom"/>
          </w:tcPr>
          <w:p>
            <w:pPr>
              <w:spacing w:after="0"/>
              <w:rPr>
                <w:sz w:val="17"/>
                <w:szCs w:val="17"/>
                <w:color w:val="auto"/>
              </w:rPr>
            </w:pPr>
          </w:p>
        </w:tc>
        <w:tc>
          <w:tcPr>
            <w:tcW w:w="7280" w:type="dxa"/>
            <w:vAlign w:val="bottom"/>
          </w:tcPr>
          <w:p>
            <w:pPr>
              <w:ind w:left="100"/>
              <w:spacing w:after="0" w:line="203" w:lineRule="exact"/>
              <w:rPr>
                <w:sz w:val="20"/>
                <w:szCs w:val="20"/>
                <w:color w:val="auto"/>
              </w:rPr>
            </w:pPr>
            <w:r>
              <w:rPr>
                <w:rFonts w:ascii="Courier New" w:cs="Courier New" w:eastAsia="Courier New" w:hAnsi="Courier New"/>
                <w:sz w:val="18"/>
                <w:szCs w:val="18"/>
                <w:color w:val="auto"/>
              </w:rPr>
              <w:t>Exhibit 4.1 to the Company's amended Registration Statement on</w:t>
            </w:r>
          </w:p>
        </w:tc>
      </w:tr>
      <w:tr>
        <w:trPr>
          <w:trHeight w:val="203"/>
        </w:trPr>
        <w:tc>
          <w:tcPr>
            <w:tcW w:w="1480" w:type="dxa"/>
            <w:vAlign w:val="bottom"/>
          </w:tcPr>
          <w:p>
            <w:pPr>
              <w:spacing w:after="0"/>
              <w:rPr>
                <w:sz w:val="17"/>
                <w:szCs w:val="17"/>
                <w:color w:val="auto"/>
              </w:rPr>
            </w:pPr>
          </w:p>
        </w:tc>
        <w:tc>
          <w:tcPr>
            <w:tcW w:w="7280" w:type="dxa"/>
            <w:vAlign w:val="bottom"/>
          </w:tcPr>
          <w:p>
            <w:pPr>
              <w:ind w:left="100"/>
              <w:spacing w:after="0" w:line="203" w:lineRule="exact"/>
              <w:rPr>
                <w:sz w:val="20"/>
                <w:szCs w:val="20"/>
                <w:color w:val="auto"/>
              </w:rPr>
            </w:pPr>
            <w:r>
              <w:rPr>
                <w:rFonts w:ascii="Courier New" w:cs="Courier New" w:eastAsia="Courier New" w:hAnsi="Courier New"/>
                <w:sz w:val="18"/>
                <w:szCs w:val="18"/>
                <w:color w:val="auto"/>
              </w:rPr>
              <w:t>Form S-1 (Registration No. 333-33086), as filed with the</w:t>
            </w:r>
          </w:p>
        </w:tc>
      </w:tr>
      <w:tr>
        <w:trPr>
          <w:trHeight w:val="203"/>
        </w:trPr>
        <w:tc>
          <w:tcPr>
            <w:tcW w:w="1480" w:type="dxa"/>
            <w:vAlign w:val="bottom"/>
          </w:tcPr>
          <w:p>
            <w:pPr>
              <w:spacing w:after="0"/>
              <w:rPr>
                <w:sz w:val="17"/>
                <w:szCs w:val="17"/>
                <w:color w:val="auto"/>
              </w:rPr>
            </w:pPr>
          </w:p>
        </w:tc>
        <w:tc>
          <w:tcPr>
            <w:tcW w:w="7280" w:type="dxa"/>
            <w:vAlign w:val="bottom"/>
          </w:tcPr>
          <w:p>
            <w:pPr>
              <w:ind w:left="100"/>
              <w:spacing w:after="0" w:line="203" w:lineRule="exact"/>
              <w:rPr>
                <w:sz w:val="20"/>
                <w:szCs w:val="20"/>
                <w:color w:val="auto"/>
              </w:rPr>
            </w:pPr>
            <w:r>
              <w:rPr>
                <w:rFonts w:ascii="Courier New" w:cs="Courier New" w:eastAsia="Courier New" w:hAnsi="Courier New"/>
                <w:sz w:val="18"/>
                <w:szCs w:val="18"/>
                <w:color w:val="auto"/>
              </w:rPr>
              <w:t>Securities and Exchange Commission on May 5, 2000).</w:t>
            </w:r>
          </w:p>
        </w:tc>
      </w:tr>
      <w:tr>
        <w:trPr>
          <w:trHeight w:val="405"/>
        </w:trPr>
        <w:tc>
          <w:tcPr>
            <w:tcW w:w="1480" w:type="dxa"/>
            <w:vAlign w:val="bottom"/>
          </w:tcPr>
          <w:p>
            <w:pPr>
              <w:ind w:left="420"/>
              <w:spacing w:after="0"/>
              <w:rPr>
                <w:sz w:val="20"/>
                <w:szCs w:val="20"/>
                <w:color w:val="auto"/>
              </w:rPr>
            </w:pPr>
            <w:r>
              <w:rPr>
                <w:rFonts w:ascii="Courier New" w:cs="Courier New" w:eastAsia="Courier New" w:hAnsi="Courier New"/>
                <w:sz w:val="18"/>
                <w:szCs w:val="18"/>
                <w:color w:val="auto"/>
              </w:rPr>
              <w:t>5.1</w:t>
            </w:r>
          </w:p>
        </w:tc>
        <w:tc>
          <w:tcPr>
            <w:tcW w:w="7280" w:type="dxa"/>
            <w:vAlign w:val="bottom"/>
          </w:tcPr>
          <w:p>
            <w:pPr>
              <w:ind w:left="100"/>
              <w:spacing w:after="0"/>
              <w:rPr>
                <w:sz w:val="20"/>
                <w:szCs w:val="20"/>
                <w:color w:val="auto"/>
              </w:rPr>
            </w:pPr>
            <w:r>
              <w:rPr>
                <w:rFonts w:ascii="Courier New" w:cs="Courier New" w:eastAsia="Courier New" w:hAnsi="Courier New"/>
                <w:sz w:val="18"/>
                <w:szCs w:val="18"/>
                <w:color w:val="auto"/>
              </w:rPr>
              <w:t>Opinion of Conyers Dill &amp; Pearman.</w:t>
            </w:r>
          </w:p>
        </w:tc>
      </w:tr>
      <w:tr>
        <w:trPr>
          <w:trHeight w:val="405"/>
        </w:trPr>
        <w:tc>
          <w:tcPr>
            <w:tcW w:w="1480" w:type="dxa"/>
            <w:vAlign w:val="bottom"/>
          </w:tcPr>
          <w:p>
            <w:pPr>
              <w:ind w:left="420"/>
              <w:spacing w:after="0"/>
              <w:rPr>
                <w:sz w:val="20"/>
                <w:szCs w:val="20"/>
                <w:color w:val="auto"/>
              </w:rPr>
            </w:pPr>
            <w:r>
              <w:rPr>
                <w:rFonts w:ascii="Courier New" w:cs="Courier New" w:eastAsia="Courier New" w:hAnsi="Courier New"/>
                <w:sz w:val="18"/>
                <w:szCs w:val="18"/>
                <w:color w:val="auto"/>
              </w:rPr>
              <w:t>23.1</w:t>
            </w:r>
          </w:p>
        </w:tc>
        <w:tc>
          <w:tcPr>
            <w:tcW w:w="7280" w:type="dxa"/>
            <w:vAlign w:val="bottom"/>
          </w:tcPr>
          <w:p>
            <w:pPr>
              <w:ind w:left="100"/>
              <w:spacing w:after="0"/>
              <w:rPr>
                <w:sz w:val="20"/>
                <w:szCs w:val="20"/>
                <w:color w:val="auto"/>
              </w:rPr>
            </w:pPr>
            <w:r>
              <w:rPr>
                <w:rFonts w:ascii="Courier New" w:cs="Courier New" w:eastAsia="Courier New" w:hAnsi="Courier New"/>
                <w:sz w:val="18"/>
                <w:szCs w:val="18"/>
                <w:color w:val="auto"/>
              </w:rPr>
              <w:t>Consent of PricewaterhouseCoopers LLP, independent accountants.</w:t>
            </w:r>
          </w:p>
        </w:tc>
      </w:tr>
      <w:tr>
        <w:trPr>
          <w:trHeight w:val="405"/>
        </w:trPr>
        <w:tc>
          <w:tcPr>
            <w:tcW w:w="1480" w:type="dxa"/>
            <w:vAlign w:val="bottom"/>
          </w:tcPr>
          <w:p>
            <w:pPr>
              <w:ind w:left="420"/>
              <w:spacing w:after="0"/>
              <w:rPr>
                <w:sz w:val="20"/>
                <w:szCs w:val="20"/>
                <w:color w:val="auto"/>
              </w:rPr>
            </w:pPr>
            <w:r>
              <w:rPr>
                <w:rFonts w:ascii="Courier New" w:cs="Courier New" w:eastAsia="Courier New" w:hAnsi="Courier New"/>
                <w:sz w:val="18"/>
                <w:szCs w:val="18"/>
                <w:color w:val="auto"/>
              </w:rPr>
              <w:t>23.2</w:t>
            </w:r>
          </w:p>
        </w:tc>
        <w:tc>
          <w:tcPr>
            <w:tcW w:w="7280" w:type="dxa"/>
            <w:vAlign w:val="bottom"/>
          </w:tcPr>
          <w:p>
            <w:pPr>
              <w:ind w:left="100"/>
              <w:spacing w:after="0"/>
              <w:rPr>
                <w:sz w:val="20"/>
                <w:szCs w:val="20"/>
                <w:color w:val="auto"/>
              </w:rPr>
            </w:pPr>
            <w:r>
              <w:rPr>
                <w:rFonts w:ascii="Courier New" w:cs="Courier New" w:eastAsia="Courier New" w:hAnsi="Courier New"/>
                <w:sz w:val="18"/>
                <w:szCs w:val="18"/>
                <w:color w:val="auto"/>
                <w:w w:val="97"/>
              </w:rPr>
              <w:t>Consent of Conyers Dill &amp; Pearman (contained in Exhibit 5.1 hereto).</w:t>
            </w:r>
          </w:p>
        </w:tc>
      </w:tr>
    </w:tbl>
    <w:p>
      <w:pPr>
        <w:spacing w:after="0" w:line="201" w:lineRule="exact"/>
        <w:rPr>
          <w:sz w:val="20"/>
          <w:szCs w:val="20"/>
          <w:color w:val="auto"/>
        </w:rPr>
      </w:pPr>
    </w:p>
    <w:p>
      <w:pPr>
        <w:ind w:left="1580" w:hanging="1151"/>
        <w:spacing w:after="0"/>
        <w:tabs>
          <w:tab w:leader="none" w:pos="1580" w:val="left"/>
        </w:tabs>
        <w:numPr>
          <w:ilvl w:val="0"/>
          <w:numId w:val="15"/>
        </w:numPr>
        <w:rPr>
          <w:rFonts w:ascii="Courier New" w:cs="Courier New" w:eastAsia="Courier New" w:hAnsi="Courier New"/>
          <w:sz w:val="18"/>
          <w:szCs w:val="18"/>
          <w:color w:val="auto"/>
        </w:rPr>
      </w:pPr>
      <w:r>
        <w:rPr>
          <w:rFonts w:ascii="Courier New" w:cs="Courier New" w:eastAsia="Courier New" w:hAnsi="Courier New"/>
          <w:sz w:val="18"/>
          <w:szCs w:val="18"/>
          <w:color w:val="auto"/>
        </w:rPr>
        <w:t>Power of Attorney (contained on signature page hereto).</w:t>
      </w:r>
    </w:p>
    <w:p>
      <w:pPr>
        <w:spacing w:after="0" w:line="200" w:lineRule="exact"/>
        <w:rPr>
          <w:rFonts w:ascii="Courier New" w:cs="Courier New" w:eastAsia="Courier New" w:hAnsi="Courier New"/>
          <w:sz w:val="18"/>
          <w:szCs w:val="18"/>
          <w:color w:val="auto"/>
        </w:rPr>
      </w:pPr>
    </w:p>
    <w:p>
      <w:pPr>
        <w:spacing w:after="0" w:line="200" w:lineRule="exact"/>
        <w:rPr>
          <w:rFonts w:ascii="Courier New" w:cs="Courier New" w:eastAsia="Courier New" w:hAnsi="Courier New"/>
          <w:sz w:val="18"/>
          <w:szCs w:val="18"/>
          <w:color w:val="auto"/>
        </w:rPr>
      </w:pPr>
    </w:p>
    <w:p>
      <w:pPr>
        <w:spacing w:after="0" w:line="200" w:lineRule="exact"/>
        <w:rPr>
          <w:rFonts w:ascii="Courier New" w:cs="Courier New" w:eastAsia="Courier New" w:hAnsi="Courier New"/>
          <w:sz w:val="18"/>
          <w:szCs w:val="18"/>
          <w:color w:val="auto"/>
        </w:rPr>
      </w:pPr>
    </w:p>
    <w:p>
      <w:pPr>
        <w:spacing w:after="0" w:line="208" w:lineRule="exact"/>
        <w:rPr>
          <w:rFonts w:ascii="Courier New" w:cs="Courier New" w:eastAsia="Courier New" w:hAnsi="Courier New"/>
          <w:sz w:val="18"/>
          <w:szCs w:val="18"/>
          <w:color w:val="auto"/>
        </w:rPr>
      </w:pPr>
    </w:p>
    <w:p>
      <w:pPr>
        <w:ind w:left="4120"/>
        <w:spacing w:after="0"/>
        <w:rPr>
          <w:rFonts w:ascii="Courier New" w:cs="Courier New" w:eastAsia="Courier New" w:hAnsi="Courier New"/>
          <w:sz w:val="18"/>
          <w:szCs w:val="18"/>
          <w:color w:val="auto"/>
        </w:rPr>
      </w:pPr>
      <w:r>
        <w:rPr>
          <w:rFonts w:ascii="Courier New" w:cs="Courier New" w:eastAsia="Courier New" w:hAnsi="Courier New"/>
          <w:sz w:val="18"/>
          <w:szCs w:val="18"/>
          <w:color w:val="auto"/>
        </w:rPr>
        <w:t>8</w:t>
      </w:r>
    </w:p>
    <w:p>
      <w:pPr>
        <w:sectPr>
          <w:pgSz w:w="11900" w:h="16838" w:orient="portrait"/>
          <w:cols w:equalWidth="0" w:num="1">
            <w:col w:w="10219"/>
          </w:cols>
          <w:pgMar w:left="240" w:top="312" w:right="1440" w:bottom="1440" w:gutter="0" w:footer="0" w:header="0"/>
        </w:sectPr>
      </w:pPr>
    </w:p>
    <w:bookmarkStart w:id="9" w:name="page10"/>
    <w:bookmarkEnd w:id="9"/>
    <w:p>
      <w:pPr>
        <w:ind w:left="320"/>
        <w:spacing w:after="0"/>
        <w:rPr>
          <w:sz w:val="20"/>
          <w:szCs w:val="20"/>
          <w:color w:val="auto"/>
        </w:rPr>
      </w:pPr>
      <w:r>
        <w:rPr>
          <w:rFonts w:ascii="Courier New" w:cs="Courier New" w:eastAsia="Courier New" w:hAnsi="Courier New"/>
          <w:sz w:val="18"/>
          <w:szCs w:val="18"/>
          <w:color w:val="auto"/>
        </w:rPr>
        <w:t>1</w:t>
      </w:r>
    </w:p>
    <w:p>
      <w:pPr>
        <w:jc w:val="right"/>
        <w:ind w:right="1779"/>
        <w:spacing w:after="0" w:line="238" w:lineRule="auto"/>
        <w:rPr>
          <w:sz w:val="20"/>
          <w:szCs w:val="20"/>
          <w:color w:val="auto"/>
        </w:rPr>
      </w:pPr>
      <w:r>
        <w:rPr>
          <w:rFonts w:ascii="Courier New" w:cs="Courier New" w:eastAsia="Courier New" w:hAnsi="Courier New"/>
          <w:sz w:val="18"/>
          <w:szCs w:val="18"/>
          <w:color w:val="auto"/>
        </w:rPr>
        <w:t>EXHIBIT 5.1</w:t>
      </w:r>
    </w:p>
    <w:p>
      <w:pPr>
        <w:spacing w:after="0" w:line="202" w:lineRule="exact"/>
        <w:rPr>
          <w:sz w:val="20"/>
          <w:szCs w:val="20"/>
          <w:color w:val="auto"/>
        </w:rPr>
      </w:pPr>
    </w:p>
    <w:p>
      <w:pPr>
        <w:ind w:left="2320"/>
        <w:spacing w:after="0"/>
        <w:rPr>
          <w:sz w:val="20"/>
          <w:szCs w:val="20"/>
          <w:color w:val="auto"/>
        </w:rPr>
      </w:pPr>
      <w:r>
        <w:rPr>
          <w:rFonts w:ascii="Courier New" w:cs="Courier New" w:eastAsia="Courier New" w:hAnsi="Courier New"/>
          <w:sz w:val="18"/>
          <w:szCs w:val="18"/>
          <w:color w:val="auto"/>
        </w:rPr>
        <w:t>[CONYERS DILL &amp; PEARMAN LETTERHEAD]</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22 January 2001</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Marvell Technology Group Ltd</w:t>
      </w:r>
    </w:p>
    <w:p>
      <w:pPr>
        <w:spacing w:after="0" w:line="238" w:lineRule="auto"/>
        <w:rPr>
          <w:sz w:val="20"/>
          <w:szCs w:val="20"/>
          <w:color w:val="auto"/>
        </w:rPr>
      </w:pPr>
      <w:r>
        <w:rPr>
          <w:rFonts w:ascii="Courier New" w:cs="Courier New" w:eastAsia="Courier New" w:hAnsi="Courier New"/>
          <w:sz w:val="18"/>
          <w:szCs w:val="18"/>
          <w:color w:val="auto"/>
        </w:rPr>
        <w:t>3rd Floor</w:t>
      </w:r>
    </w:p>
    <w:p>
      <w:pPr>
        <w:spacing w:after="0"/>
        <w:rPr>
          <w:sz w:val="20"/>
          <w:szCs w:val="20"/>
          <w:color w:val="auto"/>
        </w:rPr>
      </w:pPr>
      <w:r>
        <w:rPr>
          <w:rFonts w:ascii="Courier New" w:cs="Courier New" w:eastAsia="Courier New" w:hAnsi="Courier New"/>
          <w:sz w:val="18"/>
          <w:szCs w:val="18"/>
          <w:color w:val="auto"/>
        </w:rPr>
        <w:t>Richmond House</w:t>
      </w:r>
    </w:p>
    <w:p>
      <w:pPr>
        <w:spacing w:after="0" w:line="237" w:lineRule="auto"/>
        <w:rPr>
          <w:sz w:val="20"/>
          <w:szCs w:val="20"/>
          <w:color w:val="auto"/>
        </w:rPr>
      </w:pPr>
      <w:r>
        <w:rPr>
          <w:rFonts w:ascii="Courier New" w:cs="Courier New" w:eastAsia="Courier New" w:hAnsi="Courier New"/>
          <w:sz w:val="18"/>
          <w:szCs w:val="18"/>
          <w:color w:val="auto"/>
        </w:rPr>
        <w:t>12 Par-la-Ville Road</w:t>
      </w:r>
    </w:p>
    <w:p>
      <w:pPr>
        <w:spacing w:after="0" w:line="238" w:lineRule="auto"/>
        <w:rPr>
          <w:sz w:val="20"/>
          <w:szCs w:val="20"/>
          <w:color w:val="auto"/>
        </w:rPr>
      </w:pPr>
      <w:r>
        <w:rPr>
          <w:rFonts w:ascii="Courier New" w:cs="Courier New" w:eastAsia="Courier New" w:hAnsi="Courier New"/>
          <w:sz w:val="18"/>
          <w:szCs w:val="18"/>
          <w:color w:val="auto"/>
        </w:rPr>
        <w:t>Hamilton HM DX</w:t>
      </w:r>
    </w:p>
    <w:p>
      <w:pPr>
        <w:spacing w:after="0"/>
        <w:rPr>
          <w:sz w:val="20"/>
          <w:szCs w:val="20"/>
          <w:color w:val="auto"/>
        </w:rPr>
      </w:pPr>
      <w:r>
        <w:rPr>
          <w:rFonts w:ascii="Courier New" w:cs="Courier New" w:eastAsia="Courier New" w:hAnsi="Courier New"/>
          <w:sz w:val="18"/>
          <w:szCs w:val="18"/>
          <w:color w:val="auto"/>
        </w:rPr>
        <w:t>Bermuda</w:t>
      </w:r>
    </w:p>
    <w:p>
      <w:pPr>
        <w:spacing w:after="0" w:line="200" w:lineRule="exact"/>
        <w:rPr>
          <w:sz w:val="20"/>
          <w:szCs w:val="20"/>
          <w:color w:val="auto"/>
        </w:rPr>
      </w:pP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Dear Sirs</w:t>
      </w:r>
    </w:p>
    <w:p>
      <w:pPr>
        <w:spacing w:after="0" w:line="207" w:lineRule="exact"/>
        <w:rPr>
          <w:sz w:val="20"/>
          <w:szCs w:val="20"/>
          <w:color w:val="auto"/>
        </w:rPr>
      </w:pPr>
    </w:p>
    <w:p>
      <w:pPr>
        <w:jc w:val="both"/>
        <w:ind w:right="1879"/>
        <w:spacing w:after="0" w:line="236" w:lineRule="auto"/>
        <w:rPr>
          <w:sz w:val="20"/>
          <w:szCs w:val="20"/>
          <w:color w:val="auto"/>
        </w:rPr>
      </w:pPr>
      <w:r>
        <w:rPr>
          <w:rFonts w:ascii="Courier New" w:cs="Courier New" w:eastAsia="Courier New" w:hAnsi="Courier New"/>
          <w:sz w:val="18"/>
          <w:szCs w:val="18"/>
          <w:color w:val="auto"/>
        </w:rPr>
        <w:t>MARVELL TECHNOLOGY GROUP LTD - REGISTRATION STATEMENT ON FORM S-8 FOR 6,834,697 SHARES OF COMMON STOCK ISSUED PURSUANT TO ASSUMED OPTIONS OF GALILEO TECHNOLOGY LTD.</w:t>
      </w:r>
    </w:p>
    <w:p>
      <w:pPr>
        <w:spacing w:after="0" w:line="209" w:lineRule="exact"/>
        <w:rPr>
          <w:sz w:val="20"/>
          <w:szCs w:val="20"/>
          <w:color w:val="auto"/>
        </w:rPr>
      </w:pPr>
    </w:p>
    <w:p>
      <w:pPr>
        <w:ind w:right="1879"/>
        <w:spacing w:after="0" w:line="238" w:lineRule="auto"/>
        <w:rPr>
          <w:sz w:val="20"/>
          <w:szCs w:val="20"/>
          <w:color w:val="auto"/>
        </w:rPr>
      </w:pPr>
      <w:r>
        <w:rPr>
          <w:rFonts w:ascii="Courier New" w:cs="Courier New" w:eastAsia="Courier New" w:hAnsi="Courier New"/>
          <w:sz w:val="18"/>
          <w:szCs w:val="18"/>
          <w:color w:val="auto"/>
        </w:rPr>
        <w:t>We have acted as special legal counsel in Bermuda to Marvell Technology Group Ltd., a Bermuda company (the "Company"). We have examined the Registration Statement on Form S-8 (the "Registration Statement") to be filed by the Company with the U.S. Securities and Exchange Commission in connection with the registration under the U.S. Securities Act of 1933, as amended (the "Securities Act"), of 6,834,697 shares of the Company's common stock at $0.002 par value per share (the "Common Stock"), reserved for issuance under the Galileo Technology Ltd. 1998 Non-Employee Directors Stock Option Plan, the Galileo Technology Ltd. 1997 GTI Stock Option Plan and the Galileo Technology Ltd. 1997 Employees' Stock Option Plan (the "Assumed Plans,"), which were assumed by the Company pursuant to the Agreement of Merger, dated as of 16 October 2000, among the Company, Galileo Technology Ltd. and Toshack Acquisitions Ltd. (the "Merger Agreement").</w:t>
      </w:r>
    </w:p>
    <w:p>
      <w:pPr>
        <w:spacing w:after="0" w:line="207" w:lineRule="exact"/>
        <w:rPr>
          <w:sz w:val="20"/>
          <w:szCs w:val="20"/>
          <w:color w:val="auto"/>
        </w:rPr>
      </w:pPr>
    </w:p>
    <w:p>
      <w:pPr>
        <w:ind w:right="2099"/>
        <w:spacing w:after="0" w:line="237" w:lineRule="auto"/>
        <w:rPr>
          <w:sz w:val="20"/>
          <w:szCs w:val="20"/>
          <w:color w:val="auto"/>
        </w:rPr>
      </w:pPr>
      <w:r>
        <w:rPr>
          <w:rFonts w:ascii="Courier New" w:cs="Courier New" w:eastAsia="Courier New" w:hAnsi="Courier New"/>
          <w:sz w:val="18"/>
          <w:szCs w:val="18"/>
          <w:color w:val="auto"/>
        </w:rPr>
        <w:t>For the purposes of rendering this opinion, we have made such examinations as we have deemed necessary under the circumstances and as part of such examination, we have examined, among other things, originals and copies, certified or otherwise identified to our satisfaction, of such documents, corporate records and other instruments as we have deemed necessary or appropriate. For the purposes of such examination, we have assumed the genuineness of all signatures on original documents and the conformity to original documents of all copies submitted to us.</w:t>
      </w:r>
    </w:p>
    <w:p>
      <w:pPr>
        <w:spacing w:after="0" w:line="212" w:lineRule="exact"/>
        <w:rPr>
          <w:sz w:val="20"/>
          <w:szCs w:val="20"/>
          <w:color w:val="auto"/>
        </w:rPr>
      </w:pPr>
    </w:p>
    <w:p>
      <w:pPr>
        <w:ind w:right="1879"/>
        <w:spacing w:after="0" w:line="237" w:lineRule="auto"/>
        <w:rPr>
          <w:sz w:val="20"/>
          <w:szCs w:val="20"/>
          <w:color w:val="auto"/>
        </w:rPr>
      </w:pPr>
      <w:r>
        <w:rPr>
          <w:rFonts w:ascii="Courier New" w:cs="Courier New" w:eastAsia="Courier New" w:hAnsi="Courier New"/>
          <w:sz w:val="18"/>
          <w:szCs w:val="18"/>
          <w:color w:val="auto"/>
        </w:rPr>
        <w:t>On the basis of and in reliance upon the foregoing, we are of the opinion that, assuming the Registration Statement shall have become effective pursuant to the provisions of the Securities Act, the shares of Common Stock being offered under the Assumed Plans, when issued and paid for in accordance with the provisions of the Assumed Plans, will be validly issued, fully paid and non-assessable (meaning that no further sums are required to be paid by the holders thereof in connection with the issue thereof).</w:t>
      </w:r>
    </w:p>
    <w:p>
      <w:pPr>
        <w:sectPr>
          <w:pgSz w:w="11900" w:h="16838" w:orient="portrait"/>
          <w:cols w:equalWidth="0" w:num="1">
            <w:col w:w="10219"/>
          </w:cols>
          <w:pgMar w:left="240" w:top="136" w:right="1440" w:bottom="1440" w:gutter="0" w:footer="0" w:header="0"/>
        </w:sectPr>
      </w:pPr>
    </w:p>
    <w:bookmarkStart w:id="10" w:name="page11"/>
    <w:bookmarkEnd w:id="10"/>
    <w:p>
      <w:pPr>
        <w:ind w:left="320"/>
        <w:spacing w:after="0"/>
        <w:rPr>
          <w:sz w:val="20"/>
          <w:szCs w:val="20"/>
          <w:color w:val="auto"/>
        </w:rPr>
      </w:pPr>
      <w:r>
        <w:rPr>
          <w:rFonts w:ascii="Courier New" w:cs="Courier New" w:eastAsia="Courier New" w:hAnsi="Courier New"/>
          <w:sz w:val="18"/>
          <w:szCs w:val="18"/>
          <w:color w:val="auto"/>
        </w:rPr>
        <w:t>2</w:t>
      </w:r>
    </w:p>
    <w:p>
      <w:pPr>
        <w:spacing w:after="0" w:line="4" w:lineRule="exact"/>
        <w:rPr>
          <w:sz w:val="20"/>
          <w:szCs w:val="20"/>
          <w:color w:val="auto"/>
        </w:rPr>
      </w:pPr>
    </w:p>
    <w:p>
      <w:pPr>
        <w:ind w:right="1879"/>
        <w:spacing w:after="0" w:line="237" w:lineRule="auto"/>
        <w:rPr>
          <w:sz w:val="20"/>
          <w:szCs w:val="20"/>
          <w:color w:val="auto"/>
        </w:rPr>
      </w:pPr>
      <w:r>
        <w:rPr>
          <w:rFonts w:ascii="Courier New" w:cs="Courier New" w:eastAsia="Courier New" w:hAnsi="Courier New"/>
          <w:sz w:val="18"/>
          <w:szCs w:val="18"/>
          <w:color w:val="auto"/>
        </w:rPr>
        <w:t>We have made no investigation of and express no opinion in relation to the laws of any jurisdiction, other than Bermuda. This opinion is to be governed by and construed in accordance with the laws of Bermuda and is limited to and is given on the basis of the current law and practice in Bermuda.</w:t>
      </w:r>
    </w:p>
    <w:p>
      <w:pPr>
        <w:spacing w:after="0" w:line="207" w:lineRule="exact"/>
        <w:rPr>
          <w:sz w:val="20"/>
          <w:szCs w:val="20"/>
          <w:color w:val="auto"/>
        </w:rPr>
      </w:pPr>
    </w:p>
    <w:p>
      <w:pPr>
        <w:ind w:right="1879"/>
        <w:spacing w:after="0" w:line="237" w:lineRule="auto"/>
        <w:rPr>
          <w:sz w:val="20"/>
          <w:szCs w:val="20"/>
          <w:color w:val="auto"/>
        </w:rPr>
      </w:pPr>
      <w:r>
        <w:rPr>
          <w:rFonts w:ascii="Courier New" w:cs="Courier New" w:eastAsia="Courier New" w:hAnsi="Courier New"/>
          <w:sz w:val="18"/>
          <w:szCs w:val="18"/>
          <w:color w:val="auto"/>
        </w:rPr>
        <w:t>We hereby consent to the filing of this opinion as an exhibit to the Registration Statement. In giving such consent, we do not thereby admit that we are in the category of persons whose consent is required under Section 7 of the Securities act.</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Yours faithfully</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 CONYERS DILL &amp; PEARMAN</w:t>
      </w:r>
    </w:p>
    <w:p>
      <w:pPr>
        <w:ind w:left="220" w:hanging="212"/>
        <w:spacing w:after="0" w:line="238" w:lineRule="auto"/>
        <w:tabs>
          <w:tab w:leader="none" w:pos="220" w:val="left"/>
        </w:tabs>
        <w:numPr>
          <w:ilvl w:val="0"/>
          <w:numId w:val="16"/>
        </w:numPr>
        <w:rPr>
          <w:rFonts w:ascii="Courier New" w:cs="Courier New" w:eastAsia="Courier New" w:hAnsi="Courier New"/>
          <w:sz w:val="18"/>
          <w:szCs w:val="18"/>
          <w:color w:val="auto"/>
        </w:rPr>
      </w:pPr>
      <w:r>
        <w:rPr>
          <w:rFonts w:ascii="Courier New" w:cs="Courier New" w:eastAsia="Courier New" w:hAnsi="Courier New"/>
          <w:sz w:val="18"/>
          <w:szCs w:val="18"/>
          <w:color w:val="auto"/>
        </w:rPr>
        <w:t>--------------------------------</w:t>
      </w:r>
    </w:p>
    <w:p>
      <w:pPr>
        <w:ind w:left="420"/>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CONYERS DILL &amp; PEARMAN</w:t>
      </w:r>
    </w:p>
    <w:p>
      <w:pPr>
        <w:sectPr>
          <w:pgSz w:w="11900" w:h="16838" w:orient="portrait"/>
          <w:cols w:equalWidth="0" w:num="1">
            <w:col w:w="10219"/>
          </w:cols>
          <w:pgMar w:left="240" w:top="312" w:right="1440" w:bottom="1440" w:gutter="0" w:footer="0" w:header="0"/>
        </w:sectPr>
      </w:pPr>
    </w:p>
    <w:bookmarkStart w:id="11" w:name="page12"/>
    <w:bookmarkEnd w:id="11"/>
    <w:p>
      <w:pPr>
        <w:ind w:left="320"/>
        <w:spacing w:after="0"/>
        <w:rPr>
          <w:sz w:val="20"/>
          <w:szCs w:val="20"/>
          <w:color w:val="auto"/>
        </w:rPr>
      </w:pPr>
      <w:r>
        <w:rPr>
          <w:rFonts w:ascii="Courier New" w:cs="Courier New" w:eastAsia="Courier New" w:hAnsi="Courier New"/>
          <w:sz w:val="18"/>
          <w:szCs w:val="18"/>
          <w:color w:val="auto"/>
        </w:rPr>
        <w:t>1</w:t>
      </w:r>
    </w:p>
    <w:p>
      <w:pPr>
        <w:jc w:val="right"/>
        <w:ind w:right="1999"/>
        <w:spacing w:after="0" w:line="238" w:lineRule="auto"/>
        <w:rPr>
          <w:sz w:val="20"/>
          <w:szCs w:val="20"/>
          <w:color w:val="auto"/>
        </w:rPr>
      </w:pPr>
      <w:r>
        <w:rPr>
          <w:rFonts w:ascii="Courier New" w:cs="Courier New" w:eastAsia="Courier New" w:hAnsi="Courier New"/>
          <w:sz w:val="18"/>
          <w:szCs w:val="18"/>
          <w:color w:val="auto"/>
        </w:rPr>
        <w:t>Exhibit 23.1</w:t>
      </w:r>
    </w:p>
    <w:p>
      <w:pPr>
        <w:spacing w:after="0" w:line="202" w:lineRule="exact"/>
        <w:rPr>
          <w:sz w:val="20"/>
          <w:szCs w:val="20"/>
          <w:color w:val="auto"/>
        </w:rPr>
      </w:pPr>
    </w:p>
    <w:p>
      <w:pPr>
        <w:ind w:left="2120"/>
        <w:spacing w:after="0"/>
        <w:rPr>
          <w:sz w:val="20"/>
          <w:szCs w:val="20"/>
          <w:color w:val="auto"/>
        </w:rPr>
      </w:pPr>
      <w:r>
        <w:rPr>
          <w:rFonts w:ascii="Courier New" w:cs="Courier New" w:eastAsia="Courier New" w:hAnsi="Courier New"/>
          <w:sz w:val="18"/>
          <w:szCs w:val="18"/>
          <w:color w:val="auto"/>
        </w:rPr>
        <w:t>CONSENT OF PRICEWATERHOUSECOOPERS LLP,</w:t>
      </w:r>
    </w:p>
    <w:p>
      <w:pPr>
        <w:ind w:left="2960"/>
        <w:spacing w:after="0" w:line="238" w:lineRule="auto"/>
        <w:rPr>
          <w:sz w:val="20"/>
          <w:szCs w:val="20"/>
          <w:color w:val="auto"/>
        </w:rPr>
      </w:pPr>
      <w:r>
        <w:rPr>
          <w:rFonts w:ascii="Courier New" w:cs="Courier New" w:eastAsia="Courier New" w:hAnsi="Courier New"/>
          <w:sz w:val="18"/>
          <w:szCs w:val="18"/>
          <w:color w:val="auto"/>
        </w:rPr>
        <w:t>INDEPENDENT ACCOUNTANTS</w:t>
      </w:r>
    </w:p>
    <w:p>
      <w:pPr>
        <w:spacing w:after="0" w:line="207" w:lineRule="exact"/>
        <w:rPr>
          <w:sz w:val="20"/>
          <w:szCs w:val="20"/>
          <w:color w:val="auto"/>
        </w:rPr>
      </w:pPr>
    </w:p>
    <w:p>
      <w:pPr>
        <w:ind w:right="2199"/>
        <w:spacing w:after="0" w:line="237" w:lineRule="auto"/>
        <w:rPr>
          <w:sz w:val="20"/>
          <w:szCs w:val="20"/>
          <w:color w:val="auto"/>
        </w:rPr>
      </w:pPr>
      <w:r>
        <w:rPr>
          <w:rFonts w:ascii="Courier New" w:cs="Courier New" w:eastAsia="Courier New" w:hAnsi="Courier New"/>
          <w:sz w:val="18"/>
          <w:szCs w:val="18"/>
          <w:color w:val="auto"/>
        </w:rPr>
        <w:t>We hereby consent to the incorporation by reference in this Registration Statement on Form S-8 of our report dated March 3, 2000, except for note 11, which is as of June 17, 2000, with respect to the consolidated financial statements of Marvell Technology Group Ltd., included in its Registration Statement on Form S-1 for the year ended January 31, 2000, filed with the Securities and Exchange Commission on March 23, 2000.</w:t>
      </w: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 PRICEWATERHOUSECOOPERS LLP</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San Jose, California</w:t>
      </w:r>
    </w:p>
    <w:p>
      <w:pPr>
        <w:spacing w:after="0" w:line="238" w:lineRule="auto"/>
        <w:rPr>
          <w:sz w:val="20"/>
          <w:szCs w:val="20"/>
          <w:color w:val="auto"/>
        </w:rPr>
      </w:pPr>
      <w:r>
        <w:rPr>
          <w:rFonts w:ascii="Courier New" w:cs="Courier New" w:eastAsia="Courier New" w:hAnsi="Courier New"/>
          <w:sz w:val="18"/>
          <w:szCs w:val="18"/>
          <w:color w:val="auto"/>
        </w:rPr>
        <w:t>January 22, 2001</w:t>
      </w:r>
    </w:p>
    <w:sectPr>
      <w:pgSz w:w="11900" w:h="16838" w:orient="portrait"/>
      <w:cols w:equalWidth="0" w:num="1">
        <w:col w:w="10219"/>
      </w:cols>
      <w:pgMar w:left="240" w:top="136"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515F007C"/>
    <w:multiLevelType w:val="hybridMultilevel"/>
    <w:lvl w:ilvl="0">
      <w:lvlJc w:val="left"/>
      <w:lvlText w:val="(%1)"/>
      <w:numFmt w:val="decimal"/>
      <w:start w:val="1"/>
    </w:lvl>
  </w:abstractNum>
  <w:abstractNum w:abstractNumId="1">
    <w:nsid w:val="5BD062C2"/>
    <w:multiLevelType w:val="hybridMultilevel"/>
    <w:lvl w:ilvl="0">
      <w:lvlJc w:val="left"/>
      <w:lvlText w:val="(%1)"/>
      <w:numFmt w:val="decimal"/>
      <w:start w:val="3"/>
    </w:lvl>
  </w:abstractNum>
  <w:abstractNum w:abstractNumId="2">
    <w:nsid w:val="12200854"/>
    <w:multiLevelType w:val="hybridMultilevel"/>
    <w:lvl w:ilvl="0">
      <w:lvlJc w:val="left"/>
      <w:lvlText w:val="*"/>
      <w:numFmt w:val="bullet"/>
      <w:start w:val="1"/>
    </w:lvl>
  </w:abstractNum>
  <w:abstractNum w:abstractNumId="3">
    <w:nsid w:val="4DB127F8"/>
    <w:multiLevelType w:val="hybridMultilevel"/>
    <w:lvl w:ilvl="0">
      <w:lvlJc w:val="left"/>
      <w:lvlText w:val="%1)"/>
      <w:numFmt w:val="lowerLetter"/>
      <w:start w:val="1"/>
    </w:lvl>
  </w:abstractNum>
  <w:abstractNum w:abstractNumId="4">
    <w:nsid w:val="216231B"/>
    <w:multiLevelType w:val="hybridMultilevel"/>
    <w:lvl w:ilvl="0">
      <w:lvlJc w:val="left"/>
      <w:lvlText w:val="(%1)"/>
      <w:numFmt w:val="lowerLetter"/>
      <w:start w:val="1"/>
    </w:lvl>
    <w:lvl w:ilvl="1">
      <w:lvlJc w:val="left"/>
      <w:lvlText w:val="(%2)"/>
      <w:numFmt w:val="decimal"/>
      <w:start w:val="1"/>
    </w:lvl>
    <w:lvl w:ilvl="2">
      <w:lvlJc w:val="left"/>
      <w:lvlText w:val="(%3)"/>
      <w:numFmt w:val="lowerRoman"/>
      <w:start w:val="1"/>
    </w:lvl>
  </w:abstractNum>
  <w:abstractNum w:abstractNumId="5">
    <w:nsid w:val="1F16E9E8"/>
    <w:multiLevelType w:val="hybridMultilevel"/>
    <w:lvl w:ilvl="0">
      <w:lvlJc w:val="left"/>
      <w:lvlText w:val="%1"/>
      <w:numFmt w:val="lowerLetter"/>
      <w:start w:val="1"/>
    </w:lvl>
    <w:lvl w:ilvl="1">
      <w:lvlJc w:val="left"/>
      <w:lvlText w:val="(%2)"/>
      <w:numFmt w:val="decimal"/>
      <w:start w:val="2"/>
    </w:lvl>
  </w:abstractNum>
  <w:abstractNum w:abstractNumId="6">
    <w:nsid w:val="1190CDE7"/>
    <w:multiLevelType w:val="hybridMultilevel"/>
    <w:lvl w:ilvl="0">
      <w:lvlJc w:val="left"/>
      <w:lvlText w:val="(%1)"/>
      <w:numFmt w:val="lowerLetter"/>
      <w:start w:val="2"/>
    </w:lvl>
    <w:lvl w:ilvl="1">
      <w:lvlJc w:val="left"/>
      <w:lvlText w:val="%2"/>
      <w:numFmt w:val="decimal"/>
      <w:start w:val="1"/>
    </w:lvl>
  </w:abstractNum>
  <w:abstractNum w:abstractNumId="7">
    <w:nsid w:val="66EF438D"/>
    <w:multiLevelType w:val="hybridMultilevel"/>
    <w:lvl w:ilvl="0">
      <w:lvlJc w:val="left"/>
      <w:lvlText w:val="-"/>
      <w:numFmt w:val="bullet"/>
      <w:start w:val="1"/>
    </w:lvl>
  </w:abstractNum>
  <w:abstractNum w:abstractNumId="8">
    <w:nsid w:val="140E0F76"/>
    <w:multiLevelType w:val="hybridMultilevel"/>
    <w:lvl w:ilvl="0">
      <w:lvlJc w:val="left"/>
      <w:lvlText w:val="-"/>
      <w:numFmt w:val="bullet"/>
      <w:start w:val="1"/>
    </w:lvl>
  </w:abstractNum>
  <w:abstractNum w:abstractNumId="9">
    <w:nsid w:val="3352255A"/>
    <w:multiLevelType w:val="hybridMultilevel"/>
    <w:lvl w:ilvl="0">
      <w:lvlJc w:val="left"/>
      <w:lvlText w:val="-"/>
      <w:numFmt w:val="bullet"/>
      <w:start w:val="1"/>
    </w:lvl>
  </w:abstractNum>
  <w:abstractNum w:abstractNumId="10">
    <w:nsid w:val="109CF92E"/>
    <w:multiLevelType w:val="hybridMultilevel"/>
    <w:lvl w:ilvl="0">
      <w:lvlJc w:val="left"/>
      <w:lvlText w:val="-"/>
      <w:numFmt w:val="bullet"/>
      <w:start w:val="1"/>
    </w:lvl>
  </w:abstractNum>
  <w:abstractNum w:abstractNumId="11">
    <w:nsid w:val="DED7263"/>
    <w:multiLevelType w:val="hybridMultilevel"/>
    <w:lvl w:ilvl="0">
      <w:lvlJc w:val="left"/>
      <w:lvlText w:val="-"/>
      <w:numFmt w:val="bullet"/>
      <w:start w:val="1"/>
    </w:lvl>
  </w:abstractNum>
  <w:abstractNum w:abstractNumId="12">
    <w:nsid w:val="7FDCC233"/>
    <w:multiLevelType w:val="hybridMultilevel"/>
    <w:lvl w:ilvl="0">
      <w:lvlJc w:val="left"/>
      <w:lvlText w:val="-"/>
      <w:numFmt w:val="bullet"/>
      <w:start w:val="1"/>
    </w:lvl>
  </w:abstractNum>
  <w:abstractNum w:abstractNumId="13">
    <w:nsid w:val="1BEFD79F"/>
    <w:multiLevelType w:val="hybridMultilevel"/>
    <w:lvl w:ilvl="0">
      <w:lvlJc w:val="left"/>
      <w:lvlText w:val="-"/>
      <w:numFmt w:val="bullet"/>
      <w:start w:val="1"/>
    </w:lvl>
  </w:abstractNum>
  <w:abstractNum w:abstractNumId="14">
    <w:nsid w:val="41A7C4C9"/>
    <w:multiLevelType w:val="hybridMultilevel"/>
    <w:lvl w:ilvl="0">
      <w:lvlJc w:val="left"/>
      <w:lvlText w:val="%1"/>
      <w:numFmt w:val="decimal"/>
      <w:start w:val="24"/>
    </w:lvl>
  </w:abstractNum>
  <w:abstractNum w:abstractNumId="15">
    <w:nsid w:val="6B68079A"/>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2019-12-14T20:30:53Z</dcterms:created>
  <dcterms:modified xsi:type="dcterms:W3CDTF">2019-12-14T20:30:53Z</dcterms:modified>
</cp:coreProperties>
</file>