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1" w:lineRule="exact"/>
        <w:rPr>
          <w:sz w:val="24"/>
          <w:szCs w:val="24"/>
          <w:color w:val="auto"/>
        </w:rPr>
      </w:pPr>
    </w:p>
    <w:p>
      <w:pPr>
        <w:ind w:left="2960"/>
        <w:spacing w:after="0"/>
        <w:tabs>
          <w:tab w:leader="none" w:pos="504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ind w:left="4440"/>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2"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202" w:lineRule="exact"/>
        <w:rPr>
          <w:sz w:val="24"/>
          <w:szCs w:val="24"/>
          <w:color w:val="auto"/>
        </w:rPr>
      </w:pPr>
    </w:p>
    <w:p>
      <w:pPr>
        <w:ind w:left="13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13d-1(b)</w:t>
      </w:r>
    </w:p>
    <w:p>
      <w:pPr>
        <w:ind w:left="1380"/>
        <w:spacing w:after="0"/>
        <w:tabs>
          <w:tab w:leader="none" w:pos="242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Rule 13d-1(c)</w:t>
      </w:r>
    </w:p>
    <w:p>
      <w:pPr>
        <w:ind w:left="2440" w:hanging="1063"/>
        <w:spacing w:after="0"/>
        <w:tabs>
          <w:tab w:leader="none" w:pos="24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13d-1(d)</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1" w:lineRule="exact"/>
        <w:rPr>
          <w:sz w:val="24"/>
          <w:szCs w:val="24"/>
          <w:color w:val="auto"/>
        </w:rPr>
      </w:pP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6" w:lineRule="exact"/>
        <w:rPr>
          <w:rFonts w:ascii="Courier New" w:cs="Courier New" w:eastAsia="Courier New" w:hAnsi="Courier New"/>
          <w:sz w:val="18"/>
          <w:szCs w:val="18"/>
          <w:color w:val="auto"/>
        </w:rPr>
      </w:pPr>
    </w:p>
    <w:p>
      <w:pPr>
        <w:ind w:right="1779" w:firstLine="851"/>
        <w:spacing w:after="0" w:line="237" w:lineRule="auto"/>
        <w:tabs>
          <w:tab w:leader="none" w:pos="1264"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6540"/>
        <w:spacing w:after="0"/>
        <w:rPr>
          <w:sz w:val="20"/>
          <w:szCs w:val="20"/>
          <w:color w:val="auto"/>
        </w:rPr>
      </w:pPr>
      <w:r>
        <w:rPr>
          <w:rFonts w:ascii="Courier New" w:cs="Courier New" w:eastAsia="Courier New" w:hAnsi="Courier New"/>
          <w:sz w:val="18"/>
          <w:szCs w:val="18"/>
          <w:color w:val="auto"/>
        </w:rPr>
        <w:t>Page 1 of 5 pages.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Page 2 of 5 Pages</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300" w:space="720"/>
            <w:col w:w="1900" w:space="720"/>
            <w:col w:w="357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spacing w:after="0" w:line="4" w:lineRule="exact"/>
        <w:rPr>
          <w:rFonts w:ascii="Courier New" w:cs="Courier New" w:eastAsia="Courier New" w:hAnsi="Courier New"/>
          <w:sz w:val="18"/>
          <w:szCs w:val="18"/>
          <w:color w:val="auto"/>
        </w:rPr>
      </w:pPr>
    </w:p>
    <w:p>
      <w:pPr>
        <w:ind w:left="860" w:right="32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 Sehat Sutardja</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 w:leader="none" w:pos="76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700"/>
        <w:spacing w:after="0" w:line="238" w:lineRule="auto"/>
        <w:rPr>
          <w:sz w:val="20"/>
          <w:szCs w:val="20"/>
          <w:color w:val="auto"/>
        </w:rPr>
      </w:pPr>
      <w:r>
        <w:rPr>
          <w:rFonts w:ascii="Courier New" w:cs="Courier New" w:eastAsia="Courier New" w:hAnsi="Courier New"/>
          <w:sz w:val="18"/>
          <w:szCs w:val="18"/>
          <w:color w:val="auto"/>
        </w:rPr>
        <w:t>(b) [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5579" w:hanging="852"/>
        <w:spacing w:after="0" w:line="235" w:lineRule="auto"/>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United States</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640" w:type="dxa"/>
            <w:vAlign w:val="bottom"/>
          </w:tcPr>
          <w:p>
            <w:pPr>
              <w:ind w:left="100"/>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360"/>
              <w:spacing w:after="0"/>
              <w:rPr>
                <w:sz w:val="20"/>
                <w:szCs w:val="20"/>
                <w:color w:val="auto"/>
              </w:rPr>
            </w:pPr>
            <w:r>
              <w:rPr>
                <w:rFonts w:ascii="Courier New" w:cs="Courier New" w:eastAsia="Courier New" w:hAnsi="Courier New"/>
                <w:sz w:val="18"/>
                <w:szCs w:val="18"/>
                <w:color w:val="auto"/>
              </w:rPr>
              <w:t>5.</w:t>
            </w:r>
          </w:p>
        </w:tc>
        <w:tc>
          <w:tcPr>
            <w:tcW w:w="2320" w:type="dxa"/>
            <w:vAlign w:val="bottom"/>
          </w:tcPr>
          <w:p>
            <w:pPr>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8,950,000</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BENEFICIALLY</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6.</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6,192,312</w:t>
            </w:r>
          </w:p>
        </w:tc>
      </w:tr>
      <w:tr>
        <w:trPr>
          <w:trHeight w:val="203"/>
        </w:trPr>
        <w:tc>
          <w:tcPr>
            <w:tcW w:w="16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w:t>
            </w:r>
          </w:p>
        </w:tc>
        <w:tc>
          <w:tcPr>
            <w:tcW w:w="3000" w:type="dxa"/>
            <w:vAlign w:val="bottom"/>
            <w:gridSpan w:val="2"/>
          </w:tcPr>
          <w:p>
            <w:pPr>
              <w:ind w:left="360"/>
              <w:spacing w:after="0"/>
              <w:rPr>
                <w:sz w:val="20"/>
                <w:szCs w:val="20"/>
                <w:color w:val="auto"/>
              </w:rPr>
            </w:pPr>
            <w:r>
              <w:rPr>
                <w:rFonts w:ascii="Courier New" w:cs="Courier New" w:eastAsia="Courier New" w:hAnsi="Courier New"/>
                <w:sz w:val="10"/>
                <w:szCs w:val="10"/>
                <w:color w:val="auto"/>
                <w:w w:val="75"/>
              </w:rPr>
              <w:t>----------------------------------------------------------</w:t>
            </w:r>
          </w:p>
        </w:tc>
      </w:tr>
      <w:tr>
        <w:trPr>
          <w:trHeight w:val="203"/>
        </w:trPr>
        <w:tc>
          <w:tcPr>
            <w:tcW w:w="1640" w:type="dxa"/>
            <w:vAlign w:val="bottom"/>
          </w:tcPr>
          <w:p>
            <w:pPr>
              <w:jc w:val="center"/>
              <w:ind w:right="2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7.</w:t>
            </w: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640" w:type="dxa"/>
            <w:vAlign w:val="bottom"/>
          </w:tcPr>
          <w:p>
            <w:pPr>
              <w:jc w:val="center"/>
              <w:ind w:right="292"/>
              <w:spacing w:after="0" w:line="203" w:lineRule="exact"/>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17"/>
                <w:szCs w:val="17"/>
                <w:color w:val="auto"/>
              </w:rPr>
            </w:pPr>
          </w:p>
        </w:tc>
        <w:tc>
          <w:tcPr>
            <w:tcW w:w="2320" w:type="dxa"/>
            <w:vAlign w:val="bottom"/>
          </w:tcPr>
          <w:p>
            <w:pPr>
              <w:spacing w:after="0" w:line="203" w:lineRule="exact"/>
              <w:rPr>
                <w:sz w:val="20"/>
                <w:szCs w:val="20"/>
                <w:color w:val="auto"/>
              </w:rPr>
            </w:pPr>
            <w:r>
              <w:rPr>
                <w:rFonts w:ascii="Courier New" w:cs="Courier New" w:eastAsia="Courier New" w:hAnsi="Courier New"/>
                <w:sz w:val="18"/>
                <w:szCs w:val="18"/>
                <w:color w:val="auto"/>
              </w:rPr>
              <w:t>8,950,00</w:t>
            </w:r>
          </w:p>
        </w:tc>
      </w:tr>
    </w:tbl>
    <w:p>
      <w:pPr>
        <w:ind w:left="2320"/>
        <w:spacing w:after="0" w:line="238" w:lineRule="auto"/>
        <w:rPr>
          <w:sz w:val="20"/>
          <w:szCs w:val="20"/>
          <w:color w:val="auto"/>
        </w:rPr>
      </w:pPr>
      <w:r>
        <w:rPr>
          <w:rFonts w:ascii="Courier New" w:cs="Courier New" w:eastAsia="Courier New" w:hAnsi="Courier New"/>
          <w:sz w:val="18"/>
          <w:szCs w:val="18"/>
          <w:color w:val="auto"/>
        </w:rPr>
        <w:t>----------------------------------------------------------</w:t>
      </w:r>
    </w:p>
    <w:p>
      <w:pPr>
        <w:spacing w:after="0" w:line="5" w:lineRule="exact"/>
        <w:rPr>
          <w:sz w:val="20"/>
          <w:szCs w:val="20"/>
          <w:color w:val="auto"/>
        </w:rPr>
      </w:pPr>
    </w:p>
    <w:p>
      <w:pPr>
        <w:ind w:left="2640" w:right="5059" w:hanging="314"/>
        <w:spacing w:after="0" w:line="235" w:lineRule="auto"/>
        <w:tabs>
          <w:tab w:leader="none" w:pos="2640" w:val="left"/>
        </w:tabs>
        <w:numPr>
          <w:ilvl w:val="1"/>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6,192,312</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860" w:hanging="852"/>
        <w:spacing w:after="0"/>
        <w:tabs>
          <w:tab w:leader="none" w:pos="8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ind w:left="860"/>
        <w:spacing w:after="0" w:line="238" w:lineRule="auto"/>
        <w:rPr>
          <w:sz w:val="20"/>
          <w:szCs w:val="20"/>
          <w:color w:val="auto"/>
        </w:rPr>
      </w:pPr>
      <w:r>
        <w:rPr>
          <w:rFonts w:ascii="Courier New" w:cs="Courier New" w:eastAsia="Courier New" w:hAnsi="Courier New"/>
          <w:sz w:val="18"/>
          <w:szCs w:val="18"/>
          <w:color w:val="auto"/>
        </w:rPr>
        <w:t>15,142,312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860"/>
        <w:spacing w:after="0"/>
        <w:tabs>
          <w:tab w:leader="none" w:pos="81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4419" w:hanging="852"/>
        <w:spacing w:after="0" w:line="235"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13.1%</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6739" w:hanging="852"/>
        <w:spacing w:after="0" w:line="235" w:lineRule="auto"/>
        <w:tabs>
          <w:tab w:leader="none" w:pos="86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IN</w:t>
      </w:r>
    </w:p>
    <w:p>
      <w:pPr>
        <w:spacing w:after="0" w:line="6" w:lineRule="exact"/>
        <w:rPr>
          <w:sz w:val="20"/>
          <w:szCs w:val="20"/>
          <w:color w:val="auto"/>
        </w:rPr>
      </w:pPr>
    </w:p>
    <w:p>
      <w:pPr>
        <w:ind w:left="220" w:hanging="212"/>
        <w:spacing w:after="0"/>
        <w:tabs>
          <w:tab w:leader="none" w:pos="22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ind w:left="232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7" w:right="1440" w:bottom="1440" w:gutter="0" w:footer="0" w:header="0"/>
          <w:type w:val="continuous"/>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ISSUER</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OF ISSUER'S PRINCIPAL EXECUTIVE OFFICES</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1380" w:type="dxa"/>
            <w:vAlign w:val="bottom"/>
          </w:tcPr>
          <w:p>
            <w:pPr>
              <w:spacing w:after="0"/>
              <w:rPr>
                <w:sz w:val="17"/>
                <w:szCs w:val="17"/>
                <w:color w:val="auto"/>
              </w:rPr>
            </w:pPr>
          </w:p>
        </w:tc>
        <w:tc>
          <w:tcPr>
            <w:tcW w:w="11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Bermuda</w:t>
            </w:r>
          </w:p>
        </w:tc>
        <w:tc>
          <w:tcPr>
            <w:tcW w:w="5540" w:type="dxa"/>
            <w:vAlign w:val="bottom"/>
          </w:tcPr>
          <w:p>
            <w:pPr>
              <w:spacing w:after="0"/>
              <w:rPr>
                <w:sz w:val="17"/>
                <w:szCs w:val="17"/>
                <w:color w:val="auto"/>
              </w:rPr>
            </w:pP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NAME OF</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PERSON FILING</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Sehat Sutardja</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ADDRESS</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w w:val="97"/>
              </w:rPr>
              <w:t>OF PRINCIPAL BUSINESS OFFICE, OR, IF NONE, RESIDENCE</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Marvell</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Semiconductor, Inc.</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645 Almanor Avenue</w:t>
            </w:r>
          </w:p>
        </w:tc>
      </w:tr>
      <w:tr>
        <w:trPr>
          <w:trHeight w:val="203"/>
        </w:trPr>
        <w:tc>
          <w:tcPr>
            <w:tcW w:w="1380" w:type="dxa"/>
            <w:vAlign w:val="bottom"/>
          </w:tcPr>
          <w:p>
            <w:pPr>
              <w:spacing w:after="0"/>
              <w:rPr>
                <w:sz w:val="17"/>
                <w:szCs w:val="17"/>
                <w:color w:val="auto"/>
              </w:rPr>
            </w:pPr>
          </w:p>
        </w:tc>
        <w:tc>
          <w:tcPr>
            <w:tcW w:w="664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rPr>
              <w:t>Sunnyvale, CA 94085</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United States</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1380" w:type="dxa"/>
            <w:vAlign w:val="bottom"/>
          </w:tcPr>
          <w:p>
            <w:pPr>
              <w:spacing w:after="0"/>
              <w:rPr>
                <w:sz w:val="24"/>
                <w:szCs w:val="24"/>
                <w:color w:val="auto"/>
              </w:rPr>
            </w:pP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608"/>
        </w:trPr>
        <w:tc>
          <w:tcPr>
            <w:tcW w:w="13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664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(a)</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Amount Beneficially Owned:  15,142,312</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(b)</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  13.1%</w:t>
            </w:r>
          </w:p>
        </w:tc>
      </w:tr>
      <w:tr>
        <w:trPr>
          <w:trHeight w:val="405"/>
        </w:trPr>
        <w:tc>
          <w:tcPr>
            <w:tcW w:w="1380" w:type="dxa"/>
            <w:vAlign w:val="bottom"/>
          </w:tcPr>
          <w:p>
            <w:pPr>
              <w:spacing w:after="0"/>
              <w:rPr>
                <w:sz w:val="24"/>
                <w:szCs w:val="24"/>
                <w:color w:val="auto"/>
              </w:rPr>
            </w:pPr>
          </w:p>
        </w:tc>
        <w:tc>
          <w:tcPr>
            <w:tcW w:w="1100" w:type="dxa"/>
            <w:vAlign w:val="bottom"/>
          </w:tcPr>
          <w:p>
            <w:pPr>
              <w:ind w:left="320"/>
              <w:spacing w:after="0"/>
              <w:rPr>
                <w:sz w:val="20"/>
                <w:szCs w:val="20"/>
                <w:color w:val="auto"/>
              </w:rPr>
            </w:pPr>
            <w:r>
              <w:rPr>
                <w:rFonts w:ascii="Courier New" w:cs="Courier New" w:eastAsia="Courier New" w:hAnsi="Courier New"/>
                <w:sz w:val="18"/>
                <w:szCs w:val="18"/>
                <w:color w:val="auto"/>
              </w:rPr>
              <w:t>(c)</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Number of shares as to which such person has:</w:t>
            </w:r>
          </w:p>
        </w:tc>
      </w:tr>
      <w:tr>
        <w:trPr>
          <w:trHeight w:val="608"/>
        </w:trPr>
        <w:tc>
          <w:tcPr>
            <w:tcW w:w="13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5540" w:type="dxa"/>
            <w:vAlign w:val="bottom"/>
          </w:tcPr>
          <w:p>
            <w:pPr>
              <w:ind w:left="1640"/>
              <w:spacing w:after="0"/>
              <w:rPr>
                <w:sz w:val="20"/>
                <w:szCs w:val="20"/>
                <w:color w:val="auto"/>
              </w:rPr>
            </w:pPr>
            <w:r>
              <w:rPr>
                <w:rFonts w:ascii="Courier New" w:cs="Courier New" w:eastAsia="Courier New" w:hAnsi="Courier New"/>
                <w:sz w:val="18"/>
                <w:szCs w:val="18"/>
                <w:color w:val="auto"/>
              </w:rPr>
              <w:t>3</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0" w:lineRule="exact"/>
        <w:rPr>
          <w:sz w:val="20"/>
          <w:szCs w:val="20"/>
          <w:color w:val="auto"/>
        </w:rPr>
      </w:pPr>
    </w:p>
    <w:p>
      <w:pPr>
        <w:spacing w:after="0" w:line="204"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w:t>
      </w:r>
      <w:r>
        <w:rPr>
          <w:sz w:val="20"/>
          <w:szCs w:val="20"/>
          <w:color w:val="auto"/>
        </w:rPr>
        <w:tab/>
      </w:r>
      <w:r>
        <w:rPr>
          <w:rFonts w:ascii="Courier New" w:cs="Courier New" w:eastAsia="Courier New" w:hAnsi="Courier New"/>
          <w:sz w:val="18"/>
          <w:szCs w:val="18"/>
          <w:color w:val="auto"/>
        </w:rPr>
        <w:t>sole power to vote or to direct the vote:</w:t>
      </w:r>
    </w:p>
    <w:p>
      <w:pPr>
        <w:ind w:left="3380"/>
        <w:spacing w:after="0" w:line="238" w:lineRule="auto"/>
        <w:rPr>
          <w:sz w:val="20"/>
          <w:szCs w:val="20"/>
          <w:color w:val="auto"/>
        </w:rPr>
      </w:pPr>
      <w:r>
        <w:rPr>
          <w:rFonts w:ascii="Courier New" w:cs="Courier New" w:eastAsia="Courier New" w:hAnsi="Courier New"/>
          <w:sz w:val="18"/>
          <w:szCs w:val="18"/>
          <w:color w:val="auto"/>
        </w:rPr>
        <w:t>8,950,000</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(ii)</w:t>
      </w:r>
      <w:r>
        <w:rPr>
          <w:sz w:val="20"/>
          <w:szCs w:val="20"/>
          <w:color w:val="auto"/>
        </w:rPr>
        <w:tab/>
      </w:r>
      <w:r>
        <w:rPr>
          <w:rFonts w:ascii="Courier New" w:cs="Courier New" w:eastAsia="Courier New" w:hAnsi="Courier New"/>
          <w:sz w:val="18"/>
          <w:szCs w:val="18"/>
          <w:color w:val="auto"/>
        </w:rPr>
        <w:t>shared power to vote or to direct the vote:</w:t>
      </w:r>
    </w:p>
    <w:p>
      <w:pPr>
        <w:ind w:left="3380"/>
        <w:spacing w:after="0" w:line="238" w:lineRule="auto"/>
        <w:rPr>
          <w:sz w:val="20"/>
          <w:szCs w:val="20"/>
          <w:color w:val="auto"/>
        </w:rPr>
      </w:pPr>
      <w:r>
        <w:rPr>
          <w:rFonts w:ascii="Courier New" w:cs="Courier New" w:eastAsia="Courier New" w:hAnsi="Courier New"/>
          <w:sz w:val="18"/>
          <w:szCs w:val="18"/>
          <w:color w:val="auto"/>
        </w:rPr>
        <w:t>6,192,312*</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(iii)</w:t>
      </w:r>
      <w:r>
        <w:rPr>
          <w:sz w:val="20"/>
          <w:szCs w:val="20"/>
          <w:color w:val="auto"/>
        </w:rPr>
        <w:tab/>
      </w:r>
      <w:r>
        <w:rPr>
          <w:rFonts w:ascii="Courier New" w:cs="Courier New" w:eastAsia="Courier New" w:hAnsi="Courier New"/>
          <w:sz w:val="18"/>
          <w:szCs w:val="18"/>
          <w:color w:val="auto"/>
        </w:rPr>
        <w:t>sole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8,950,000</w:t>
      </w:r>
    </w:p>
    <w:p>
      <w:pPr>
        <w:spacing w:after="0" w:line="202" w:lineRule="exact"/>
        <w:rPr>
          <w:sz w:val="20"/>
          <w:szCs w:val="20"/>
          <w:color w:val="auto"/>
        </w:rPr>
      </w:pPr>
    </w:p>
    <w:p>
      <w:pPr>
        <w:ind w:left="2540"/>
        <w:spacing w:after="0"/>
        <w:tabs>
          <w:tab w:leader="none" w:pos="3360" w:val="left"/>
        </w:tabs>
        <w:rPr>
          <w:sz w:val="20"/>
          <w:szCs w:val="20"/>
          <w:color w:val="auto"/>
        </w:rPr>
      </w:pPr>
      <w:r>
        <w:rPr>
          <w:rFonts w:ascii="Courier New" w:cs="Courier New" w:eastAsia="Courier New" w:hAnsi="Courier New"/>
          <w:sz w:val="18"/>
          <w:szCs w:val="18"/>
          <w:color w:val="auto"/>
        </w:rPr>
        <w:t>(iv)</w:t>
      </w:r>
      <w:r>
        <w:rPr>
          <w:sz w:val="20"/>
          <w:szCs w:val="20"/>
          <w:color w:val="auto"/>
        </w:rPr>
        <w:tab/>
      </w:r>
      <w:r>
        <w:rPr>
          <w:rFonts w:ascii="Courier New" w:cs="Courier New" w:eastAsia="Courier New" w:hAnsi="Courier New"/>
          <w:sz w:val="18"/>
          <w:szCs w:val="18"/>
          <w:color w:val="auto"/>
        </w:rPr>
        <w:t>shared power to dispose or to direct the</w:t>
      </w:r>
    </w:p>
    <w:p>
      <w:pPr>
        <w:ind w:left="3380"/>
        <w:spacing w:after="0" w:line="238" w:lineRule="auto"/>
        <w:rPr>
          <w:sz w:val="20"/>
          <w:szCs w:val="20"/>
          <w:color w:val="auto"/>
        </w:rPr>
      </w:pPr>
      <w:r>
        <w:rPr>
          <w:rFonts w:ascii="Courier New" w:cs="Courier New" w:eastAsia="Courier New" w:hAnsi="Courier New"/>
          <w:sz w:val="18"/>
          <w:szCs w:val="18"/>
          <w:color w:val="auto"/>
        </w:rPr>
        <w:t>disposition of: 6,192,312*</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 The amounts reported consist of 6,100,000 shares held by the Sutardja Family Partners, of which the Reporting Person and Ms. Weili Dai, the Reporting Person's wife, are the general partners, and 92,312 shares held jointly by the Reporting Person and Ms. Dai.</w:t>
      </w:r>
    </w:p>
    <w:p>
      <w:pPr>
        <w:sectPr>
          <w:pgSz w:w="11900" w:h="16838" w:orient="portrait"/>
          <w:cols w:equalWidth="0" w:num="1">
            <w:col w:w="10219"/>
          </w:cols>
          <w:pgMar w:left="240" w:top="312" w:right="1440" w:bottom="1440" w:gutter="0" w:footer="0" w:header="0"/>
        </w:sect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8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MORE THAN FIVE PERCENT ON BEHALF OF ANOTHER PERSON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spacing w:after="0" w:line="236" w:lineRule="auto"/>
        <w:rPr>
          <w:sz w:val="20"/>
          <w:szCs w:val="20"/>
          <w:color w:val="auto"/>
        </w:rPr>
      </w:pPr>
      <w:r>
        <w:rPr>
          <w:rFonts w:ascii="Courier New" w:cs="Courier New" w:eastAsia="Courier New" w:hAnsi="Courier New"/>
          <w:sz w:val="18"/>
          <w:szCs w:val="18"/>
          <w:color w:val="auto"/>
        </w:rPr>
        <w:t>IDENTIFICATION AND CLARIFICATION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9"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24" w:lineRule="exact"/>
        <w:rPr>
          <w:sz w:val="20"/>
          <w:szCs w:val="20"/>
          <w:color w:val="auto"/>
        </w:rPr>
      </w:pPr>
    </w:p>
    <w:p>
      <w:pPr>
        <w:ind w:left="17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w:t>
      </w:r>
    </w:p>
    <w:p>
      <w:pPr>
        <w:spacing w:after="0" w:line="200" w:lineRule="exact"/>
        <w:rPr>
          <w:sz w:val="20"/>
          <w:szCs w:val="20"/>
          <w:color w:val="auto"/>
        </w:rPr>
      </w:pPr>
    </w:p>
    <w:p>
      <w:pPr>
        <w:sectPr>
          <w:pgSz w:w="11900" w:h="16838" w:orient="portrait"/>
          <w:cols w:equalWidth="0" w:num="2">
            <w:col w:w="980" w:space="720"/>
            <w:col w:w="8519"/>
          </w:cols>
          <w:pgMar w:left="240" w:top="312" w:right="1440" w:bottom="1440" w:gutter="0" w:footer="0" w:header="0"/>
          <w:type w:val="continuous"/>
        </w:sectPr>
      </w:pPr>
    </w:p>
    <w:p>
      <w:pPr>
        <w:spacing w:after="0" w:line="18"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Not Applicable</w:t>
      </w: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9, 2001</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440"/>
        <w:spacing w:after="0"/>
        <w:rPr>
          <w:sz w:val="20"/>
          <w:szCs w:val="20"/>
          <w:color w:val="auto"/>
        </w:rPr>
      </w:pPr>
      <w:r>
        <w:rPr>
          <w:rFonts w:ascii="Courier New" w:cs="Courier New" w:eastAsia="Courier New" w:hAnsi="Courier New"/>
          <w:sz w:val="16"/>
          <w:szCs w:val="16"/>
          <w:color w:val="auto"/>
        </w:rPr>
        <w:t>By: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6"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/s/ Sehat Sutardja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Sehat Sutardja</w:t>
      </w:r>
    </w:p>
    <w:p>
      <w:pPr>
        <w:spacing w:after="0" w:line="200" w:lineRule="exact"/>
        <w:rPr>
          <w:sz w:val="20"/>
          <w:szCs w:val="20"/>
          <w:color w:val="auto"/>
        </w:rPr>
      </w:pPr>
    </w:p>
    <w:p>
      <w:pPr>
        <w:sectPr>
          <w:pgSz w:w="11900" w:h="16838" w:orient="portrait"/>
          <w:cols w:equalWidth="0" w:num="2">
            <w:col w:w="4740" w:space="0"/>
            <w:col w:w="5479"/>
          </w:cols>
          <w:pgMar w:left="240" w:top="312"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sectPr>
      <w:pgSz w:w="11900" w:h="16838" w:orient="portrait"/>
      <w:cols w:equalWidth="0" w:num="1">
        <w:col w:w="10219"/>
      </w:cols>
      <w:pgMar w:left="240" w:top="31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
      <w:numFmt w:val="bullet"/>
      <w:start w:val="1"/>
    </w:lvl>
  </w:abstractNum>
  <w:abstractNum w:abstractNumId="1">
    <w:nsid w:val="515F007C"/>
    <w:multiLevelType w:val="hybridMultilevel"/>
    <w:lvl w:ilvl="0">
      <w:lvlJc w:val="left"/>
      <w:lvlText w:val="-"/>
      <w:numFmt w:val="bullet"/>
      <w:start w:val="1"/>
    </w:lvl>
  </w:abstractNum>
  <w:abstractNum w:abstractNumId="2">
    <w:nsid w:val="5BD062C2"/>
    <w:multiLevelType w:val="hybridMultilevel"/>
    <w:lvl w:ilvl="0">
      <w:lvlJc w:val="left"/>
      <w:lvlText w:val="-"/>
      <w:numFmt w:val="bullet"/>
      <w:start w:val="1"/>
    </w:lvl>
    <w:lvl w:ilvl="1">
      <w:lvlJc w:val="left"/>
      <w:lvlText w:val="G"/>
      <w:numFmt w:val="bullet"/>
      <w:start w:val="1"/>
    </w:lvl>
  </w:abstractNum>
  <w:abstractNum w:abstractNumId="3">
    <w:nsid w:val="12200854"/>
    <w:multiLevelType w:val="hybridMultilevel"/>
    <w:lvl w:ilvl="0">
      <w:lvlJc w:val="left"/>
      <w:lvlText w:val="-"/>
      <w:numFmt w:val="bullet"/>
      <w:start w:val="1"/>
    </w:lvl>
  </w:abstractNum>
  <w:abstractNum w:abstractNumId="4">
    <w:nsid w:val="4DB127F8"/>
    <w:multiLevelType w:val="hybridMultilevel"/>
    <w:lvl w:ilvl="0">
      <w:lvlJc w:val="left"/>
      <w:lvlText w:val="[%1]"/>
      <w:numFmt w:val="upperLetter"/>
      <w:start w:val="24"/>
    </w:lvl>
  </w:abstractNum>
  <w:abstractNum w:abstractNumId="5">
    <w:nsid w:val="216231B"/>
    <w:multiLevelType w:val="hybridMultilevel"/>
    <w:lvl w:ilvl="0">
      <w:lvlJc w:val="left"/>
      <w:lvlText w:val="-"/>
      <w:numFmt w:val="bullet"/>
      <w:start w:val="1"/>
    </w:lvl>
    <w:lvl w:ilvl="1">
      <w:lvlJc w:val="left"/>
      <w:lvlText w:val="(%2)"/>
      <w:numFmt w:val="decimal"/>
      <w:start w:val="1"/>
    </w:lvl>
  </w:abstractNum>
  <w:abstractNum w:abstractNumId="6">
    <w:nsid w:val="1F16E9E8"/>
    <w:multiLevelType w:val="hybridMultilevel"/>
    <w:lvl w:ilvl="0">
      <w:lvlJc w:val="left"/>
      <w:lvlText w:val="%1."/>
      <w:numFmt w:val="decimal"/>
      <w:start w:val="1"/>
    </w:lvl>
  </w:abstractNum>
  <w:abstractNum w:abstractNumId="7">
    <w:nsid w:val="1190CDE7"/>
    <w:multiLevelType w:val="hybridMultilevel"/>
    <w:lvl w:ilvl="0">
      <w:lvlJc w:val="left"/>
      <w:lvlText w:val="%1."/>
      <w:numFmt w:val="decimal"/>
      <w:start w:val="3"/>
    </w:lvl>
  </w:abstractNum>
  <w:abstractNum w:abstractNumId="8">
    <w:nsid w:val="66EF438D"/>
    <w:multiLevelType w:val="hybridMultilevel"/>
    <w:lvl w:ilvl="0">
      <w:lvlJc w:val="left"/>
      <w:lvlText w:val="%1."/>
      <w:numFmt w:val="decimal"/>
      <w:start w:val="4"/>
    </w:lvl>
  </w:abstractNum>
  <w:abstractNum w:abstractNumId="9">
    <w:nsid w:val="140E0F76"/>
    <w:multiLevelType w:val="hybridMultilevel"/>
    <w:lvl w:ilvl="0">
      <w:lvlJc w:val="left"/>
      <w:lvlText w:val="-"/>
      <w:numFmt w:val="bullet"/>
      <w:start w:val="1"/>
    </w:lvl>
    <w:lvl w:ilvl="1">
      <w:lvlJc w:val="left"/>
      <w:lvlText w:val="%2."/>
      <w:numFmt w:val="decimal"/>
      <w:start w:val="8"/>
    </w:lvl>
  </w:abstractNum>
  <w:abstractNum w:abstractNumId="10">
    <w:nsid w:val="3352255A"/>
    <w:multiLevelType w:val="hybridMultilevel"/>
    <w:lvl w:ilvl="0">
      <w:lvlJc w:val="left"/>
      <w:lvlText w:val="%1."/>
      <w:numFmt w:val="decimal"/>
      <w:start w:val="9"/>
    </w:lvl>
  </w:abstractNum>
  <w:abstractNum w:abstractNumId="11">
    <w:nsid w:val="109CF92E"/>
    <w:multiLevelType w:val="hybridMultilevel"/>
    <w:lvl w:ilvl="0">
      <w:lvlJc w:val="left"/>
      <w:lvlText w:val="%1."/>
      <w:numFmt w:val="decimal"/>
      <w:start w:val="10"/>
    </w:lvl>
  </w:abstractNum>
  <w:abstractNum w:abstractNumId="12">
    <w:nsid w:val="DED7263"/>
    <w:multiLevelType w:val="hybridMultilevel"/>
    <w:lvl w:ilvl="0">
      <w:lvlJc w:val="left"/>
      <w:lvlText w:val="%1."/>
      <w:numFmt w:val="decimal"/>
      <w:start w:val="11"/>
    </w:lvl>
  </w:abstractNum>
  <w:abstractNum w:abstractNumId="13">
    <w:nsid w:val="7FDCC233"/>
    <w:multiLevelType w:val="hybridMultilevel"/>
    <w:lvl w:ilvl="0">
      <w:lvlJc w:val="left"/>
      <w:lvlText w:val="%1."/>
      <w:numFmt w:val="decimal"/>
      <w:start w:val="12"/>
    </w:lvl>
  </w:abstractNum>
  <w:abstractNum w:abstractNumId="14">
    <w:nsid w:val="1BEFD79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2019-12-14T20:26:50Z</dcterms:created>
  <dcterms:modified xsi:type="dcterms:W3CDTF">2019-12-14T20:26:50Z</dcterms:modified>
</cp:coreProperties>
</file>