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jc w:val="center"/>
        <w:ind w:right="177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3"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 13d-102)</w:t>
      </w:r>
    </w:p>
    <w:p>
      <w:pPr>
        <w:spacing w:after="0" w:line="207" w:lineRule="exact"/>
        <w:rPr>
          <w:sz w:val="24"/>
          <w:szCs w:val="24"/>
          <w:color w:val="auto"/>
        </w:rPr>
      </w:pPr>
    </w:p>
    <w:p>
      <w:pPr>
        <w:jc w:val="center"/>
        <w:ind w:right="1679"/>
        <w:spacing w:after="0" w:line="236" w:lineRule="auto"/>
        <w:rPr>
          <w:sz w:val="20"/>
          <w:szCs w:val="20"/>
          <w:color w:val="auto"/>
        </w:rPr>
      </w:pPr>
      <w:r>
        <w:rPr>
          <w:rFonts w:ascii="Courier New" w:cs="Courier New" w:eastAsia="Courier New" w:hAnsi="Courier New"/>
          <w:sz w:val="18"/>
          <w:szCs w:val="18"/>
          <w:color w:val="auto"/>
        </w:rPr>
        <w:t>INFORMATION TO BE INCLUDED IN STATEMENTS FILED PURSUANT TO RULES 13d-1(b) (c), AND (d) AND AMENDMENTS THERETO FILED PURSUANT TO RULE 13d-2(b)</w:t>
      </w:r>
    </w:p>
    <w:p>
      <w:pPr>
        <w:spacing w:after="0" w:line="1" w:lineRule="exact"/>
        <w:rPr>
          <w:sz w:val="24"/>
          <w:szCs w:val="24"/>
          <w:color w:val="auto"/>
        </w:rPr>
      </w:pPr>
    </w:p>
    <w:p>
      <w:pPr>
        <w:ind w:left="2860"/>
        <w:spacing w:after="0"/>
        <w:rPr>
          <w:sz w:val="20"/>
          <w:szCs w:val="20"/>
          <w:color w:val="auto"/>
        </w:rPr>
      </w:pPr>
      <w:r>
        <w:rPr>
          <w:rFonts w:ascii="Courier New" w:cs="Courier New" w:eastAsia="Courier New" w:hAnsi="Courier New"/>
          <w:sz w:val="18"/>
          <w:szCs w:val="18"/>
          <w:color w:val="auto"/>
        </w:rPr>
        <w:t>(AMENDMENT NO. _____)(1)</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ind w:left="2120"/>
        <w:spacing w:after="0"/>
        <w:rPr>
          <w:sz w:val="20"/>
          <w:szCs w:val="20"/>
          <w:color w:val="auto"/>
        </w:rPr>
      </w:pPr>
      <w:r>
        <w:rPr>
          <w:rFonts w:ascii="Courier New" w:cs="Courier New" w:eastAsia="Courier New" w:hAnsi="Courier New"/>
          <w:sz w:val="18"/>
          <w:szCs w:val="18"/>
          <w:color w:val="auto"/>
        </w:rPr>
        <w:t>Common stock, par value $0.002 per share</w:t>
      </w:r>
    </w:p>
    <w:p>
      <w:pPr>
        <w:spacing w:after="0" w:line="4" w:lineRule="exact"/>
        <w:rPr>
          <w:sz w:val="24"/>
          <w:szCs w:val="24"/>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64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900" w:hanging="205"/>
        <w:spacing w:after="0"/>
        <w:tabs>
          <w:tab w:leader="none" w:pos="3900" w:val="left"/>
        </w:tabs>
        <w:numPr>
          <w:ilvl w:val="1"/>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5876H105</w:t>
      </w:r>
    </w:p>
    <w:p>
      <w:pPr>
        <w:spacing w:after="0" w:line="4"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4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December 31, 2000</w:t>
      </w:r>
    </w:p>
    <w:p>
      <w:pPr>
        <w:spacing w:after="0" w:line="4" w:lineRule="exact"/>
        <w:rPr>
          <w:sz w:val="24"/>
          <w:szCs w:val="24"/>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(Date of Event Which Requires Filing of this Statement)</w:t>
      </w:r>
    </w:p>
    <w:p>
      <w:pPr>
        <w:spacing w:after="0" w:line="202"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202" w:lineRule="exact"/>
        <w:rPr>
          <w:sz w:val="24"/>
          <w:szCs w:val="24"/>
          <w:color w:val="auto"/>
        </w:rPr>
      </w:pPr>
    </w:p>
    <w:p>
      <w:pPr>
        <w:ind w:left="1480"/>
        <w:spacing w:after="0"/>
        <w:tabs>
          <w:tab w:leader="none" w:pos="242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Rule 13d-1(b)</w:t>
      </w:r>
    </w:p>
    <w:p>
      <w:pPr>
        <w:ind w:left="1480"/>
        <w:spacing w:after="0"/>
        <w:tabs>
          <w:tab w:leader="none" w:pos="242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Rule 13d-1(c)</w:t>
      </w:r>
    </w:p>
    <w:p>
      <w:pPr>
        <w:ind w:left="2440" w:hanging="957"/>
        <w:spacing w:after="0"/>
        <w:tabs>
          <w:tab w:leader="none" w:pos="24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13d-1(d)</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9" w:lineRule="exact"/>
        <w:rPr>
          <w:sz w:val="24"/>
          <w:szCs w:val="24"/>
          <w:color w:val="auto"/>
        </w:rPr>
      </w:pP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6"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1"/>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7" w:lineRule="exact"/>
        <w:rPr>
          <w:sz w:val="24"/>
          <w:szCs w:val="24"/>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6540"/>
        <w:spacing w:after="0"/>
        <w:rPr>
          <w:sz w:val="20"/>
          <w:szCs w:val="20"/>
          <w:color w:val="auto"/>
        </w:rPr>
      </w:pPr>
      <w:r>
        <w:rPr>
          <w:rFonts w:ascii="Courier New" w:cs="Courier New" w:eastAsia="Courier New" w:hAnsi="Courier New"/>
          <w:sz w:val="18"/>
          <w:szCs w:val="18"/>
          <w:color w:val="auto"/>
        </w:rPr>
        <w:t>Page 1 of 5 pages.</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317"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CUSIP No. G 5876H105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Page 2 of 5 Pages</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3300" w:space="720"/>
            <w:col w:w="1900" w:space="720"/>
            <w:col w:w="357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16" w:lineRule="exact"/>
        <w:rPr>
          <w:sz w:val="20"/>
          <w:szCs w:val="20"/>
          <w:color w:val="auto"/>
        </w:rPr>
      </w:pPr>
    </w:p>
    <w:p>
      <w:pPr>
        <w:ind w:left="860" w:hanging="852"/>
        <w:spacing w:after="0"/>
        <w:tabs>
          <w:tab w:leader="none" w:pos="8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PERSONS</w:t>
      </w:r>
    </w:p>
    <w:p>
      <w:pPr>
        <w:spacing w:after="0" w:line="4" w:lineRule="exact"/>
        <w:rPr>
          <w:rFonts w:ascii="Courier New" w:cs="Courier New" w:eastAsia="Courier New" w:hAnsi="Courier New"/>
          <w:sz w:val="18"/>
          <w:szCs w:val="18"/>
          <w:color w:val="auto"/>
        </w:rPr>
      </w:pPr>
    </w:p>
    <w:p>
      <w:pPr>
        <w:ind w:left="860" w:right="32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I.R.S. IDENTIFICATION NO. OF ABOVE PERSONS (ENTITIES ONLY) Weili Dai</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840" w:val="left"/>
          <w:tab w:leader="none" w:pos="768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8"/>
          <w:szCs w:val="18"/>
          <w:color w:val="auto"/>
        </w:rPr>
        <w:t>CHECK THE APPROPRIATE BOX IF A MEMBER OF A GROUP*</w:t>
      </w:r>
      <w:r>
        <w:rPr>
          <w:sz w:val="20"/>
          <w:szCs w:val="20"/>
          <w:color w:val="auto"/>
        </w:rPr>
        <w:tab/>
      </w:r>
      <w:r>
        <w:rPr>
          <w:rFonts w:ascii="Courier New" w:cs="Courier New" w:eastAsia="Courier New" w:hAnsi="Courier New"/>
          <w:sz w:val="16"/>
          <w:szCs w:val="16"/>
          <w:color w:val="auto"/>
        </w:rPr>
        <w:t>(a) [ ]</w:t>
      </w:r>
    </w:p>
    <w:p>
      <w:pPr>
        <w:ind w:left="7700"/>
        <w:spacing w:after="0" w:line="238" w:lineRule="auto"/>
        <w:rPr>
          <w:sz w:val="20"/>
          <w:szCs w:val="20"/>
          <w:color w:val="auto"/>
        </w:rPr>
      </w:pPr>
      <w:r>
        <w:rPr>
          <w:rFonts w:ascii="Courier New" w:cs="Courier New" w:eastAsia="Courier New" w:hAnsi="Courier New"/>
          <w:sz w:val="18"/>
          <w:szCs w:val="18"/>
          <w:color w:val="auto"/>
        </w:rPr>
        <w:t>(b) [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5579" w:hanging="852"/>
        <w:spacing w:after="0" w:line="235" w:lineRule="auto"/>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United States</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1640" w:type="dxa"/>
            <w:vAlign w:val="bottom"/>
          </w:tcPr>
          <w:p>
            <w:pPr>
              <w:ind w:left="100"/>
              <w:spacing w:after="0"/>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360"/>
              <w:spacing w:after="0"/>
              <w:rPr>
                <w:sz w:val="20"/>
                <w:szCs w:val="20"/>
                <w:color w:val="auto"/>
              </w:rPr>
            </w:pPr>
            <w:r>
              <w:rPr>
                <w:rFonts w:ascii="Courier New" w:cs="Courier New" w:eastAsia="Courier New" w:hAnsi="Courier New"/>
                <w:sz w:val="18"/>
                <w:szCs w:val="18"/>
                <w:color w:val="auto"/>
              </w:rPr>
              <w:t>5.</w:t>
            </w:r>
          </w:p>
        </w:tc>
        <w:tc>
          <w:tcPr>
            <w:tcW w:w="2320" w:type="dxa"/>
            <w:vAlign w:val="bottom"/>
          </w:tcPr>
          <w:p>
            <w:pPr>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SHARES</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8,950,000</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BENEFICIALLY</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7"/>
              </w:rPr>
              <w:t>OWNED BY</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6.</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EACH</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6,192,312</w:t>
            </w:r>
          </w:p>
        </w:tc>
      </w:tr>
      <w:tr>
        <w:trPr>
          <w:trHeight w:val="203"/>
        </w:trPr>
        <w:tc>
          <w:tcPr>
            <w:tcW w:w="164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REPORTING</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PERSON</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7.</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w w:val="96"/>
              </w:rPr>
              <w:t>SOLE DISPOSITIVE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WITH</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8,950,00</w:t>
            </w:r>
          </w:p>
        </w:tc>
      </w:tr>
    </w:tbl>
    <w:p>
      <w:pPr>
        <w:ind w:left="2320"/>
        <w:spacing w:after="0" w:line="238" w:lineRule="auto"/>
        <w:rPr>
          <w:sz w:val="20"/>
          <w:szCs w:val="20"/>
          <w:color w:val="auto"/>
        </w:rPr>
      </w:pPr>
      <w:r>
        <w:rPr>
          <w:rFonts w:ascii="Courier New" w:cs="Courier New" w:eastAsia="Courier New" w:hAnsi="Courier New"/>
          <w:sz w:val="18"/>
          <w:szCs w:val="18"/>
          <w:color w:val="auto"/>
        </w:rPr>
        <w:t>----------------------------------------------------------</w:t>
      </w:r>
    </w:p>
    <w:p>
      <w:pPr>
        <w:spacing w:after="0" w:line="5" w:lineRule="exact"/>
        <w:rPr>
          <w:sz w:val="20"/>
          <w:szCs w:val="20"/>
          <w:color w:val="auto"/>
        </w:rPr>
      </w:pPr>
    </w:p>
    <w:p>
      <w:pPr>
        <w:ind w:left="2640" w:right="5059" w:hanging="314"/>
        <w:spacing w:after="0" w:line="235" w:lineRule="auto"/>
        <w:tabs>
          <w:tab w:leader="none" w:pos="2640" w:val="left"/>
        </w:tabs>
        <w:numPr>
          <w:ilvl w:val="1"/>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6,192,312</w:t>
      </w:r>
    </w:p>
    <w:p>
      <w:pPr>
        <w:spacing w:after="0" w:line="5"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860" w:right="3039" w:hanging="852"/>
        <w:spacing w:after="0" w:line="235" w:lineRule="auto"/>
        <w:tabs>
          <w:tab w:leader="none" w:pos="8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15,142,312</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w:t>
      </w:r>
    </w:p>
    <w:p>
      <w:pPr>
        <w:ind w:left="860"/>
        <w:spacing w:after="0"/>
        <w:tabs>
          <w:tab w:leader="none" w:pos="8100" w:val="left"/>
        </w:tabs>
        <w:rPr>
          <w:sz w:val="20"/>
          <w:szCs w:val="20"/>
          <w:color w:val="auto"/>
        </w:rPr>
      </w:pPr>
      <w:r>
        <w:rPr>
          <w:rFonts w:ascii="Courier New" w:cs="Courier New" w:eastAsia="Courier New" w:hAnsi="Courier New"/>
          <w:sz w:val="18"/>
          <w:szCs w:val="18"/>
          <w:color w:val="auto"/>
        </w:rPr>
        <w:t>CERTAIN SHARES*</w:t>
      </w:r>
      <w:r>
        <w:rPr>
          <w:sz w:val="20"/>
          <w:szCs w:val="20"/>
          <w:color w:val="auto"/>
        </w:rPr>
        <w:tab/>
      </w:r>
      <w:r>
        <w:rPr>
          <w:rFonts w:ascii="Courier New" w:cs="Courier New" w:eastAsia="Courier New" w:hAnsi="Courier New"/>
          <w:sz w:val="16"/>
          <w:szCs w:val="16"/>
          <w:color w:val="auto"/>
        </w:rPr>
        <w:t>[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ind w:left="860"/>
        <w:spacing w:after="0" w:line="238" w:lineRule="auto"/>
        <w:rPr>
          <w:sz w:val="20"/>
          <w:szCs w:val="20"/>
          <w:color w:val="auto"/>
        </w:rPr>
      </w:pPr>
      <w:r>
        <w:rPr>
          <w:rFonts w:ascii="Courier New" w:cs="Courier New" w:eastAsia="Courier New" w:hAnsi="Courier New"/>
          <w:sz w:val="18"/>
          <w:szCs w:val="18"/>
          <w:color w:val="auto"/>
        </w:rPr>
        <w:t>13.1%</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6739" w:hanging="852"/>
        <w:spacing w:after="0" w:line="235"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IN</w:t>
      </w:r>
    </w:p>
    <w:p>
      <w:pPr>
        <w:spacing w:after="0" w:line="6" w:lineRule="exact"/>
        <w:rPr>
          <w:sz w:val="20"/>
          <w:szCs w:val="20"/>
          <w:color w:val="auto"/>
        </w:rPr>
      </w:pPr>
    </w:p>
    <w:p>
      <w:pPr>
        <w:ind w:left="220" w:hanging="212"/>
        <w:spacing w:after="0"/>
        <w:tabs>
          <w:tab w:leader="none" w:pos="22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8" w:lineRule="exact"/>
        <w:rPr>
          <w:rFonts w:ascii="Courier New" w:cs="Courier New" w:eastAsia="Courier New" w:hAnsi="Courier New"/>
          <w:sz w:val="16"/>
          <w:szCs w:val="16"/>
          <w:color w:val="auto"/>
        </w:rPr>
      </w:pPr>
    </w:p>
    <w:p>
      <w:pPr>
        <w:ind w:left="232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*SEE INSTRUCTIONS BEFORE FILLING OUT!</w:t>
      </w:r>
    </w:p>
    <w:p>
      <w:pPr>
        <w:sectPr>
          <w:pgSz w:w="11900" w:h="16838" w:orient="portrait"/>
          <w:cols w:equalWidth="0" w:num="1">
            <w:col w:w="10219"/>
          </w:cols>
          <w:pgMar w:left="240" w:top="317" w:right="1440" w:bottom="1440" w:gutter="0" w:footer="0" w:header="0"/>
          <w:type w:val="continuous"/>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NAME OF</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ISSUER</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Technology Group Ltd.</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ADDRESS</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OF ISSUER'S PRINCIPAL EXECUTIVE OFFICES</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Technology Group Ltd.</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Richmond House</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3rd Floor</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Par la Ville Road</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Hamilton HM DX</w:t>
            </w:r>
          </w:p>
        </w:tc>
      </w:tr>
      <w:tr>
        <w:trPr>
          <w:trHeight w:val="203"/>
        </w:trPr>
        <w:tc>
          <w:tcPr>
            <w:tcW w:w="1380" w:type="dxa"/>
            <w:vAlign w:val="bottom"/>
          </w:tcPr>
          <w:p>
            <w:pPr>
              <w:spacing w:after="0"/>
              <w:rPr>
                <w:sz w:val="17"/>
                <w:szCs w:val="17"/>
                <w:color w:val="auto"/>
              </w:rPr>
            </w:pPr>
          </w:p>
        </w:tc>
        <w:tc>
          <w:tcPr>
            <w:tcW w:w="11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Bermuda</w:t>
            </w:r>
          </w:p>
        </w:tc>
        <w:tc>
          <w:tcPr>
            <w:tcW w:w="5540" w:type="dxa"/>
            <w:vAlign w:val="bottom"/>
          </w:tcPr>
          <w:p>
            <w:pPr>
              <w:spacing w:after="0"/>
              <w:rPr>
                <w:sz w:val="17"/>
                <w:szCs w:val="17"/>
                <w:color w:val="auto"/>
              </w:rPr>
            </w:pP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NAME OF</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PERSON FILING</w:t>
            </w:r>
          </w:p>
        </w:tc>
      </w:tr>
      <w:tr>
        <w:trPr>
          <w:trHeight w:val="405"/>
        </w:trPr>
        <w:tc>
          <w:tcPr>
            <w:tcW w:w="138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Weili Dai</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ADDRESS</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w w:val="97"/>
              </w:rPr>
              <w:t>OF PRINCIPAL BUSINESS OFFICE, OR, IF NONE, RESIDENCE</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Semiconductor, Inc.</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645 Almanor Avenue</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Sunnyvale, CA 94085</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138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United States</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2(d).</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138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Common stock, par value $0.002 per share</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2(e).</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CUSIP NUMBER</w:t>
            </w:r>
          </w:p>
        </w:tc>
      </w:tr>
      <w:tr>
        <w:trPr>
          <w:trHeight w:val="405"/>
        </w:trPr>
        <w:tc>
          <w:tcPr>
            <w:tcW w:w="138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G 5876H105</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Not Applicable</w:t>
            </w:r>
          </w:p>
        </w:tc>
      </w:tr>
      <w:tr>
        <w:trPr>
          <w:trHeight w:val="608"/>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4.</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OWNERSHIP</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Amount Beneficially Owned:  15,142,312</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(b)</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Percent of Class:  13.1%</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(c)</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Number of shares as to which such person has:</w:t>
            </w:r>
          </w:p>
        </w:tc>
      </w:tr>
      <w:tr>
        <w:trPr>
          <w:trHeight w:val="608"/>
        </w:trPr>
        <w:tc>
          <w:tcPr>
            <w:tcW w:w="13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40" w:type="dxa"/>
            <w:vAlign w:val="bottom"/>
          </w:tcPr>
          <w:p>
            <w:pPr>
              <w:ind w:left="1640"/>
              <w:spacing w:after="0"/>
              <w:rPr>
                <w:sz w:val="20"/>
                <w:szCs w:val="20"/>
                <w:color w:val="auto"/>
              </w:rPr>
            </w:pPr>
            <w:r>
              <w:rPr>
                <w:rFonts w:ascii="Courier New" w:cs="Courier New" w:eastAsia="Courier New" w:hAnsi="Courier New"/>
                <w:sz w:val="18"/>
                <w:szCs w:val="18"/>
                <w:color w:val="auto"/>
              </w:rPr>
              <w:t>3</w:t>
            </w:r>
          </w:p>
        </w:tc>
      </w:tr>
    </w:tbl>
    <w:p>
      <w:pPr>
        <w:sectPr>
          <w:pgSz w:w="11900" w:h="16838" w:orient="portrait"/>
          <w:cols w:equalWidth="0" w:num="1">
            <w:col w:w="10219"/>
          </w:cols>
          <w:pgMar w:left="240" w:top="312" w:right="1440" w:bottom="1440" w:gutter="0" w:footer="0" w:header="0"/>
        </w:sectPr>
      </w:pPr>
    </w:p>
    <w:bookmarkStart w:id="3" w:name="page4"/>
    <w:bookmarkEnd w:id="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80" w:type="dxa"/>
            <w:vAlign w:val="bottom"/>
          </w:tcPr>
          <w:p>
            <w:pPr>
              <w:ind w:left="320"/>
              <w:spacing w:after="0"/>
              <w:rPr>
                <w:sz w:val="20"/>
                <w:szCs w:val="20"/>
                <w:color w:val="auto"/>
              </w:rPr>
            </w:pPr>
            <w:r>
              <w:rPr>
                <w:rFonts w:ascii="Courier New" w:cs="Courier New" w:eastAsia="Courier New" w:hAnsi="Courier New"/>
                <w:sz w:val="18"/>
                <w:szCs w:val="18"/>
                <w:color w:val="auto"/>
              </w:rPr>
              <w:t>4</w:t>
            </w:r>
          </w:p>
        </w:tc>
        <w:tc>
          <w:tcPr>
            <w:tcW w:w="2040" w:type="dxa"/>
            <w:vAlign w:val="bottom"/>
          </w:tcPr>
          <w:p>
            <w:pPr>
              <w:spacing w:after="0"/>
              <w:rPr>
                <w:sz w:val="17"/>
                <w:szCs w:val="17"/>
                <w:color w:val="auto"/>
              </w:rPr>
            </w:pPr>
          </w:p>
        </w:tc>
        <w:tc>
          <w:tcPr>
            <w:tcW w:w="5120" w:type="dxa"/>
            <w:vAlign w:val="bottom"/>
          </w:tcPr>
          <w:p>
            <w:pPr>
              <w:spacing w:after="0"/>
              <w:rPr>
                <w:sz w:val="17"/>
                <w:szCs w:val="17"/>
                <w:color w:val="auto"/>
              </w:rPr>
            </w:pPr>
          </w:p>
        </w:tc>
      </w:tr>
      <w:tr>
        <w:trPr>
          <w:trHeight w:val="1013"/>
        </w:trPr>
        <w:tc>
          <w:tcPr>
            <w:tcW w:w="1280" w:type="dxa"/>
            <w:vAlign w:val="bottom"/>
          </w:tcPr>
          <w:p>
            <w:pPr>
              <w:spacing w:after="0"/>
              <w:rPr>
                <w:sz w:val="24"/>
                <w:szCs w:val="24"/>
                <w:color w:val="auto"/>
              </w:rPr>
            </w:pPr>
          </w:p>
        </w:tc>
        <w:tc>
          <w:tcPr>
            <w:tcW w:w="2040" w:type="dxa"/>
            <w:vAlign w:val="bottom"/>
          </w:tcPr>
          <w:p>
            <w:pPr>
              <w:ind w:left="1260"/>
              <w:spacing w:after="0"/>
              <w:rPr>
                <w:sz w:val="20"/>
                <w:szCs w:val="20"/>
                <w:color w:val="auto"/>
              </w:rPr>
            </w:pPr>
            <w:r>
              <w:rPr>
                <w:rFonts w:ascii="Courier New" w:cs="Courier New" w:eastAsia="Courier New" w:hAnsi="Courier New"/>
                <w:sz w:val="18"/>
                <w:szCs w:val="18"/>
                <w:color w:val="auto"/>
              </w:rPr>
              <w:t>(i)</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sole power to vote or to direct the vote:</w:t>
            </w:r>
          </w:p>
        </w:tc>
      </w:tr>
      <w:tr>
        <w:trPr>
          <w:trHeight w:val="203"/>
        </w:trPr>
        <w:tc>
          <w:tcPr>
            <w:tcW w:w="1280" w:type="dxa"/>
            <w:vAlign w:val="bottom"/>
          </w:tcPr>
          <w:p>
            <w:pPr>
              <w:spacing w:after="0"/>
              <w:rPr>
                <w:sz w:val="17"/>
                <w:szCs w:val="17"/>
                <w:color w:val="auto"/>
              </w:rPr>
            </w:pPr>
          </w:p>
        </w:tc>
        <w:tc>
          <w:tcPr>
            <w:tcW w:w="2040" w:type="dxa"/>
            <w:vAlign w:val="bottom"/>
          </w:tcPr>
          <w:p>
            <w:pPr>
              <w:spacing w:after="0"/>
              <w:rPr>
                <w:sz w:val="17"/>
                <w:szCs w:val="17"/>
                <w:color w:val="auto"/>
              </w:rPr>
            </w:pP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8,950,000</w:t>
            </w:r>
          </w:p>
        </w:tc>
      </w:tr>
      <w:tr>
        <w:trPr>
          <w:trHeight w:val="405"/>
        </w:trPr>
        <w:tc>
          <w:tcPr>
            <w:tcW w:w="1280" w:type="dxa"/>
            <w:vAlign w:val="bottom"/>
          </w:tcPr>
          <w:p>
            <w:pPr>
              <w:spacing w:after="0"/>
              <w:rPr>
                <w:sz w:val="24"/>
                <w:szCs w:val="24"/>
                <w:color w:val="auto"/>
              </w:rPr>
            </w:pPr>
          </w:p>
        </w:tc>
        <w:tc>
          <w:tcPr>
            <w:tcW w:w="2040" w:type="dxa"/>
            <w:vAlign w:val="bottom"/>
          </w:tcPr>
          <w:p>
            <w:pPr>
              <w:ind w:left="1260"/>
              <w:spacing w:after="0"/>
              <w:rPr>
                <w:sz w:val="20"/>
                <w:szCs w:val="20"/>
                <w:color w:val="auto"/>
              </w:rPr>
            </w:pPr>
            <w:r>
              <w:rPr>
                <w:rFonts w:ascii="Courier New" w:cs="Courier New" w:eastAsia="Courier New" w:hAnsi="Courier New"/>
                <w:sz w:val="18"/>
                <w:szCs w:val="18"/>
                <w:color w:val="auto"/>
              </w:rPr>
              <w:t>(ii)</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shared power to vote or to direct the vote:</w:t>
            </w:r>
          </w:p>
        </w:tc>
      </w:tr>
      <w:tr>
        <w:trPr>
          <w:trHeight w:val="203"/>
        </w:trPr>
        <w:tc>
          <w:tcPr>
            <w:tcW w:w="1280" w:type="dxa"/>
            <w:vAlign w:val="bottom"/>
          </w:tcPr>
          <w:p>
            <w:pPr>
              <w:spacing w:after="0"/>
              <w:rPr>
                <w:sz w:val="17"/>
                <w:szCs w:val="17"/>
                <w:color w:val="auto"/>
              </w:rPr>
            </w:pPr>
          </w:p>
        </w:tc>
        <w:tc>
          <w:tcPr>
            <w:tcW w:w="2040" w:type="dxa"/>
            <w:vAlign w:val="bottom"/>
          </w:tcPr>
          <w:p>
            <w:pPr>
              <w:spacing w:after="0"/>
              <w:rPr>
                <w:sz w:val="17"/>
                <w:szCs w:val="17"/>
                <w:color w:val="auto"/>
              </w:rPr>
            </w:pP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6,192,312*</w:t>
            </w:r>
          </w:p>
        </w:tc>
      </w:tr>
      <w:tr>
        <w:trPr>
          <w:trHeight w:val="405"/>
        </w:trPr>
        <w:tc>
          <w:tcPr>
            <w:tcW w:w="1280" w:type="dxa"/>
            <w:vAlign w:val="bottom"/>
          </w:tcPr>
          <w:p>
            <w:pPr>
              <w:spacing w:after="0"/>
              <w:rPr>
                <w:sz w:val="24"/>
                <w:szCs w:val="24"/>
                <w:color w:val="auto"/>
              </w:rPr>
            </w:pPr>
          </w:p>
        </w:tc>
        <w:tc>
          <w:tcPr>
            <w:tcW w:w="2040" w:type="dxa"/>
            <w:vAlign w:val="bottom"/>
          </w:tcPr>
          <w:p>
            <w:pPr>
              <w:ind w:left="1260"/>
              <w:spacing w:after="0"/>
              <w:rPr>
                <w:sz w:val="20"/>
                <w:szCs w:val="20"/>
                <w:color w:val="auto"/>
              </w:rPr>
            </w:pPr>
            <w:r>
              <w:rPr>
                <w:rFonts w:ascii="Courier New" w:cs="Courier New" w:eastAsia="Courier New" w:hAnsi="Courier New"/>
                <w:sz w:val="18"/>
                <w:szCs w:val="18"/>
                <w:color w:val="auto"/>
              </w:rPr>
              <w:t>(iii)</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sole power to dispose or to direct the</w:t>
            </w:r>
          </w:p>
        </w:tc>
      </w:tr>
      <w:tr>
        <w:trPr>
          <w:trHeight w:val="203"/>
        </w:trPr>
        <w:tc>
          <w:tcPr>
            <w:tcW w:w="1280" w:type="dxa"/>
            <w:vAlign w:val="bottom"/>
          </w:tcPr>
          <w:p>
            <w:pPr>
              <w:spacing w:after="0"/>
              <w:rPr>
                <w:sz w:val="17"/>
                <w:szCs w:val="17"/>
                <w:color w:val="auto"/>
              </w:rPr>
            </w:pPr>
          </w:p>
        </w:tc>
        <w:tc>
          <w:tcPr>
            <w:tcW w:w="2040" w:type="dxa"/>
            <w:vAlign w:val="bottom"/>
          </w:tcPr>
          <w:p>
            <w:pPr>
              <w:spacing w:after="0"/>
              <w:rPr>
                <w:sz w:val="17"/>
                <w:szCs w:val="17"/>
                <w:color w:val="auto"/>
              </w:rPr>
            </w:pP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disposition of: 8,950,000</w:t>
            </w:r>
          </w:p>
        </w:tc>
      </w:tr>
      <w:tr>
        <w:trPr>
          <w:trHeight w:val="405"/>
        </w:trPr>
        <w:tc>
          <w:tcPr>
            <w:tcW w:w="1280" w:type="dxa"/>
            <w:vAlign w:val="bottom"/>
          </w:tcPr>
          <w:p>
            <w:pPr>
              <w:spacing w:after="0"/>
              <w:rPr>
                <w:sz w:val="24"/>
                <w:szCs w:val="24"/>
                <w:color w:val="auto"/>
              </w:rPr>
            </w:pPr>
          </w:p>
        </w:tc>
        <w:tc>
          <w:tcPr>
            <w:tcW w:w="2040" w:type="dxa"/>
            <w:vAlign w:val="bottom"/>
          </w:tcPr>
          <w:p>
            <w:pPr>
              <w:ind w:left="1260"/>
              <w:spacing w:after="0"/>
              <w:rPr>
                <w:sz w:val="20"/>
                <w:szCs w:val="20"/>
                <w:color w:val="auto"/>
              </w:rPr>
            </w:pPr>
            <w:r>
              <w:rPr>
                <w:rFonts w:ascii="Courier New" w:cs="Courier New" w:eastAsia="Courier New" w:hAnsi="Courier New"/>
                <w:sz w:val="18"/>
                <w:szCs w:val="18"/>
                <w:color w:val="auto"/>
              </w:rPr>
              <w:t>(iv)</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shared power to dispose or to direct the</w:t>
            </w:r>
          </w:p>
        </w:tc>
      </w:tr>
      <w:tr>
        <w:trPr>
          <w:trHeight w:val="203"/>
        </w:trPr>
        <w:tc>
          <w:tcPr>
            <w:tcW w:w="1280" w:type="dxa"/>
            <w:vAlign w:val="bottom"/>
          </w:tcPr>
          <w:p>
            <w:pPr>
              <w:spacing w:after="0"/>
              <w:rPr>
                <w:sz w:val="17"/>
                <w:szCs w:val="17"/>
                <w:color w:val="auto"/>
              </w:rPr>
            </w:pPr>
          </w:p>
        </w:tc>
        <w:tc>
          <w:tcPr>
            <w:tcW w:w="2040" w:type="dxa"/>
            <w:vAlign w:val="bottom"/>
          </w:tcPr>
          <w:p>
            <w:pPr>
              <w:spacing w:after="0"/>
              <w:rPr>
                <w:sz w:val="17"/>
                <w:szCs w:val="17"/>
                <w:color w:val="auto"/>
              </w:rPr>
            </w:pP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disposition of: 6,192,312*</w:t>
            </w:r>
          </w:p>
        </w:tc>
      </w:tr>
      <w:tr>
        <w:trPr>
          <w:trHeight w:val="405"/>
        </w:trPr>
        <w:tc>
          <w:tcPr>
            <w:tcW w:w="1280" w:type="dxa"/>
            <w:vAlign w:val="bottom"/>
          </w:tcPr>
          <w:p>
            <w:pPr>
              <w:spacing w:after="0"/>
              <w:rPr>
                <w:sz w:val="24"/>
                <w:szCs w:val="24"/>
                <w:color w:val="auto"/>
              </w:rPr>
            </w:pPr>
          </w:p>
        </w:tc>
        <w:tc>
          <w:tcPr>
            <w:tcW w:w="716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 The amounts reported consist of 6,100,000 shares held by the</w:t>
            </w:r>
          </w:p>
        </w:tc>
      </w:tr>
      <w:tr>
        <w:trPr>
          <w:trHeight w:val="203"/>
        </w:trPr>
        <w:tc>
          <w:tcPr>
            <w:tcW w:w="1280" w:type="dxa"/>
            <w:vAlign w:val="bottom"/>
          </w:tcPr>
          <w:p>
            <w:pPr>
              <w:spacing w:after="0"/>
              <w:rPr>
                <w:sz w:val="17"/>
                <w:szCs w:val="17"/>
                <w:color w:val="auto"/>
              </w:rPr>
            </w:pPr>
          </w:p>
        </w:tc>
        <w:tc>
          <w:tcPr>
            <w:tcW w:w="204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w w:val="98"/>
              </w:rPr>
              <w:t>Sutardja Family</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Partners, of which the Reporting Person and Dr.</w:t>
            </w:r>
          </w:p>
        </w:tc>
      </w:tr>
      <w:tr>
        <w:trPr>
          <w:trHeight w:val="203"/>
        </w:trPr>
        <w:tc>
          <w:tcPr>
            <w:tcW w:w="1280" w:type="dxa"/>
            <w:vAlign w:val="bottom"/>
          </w:tcPr>
          <w:p>
            <w:pPr>
              <w:spacing w:after="0"/>
              <w:rPr>
                <w:sz w:val="17"/>
                <w:szCs w:val="17"/>
                <w:color w:val="auto"/>
              </w:rPr>
            </w:pPr>
          </w:p>
        </w:tc>
        <w:tc>
          <w:tcPr>
            <w:tcW w:w="204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w w:val="98"/>
              </w:rPr>
              <w:t>Sehat Sutardja,</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the Reporting Person's husband, are the general</w:t>
            </w:r>
          </w:p>
        </w:tc>
      </w:tr>
      <w:tr>
        <w:trPr>
          <w:trHeight w:val="203"/>
        </w:trPr>
        <w:tc>
          <w:tcPr>
            <w:tcW w:w="1280" w:type="dxa"/>
            <w:vAlign w:val="bottom"/>
          </w:tcPr>
          <w:p>
            <w:pPr>
              <w:spacing w:after="0"/>
              <w:rPr>
                <w:sz w:val="17"/>
                <w:szCs w:val="17"/>
                <w:color w:val="auto"/>
              </w:rPr>
            </w:pPr>
          </w:p>
        </w:tc>
        <w:tc>
          <w:tcPr>
            <w:tcW w:w="716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w w:val="97"/>
              </w:rPr>
              <w:t>partners, and 92,312 shares held jointly by the Reporting Person</w:t>
            </w:r>
          </w:p>
        </w:tc>
      </w:tr>
      <w:tr>
        <w:trPr>
          <w:trHeight w:val="203"/>
        </w:trPr>
        <w:tc>
          <w:tcPr>
            <w:tcW w:w="1280" w:type="dxa"/>
            <w:vAlign w:val="bottom"/>
          </w:tcPr>
          <w:p>
            <w:pPr>
              <w:spacing w:after="0"/>
              <w:rPr>
                <w:sz w:val="17"/>
                <w:szCs w:val="17"/>
                <w:color w:val="auto"/>
              </w:rPr>
            </w:pPr>
          </w:p>
        </w:tc>
        <w:tc>
          <w:tcPr>
            <w:tcW w:w="716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rPr>
              <w:t>and Dr. Sutardja.</w:t>
            </w: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ITEM 5.</w:t>
            </w:r>
          </w:p>
        </w:tc>
        <w:tc>
          <w:tcPr>
            <w:tcW w:w="716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OWNERSHIP OF FIVE PERCENT OR LESS OF A CLASS</w:t>
            </w:r>
          </w:p>
        </w:tc>
      </w:tr>
      <w:tr>
        <w:trPr>
          <w:trHeight w:val="405"/>
        </w:trPr>
        <w:tc>
          <w:tcPr>
            <w:tcW w:w="1280" w:type="dxa"/>
            <w:vAlign w:val="bottom"/>
          </w:tcPr>
          <w:p>
            <w:pPr>
              <w:spacing w:after="0"/>
              <w:rPr>
                <w:sz w:val="24"/>
                <w:szCs w:val="24"/>
                <w:color w:val="auto"/>
              </w:rPr>
            </w:pPr>
          </w:p>
        </w:tc>
        <w:tc>
          <w:tcPr>
            <w:tcW w:w="2040" w:type="dxa"/>
            <w:vAlign w:val="bottom"/>
          </w:tcPr>
          <w:p>
            <w:pPr>
              <w:ind w:left="420"/>
              <w:spacing w:after="0"/>
              <w:rPr>
                <w:sz w:val="20"/>
                <w:szCs w:val="20"/>
                <w:color w:val="auto"/>
              </w:rPr>
            </w:pPr>
            <w:r>
              <w:rPr>
                <w:rFonts w:ascii="Courier New" w:cs="Courier New" w:eastAsia="Courier New" w:hAnsi="Courier New"/>
                <w:sz w:val="18"/>
                <w:szCs w:val="18"/>
                <w:color w:val="auto"/>
              </w:rPr>
              <w:t>Not Applicable</w:t>
            </w:r>
          </w:p>
        </w:tc>
        <w:tc>
          <w:tcPr>
            <w:tcW w:w="5120" w:type="dxa"/>
            <w:vAlign w:val="bottom"/>
          </w:tcPr>
          <w:p>
            <w:pPr>
              <w:spacing w:after="0"/>
              <w:rPr>
                <w:sz w:val="24"/>
                <w:szCs w:val="24"/>
                <w:color w:val="auto"/>
              </w:rPr>
            </w:pP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7160" w:type="dxa"/>
            <w:vAlign w:val="bottom"/>
            <w:gridSpan w:val="2"/>
          </w:tcPr>
          <w:p>
            <w:pPr>
              <w:ind w:left="420"/>
              <w:spacing w:after="0"/>
              <w:rPr>
                <w:sz w:val="20"/>
                <w:szCs w:val="20"/>
                <w:color w:val="auto"/>
              </w:rPr>
            </w:pPr>
            <w:r>
              <w:rPr>
                <w:rFonts w:ascii="Courier New" w:cs="Courier New" w:eastAsia="Courier New" w:hAnsi="Courier New"/>
                <w:sz w:val="18"/>
                <w:szCs w:val="18"/>
                <w:color w:val="auto"/>
                <w:w w:val="98"/>
              </w:rPr>
              <w:t>OWNERSHIP OF MORE THAN FIVE PERCENT ON BEHALF OF ANOTHER PERSON</w:t>
            </w:r>
          </w:p>
        </w:tc>
      </w:tr>
      <w:tr>
        <w:trPr>
          <w:trHeight w:val="405"/>
        </w:trPr>
        <w:tc>
          <w:tcPr>
            <w:tcW w:w="1280" w:type="dxa"/>
            <w:vAlign w:val="bottom"/>
          </w:tcPr>
          <w:p>
            <w:pPr>
              <w:spacing w:after="0"/>
              <w:rPr>
                <w:sz w:val="24"/>
                <w:szCs w:val="24"/>
                <w:color w:val="auto"/>
              </w:rPr>
            </w:pPr>
          </w:p>
        </w:tc>
        <w:tc>
          <w:tcPr>
            <w:tcW w:w="2040" w:type="dxa"/>
            <w:vAlign w:val="bottom"/>
          </w:tcPr>
          <w:p>
            <w:pPr>
              <w:ind w:left="420"/>
              <w:spacing w:after="0"/>
              <w:rPr>
                <w:sz w:val="20"/>
                <w:szCs w:val="20"/>
                <w:color w:val="auto"/>
              </w:rPr>
            </w:pPr>
            <w:r>
              <w:rPr>
                <w:rFonts w:ascii="Courier New" w:cs="Courier New" w:eastAsia="Courier New" w:hAnsi="Courier New"/>
                <w:sz w:val="18"/>
                <w:szCs w:val="18"/>
                <w:color w:val="auto"/>
              </w:rPr>
              <w:t>Not Applicable</w:t>
            </w:r>
          </w:p>
        </w:tc>
        <w:tc>
          <w:tcPr>
            <w:tcW w:w="5120" w:type="dxa"/>
            <w:vAlign w:val="bottom"/>
          </w:tcPr>
          <w:p>
            <w:pPr>
              <w:spacing w:after="0"/>
              <w:rPr>
                <w:sz w:val="24"/>
                <w:szCs w:val="24"/>
                <w:color w:val="auto"/>
              </w:rPr>
            </w:pP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ITEM 7.</w:t>
            </w:r>
          </w:p>
        </w:tc>
        <w:tc>
          <w:tcPr>
            <w:tcW w:w="716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IDENTIFICATION AND CLARIFICATION OF THE SUBSIDIARY WHICH</w:t>
            </w:r>
          </w:p>
        </w:tc>
      </w:tr>
      <w:tr>
        <w:trPr>
          <w:trHeight w:val="203"/>
        </w:trPr>
        <w:tc>
          <w:tcPr>
            <w:tcW w:w="1280" w:type="dxa"/>
            <w:vAlign w:val="bottom"/>
          </w:tcPr>
          <w:p>
            <w:pPr>
              <w:spacing w:after="0"/>
              <w:rPr>
                <w:sz w:val="17"/>
                <w:szCs w:val="17"/>
                <w:color w:val="auto"/>
              </w:rPr>
            </w:pPr>
          </w:p>
        </w:tc>
        <w:tc>
          <w:tcPr>
            <w:tcW w:w="716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rPr>
              <w:t>ACQUIRED THE SECURITY BEING REPORTED ON BY THE PARENT HOLDING</w:t>
            </w:r>
          </w:p>
        </w:tc>
      </w:tr>
      <w:tr>
        <w:trPr>
          <w:trHeight w:val="203"/>
        </w:trPr>
        <w:tc>
          <w:tcPr>
            <w:tcW w:w="1280" w:type="dxa"/>
            <w:vAlign w:val="bottom"/>
          </w:tcPr>
          <w:p>
            <w:pPr>
              <w:spacing w:after="0"/>
              <w:rPr>
                <w:sz w:val="17"/>
                <w:szCs w:val="17"/>
                <w:color w:val="auto"/>
              </w:rPr>
            </w:pPr>
          </w:p>
        </w:tc>
        <w:tc>
          <w:tcPr>
            <w:tcW w:w="204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COMPANY</w:t>
            </w:r>
          </w:p>
        </w:tc>
        <w:tc>
          <w:tcPr>
            <w:tcW w:w="5120" w:type="dxa"/>
            <w:vAlign w:val="bottom"/>
          </w:tcPr>
          <w:p>
            <w:pPr>
              <w:spacing w:after="0"/>
              <w:rPr>
                <w:sz w:val="17"/>
                <w:szCs w:val="17"/>
                <w:color w:val="auto"/>
              </w:rPr>
            </w:pPr>
          </w:p>
        </w:tc>
      </w:tr>
      <w:tr>
        <w:trPr>
          <w:trHeight w:val="405"/>
        </w:trPr>
        <w:tc>
          <w:tcPr>
            <w:tcW w:w="1280" w:type="dxa"/>
            <w:vAlign w:val="bottom"/>
          </w:tcPr>
          <w:p>
            <w:pPr>
              <w:spacing w:after="0"/>
              <w:rPr>
                <w:sz w:val="24"/>
                <w:szCs w:val="24"/>
                <w:color w:val="auto"/>
              </w:rPr>
            </w:pPr>
          </w:p>
        </w:tc>
        <w:tc>
          <w:tcPr>
            <w:tcW w:w="2040" w:type="dxa"/>
            <w:vAlign w:val="bottom"/>
          </w:tcPr>
          <w:p>
            <w:pPr>
              <w:ind w:left="420"/>
              <w:spacing w:after="0"/>
              <w:rPr>
                <w:sz w:val="20"/>
                <w:szCs w:val="20"/>
                <w:color w:val="auto"/>
              </w:rPr>
            </w:pPr>
            <w:r>
              <w:rPr>
                <w:rFonts w:ascii="Courier New" w:cs="Courier New" w:eastAsia="Courier New" w:hAnsi="Courier New"/>
                <w:sz w:val="18"/>
                <w:szCs w:val="18"/>
                <w:color w:val="auto"/>
              </w:rPr>
              <w:t>Not Applicable</w:t>
            </w:r>
          </w:p>
        </w:tc>
        <w:tc>
          <w:tcPr>
            <w:tcW w:w="5120" w:type="dxa"/>
            <w:vAlign w:val="bottom"/>
          </w:tcPr>
          <w:p>
            <w:pPr>
              <w:spacing w:after="0"/>
              <w:rPr>
                <w:sz w:val="24"/>
                <w:szCs w:val="24"/>
                <w:color w:val="auto"/>
              </w:rPr>
            </w:pP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ITEM 8.</w:t>
            </w:r>
          </w:p>
        </w:tc>
        <w:tc>
          <w:tcPr>
            <w:tcW w:w="716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r>
      <w:tr>
        <w:trPr>
          <w:trHeight w:val="405"/>
        </w:trPr>
        <w:tc>
          <w:tcPr>
            <w:tcW w:w="1280" w:type="dxa"/>
            <w:vAlign w:val="bottom"/>
          </w:tcPr>
          <w:p>
            <w:pPr>
              <w:spacing w:after="0"/>
              <w:rPr>
                <w:sz w:val="24"/>
                <w:szCs w:val="24"/>
                <w:color w:val="auto"/>
              </w:rPr>
            </w:pPr>
          </w:p>
        </w:tc>
        <w:tc>
          <w:tcPr>
            <w:tcW w:w="2040" w:type="dxa"/>
            <w:vAlign w:val="bottom"/>
          </w:tcPr>
          <w:p>
            <w:pPr>
              <w:ind w:left="420"/>
              <w:spacing w:after="0"/>
              <w:rPr>
                <w:sz w:val="20"/>
                <w:szCs w:val="20"/>
                <w:color w:val="auto"/>
              </w:rPr>
            </w:pPr>
            <w:r>
              <w:rPr>
                <w:rFonts w:ascii="Courier New" w:cs="Courier New" w:eastAsia="Courier New" w:hAnsi="Courier New"/>
                <w:sz w:val="18"/>
                <w:szCs w:val="18"/>
                <w:color w:val="auto"/>
              </w:rPr>
              <w:t>Not Applicable</w:t>
            </w:r>
          </w:p>
        </w:tc>
        <w:tc>
          <w:tcPr>
            <w:tcW w:w="5120" w:type="dxa"/>
            <w:vAlign w:val="bottom"/>
          </w:tcPr>
          <w:p>
            <w:pPr>
              <w:spacing w:after="0"/>
              <w:rPr>
                <w:sz w:val="24"/>
                <w:szCs w:val="24"/>
                <w:color w:val="auto"/>
              </w:rPr>
            </w:pP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ITEM 9.</w:t>
            </w:r>
          </w:p>
        </w:tc>
        <w:tc>
          <w:tcPr>
            <w:tcW w:w="716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NOTICE OF DISSOLUTION OF GROUP</w:t>
            </w:r>
          </w:p>
        </w:tc>
      </w:tr>
      <w:tr>
        <w:trPr>
          <w:trHeight w:val="405"/>
        </w:trPr>
        <w:tc>
          <w:tcPr>
            <w:tcW w:w="1280" w:type="dxa"/>
            <w:vAlign w:val="bottom"/>
          </w:tcPr>
          <w:p>
            <w:pPr>
              <w:spacing w:after="0"/>
              <w:rPr>
                <w:sz w:val="24"/>
                <w:szCs w:val="24"/>
                <w:color w:val="auto"/>
              </w:rPr>
            </w:pPr>
          </w:p>
        </w:tc>
        <w:tc>
          <w:tcPr>
            <w:tcW w:w="2040" w:type="dxa"/>
            <w:vAlign w:val="bottom"/>
          </w:tcPr>
          <w:p>
            <w:pPr>
              <w:ind w:left="420"/>
              <w:spacing w:after="0"/>
              <w:rPr>
                <w:sz w:val="20"/>
                <w:szCs w:val="20"/>
                <w:color w:val="auto"/>
              </w:rPr>
            </w:pPr>
            <w:r>
              <w:rPr>
                <w:rFonts w:ascii="Courier New" w:cs="Courier New" w:eastAsia="Courier New" w:hAnsi="Courier New"/>
                <w:sz w:val="18"/>
                <w:szCs w:val="18"/>
                <w:color w:val="auto"/>
              </w:rPr>
              <w:t>Not Applicable</w:t>
            </w:r>
          </w:p>
        </w:tc>
        <w:tc>
          <w:tcPr>
            <w:tcW w:w="5120" w:type="dxa"/>
            <w:vAlign w:val="bottom"/>
          </w:tcPr>
          <w:p>
            <w:pPr>
              <w:spacing w:after="0"/>
              <w:rPr>
                <w:sz w:val="24"/>
                <w:szCs w:val="24"/>
                <w:color w:val="auto"/>
              </w:rPr>
            </w:pP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ITEM 10.</w:t>
            </w:r>
          </w:p>
        </w:tc>
        <w:tc>
          <w:tcPr>
            <w:tcW w:w="2040" w:type="dxa"/>
            <w:vAlign w:val="bottom"/>
          </w:tcPr>
          <w:p>
            <w:pPr>
              <w:ind w:left="420"/>
              <w:spacing w:after="0"/>
              <w:rPr>
                <w:sz w:val="20"/>
                <w:szCs w:val="20"/>
                <w:color w:val="auto"/>
              </w:rPr>
            </w:pPr>
            <w:r>
              <w:rPr>
                <w:rFonts w:ascii="Courier New" w:cs="Courier New" w:eastAsia="Courier New" w:hAnsi="Courier New"/>
                <w:sz w:val="18"/>
                <w:szCs w:val="18"/>
                <w:color w:val="auto"/>
              </w:rPr>
              <w:t>CERTIFICATION</w:t>
            </w:r>
          </w:p>
        </w:tc>
        <w:tc>
          <w:tcPr>
            <w:tcW w:w="5120" w:type="dxa"/>
            <w:vAlign w:val="bottom"/>
          </w:tcPr>
          <w:p>
            <w:pPr>
              <w:spacing w:after="0"/>
              <w:rPr>
                <w:sz w:val="24"/>
                <w:szCs w:val="24"/>
                <w:color w:val="auto"/>
              </w:rPr>
            </w:pPr>
          </w:p>
        </w:tc>
      </w:tr>
      <w:tr>
        <w:trPr>
          <w:trHeight w:val="405"/>
        </w:trPr>
        <w:tc>
          <w:tcPr>
            <w:tcW w:w="1280" w:type="dxa"/>
            <w:vAlign w:val="bottom"/>
          </w:tcPr>
          <w:p>
            <w:pPr>
              <w:spacing w:after="0"/>
              <w:rPr>
                <w:sz w:val="24"/>
                <w:szCs w:val="24"/>
                <w:color w:val="auto"/>
              </w:rPr>
            </w:pPr>
          </w:p>
        </w:tc>
        <w:tc>
          <w:tcPr>
            <w:tcW w:w="2040" w:type="dxa"/>
            <w:vAlign w:val="bottom"/>
          </w:tcPr>
          <w:p>
            <w:pPr>
              <w:ind w:left="420"/>
              <w:spacing w:after="0"/>
              <w:rPr>
                <w:sz w:val="20"/>
                <w:szCs w:val="20"/>
                <w:color w:val="auto"/>
              </w:rPr>
            </w:pPr>
            <w:r>
              <w:rPr>
                <w:rFonts w:ascii="Courier New" w:cs="Courier New" w:eastAsia="Courier New" w:hAnsi="Courier New"/>
                <w:sz w:val="18"/>
                <w:szCs w:val="18"/>
                <w:color w:val="auto"/>
              </w:rPr>
              <w:t>Not Applicable</w:t>
            </w:r>
          </w:p>
        </w:tc>
        <w:tc>
          <w:tcPr>
            <w:tcW w:w="5120" w:type="dxa"/>
            <w:vAlign w:val="bottom"/>
          </w:tcPr>
          <w:p>
            <w:pPr>
              <w:spacing w:after="0"/>
              <w:rPr>
                <w:sz w:val="24"/>
                <w:szCs w:val="24"/>
                <w:color w:val="auto"/>
              </w:rPr>
            </w:pPr>
          </w:p>
        </w:tc>
      </w:tr>
      <w:tr>
        <w:trPr>
          <w:trHeight w:val="810"/>
        </w:trPr>
        <w:tc>
          <w:tcPr>
            <w:tcW w:w="128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5120" w:type="dxa"/>
            <w:vAlign w:val="bottom"/>
          </w:tcPr>
          <w:p>
            <w:pPr>
              <w:ind w:left="800"/>
              <w:spacing w:after="0"/>
              <w:rPr>
                <w:sz w:val="20"/>
                <w:szCs w:val="20"/>
                <w:color w:val="auto"/>
              </w:rPr>
            </w:pPr>
            <w:r>
              <w:rPr>
                <w:rFonts w:ascii="Courier New" w:cs="Courier New" w:eastAsia="Courier New" w:hAnsi="Courier New"/>
                <w:sz w:val="18"/>
                <w:szCs w:val="18"/>
                <w:color w:val="auto"/>
              </w:rPr>
              <w:t>4</w:t>
            </w:r>
          </w:p>
        </w:tc>
      </w:tr>
    </w:tbl>
    <w:p>
      <w:pPr>
        <w:sectPr>
          <w:pgSz w:w="11900" w:h="16838" w:orient="portrait"/>
          <w:cols w:equalWidth="0" w:num="1">
            <w:col w:w="10219"/>
          </w:cols>
          <w:pgMar w:left="240" w:top="31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the undersigned's knowledge and belief, the undersigned certifies that the information set forth in this statement is true, complete and correct.</w:t>
      </w:r>
    </w:p>
    <w:p>
      <w:pPr>
        <w:spacing w:after="0" w:line="203"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February 9, 2001</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4440"/>
        <w:spacing w:after="0"/>
        <w:rPr>
          <w:sz w:val="20"/>
          <w:szCs w:val="20"/>
          <w:color w:val="auto"/>
        </w:rPr>
      </w:pPr>
      <w:r>
        <w:rPr>
          <w:rFonts w:ascii="Courier New" w:cs="Courier New" w:eastAsia="Courier New" w:hAnsi="Courier New"/>
          <w:sz w:val="16"/>
          <w:szCs w:val="16"/>
          <w:color w:val="auto"/>
        </w:rPr>
        <w:t>By: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6"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/s/ Weili Dai</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1380"/>
        <w:spacing w:after="0"/>
        <w:rPr>
          <w:sz w:val="20"/>
          <w:szCs w:val="20"/>
          <w:color w:val="auto"/>
        </w:rPr>
      </w:pPr>
      <w:r>
        <w:rPr>
          <w:rFonts w:ascii="Courier New" w:cs="Courier New" w:eastAsia="Courier New" w:hAnsi="Courier New"/>
          <w:sz w:val="18"/>
          <w:szCs w:val="18"/>
          <w:color w:val="auto"/>
        </w:rPr>
        <w:t>Weili Dai</w:t>
      </w:r>
    </w:p>
    <w:p>
      <w:pPr>
        <w:spacing w:after="0" w:line="200" w:lineRule="exact"/>
        <w:rPr>
          <w:sz w:val="20"/>
          <w:szCs w:val="20"/>
          <w:color w:val="auto"/>
        </w:rPr>
      </w:pPr>
    </w:p>
    <w:p>
      <w:pPr>
        <w:sectPr>
          <w:pgSz w:w="11900" w:h="16838" w:orient="portrait"/>
          <w:cols w:equalWidth="0" w:num="2">
            <w:col w:w="4740" w:space="0"/>
            <w:col w:w="5479"/>
          </w:cols>
          <w:pgMar w:left="240" w:top="312" w:right="1440" w:bottom="1440" w:gutter="0" w:footer="0" w:header="0"/>
          <w:type w:val="continuous"/>
        </w:sect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5</w:t>
      </w:r>
    </w:p>
    <w:sectPr>
      <w:pgSz w:w="11900" w:h="16838" w:orient="portrait"/>
      <w:cols w:equalWidth="0" w:num="1">
        <w:col w:w="10219"/>
      </w:cols>
      <w:pgMar w:left="240" w:top="312"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545E146"/>
    <w:multiLevelType w:val="hybridMultilevel"/>
    <w:lvl w:ilvl="0">
      <w:lvlJc w:val="left"/>
      <w:lvlText w:val="-"/>
      <w:numFmt w:val="bullet"/>
      <w:start w:val="1"/>
    </w:lvl>
  </w:abstractNum>
  <w:abstractNum w:abstractNumId="1">
    <w:nsid w:val="515F007C"/>
    <w:multiLevelType w:val="hybridMultilevel"/>
    <w:lvl w:ilvl="0">
      <w:lvlJc w:val="left"/>
      <w:lvlText w:val="-"/>
      <w:numFmt w:val="bullet"/>
      <w:start w:val="1"/>
    </w:lvl>
  </w:abstractNum>
  <w:abstractNum w:abstractNumId="2">
    <w:nsid w:val="5BD062C2"/>
    <w:multiLevelType w:val="hybridMultilevel"/>
    <w:lvl w:ilvl="0">
      <w:lvlJc w:val="left"/>
      <w:lvlText w:val="-"/>
      <w:numFmt w:val="bullet"/>
      <w:start w:val="1"/>
    </w:lvl>
    <w:lvl w:ilvl="1">
      <w:lvlJc w:val="left"/>
      <w:lvlText w:val="G"/>
      <w:numFmt w:val="bullet"/>
      <w:start w:val="1"/>
    </w:lvl>
  </w:abstractNum>
  <w:abstractNum w:abstractNumId="3">
    <w:nsid w:val="12200854"/>
    <w:multiLevelType w:val="hybridMultilevel"/>
    <w:lvl w:ilvl="0">
      <w:lvlJc w:val="left"/>
      <w:lvlText w:val="-"/>
      <w:numFmt w:val="bullet"/>
      <w:start w:val="1"/>
    </w:lvl>
  </w:abstractNum>
  <w:abstractNum w:abstractNumId="4">
    <w:nsid w:val="4DB127F8"/>
    <w:multiLevelType w:val="hybridMultilevel"/>
    <w:lvl w:ilvl="0">
      <w:lvlJc w:val="left"/>
      <w:lvlText w:val="[%1]"/>
      <w:numFmt w:val="upperLetter"/>
      <w:start w:val="24"/>
    </w:lvl>
  </w:abstractNum>
  <w:abstractNum w:abstractNumId="5">
    <w:nsid w:val="216231B"/>
    <w:multiLevelType w:val="hybridMultilevel"/>
    <w:lvl w:ilvl="0">
      <w:lvlJc w:val="left"/>
      <w:lvlText w:val="-"/>
      <w:numFmt w:val="bullet"/>
      <w:start w:val="1"/>
    </w:lvl>
    <w:lvl w:ilvl="1">
      <w:lvlJc w:val="left"/>
      <w:lvlText w:val="(%2)"/>
      <w:numFmt w:val="decimal"/>
      <w:start w:val="1"/>
    </w:lvl>
  </w:abstractNum>
  <w:abstractNum w:abstractNumId="6">
    <w:nsid w:val="1F16E9E8"/>
    <w:multiLevelType w:val="hybridMultilevel"/>
    <w:lvl w:ilvl="0">
      <w:lvlJc w:val="left"/>
      <w:lvlText w:val="%1."/>
      <w:numFmt w:val="decimal"/>
      <w:start w:val="1"/>
    </w:lvl>
  </w:abstractNum>
  <w:abstractNum w:abstractNumId="7">
    <w:nsid w:val="1190CDE7"/>
    <w:multiLevelType w:val="hybridMultilevel"/>
    <w:lvl w:ilvl="0">
      <w:lvlJc w:val="left"/>
      <w:lvlText w:val="%1."/>
      <w:numFmt w:val="decimal"/>
      <w:start w:val="3"/>
    </w:lvl>
  </w:abstractNum>
  <w:abstractNum w:abstractNumId="8">
    <w:nsid w:val="66EF438D"/>
    <w:multiLevelType w:val="hybridMultilevel"/>
    <w:lvl w:ilvl="0">
      <w:lvlJc w:val="left"/>
      <w:lvlText w:val="%1."/>
      <w:numFmt w:val="decimal"/>
      <w:start w:val="4"/>
    </w:lvl>
  </w:abstractNum>
  <w:abstractNum w:abstractNumId="9">
    <w:nsid w:val="140E0F76"/>
    <w:multiLevelType w:val="hybridMultilevel"/>
    <w:lvl w:ilvl="0">
      <w:lvlJc w:val="left"/>
      <w:lvlText w:val="-"/>
      <w:numFmt w:val="bullet"/>
      <w:start w:val="1"/>
    </w:lvl>
    <w:lvl w:ilvl="1">
      <w:lvlJc w:val="left"/>
      <w:lvlText w:val="%2."/>
      <w:numFmt w:val="decimal"/>
      <w:start w:val="8"/>
    </w:lvl>
  </w:abstractNum>
  <w:abstractNum w:abstractNumId="10">
    <w:nsid w:val="3352255A"/>
    <w:multiLevelType w:val="hybridMultilevel"/>
    <w:lvl w:ilvl="0">
      <w:lvlJc w:val="left"/>
      <w:lvlText w:val="%1."/>
      <w:numFmt w:val="decimal"/>
      <w:start w:val="9"/>
    </w:lvl>
  </w:abstractNum>
  <w:abstractNum w:abstractNumId="11">
    <w:nsid w:val="109CF92E"/>
    <w:multiLevelType w:val="hybridMultilevel"/>
    <w:lvl w:ilvl="0">
      <w:lvlJc w:val="left"/>
      <w:lvlText w:val="%1."/>
      <w:numFmt w:val="decimal"/>
      <w:start w:val="10"/>
    </w:lvl>
  </w:abstractNum>
  <w:abstractNum w:abstractNumId="12">
    <w:nsid w:val="DED7263"/>
    <w:multiLevelType w:val="hybridMultilevel"/>
    <w:lvl w:ilvl="0">
      <w:lvlJc w:val="left"/>
      <w:lvlText w:val="%1."/>
      <w:numFmt w:val="decimal"/>
      <w:start w:val="11"/>
    </w:lvl>
  </w:abstractNum>
  <w:abstractNum w:abstractNumId="13">
    <w:nsid w:val="7FDCC233"/>
    <w:multiLevelType w:val="hybridMultilevel"/>
    <w:lvl w:ilvl="0">
      <w:lvlJc w:val="left"/>
      <w:lvlText w:val="%1."/>
      <w:numFmt w:val="decimal"/>
      <w:start w:val="12"/>
    </w:lvl>
  </w:abstractNum>
  <w:abstractNum w:abstractNumId="14">
    <w:nsid w:val="1BEFD79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2019-12-14T19:25:01Z</dcterms:created>
  <dcterms:modified xsi:type="dcterms:W3CDTF">2019-12-14T19:25:01Z</dcterms:modified>
</cp:coreProperties>
</file>