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SEC Form 4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FORM 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38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Check this box if no longer subject to Section 16. Form 4 or Form 5 obligations may continue.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1(b).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39370</wp:posOffset>
            </wp:positionH>
            <wp:positionV relativeFrom="paragraph">
              <wp:posOffset>-244475</wp:posOffset>
            </wp:positionV>
            <wp:extent cx="137160" cy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UNITED STATES SECURITIES AND EXCHANGE COMMISSION</w:t>
            </w: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restart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OMB APPROVAL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6580" w:type="dxa"/>
            <w:vAlign w:val="bottom"/>
          </w:tcPr>
          <w:p>
            <w:pPr>
              <w:jc w:val="center"/>
              <w:ind w:right="156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5"/>
              </w:rPr>
              <w:t>Washington, D.C. 20549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top w:val="single" w:sz="8" w:color="808080"/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  <w:w w:val="97"/>
              </w:rPr>
              <w:t>STATEMENT OF CHANGES IN BENEFICIAL OWNERSHIP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OMB Number: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3235-0287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Expires: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December 31,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2014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Filed pursuant to Section 16(a) of the Securities Exchange Act of 1934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Estimated average burden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5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hours per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0.5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"/>
        </w:trPr>
        <w:tc>
          <w:tcPr>
            <w:tcW w:w="6580" w:type="dxa"/>
            <w:vAlign w:val="bottom"/>
            <w:vMerge w:val="restart"/>
          </w:tcPr>
          <w:p>
            <w:pPr>
              <w:jc w:val="center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96"/>
              </w:rPr>
              <w:t>or Section 30(h) of the Investment Company Act of 1940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6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color w:val="auto"/>
              </w:rPr>
              <w:t>response:</w:t>
            </w: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"/>
        </w:trPr>
        <w:tc>
          <w:tcPr>
            <w:tcW w:w="65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6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-1670685</wp:posOffset>
            </wp:positionH>
            <wp:positionV relativeFrom="paragraph">
              <wp:posOffset>-946785</wp:posOffset>
            </wp:positionV>
            <wp:extent cx="7272020" cy="76923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7692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2380" w:space="240"/>
            <w:col w:w="8800"/>
          </w:cols>
          <w:pgMar w:left="240" w:top="226" w:right="239" w:bottom="1440" w:gutter="0" w:footer="0" w:header="0"/>
        </w:sectPr>
      </w:pP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1. Name and Address of Reporting Person</w:t>
      </w:r>
      <w:r>
        <w:rPr>
          <w:rFonts w:ascii="Arial" w:cs="Arial" w:eastAsia="Arial" w:hAnsi="Arial"/>
          <w:sz w:val="22"/>
          <w:szCs w:val="22"/>
          <w:color w:val="auto"/>
          <w:vertAlign w:val="superscript"/>
        </w:rPr>
        <w:t>*</w:t>
      </w:r>
    </w:p>
    <w:p>
      <w:pPr>
        <w:ind w:left="120"/>
        <w:spacing w:after="0"/>
        <w:rPr>
          <w:rFonts w:ascii="Arial" w:cs="Arial" w:eastAsia="Arial" w:hAnsi="Arial"/>
          <w:sz w:val="22"/>
          <w:szCs w:val="22"/>
          <w:u w:val="single" w:color="auto"/>
          <w:color w:val="0000EE"/>
        </w:rPr>
      </w:pPr>
      <w:hyperlink r:id="rId10">
        <w:r>
          <w:rPr>
            <w:rFonts w:ascii="Arial" w:cs="Arial" w:eastAsia="Arial" w:hAnsi="Arial"/>
            <w:sz w:val="22"/>
            <w:szCs w:val="22"/>
            <w:u w:val="single" w:color="auto"/>
            <w:color w:val="0000EE"/>
          </w:rPr>
          <w:t>ALBA MANUEL</w:t>
        </w:r>
      </w:hyperlink>
    </w:p>
    <w:p>
      <w:pPr>
        <w:spacing w:after="0" w:line="317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2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(Last)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(First)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(Middle)</w:t>
            </w:r>
          </w:p>
        </w:tc>
      </w:tr>
      <w:tr>
        <w:trPr>
          <w:trHeight w:val="278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(Street)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83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9A9A9A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310"/>
        </w:trPr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(City)</w:t>
            </w:r>
          </w:p>
        </w:tc>
        <w:tc>
          <w:tcPr>
            <w:tcW w:w="12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(State)</w:t>
            </w:r>
          </w:p>
        </w:tc>
        <w:tc>
          <w:tcPr>
            <w:tcW w:w="1680" w:type="dxa"/>
            <w:vAlign w:val="bottom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(Zip)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2.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Issuer Name </w:t>
            </w: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and</w:t>
            </w: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 xml:space="preserve"> Ticker or Trading Symbol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5.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Relationship of Reporting Person(s) to Issuer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900" w:type="dxa"/>
            <w:vAlign w:val="bottom"/>
            <w:gridSpan w:val="3"/>
          </w:tcPr>
          <w:p>
            <w:pPr>
              <w:spacing w:after="0" w:line="210" w:lineRule="exact"/>
              <w:rPr>
                <w:rFonts w:ascii="Arial" w:cs="Arial" w:eastAsia="Arial" w:hAnsi="Arial"/>
                <w:sz w:val="22"/>
                <w:szCs w:val="22"/>
                <w:color w:val="0000EE"/>
                <w:w w:val="97"/>
              </w:rPr>
            </w:pPr>
            <w:hyperlink r:id="rId11">
              <w:r>
                <w:rPr>
                  <w:rFonts w:ascii="Arial" w:cs="Arial" w:eastAsia="Arial" w:hAnsi="Arial"/>
                  <w:sz w:val="22"/>
                  <w:szCs w:val="22"/>
                  <w:color w:val="0000EE"/>
                  <w:w w:val="97"/>
                </w:rPr>
                <w:t>MARVELL TECHNOLOGY GROUP LTD</w:t>
              </w:r>
            </w:hyperlink>
          </w:p>
        </w:tc>
        <w:tc>
          <w:tcPr>
            <w:tcW w:w="192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(Check all applicable)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0" w:type="dxa"/>
            <w:vAlign w:val="bottom"/>
            <w:gridSpan w:val="2"/>
            <w:shd w:val="clear" w:color="auto" w:fill="0000EE"/>
          </w:tcPr>
          <w:p>
            <w:pPr>
              <w:spacing w:after="0" w:line="27" w:lineRule="exact"/>
              <w:rPr>
                <w:rFonts w:ascii="Arial" w:cs="Arial" w:eastAsia="Arial" w:hAnsi="Arial"/>
                <w:sz w:val="3"/>
                <w:szCs w:val="3"/>
                <w:color w:val="auto"/>
              </w:rPr>
            </w:pPr>
            <w:hyperlink r:id="rId11"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[ </w:t>
              </w:r>
              <w:r>
                <w:rPr>
                  <w:rFonts w:ascii="Arial" w:cs="Arial" w:eastAsia="Arial" w:hAnsi="Arial"/>
                  <w:sz w:val="3"/>
                  <w:szCs w:val="3"/>
                  <w:color w:val="0000FF"/>
                </w:rPr>
                <w:t>MRVL</w:t>
              </w:r>
              <w:r>
                <w:rPr>
                  <w:rFonts w:ascii="Arial" w:cs="Arial" w:eastAsia="Arial" w:hAnsi="Arial"/>
                  <w:sz w:val="3"/>
                  <w:szCs w:val="3"/>
                  <w:color w:val="auto"/>
                </w:rPr>
                <w:t xml:space="preserve"> ]</w:t>
              </w:r>
            </w:hyperlink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ind w:left="80"/>
              <w:spacing w:after="0" w:line="2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"/>
                <w:szCs w:val="3"/>
                <w:color w:val="0000FF"/>
              </w:rPr>
              <w:t>X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Director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10% Owner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Officer (give title</w:t>
            </w:r>
          </w:p>
        </w:tc>
        <w:tc>
          <w:tcPr>
            <w:tcW w:w="1500" w:type="dxa"/>
            <w:vAlign w:val="bottom"/>
            <w:vMerge w:val="restart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Other (specify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4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3.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 of Earliest Transaction (Month/Day/Year)</w:t>
            </w: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ind w:left="10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1500" w:type="dxa"/>
            <w:vAlign w:val="bottom"/>
          </w:tcPr>
          <w:p>
            <w:pPr>
              <w:ind w:left="34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below)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3880" w:type="dxa"/>
            <w:vAlign w:val="bottom"/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06/02/2003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2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4.</w:t>
            </w:r>
          </w:p>
        </w:tc>
        <w:tc>
          <w:tcPr>
            <w:tcW w:w="378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If Amendment, Date of Original Filed (Month/Day/Year)</w:t>
            </w:r>
          </w:p>
        </w:tc>
        <w:tc>
          <w:tcPr>
            <w:tcW w:w="2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  <w:w w:val="85"/>
              </w:rPr>
              <w:t>6.</w:t>
            </w:r>
          </w:p>
        </w:tc>
        <w:tc>
          <w:tcPr>
            <w:tcW w:w="322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Individual or Joint/Group Filing (Check Applicable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Line)</w:t>
      </w:r>
    </w:p>
    <w:p>
      <w:pPr>
        <w:ind w:left="4260"/>
        <w:spacing w:after="0" w:line="211" w:lineRule="auto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0000FF"/>
        </w:rPr>
        <w:t>X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auto"/>
        </w:rPr>
        <w:t>Form filed by One Reporting Person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Form filed by More than One Reporting</w:t>
      </w:r>
    </w:p>
    <w:p>
      <w:pPr>
        <w:ind w:left="46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Person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920" w:space="80"/>
            <w:col w:w="7420"/>
          </w:cols>
          <w:pgMar w:left="240" w:top="226" w:right="239" w:bottom="1440" w:gutter="0" w:footer="0" w:header="0"/>
          <w:type w:val="continuous"/>
        </w:sect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Table I - Non-Derivative Securities Acquired, Disposed of, or Beneficially Owned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70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>1. Title of Security (Instr. 3)</w:t>
            </w:r>
          </w:p>
        </w:tc>
        <w:tc>
          <w:tcPr>
            <w:tcW w:w="1760" w:type="dxa"/>
            <w:vAlign w:val="bottom"/>
            <w:gridSpan w:val="2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 Transaction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2A. Deemed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</w:t>
            </w:r>
          </w:p>
        </w:tc>
        <w:tc>
          <w:tcPr>
            <w:tcW w:w="210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 Securities Acquired (A) or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Amount of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6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  <w:w w:val="99"/>
              </w:rPr>
              <w:t>Transaction</w:t>
            </w:r>
          </w:p>
        </w:tc>
        <w:tc>
          <w:tcPr>
            <w:tcW w:w="2100" w:type="dxa"/>
            <w:vAlign w:val="bottom"/>
            <w:gridSpan w:val="4"/>
          </w:tcPr>
          <w:p>
            <w:pPr>
              <w:ind w:left="10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 Of (D) (Instr. 3, 4 and 5)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 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 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4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1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 Following</w:t>
            </w:r>
          </w:p>
        </w:tc>
        <w:tc>
          <w:tcPr>
            <w:tcW w:w="92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restart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 V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680" w:type="dxa"/>
            <w:vAlign w:val="bottom"/>
          </w:tcPr>
          <w:p>
            <w:pPr>
              <w:ind w:left="20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680" w:type="dxa"/>
            <w:vAlign w:val="bottom"/>
            <w:gridSpan w:val="2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(D)</w:t>
            </w:r>
          </w:p>
        </w:tc>
        <w:tc>
          <w:tcPr>
            <w:tcW w:w="6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restart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 and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41,872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31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467,932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3,477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31.01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464,455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2,100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31.02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462,355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31.0201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462,055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200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31.025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461,855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1,000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31.03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460,855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851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31.06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460,004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31.0601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459,704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200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31.08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459,504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06/02/2003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</w:tcPr>
          <w:p>
            <w:pPr>
              <w:jc w:val="center"/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200</w:t>
            </w:r>
          </w:p>
        </w:tc>
        <w:tc>
          <w:tcPr>
            <w:tcW w:w="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31.09</w:t>
            </w:r>
          </w:p>
        </w:tc>
        <w:tc>
          <w:tcPr>
            <w:tcW w:w="124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459,304</w:t>
            </w:r>
          </w:p>
        </w:tc>
        <w:tc>
          <w:tcPr>
            <w:tcW w:w="9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Common Stock</w:t>
            </w: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ind w:left="4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8"/>
              </w:rPr>
              <w:t>06/03/2003</w:t>
            </w: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0000FF"/>
              </w:rPr>
              <w:t>S</w:t>
            </w: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jc w:val="center"/>
              <w:ind w:left="10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7"/>
              </w:rPr>
              <w:t>25,134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9"/>
              </w:rPr>
              <w:t>32</w:t>
            </w:r>
          </w:p>
        </w:tc>
        <w:tc>
          <w:tcPr>
            <w:tcW w:w="124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4"/>
              </w:rPr>
              <w:t>434,170</w:t>
            </w:r>
            <w:r>
              <w:rPr>
                <w:rFonts w:ascii="Arial" w:cs="Arial" w:eastAsia="Arial" w:hAnsi="Arial"/>
                <w:sz w:val="22"/>
                <w:szCs w:val="22"/>
                <w:color w:val="008000"/>
                <w:w w:val="84"/>
                <w:vertAlign w:val="superscript"/>
              </w:rPr>
              <w:t>(1)</w:t>
            </w: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</w:rPr>
              <w:t>D</w:t>
            </w: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340" w:type="dxa"/>
            <w:vAlign w:val="bottom"/>
            <w:tcBorders>
              <w:top w:val="single" w:sz="8" w:color="2C2C2C"/>
            </w:tcBorders>
            <w:gridSpan w:val="12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  <w:w w:val="97"/>
              </w:rPr>
              <w:t>Table II - Derivative Securities Acquired, Disposed of, or Beneficially Owned</w:t>
            </w: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top w:val="single" w:sz="8" w:color="2C2C2C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gridSpan w:val="10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>(e.g., puts, calls, warrants, options, convertible securities)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2C2C2C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1. Title of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2.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3. Transaction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3A. Deemed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4.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5. Number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6. Date Exercisable and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7. Title and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8. Price of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9. Number of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10.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11. Nature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Conversion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Execution Date,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 Date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 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Indirect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Exercise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if any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(Instr.</w:t>
            </w: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5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Form: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3)</w:t>
            </w: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Price of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(Month/Day/Year)</w:t>
            </w: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8)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Securities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Underlying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gridSpan w:val="2"/>
          </w:tcPr>
          <w:p>
            <w:pPr>
              <w:ind w:left="6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5)</w:t>
            </w: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Beneficially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Direct (D)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Ownership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Acquired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Derivative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Owned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 Indirect</w:t>
            </w:r>
          </w:p>
        </w:tc>
        <w:tc>
          <w:tcPr>
            <w:tcW w:w="800" w:type="dxa"/>
            <w:vAlign w:val="bottom"/>
            <w:gridSpan w:val="2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or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Security (Instr. 3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Following</w:t>
            </w:r>
          </w:p>
        </w:tc>
        <w:tc>
          <w:tcPr>
            <w:tcW w:w="920" w:type="dxa"/>
            <w:vAlign w:val="bottom"/>
          </w:tcPr>
          <w:p>
            <w:pPr>
              <w:ind w:left="2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(I) (Instr. 4)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Disposed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4)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Reported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 (D)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0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Transaction(s)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3, 4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(Instr. 4)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and 5)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2C2C2C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2C2C2C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Amount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or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60" w:type="dxa"/>
            <w:vAlign w:val="bottom"/>
            <w:gridSpan w:val="3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Number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Expiration</w:t>
            </w:r>
          </w:p>
        </w:tc>
        <w:tc>
          <w:tcPr>
            <w:tcW w:w="680" w:type="dxa"/>
            <w:vAlign w:val="bottom"/>
          </w:tcPr>
          <w:p>
            <w:pPr>
              <w:ind w:left="480"/>
              <w:spacing w:after="0" w:line="13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of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Code  V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(A)   (D)</w:t>
            </w:r>
          </w:p>
        </w:tc>
        <w:tc>
          <w:tcPr>
            <w:tcW w:w="82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Exercisable</w:t>
            </w:r>
          </w:p>
        </w:tc>
        <w:tc>
          <w:tcPr>
            <w:tcW w:w="7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Date</w:t>
            </w:r>
          </w:p>
        </w:tc>
        <w:tc>
          <w:tcPr>
            <w:tcW w:w="136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2"/>
                <w:szCs w:val="12"/>
                <w:b w:val="1"/>
                <w:bCs w:val="1"/>
                <w:color w:val="auto"/>
              </w:rPr>
              <w:t>Title   Shares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Explanation of Responses: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008000"/>
        </w:rPr>
        <w:t>1. Reporting Person also has indirect beneficial ownership in 21,960 shares held by his wife. Reporting person disclaims beneficial ownership of the shares held by his wife.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tbl>
      <w:tblPr>
        <w:tblLayout w:type="fixed"/>
        <w:tblInd w:w="68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91"/>
              </w:rPr>
              <w:t>Manuel Alba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00FF"/>
                <w:w w:val="86"/>
              </w:rPr>
              <w:t>06/03/2003</w:t>
            </w:r>
          </w:p>
        </w:tc>
      </w:tr>
      <w:tr>
        <w:trPr>
          <w:trHeight w:val="20"/>
        </w:trPr>
        <w:tc>
          <w:tcPr>
            <w:tcW w:w="9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21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** Signature of Reporting Person</w:t>
            </w:r>
          </w:p>
        </w:tc>
        <w:tc>
          <w:tcPr>
            <w:tcW w:w="98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"/>
                <w:szCs w:val="14"/>
                <w:color w:val="auto"/>
              </w:rPr>
              <w:t>Date</w:t>
            </w: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Reminder: Report on a separate line for each class of securities beneficially owned directly or indirectly.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 xml:space="preserve">* If the form is filed by more than one reporting person, </w:t>
      </w:r>
      <w:r>
        <w:rPr>
          <w:rFonts w:ascii="Arial" w:cs="Arial" w:eastAsia="Arial" w:hAnsi="Arial"/>
          <w:sz w:val="14"/>
          <w:szCs w:val="14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4"/>
          <w:szCs w:val="14"/>
          <w:color w:val="auto"/>
        </w:rPr>
        <w:t xml:space="preserve"> Instruction 4 (b)(v).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jc w:val="both"/>
        <w:ind w:left="40" w:right="3580" w:firstLine="9"/>
        <w:spacing w:after="0" w:line="350" w:lineRule="auto"/>
        <w:tabs>
          <w:tab w:leader="none" w:pos="183" w:val="left"/>
        </w:tabs>
        <w:numPr>
          <w:ilvl w:val="0"/>
          <w:numId w:val="1"/>
        </w:numPr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2"/>
          <w:szCs w:val="12"/>
          <w:color w:val="auto"/>
        </w:rPr>
        <w:t xml:space="preserve">Intentional misstatements or omissions of facts constitute Federal Criminal Violations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18 U.S.C. 1001 and 15 U.S.C. 78ff(a). Note: File three copies of this Form, one of which must be manually signed. If space is insufficient, </w:t>
      </w:r>
      <w:r>
        <w:rPr>
          <w:rFonts w:ascii="Arial" w:cs="Arial" w:eastAsia="Arial" w:hAnsi="Arial"/>
          <w:sz w:val="12"/>
          <w:szCs w:val="12"/>
          <w:i w:val="1"/>
          <w:iCs w:val="1"/>
          <w:color w:val="auto"/>
        </w:rPr>
        <w:t>see</w:t>
      </w:r>
      <w:r>
        <w:rPr>
          <w:rFonts w:ascii="Arial" w:cs="Arial" w:eastAsia="Arial" w:hAnsi="Arial"/>
          <w:sz w:val="12"/>
          <w:szCs w:val="12"/>
          <w:color w:val="auto"/>
        </w:rPr>
        <w:t xml:space="preserve"> Instruction 6 for procedure.</w:t>
      </w:r>
    </w:p>
    <w:p>
      <w:pPr>
        <w:ind w:left="40"/>
        <w:spacing w:after="0"/>
        <w:rPr>
          <w:rFonts w:ascii="Arial" w:cs="Arial" w:eastAsia="Arial" w:hAnsi="Arial"/>
          <w:sz w:val="12"/>
          <w:szCs w:val="12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auto"/>
        </w:rPr>
        <w:t>Persons who respond to the collection of information contained in this form are not required to respond unless the form displays a currently valid OMB Number.</w:t>
      </w:r>
    </w:p>
    <w:sectPr>
      <w:pgSz w:w="11900" w:h="16838" w:orient="portrait"/>
      <w:cols w:equalWidth="0" w:num="1">
        <w:col w:w="11420"/>
      </w:cols>
      <w:pgMar w:left="240" w:top="226" w:right="239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sec.gov/cgi-bin/browse-edgar?action=getcompany&amp;CIK=0001134727" TargetMode="External"/><Relationship Id="rId11" Type="http://schemas.openxmlformats.org/officeDocument/2006/relationships/hyperlink" Target="http://www.sec.gov/cgi-bin/browse-edgar?action=getcompany&amp;CIK=0001058057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2019-12-17T03:18:51Z</dcterms:created>
  <dcterms:modified xsi:type="dcterms:W3CDTF">2019-12-17T03:18:51Z</dcterms:modified>
</cp:coreProperties>
</file>