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904875</wp:posOffset>
            </wp:positionV>
            <wp:extent cx="41910" cy="88893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41910" cy="8889365"/>
                    </a:xfrm>
                    <a:prstGeom prst="rect">
                      <a:avLst/>
                    </a:prstGeom>
                    <a:noFill/>
                  </pic:spPr>
                </pic:pic>
              </a:graphicData>
            </a:graphic>
          </wp:anchor>
        </w:drawing>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3068320</wp:posOffset>
            </wp:positionH>
            <wp:positionV relativeFrom="paragraph">
              <wp:posOffset>426720</wp:posOffset>
            </wp:positionV>
            <wp:extent cx="41910" cy="15024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41910" cy="1502410"/>
                    </a:xfrm>
                    <a:prstGeom prst="rect">
                      <a:avLst/>
                    </a:prstGeom>
                    <a:noFill/>
                  </pic:spPr>
                </pic:pic>
              </a:graphicData>
            </a:graphic>
          </wp:anchor>
        </w:drawing>
        <w:drawing>
          <wp:anchor simplePos="0" relativeHeight="251657728" behindDoc="1" locked="0" layoutInCell="0" allowOverlap="1">
            <wp:simplePos x="0" y="0"/>
            <wp:positionH relativeFrom="column">
              <wp:posOffset>690880</wp:posOffset>
            </wp:positionH>
            <wp:positionV relativeFrom="paragraph">
              <wp:posOffset>426720</wp:posOffset>
            </wp:positionV>
            <wp:extent cx="41910" cy="16484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41910" cy="16484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91166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981075" cy="9116695"/>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w w:val="93"/>
              </w:rPr>
              <w:t>Chang Kuo Wei (Herbert)</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28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4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280" w:type="dxa"/>
            <w:vAlign w:val="bottom"/>
          </w:tcPr>
          <w:p>
            <w:pPr>
              <w:spacing w:after="0" w:line="146" w:lineRule="exact"/>
              <w:rPr>
                <w:sz w:val="20"/>
                <w:szCs w:val="20"/>
                <w:color w:val="auto"/>
              </w:rPr>
            </w:pPr>
            <w:r>
              <w:rPr>
                <w:rFonts w:ascii="Arial" w:cs="Arial" w:eastAsia="Arial" w:hAnsi="Arial"/>
                <w:sz w:val="16"/>
                <w:szCs w:val="16"/>
                <w:b w:val="1"/>
                <w:bCs w:val="1"/>
                <w:color w:val="auto"/>
                <w:w w:val="98"/>
              </w:rPr>
              <w:t>700 First Avenue</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April 2,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280" w:type="dxa"/>
            <w:vAlign w:val="bottom"/>
            <w:tcBorders>
              <w:top w:val="single" w:sz="8" w:color="2C2C2C"/>
            </w:tcBorders>
          </w:tcPr>
          <w:p>
            <w:pPr>
              <w:spacing w:after="0"/>
              <w:rPr>
                <w:sz w:val="16"/>
                <w:szCs w:val="16"/>
                <w:color w:val="auto"/>
              </w:rPr>
            </w:pPr>
          </w:p>
        </w:tc>
        <w:tc>
          <w:tcPr>
            <w:tcW w:w="64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8"/>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28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4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28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3534410</wp:posOffset>
            </wp:positionH>
            <wp:positionV relativeFrom="paragraph">
              <wp:posOffset>-1253490</wp:posOffset>
            </wp:positionV>
            <wp:extent cx="41910" cy="10966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1096645"/>
                    </a:xfrm>
                    <a:prstGeom prst="rect">
                      <a:avLst/>
                    </a:prstGeom>
                    <a:noFill/>
                  </pic:spPr>
                </pic:pic>
              </a:graphicData>
            </a:graphic>
          </wp:anchor>
        </w:drawing>
        <w:drawing>
          <wp:anchor simplePos="0" relativeHeight="251657728" behindDoc="1" locked="0" layoutInCell="0" allowOverlap="1">
            <wp:simplePos x="0" y="0"/>
            <wp:positionH relativeFrom="column">
              <wp:posOffset>1473835</wp:posOffset>
            </wp:positionH>
            <wp:positionV relativeFrom="paragraph">
              <wp:posOffset>-20320</wp:posOffset>
            </wp:positionV>
            <wp:extent cx="41910" cy="7242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1871345</wp:posOffset>
            </wp:positionH>
            <wp:positionV relativeFrom="paragraph">
              <wp:posOffset>-20320</wp:posOffset>
            </wp:positionV>
            <wp:extent cx="41910" cy="7242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2317750</wp:posOffset>
            </wp:positionH>
            <wp:positionV relativeFrom="paragraph">
              <wp:posOffset>-20320</wp:posOffset>
            </wp:positionV>
            <wp:extent cx="41910" cy="72421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2707005</wp:posOffset>
            </wp:positionH>
            <wp:positionV relativeFrom="paragraph">
              <wp:posOffset>-20320</wp:posOffset>
            </wp:positionV>
            <wp:extent cx="41910" cy="724217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4175760</wp:posOffset>
            </wp:positionH>
            <wp:positionV relativeFrom="paragraph">
              <wp:posOffset>-20320</wp:posOffset>
            </wp:positionV>
            <wp:extent cx="41910" cy="72421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5132705</wp:posOffset>
            </wp:positionH>
            <wp:positionV relativeFrom="paragraph">
              <wp:posOffset>-20320</wp:posOffset>
            </wp:positionV>
            <wp:extent cx="41910" cy="7242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5579110</wp:posOffset>
            </wp:positionH>
            <wp:positionV relativeFrom="paragraph">
              <wp:posOffset>-20320</wp:posOffset>
            </wp:positionV>
            <wp:extent cx="41910" cy="72421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724217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3"/>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120" w:type="dxa"/>
            <w:vAlign w:val="bottom"/>
          </w:tcPr>
          <w:p>
            <w:pPr>
              <w:ind w:left="20"/>
              <w:spacing w:after="0"/>
              <w:rPr>
                <w:sz w:val="20"/>
                <w:szCs w:val="20"/>
                <w:color w:val="auto"/>
              </w:rPr>
            </w:pPr>
            <w:r>
              <w:rPr>
                <w:rFonts w:ascii="Arial" w:cs="Arial" w:eastAsia="Arial" w:hAnsi="Arial"/>
                <w:sz w:val="17"/>
                <w:szCs w:val="17"/>
                <w:color w:val="auto"/>
                <w:w w:val="91"/>
              </w:rPr>
              <w:t>Disposed of (D)</w:t>
            </w:r>
          </w:p>
        </w:tc>
        <w:tc>
          <w:tcPr>
            <w:tcW w:w="4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120" w:type="dxa"/>
            <w:vAlign w:val="bottom"/>
          </w:tcPr>
          <w:p>
            <w:pPr>
              <w:ind w:left="20"/>
              <w:spacing w:after="0"/>
              <w:rPr>
                <w:sz w:val="20"/>
                <w:szCs w:val="20"/>
                <w:color w:val="auto"/>
              </w:rPr>
            </w:pPr>
            <w:r>
              <w:rPr>
                <w:rFonts w:ascii="Arial" w:cs="Arial" w:eastAsia="Arial" w:hAnsi="Arial"/>
                <w:sz w:val="17"/>
                <w:szCs w:val="17"/>
                <w:color w:val="auto"/>
                <w:w w:val="96"/>
              </w:rPr>
              <w:t>(Instr. 3, 4 &amp; 5)</w:t>
            </w:r>
          </w:p>
        </w:tc>
        <w:tc>
          <w:tcPr>
            <w:tcW w:w="4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1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1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120" w:type="dxa"/>
            <w:vAlign w:val="bottom"/>
            <w:tcBorders>
              <w:bottom w:val="single" w:sz="8" w:color="2C2C2C"/>
            </w:tcBorders>
          </w:tcPr>
          <w:p>
            <w:pPr>
              <w:spacing w:after="0"/>
              <w:rPr>
                <w:sz w:val="10"/>
                <w:szCs w:val="10"/>
                <w:color w:val="auto"/>
              </w:rPr>
            </w:pPr>
          </w:p>
        </w:tc>
        <w:tc>
          <w:tcPr>
            <w:tcW w:w="420" w:type="dxa"/>
            <w:vAlign w:val="bottom"/>
            <w:tcBorders>
              <w:bottom w:val="single" w:sz="8" w:color="2C2C2C"/>
            </w:tcBorders>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120" w:type="dxa"/>
            <w:vAlign w:val="bottom"/>
          </w:tcPr>
          <w:p>
            <w:pPr>
              <w:ind w:left="240"/>
              <w:spacing w:after="0"/>
              <w:rPr>
                <w:sz w:val="20"/>
                <w:szCs w:val="20"/>
                <w:color w:val="auto"/>
              </w:rPr>
            </w:pPr>
            <w:r>
              <w:rPr>
                <w:rFonts w:ascii="Arial" w:cs="Arial" w:eastAsia="Arial" w:hAnsi="Arial"/>
                <w:sz w:val="17"/>
                <w:szCs w:val="17"/>
                <w:color w:val="auto"/>
              </w:rPr>
              <w:t>Amount</w:t>
            </w:r>
          </w:p>
        </w:tc>
        <w:tc>
          <w:tcPr>
            <w:tcW w:w="420" w:type="dxa"/>
            <w:vAlign w:val="bottom"/>
          </w:tcPr>
          <w:p>
            <w:pPr>
              <w:spacing w:after="0"/>
              <w:rPr>
                <w:sz w:val="20"/>
                <w:szCs w:val="20"/>
                <w:color w:val="auto"/>
              </w:rPr>
            </w:pPr>
            <w:r>
              <w:rPr>
                <w:rFonts w:ascii="Arial" w:cs="Arial" w:eastAsia="Arial" w:hAnsi="Arial"/>
                <w:sz w:val="17"/>
                <w:szCs w:val="17"/>
                <w:color w:val="auto"/>
              </w:rPr>
              <w:t>(A)</w:t>
            </w:r>
          </w:p>
        </w:tc>
        <w:tc>
          <w:tcPr>
            <w:tcW w:w="780" w:type="dxa"/>
            <w:vAlign w:val="bottom"/>
          </w:tcPr>
          <w:p>
            <w:pPr>
              <w:ind w:left="18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2593340</wp:posOffset>
            </wp:positionH>
            <wp:positionV relativeFrom="paragraph">
              <wp:posOffset>-153670</wp:posOffset>
            </wp:positionV>
            <wp:extent cx="41910" cy="65119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6511925"/>
                    </a:xfrm>
                    <a:prstGeom prst="rect">
                      <a:avLst/>
                    </a:prstGeom>
                    <a:noFill/>
                  </pic:spPr>
                </pic:pic>
              </a:graphicData>
            </a:graphic>
          </wp:anchor>
        </w:drawing>
        <w:drawing>
          <wp:anchor simplePos="0" relativeHeight="251657728" behindDoc="1" locked="0" layoutInCell="0" allowOverlap="1">
            <wp:simplePos x="0" y="0"/>
            <wp:positionH relativeFrom="column">
              <wp:posOffset>3340100</wp:posOffset>
            </wp:positionH>
            <wp:positionV relativeFrom="paragraph">
              <wp:posOffset>-153670</wp:posOffset>
            </wp:positionV>
            <wp:extent cx="41910" cy="65119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6511925"/>
                    </a:xfrm>
                    <a:prstGeom prst="rect">
                      <a:avLst/>
                    </a:prstGeom>
                    <a:noFill/>
                  </pic:spPr>
                </pic:pic>
              </a:graphicData>
            </a:graphic>
          </wp:anchor>
        </w:drawing>
        <w:drawing>
          <wp:anchor simplePos="0" relativeHeight="251657728" behindDoc="1" locked="0" layoutInCell="0" allowOverlap="1">
            <wp:simplePos x="0" y="0"/>
            <wp:positionH relativeFrom="column">
              <wp:posOffset>3632200</wp:posOffset>
            </wp:positionH>
            <wp:positionV relativeFrom="paragraph">
              <wp:posOffset>-153670</wp:posOffset>
            </wp:positionV>
            <wp:extent cx="41910" cy="65119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6511925"/>
                    </a:xfrm>
                    <a:prstGeom prst="rect">
                      <a:avLst/>
                    </a:prstGeom>
                    <a:noFill/>
                  </pic:spPr>
                </pic:pic>
              </a:graphicData>
            </a:graphic>
          </wp:anchor>
        </w:drawing>
      </w:r>
    </w:p>
    <w:p>
      <w:pPr>
        <w:ind w:left="546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4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04/02/03</w:t>
            </w:r>
          </w:p>
        </w:tc>
        <w:tc>
          <w:tcPr>
            <w:tcW w:w="980" w:type="dxa"/>
            <w:vAlign w:val="bottom"/>
            <w:tcBorders>
              <w:top w:val="single" w:sz="8" w:color="2C2C2C"/>
            </w:tcBorders>
          </w:tcPr>
          <w:p>
            <w:pPr>
              <w:ind w:left="460"/>
              <w:spacing w:after="0"/>
              <w:rPr>
                <w:sz w:val="20"/>
                <w:szCs w:val="20"/>
                <w:color w:val="auto"/>
              </w:rPr>
            </w:pPr>
            <w:r>
              <w:rPr>
                <w:rFonts w:ascii="Arial" w:cs="Arial" w:eastAsia="Arial" w:hAnsi="Arial"/>
                <w:sz w:val="17"/>
                <w:szCs w:val="17"/>
                <w:b w:val="1"/>
                <w:bCs w:val="1"/>
                <w:color w:val="auto"/>
              </w:rPr>
              <w:t>S</w:t>
            </w:r>
          </w:p>
        </w:tc>
        <w:tc>
          <w:tcPr>
            <w:tcW w:w="1000" w:type="dxa"/>
            <w:vAlign w:val="bottom"/>
            <w:tcBorders>
              <w:top w:val="single" w:sz="8" w:color="2C2C2C"/>
            </w:tcBorders>
          </w:tcPr>
          <w:p>
            <w:pPr>
              <w:jc w:val="right"/>
              <w:ind w:right="17"/>
              <w:spacing w:after="0"/>
              <w:rPr>
                <w:sz w:val="20"/>
                <w:szCs w:val="20"/>
                <w:color w:val="auto"/>
              </w:rPr>
            </w:pPr>
            <w:r>
              <w:rPr>
                <w:rFonts w:ascii="Arial" w:cs="Arial" w:eastAsia="Arial" w:hAnsi="Arial"/>
                <w:sz w:val="17"/>
                <w:szCs w:val="17"/>
                <w:b w:val="1"/>
                <w:bCs w:val="1"/>
                <w:color w:val="auto"/>
              </w:rPr>
              <w:t>10,000</w:t>
            </w:r>
          </w:p>
        </w:tc>
        <w:tc>
          <w:tcPr>
            <w:tcW w:w="48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D</w:t>
            </w:r>
          </w:p>
        </w:tc>
        <w:tc>
          <w:tcPr>
            <w:tcW w:w="1220" w:type="dxa"/>
            <w:vAlign w:val="bottom"/>
            <w:tcBorders>
              <w:top w:val="single" w:sz="8" w:color="2C2C2C"/>
            </w:tcBorders>
          </w:tcPr>
          <w:p>
            <w:pPr>
              <w:jc w:val="right"/>
              <w:ind w:right="397"/>
              <w:spacing w:after="0"/>
              <w:rPr>
                <w:sz w:val="20"/>
                <w:szCs w:val="20"/>
                <w:color w:val="auto"/>
              </w:rPr>
            </w:pPr>
            <w:r>
              <w:rPr>
                <w:rFonts w:ascii="Arial" w:cs="Arial" w:eastAsia="Arial" w:hAnsi="Arial"/>
                <w:sz w:val="17"/>
                <w:szCs w:val="17"/>
                <w:b w:val="1"/>
                <w:bCs w:val="1"/>
                <w:color w:val="auto"/>
              </w:rPr>
              <w:t>$22.55</w:t>
            </w:r>
          </w:p>
        </w:tc>
        <w:tc>
          <w:tcPr>
            <w:tcW w:w="1180" w:type="dxa"/>
            <w:vAlign w:val="bottom"/>
            <w:tcBorders>
              <w:top w:val="single" w:sz="8" w:color="2C2C2C"/>
            </w:tcBorders>
          </w:tcPr>
          <w:p>
            <w:pPr>
              <w:spacing w:after="0"/>
              <w:rPr>
                <w:sz w:val="17"/>
                <w:szCs w:val="17"/>
                <w:color w:val="auto"/>
              </w:rPr>
            </w:pPr>
          </w:p>
        </w:tc>
        <w:tc>
          <w:tcPr>
            <w:tcW w:w="400" w:type="dxa"/>
            <w:vAlign w:val="bottom"/>
            <w:tcBorders>
              <w:top w:val="single" w:sz="8" w:color="2C2C2C"/>
            </w:tcBorders>
          </w:tcPr>
          <w:p>
            <w:pPr>
              <w:ind w:left="180"/>
              <w:spacing w:after="0"/>
              <w:rPr>
                <w:sz w:val="20"/>
                <w:szCs w:val="20"/>
                <w:color w:val="auto"/>
              </w:rPr>
            </w:pPr>
            <w:r>
              <w:rPr>
                <w:rFonts w:ascii="Arial" w:cs="Arial" w:eastAsia="Arial" w:hAnsi="Arial"/>
                <w:sz w:val="17"/>
                <w:szCs w:val="17"/>
                <w:b w:val="1"/>
                <w:bCs w:val="1"/>
                <w:color w:val="auto"/>
              </w:rPr>
              <w:t>I</w:t>
            </w:r>
          </w:p>
        </w:tc>
        <w:tc>
          <w:tcPr>
            <w:tcW w:w="2820" w:type="dxa"/>
            <w:vAlign w:val="bottom"/>
            <w:tcBorders>
              <w:top w:val="single" w:sz="8" w:color="2C2C2C"/>
            </w:tcBorders>
          </w:tcPr>
          <w:p>
            <w:pPr>
              <w:ind w:left="180"/>
              <w:spacing w:after="0"/>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300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$22.4</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4,000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$22.6</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5,000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$21.9</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3,700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$22.1</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4,700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$22.3</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200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$22.15</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700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$21.95</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300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$22.34</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5,000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$22.43</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100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$22.0</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5,000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$22.44</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8,000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$22.4</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4,000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$21.95</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1,000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$22.6</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100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$22.54</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100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$22.75</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15,000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$22.45</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16,600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$22.50</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line="192" w:lineRule="exact"/>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line="192" w:lineRule="exact"/>
              <w:rPr>
                <w:sz w:val="20"/>
                <w:szCs w:val="20"/>
                <w:color w:val="auto"/>
              </w:rPr>
            </w:pPr>
            <w:r>
              <w:rPr>
                <w:rFonts w:ascii="Arial" w:cs="Arial" w:eastAsia="Arial" w:hAnsi="Arial"/>
                <w:sz w:val="17"/>
                <w:szCs w:val="17"/>
                <w:b w:val="1"/>
                <w:bCs w:val="1"/>
                <w:color w:val="auto"/>
              </w:rPr>
              <w:t>13,100</w:t>
            </w:r>
          </w:p>
        </w:tc>
        <w:tc>
          <w:tcPr>
            <w:tcW w:w="48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line="192" w:lineRule="exact"/>
              <w:rPr>
                <w:sz w:val="20"/>
                <w:szCs w:val="20"/>
                <w:color w:val="auto"/>
              </w:rPr>
            </w:pPr>
            <w:r>
              <w:rPr>
                <w:rFonts w:ascii="Arial" w:cs="Arial" w:eastAsia="Arial" w:hAnsi="Arial"/>
                <w:sz w:val="17"/>
                <w:szCs w:val="17"/>
                <w:b w:val="1"/>
                <w:bCs w:val="1"/>
                <w:color w:val="auto"/>
              </w:rPr>
              <w:t>$22.5</w:t>
            </w:r>
          </w:p>
        </w:tc>
        <w:tc>
          <w:tcPr>
            <w:tcW w:w="1180" w:type="dxa"/>
            <w:vAlign w:val="bottom"/>
          </w:tcPr>
          <w:p>
            <w:pPr>
              <w:spacing w:after="0"/>
              <w:rPr>
                <w:sz w:val="16"/>
                <w:szCs w:val="16"/>
                <w:color w:val="auto"/>
              </w:rPr>
            </w:pPr>
          </w:p>
        </w:tc>
        <w:tc>
          <w:tcPr>
            <w:tcW w:w="4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20" w:type="dxa"/>
            <w:vAlign w:val="bottom"/>
          </w:tcPr>
          <w:p>
            <w:pPr>
              <w:spacing w:after="0"/>
              <w:rPr>
                <w:sz w:val="18"/>
                <w:szCs w:val="18"/>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rPr>
                <w:sz w:val="20"/>
                <w:szCs w:val="20"/>
                <w:color w:val="auto"/>
              </w:rPr>
            </w:pPr>
            <w:r>
              <w:rPr>
                <w:rFonts w:ascii="Arial" w:cs="Arial" w:eastAsia="Arial" w:hAnsi="Arial"/>
                <w:sz w:val="17"/>
                <w:szCs w:val="17"/>
                <w:b w:val="1"/>
                <w:bCs w:val="1"/>
                <w:color w:val="auto"/>
              </w:rPr>
              <w:t>04/02/03</w:t>
            </w:r>
          </w:p>
        </w:tc>
        <w:tc>
          <w:tcPr>
            <w:tcW w:w="980" w:type="dxa"/>
            <w:vAlign w:val="bottom"/>
          </w:tcPr>
          <w:p>
            <w:pPr>
              <w:ind w:left="460"/>
              <w:spacing w:after="0"/>
              <w:rPr>
                <w:sz w:val="20"/>
                <w:szCs w:val="20"/>
                <w:color w:val="auto"/>
              </w:rPr>
            </w:pPr>
            <w:r>
              <w:rPr>
                <w:rFonts w:ascii="Arial" w:cs="Arial" w:eastAsia="Arial" w:hAnsi="Arial"/>
                <w:sz w:val="17"/>
                <w:szCs w:val="17"/>
                <w:b w:val="1"/>
                <w:bCs w:val="1"/>
                <w:color w:val="auto"/>
              </w:rPr>
              <w:t>S</w:t>
            </w:r>
          </w:p>
        </w:tc>
        <w:tc>
          <w:tcPr>
            <w:tcW w:w="1000" w:type="dxa"/>
            <w:vAlign w:val="bottom"/>
          </w:tcPr>
          <w:p>
            <w:pPr>
              <w:jc w:val="right"/>
              <w:ind w:right="17"/>
              <w:spacing w:after="0"/>
              <w:rPr>
                <w:sz w:val="20"/>
                <w:szCs w:val="20"/>
                <w:color w:val="auto"/>
              </w:rPr>
            </w:pPr>
            <w:r>
              <w:rPr>
                <w:rFonts w:ascii="Arial" w:cs="Arial" w:eastAsia="Arial" w:hAnsi="Arial"/>
                <w:sz w:val="17"/>
                <w:szCs w:val="17"/>
                <w:b w:val="1"/>
                <w:bCs w:val="1"/>
                <w:color w:val="auto"/>
              </w:rPr>
              <w:t>10,100</w:t>
            </w:r>
          </w:p>
        </w:tc>
        <w:tc>
          <w:tcPr>
            <w:tcW w:w="480" w:type="dxa"/>
            <w:vAlign w:val="bottom"/>
          </w:tcPr>
          <w:p>
            <w:pPr>
              <w:ind w:left="80"/>
              <w:spacing w:after="0"/>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97"/>
              <w:spacing w:after="0"/>
              <w:rPr>
                <w:sz w:val="20"/>
                <w:szCs w:val="20"/>
                <w:color w:val="auto"/>
              </w:rPr>
            </w:pPr>
            <w:r>
              <w:rPr>
                <w:rFonts w:ascii="Arial" w:cs="Arial" w:eastAsia="Arial" w:hAnsi="Arial"/>
                <w:sz w:val="17"/>
                <w:szCs w:val="17"/>
                <w:b w:val="1"/>
                <w:bCs w:val="1"/>
                <w:color w:val="auto"/>
              </w:rPr>
              <w:t>$22.65</w:t>
            </w:r>
          </w:p>
        </w:tc>
        <w:tc>
          <w:tcPr>
            <w:tcW w:w="1180" w:type="dxa"/>
            <w:vAlign w:val="bottom"/>
          </w:tcPr>
          <w:p>
            <w:pPr>
              <w:jc w:val="right"/>
              <w:ind w:right="77"/>
              <w:spacing w:after="0"/>
              <w:rPr>
                <w:sz w:val="20"/>
                <w:szCs w:val="20"/>
                <w:color w:val="auto"/>
              </w:rPr>
            </w:pPr>
            <w:r>
              <w:rPr>
                <w:rFonts w:ascii="Arial" w:cs="Arial" w:eastAsia="Arial" w:hAnsi="Arial"/>
                <w:sz w:val="17"/>
                <w:szCs w:val="17"/>
                <w:b w:val="1"/>
                <w:bCs w:val="1"/>
                <w:color w:val="auto"/>
              </w:rPr>
              <w:t>400,564</w:t>
            </w:r>
          </w:p>
        </w:tc>
        <w:tc>
          <w:tcPr>
            <w:tcW w:w="400" w:type="dxa"/>
            <w:vAlign w:val="bottom"/>
          </w:tcPr>
          <w:p>
            <w:pPr>
              <w:ind w:left="180"/>
              <w:spacing w:after="0"/>
              <w:rPr>
                <w:sz w:val="20"/>
                <w:szCs w:val="20"/>
                <w:color w:val="auto"/>
              </w:rPr>
            </w:pPr>
            <w:r>
              <w:rPr>
                <w:rFonts w:ascii="Arial" w:cs="Arial" w:eastAsia="Arial" w:hAnsi="Arial"/>
                <w:sz w:val="17"/>
                <w:szCs w:val="17"/>
                <w:b w:val="1"/>
                <w:bCs w:val="1"/>
                <w:color w:val="auto"/>
              </w:rPr>
              <w:t>I</w:t>
            </w:r>
          </w:p>
        </w:tc>
        <w:tc>
          <w:tcPr>
            <w:tcW w:w="2820" w:type="dxa"/>
            <w:vAlign w:val="bottom"/>
          </w:tcPr>
          <w:p>
            <w:pPr>
              <w:ind w:left="180"/>
              <w:spacing w:after="0"/>
              <w:rPr>
                <w:sz w:val="20"/>
                <w:szCs w:val="20"/>
                <w:color w:val="auto"/>
              </w:rPr>
            </w:pPr>
            <w:r>
              <w:rPr>
                <w:rFonts w:ascii="Arial" w:cs="Arial" w:eastAsia="Arial" w:hAnsi="Arial"/>
                <w:sz w:val="17"/>
                <w:szCs w:val="17"/>
                <w:b w:val="1"/>
                <w:bCs w:val="1"/>
                <w:color w:val="auto"/>
              </w:rPr>
              <w:t>By Investar Capital, Inc.</w:t>
            </w:r>
          </w:p>
        </w:tc>
      </w:tr>
    </w:tbl>
    <w:p>
      <w:pPr>
        <w:sectPr>
          <w:pgSz w:w="11900" w:h="16838" w:orient="portrait"/>
          <w:cols w:equalWidth="0" w:num="1">
            <w:col w:w="11500"/>
          </w:cols>
          <w:pgMar w:left="240" w:top="220" w:right="159" w:bottom="0" w:gutter="0" w:footer="0" w:header="0"/>
          <w:type w:val="continuous"/>
        </w:sectPr>
      </w:pPr>
    </w:p>
    <w:bookmarkStart w:id="1" w:name="page2"/>
    <w:bookmarkEnd w:id="1"/>
    <w:p>
      <w:pPr>
        <w:ind w:left="20"/>
        <w:spacing w:after="0"/>
        <w:rPr>
          <w:sz w:val="20"/>
          <w:szCs w:val="20"/>
          <w:color w:val="auto"/>
        </w:rPr>
      </w:pPr>
      <w:r>
        <w:rPr>
          <w:rFonts w:ascii="Arial" w:cs="Arial" w:eastAsia="Arial" w:hAnsi="Arial"/>
          <w:sz w:val="17"/>
          <w:szCs w:val="17"/>
          <w:b w:val="1"/>
          <w:bCs w:val="1"/>
          <w:color w:val="auto"/>
        </w:rPr>
        <w:t>$0.002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-115570</wp:posOffset>
            </wp:positionV>
            <wp:extent cx="7326630" cy="19113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326630" cy="1911350"/>
                    </a:xfrm>
                    <a:prstGeom prst="rect">
                      <a:avLst/>
                    </a:prstGeom>
                    <a:noFill/>
                  </pic:spPr>
                </pic:pic>
              </a:graphicData>
            </a:graphic>
          </wp:anchor>
        </w:drawing>
      </w:r>
    </w:p>
    <w:p>
      <w:pPr>
        <w:spacing w:after="0" w:line="1" w:lineRule="exact"/>
        <w:rPr>
          <w:sz w:val="20"/>
          <w:szCs w:val="20"/>
          <w:color w:val="auto"/>
        </w:rPr>
      </w:pPr>
    </w:p>
    <w:tbl>
      <w:tblPr>
        <w:tblLayout w:type="fixed"/>
        <w:tblInd w:w="20" w:type="dxa"/>
        <w:tblCellMar>
          <w:top w:w="0" w:type="dxa"/>
          <w:left w:w="0" w:type="dxa"/>
          <w:bottom w:w="0" w:type="dxa"/>
          <w:right w:w="0" w:type="dxa"/>
        </w:tblCellMar>
      </w:tblPr>
      <w:tr>
        <w:trPr>
          <w:trHeight w:val="198"/>
        </w:trPr>
        <w:tc>
          <w:tcPr>
            <w:tcW w:w="47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rPr>
              <w:t>Common Stock, par value</w:t>
            </w:r>
          </w:p>
        </w:tc>
        <w:tc>
          <w:tcPr>
            <w:tcW w:w="3540" w:type="dxa"/>
            <w:vAlign w:val="bottom"/>
            <w:tcBorders>
              <w:top w:val="single" w:sz="8" w:color="2C2C2C"/>
            </w:tcBorders>
          </w:tcPr>
          <w:p>
            <w:pPr>
              <w:jc w:val="right"/>
              <w:ind w:right="77"/>
              <w:spacing w:after="0"/>
              <w:rPr>
                <w:sz w:val="20"/>
                <w:szCs w:val="20"/>
                <w:color w:val="auto"/>
              </w:rPr>
            </w:pPr>
            <w:r>
              <w:rPr>
                <w:rFonts w:ascii="Arial" w:cs="Arial" w:eastAsia="Arial" w:hAnsi="Arial"/>
                <w:sz w:val="17"/>
                <w:szCs w:val="17"/>
                <w:b w:val="1"/>
                <w:bCs w:val="1"/>
                <w:color w:val="auto"/>
              </w:rPr>
              <w:t>400,000</w:t>
            </w: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I</w:t>
            </w:r>
          </w:p>
        </w:tc>
        <w:tc>
          <w:tcPr>
            <w:tcW w:w="2800" w:type="dxa"/>
            <w:vAlign w:val="bottom"/>
            <w:tcBorders>
              <w:top w:val="single" w:sz="8" w:color="2C2C2C"/>
            </w:tcBorders>
          </w:tcPr>
          <w:p>
            <w:pPr>
              <w:ind w:left="160"/>
              <w:spacing w:after="0"/>
              <w:rPr>
                <w:sz w:val="20"/>
                <w:szCs w:val="20"/>
                <w:color w:val="auto"/>
              </w:rPr>
            </w:pPr>
            <w:r>
              <w:rPr>
                <w:rFonts w:ascii="Arial" w:cs="Arial" w:eastAsia="Arial" w:hAnsi="Arial"/>
                <w:sz w:val="17"/>
                <w:szCs w:val="17"/>
                <w:b w:val="1"/>
                <w:bCs w:val="1"/>
                <w:color w:val="auto"/>
              </w:rPr>
              <w:t>By Investar Burgeon Venture</w:t>
            </w:r>
          </w:p>
        </w:tc>
      </w:tr>
      <w:tr>
        <w:trPr>
          <w:trHeight w:val="216"/>
        </w:trPr>
        <w:tc>
          <w:tcPr>
            <w:tcW w:w="47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3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tcPr>
          <w:p>
            <w:pPr>
              <w:ind w:left="160"/>
              <w:spacing w:after="0"/>
              <w:rPr>
                <w:sz w:val="20"/>
                <w:szCs w:val="20"/>
                <w:color w:val="auto"/>
              </w:rPr>
            </w:pPr>
            <w:r>
              <w:rPr>
                <w:rFonts w:ascii="Arial" w:cs="Arial" w:eastAsia="Arial" w:hAnsi="Arial"/>
                <w:sz w:val="17"/>
                <w:szCs w:val="17"/>
                <w:b w:val="1"/>
                <w:bCs w:val="1"/>
                <w:color w:val="auto"/>
              </w:rPr>
              <w:t>Capital, Inc.</w:t>
            </w:r>
          </w:p>
        </w:tc>
      </w:tr>
      <w:tr>
        <w:trPr>
          <w:trHeight w:val="32"/>
        </w:trPr>
        <w:tc>
          <w:tcPr>
            <w:tcW w:w="4700" w:type="dxa"/>
            <w:vAlign w:val="bottom"/>
            <w:tcBorders>
              <w:bottom w:val="single" w:sz="8" w:color="2C2C2C"/>
            </w:tcBorders>
          </w:tcPr>
          <w:p>
            <w:pPr>
              <w:spacing w:after="0"/>
              <w:rPr>
                <w:sz w:val="2"/>
                <w:szCs w:val="2"/>
                <w:color w:val="auto"/>
              </w:rPr>
            </w:pPr>
          </w:p>
        </w:tc>
        <w:tc>
          <w:tcPr>
            <w:tcW w:w="35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800" w:type="dxa"/>
            <w:vAlign w:val="bottom"/>
            <w:tcBorders>
              <w:bottom w:val="single" w:sz="8" w:color="2C2C2C"/>
            </w:tcBorders>
          </w:tcPr>
          <w:p>
            <w:pPr>
              <w:spacing w:after="0"/>
              <w:rPr>
                <w:sz w:val="2"/>
                <w:szCs w:val="2"/>
                <w:color w:val="auto"/>
              </w:rPr>
            </w:pPr>
          </w:p>
        </w:tc>
      </w:tr>
      <w:tr>
        <w:trPr>
          <w:trHeight w:val="192"/>
        </w:trPr>
        <w:tc>
          <w:tcPr>
            <w:tcW w:w="4700" w:type="dxa"/>
            <w:vAlign w:val="bottom"/>
          </w:tcPr>
          <w:p>
            <w:pPr>
              <w:spacing w:after="0" w:line="192" w:lineRule="exact"/>
              <w:rPr>
                <w:sz w:val="20"/>
                <w:szCs w:val="20"/>
                <w:color w:val="auto"/>
              </w:rPr>
            </w:pPr>
            <w:r>
              <w:rPr>
                <w:rFonts w:ascii="Arial" w:cs="Arial" w:eastAsia="Arial" w:hAnsi="Arial"/>
                <w:sz w:val="17"/>
                <w:szCs w:val="17"/>
                <w:b w:val="1"/>
                <w:bCs w:val="1"/>
                <w:color w:val="auto"/>
              </w:rPr>
              <w:t>Common Stock, par value</w:t>
            </w:r>
          </w:p>
        </w:tc>
        <w:tc>
          <w:tcPr>
            <w:tcW w:w="35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34,071</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tcPr>
          <w:p>
            <w:pPr>
              <w:ind w:left="160"/>
              <w:spacing w:after="0" w:line="192" w:lineRule="exact"/>
              <w:rPr>
                <w:sz w:val="20"/>
                <w:szCs w:val="20"/>
                <w:color w:val="auto"/>
              </w:rPr>
            </w:pPr>
            <w:r>
              <w:rPr>
                <w:rFonts w:ascii="Arial" w:cs="Arial" w:eastAsia="Arial" w:hAnsi="Arial"/>
                <w:sz w:val="17"/>
                <w:szCs w:val="17"/>
                <w:b w:val="1"/>
                <w:bCs w:val="1"/>
                <w:color w:val="auto"/>
                <w:w w:val="99"/>
              </w:rPr>
              <w:t>By Investar Avantgarde Holding,</w:t>
            </w:r>
          </w:p>
        </w:tc>
      </w:tr>
      <w:tr>
        <w:trPr>
          <w:trHeight w:val="216"/>
        </w:trPr>
        <w:tc>
          <w:tcPr>
            <w:tcW w:w="47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3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tcPr>
          <w:p>
            <w:pPr>
              <w:ind w:left="160"/>
              <w:spacing w:after="0"/>
              <w:rPr>
                <w:sz w:val="20"/>
                <w:szCs w:val="20"/>
                <w:color w:val="auto"/>
              </w:rPr>
            </w:pPr>
            <w:r>
              <w:rPr>
                <w:rFonts w:ascii="Arial" w:cs="Arial" w:eastAsia="Arial" w:hAnsi="Arial"/>
                <w:sz w:val="17"/>
                <w:szCs w:val="17"/>
                <w:b w:val="1"/>
                <w:bCs w:val="1"/>
                <w:color w:val="auto"/>
              </w:rPr>
              <w:t>Inc.</w:t>
            </w:r>
          </w:p>
        </w:tc>
      </w:tr>
      <w:tr>
        <w:trPr>
          <w:trHeight w:val="32"/>
        </w:trPr>
        <w:tc>
          <w:tcPr>
            <w:tcW w:w="4700" w:type="dxa"/>
            <w:vAlign w:val="bottom"/>
            <w:tcBorders>
              <w:bottom w:val="single" w:sz="8" w:color="2C2C2C"/>
            </w:tcBorders>
          </w:tcPr>
          <w:p>
            <w:pPr>
              <w:spacing w:after="0"/>
              <w:rPr>
                <w:sz w:val="2"/>
                <w:szCs w:val="2"/>
                <w:color w:val="auto"/>
              </w:rPr>
            </w:pPr>
          </w:p>
        </w:tc>
        <w:tc>
          <w:tcPr>
            <w:tcW w:w="35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800" w:type="dxa"/>
            <w:vAlign w:val="bottom"/>
            <w:tcBorders>
              <w:bottom w:val="single" w:sz="8" w:color="2C2C2C"/>
            </w:tcBorders>
          </w:tcPr>
          <w:p>
            <w:pPr>
              <w:spacing w:after="0"/>
              <w:rPr>
                <w:sz w:val="2"/>
                <w:szCs w:val="2"/>
                <w:color w:val="auto"/>
              </w:rPr>
            </w:pPr>
          </w:p>
        </w:tc>
      </w:tr>
      <w:tr>
        <w:trPr>
          <w:trHeight w:val="192"/>
        </w:trPr>
        <w:tc>
          <w:tcPr>
            <w:tcW w:w="4700" w:type="dxa"/>
            <w:vAlign w:val="bottom"/>
          </w:tcPr>
          <w:p>
            <w:pPr>
              <w:spacing w:after="0" w:line="192" w:lineRule="exact"/>
              <w:rPr>
                <w:sz w:val="20"/>
                <w:szCs w:val="20"/>
                <w:color w:val="auto"/>
              </w:rPr>
            </w:pPr>
            <w:r>
              <w:rPr>
                <w:rFonts w:ascii="Arial" w:cs="Arial" w:eastAsia="Arial" w:hAnsi="Arial"/>
                <w:sz w:val="17"/>
                <w:szCs w:val="17"/>
                <w:b w:val="1"/>
                <w:bCs w:val="1"/>
                <w:color w:val="auto"/>
              </w:rPr>
              <w:t>Common Stock, par value</w:t>
            </w:r>
          </w:p>
        </w:tc>
        <w:tc>
          <w:tcPr>
            <w:tcW w:w="35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210,000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Dayspring Venture</w:t>
            </w:r>
          </w:p>
        </w:tc>
      </w:tr>
      <w:tr>
        <w:trPr>
          <w:trHeight w:val="216"/>
        </w:trPr>
        <w:tc>
          <w:tcPr>
            <w:tcW w:w="47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3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tcPr>
          <w:p>
            <w:pPr>
              <w:ind w:left="160"/>
              <w:spacing w:after="0"/>
              <w:rPr>
                <w:sz w:val="20"/>
                <w:szCs w:val="20"/>
                <w:color w:val="auto"/>
              </w:rPr>
            </w:pPr>
            <w:r>
              <w:rPr>
                <w:rFonts w:ascii="Arial" w:cs="Arial" w:eastAsia="Arial" w:hAnsi="Arial"/>
                <w:sz w:val="17"/>
                <w:szCs w:val="17"/>
                <w:b w:val="1"/>
                <w:bCs w:val="1"/>
                <w:color w:val="auto"/>
              </w:rPr>
              <w:t>Capital, Inc.</w:t>
            </w:r>
          </w:p>
        </w:tc>
      </w:tr>
      <w:tr>
        <w:trPr>
          <w:trHeight w:val="32"/>
        </w:trPr>
        <w:tc>
          <w:tcPr>
            <w:tcW w:w="4700" w:type="dxa"/>
            <w:vAlign w:val="bottom"/>
            <w:tcBorders>
              <w:bottom w:val="single" w:sz="8" w:color="2C2C2C"/>
            </w:tcBorders>
          </w:tcPr>
          <w:p>
            <w:pPr>
              <w:spacing w:after="0"/>
              <w:rPr>
                <w:sz w:val="2"/>
                <w:szCs w:val="2"/>
                <w:color w:val="auto"/>
              </w:rPr>
            </w:pPr>
          </w:p>
        </w:tc>
        <w:tc>
          <w:tcPr>
            <w:tcW w:w="35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800" w:type="dxa"/>
            <w:vAlign w:val="bottom"/>
            <w:tcBorders>
              <w:bottom w:val="single" w:sz="8" w:color="2C2C2C"/>
            </w:tcBorders>
          </w:tcPr>
          <w:p>
            <w:pPr>
              <w:spacing w:after="0"/>
              <w:rPr>
                <w:sz w:val="2"/>
                <w:szCs w:val="2"/>
                <w:color w:val="auto"/>
              </w:rPr>
            </w:pPr>
          </w:p>
        </w:tc>
      </w:tr>
      <w:tr>
        <w:trPr>
          <w:trHeight w:val="192"/>
        </w:trPr>
        <w:tc>
          <w:tcPr>
            <w:tcW w:w="4700" w:type="dxa"/>
            <w:vAlign w:val="bottom"/>
          </w:tcPr>
          <w:p>
            <w:pPr>
              <w:spacing w:after="0" w:line="192" w:lineRule="exact"/>
              <w:rPr>
                <w:sz w:val="20"/>
                <w:szCs w:val="20"/>
                <w:color w:val="auto"/>
              </w:rPr>
            </w:pPr>
            <w:r>
              <w:rPr>
                <w:rFonts w:ascii="Arial" w:cs="Arial" w:eastAsia="Arial" w:hAnsi="Arial"/>
                <w:sz w:val="17"/>
                <w:szCs w:val="17"/>
                <w:b w:val="1"/>
                <w:bCs w:val="1"/>
                <w:color w:val="auto"/>
              </w:rPr>
              <w:t>Common Stock, par value</w:t>
            </w:r>
          </w:p>
        </w:tc>
        <w:tc>
          <w:tcPr>
            <w:tcW w:w="35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50,000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Excelsus Venture</w:t>
            </w:r>
          </w:p>
        </w:tc>
      </w:tr>
      <w:tr>
        <w:trPr>
          <w:trHeight w:val="216"/>
        </w:trPr>
        <w:tc>
          <w:tcPr>
            <w:tcW w:w="47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3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tcPr>
          <w:p>
            <w:pPr>
              <w:ind w:left="160"/>
              <w:spacing w:after="0"/>
              <w:rPr>
                <w:sz w:val="20"/>
                <w:szCs w:val="20"/>
                <w:color w:val="auto"/>
              </w:rPr>
            </w:pPr>
            <w:r>
              <w:rPr>
                <w:rFonts w:ascii="Arial" w:cs="Arial" w:eastAsia="Arial" w:hAnsi="Arial"/>
                <w:sz w:val="17"/>
                <w:szCs w:val="17"/>
                <w:b w:val="1"/>
                <w:bCs w:val="1"/>
                <w:color w:val="auto"/>
              </w:rPr>
              <w:t>Capital (Int'l.) Inc.</w:t>
            </w:r>
          </w:p>
        </w:tc>
      </w:tr>
      <w:tr>
        <w:trPr>
          <w:trHeight w:val="32"/>
        </w:trPr>
        <w:tc>
          <w:tcPr>
            <w:tcW w:w="4700" w:type="dxa"/>
            <w:vAlign w:val="bottom"/>
            <w:tcBorders>
              <w:bottom w:val="single" w:sz="8" w:color="2C2C2C"/>
            </w:tcBorders>
          </w:tcPr>
          <w:p>
            <w:pPr>
              <w:spacing w:after="0"/>
              <w:rPr>
                <w:sz w:val="2"/>
                <w:szCs w:val="2"/>
                <w:color w:val="auto"/>
              </w:rPr>
            </w:pPr>
          </w:p>
        </w:tc>
        <w:tc>
          <w:tcPr>
            <w:tcW w:w="35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800" w:type="dxa"/>
            <w:vAlign w:val="bottom"/>
            <w:tcBorders>
              <w:bottom w:val="single" w:sz="8" w:color="2C2C2C"/>
            </w:tcBorders>
          </w:tcPr>
          <w:p>
            <w:pPr>
              <w:spacing w:after="0"/>
              <w:rPr>
                <w:sz w:val="2"/>
                <w:szCs w:val="2"/>
                <w:color w:val="auto"/>
              </w:rPr>
            </w:pPr>
          </w:p>
        </w:tc>
      </w:tr>
      <w:tr>
        <w:trPr>
          <w:trHeight w:val="192"/>
        </w:trPr>
        <w:tc>
          <w:tcPr>
            <w:tcW w:w="4700" w:type="dxa"/>
            <w:vAlign w:val="bottom"/>
          </w:tcPr>
          <w:p>
            <w:pPr>
              <w:spacing w:after="0" w:line="192" w:lineRule="exact"/>
              <w:rPr>
                <w:sz w:val="20"/>
                <w:szCs w:val="20"/>
                <w:color w:val="auto"/>
              </w:rPr>
            </w:pPr>
            <w:r>
              <w:rPr>
                <w:rFonts w:ascii="Arial" w:cs="Arial" w:eastAsia="Arial" w:hAnsi="Arial"/>
                <w:sz w:val="17"/>
                <w:szCs w:val="17"/>
                <w:b w:val="1"/>
                <w:bCs w:val="1"/>
                <w:color w:val="auto"/>
              </w:rPr>
              <w:t>Common Stock, par value</w:t>
            </w:r>
          </w:p>
        </w:tc>
        <w:tc>
          <w:tcPr>
            <w:tcW w:w="35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184,616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tcPr>
          <w:p>
            <w:pPr>
              <w:ind w:left="160"/>
              <w:spacing w:after="0" w:line="192" w:lineRule="exact"/>
              <w:rPr>
                <w:sz w:val="20"/>
                <w:szCs w:val="20"/>
                <w:color w:val="auto"/>
              </w:rPr>
            </w:pPr>
            <w:r>
              <w:rPr>
                <w:rFonts w:ascii="Arial" w:cs="Arial" w:eastAsia="Arial" w:hAnsi="Arial"/>
                <w:sz w:val="17"/>
                <w:szCs w:val="17"/>
                <w:b w:val="1"/>
                <w:bCs w:val="1"/>
                <w:color w:val="auto"/>
                <w:w w:val="92"/>
              </w:rPr>
              <w:t>By Forefront Venture Partners, L.P.</w:t>
            </w:r>
          </w:p>
        </w:tc>
      </w:tr>
      <w:tr>
        <w:trPr>
          <w:trHeight w:val="216"/>
        </w:trPr>
        <w:tc>
          <w:tcPr>
            <w:tcW w:w="47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3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tcPr>
          <w:p>
            <w:pPr>
              <w:spacing w:after="0"/>
              <w:rPr>
                <w:sz w:val="18"/>
                <w:szCs w:val="18"/>
                <w:color w:val="auto"/>
              </w:rPr>
            </w:pPr>
          </w:p>
        </w:tc>
      </w:tr>
      <w:tr>
        <w:trPr>
          <w:trHeight w:val="32"/>
        </w:trPr>
        <w:tc>
          <w:tcPr>
            <w:tcW w:w="4700" w:type="dxa"/>
            <w:vAlign w:val="bottom"/>
            <w:tcBorders>
              <w:bottom w:val="single" w:sz="8" w:color="2C2C2C"/>
            </w:tcBorders>
          </w:tcPr>
          <w:p>
            <w:pPr>
              <w:spacing w:after="0"/>
              <w:rPr>
                <w:sz w:val="2"/>
                <w:szCs w:val="2"/>
                <w:color w:val="auto"/>
              </w:rPr>
            </w:pPr>
          </w:p>
        </w:tc>
        <w:tc>
          <w:tcPr>
            <w:tcW w:w="35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800" w:type="dxa"/>
            <w:vAlign w:val="bottom"/>
            <w:tcBorders>
              <w:bottom w:val="single" w:sz="8" w:color="2C2C2C"/>
            </w:tcBorders>
          </w:tcPr>
          <w:p>
            <w:pPr>
              <w:spacing w:after="0"/>
              <w:rPr>
                <w:sz w:val="2"/>
                <w:szCs w:val="2"/>
                <w:color w:val="auto"/>
              </w:rPr>
            </w:pPr>
          </w:p>
        </w:tc>
      </w:tr>
      <w:tr>
        <w:trPr>
          <w:trHeight w:val="192"/>
        </w:trPr>
        <w:tc>
          <w:tcPr>
            <w:tcW w:w="4700" w:type="dxa"/>
            <w:vAlign w:val="bottom"/>
          </w:tcPr>
          <w:p>
            <w:pPr>
              <w:spacing w:after="0" w:line="192" w:lineRule="exact"/>
              <w:rPr>
                <w:sz w:val="20"/>
                <w:szCs w:val="20"/>
                <w:color w:val="auto"/>
              </w:rPr>
            </w:pPr>
            <w:r>
              <w:rPr>
                <w:rFonts w:ascii="Arial" w:cs="Arial" w:eastAsia="Arial" w:hAnsi="Arial"/>
                <w:sz w:val="17"/>
                <w:szCs w:val="17"/>
                <w:b w:val="1"/>
                <w:bCs w:val="1"/>
                <w:color w:val="auto"/>
              </w:rPr>
              <w:t>Common Stock, par value</w:t>
            </w:r>
          </w:p>
        </w:tc>
        <w:tc>
          <w:tcPr>
            <w:tcW w:w="35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181,000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2800" w:type="dxa"/>
            <w:vAlign w:val="bottom"/>
          </w:tcPr>
          <w:p>
            <w:pPr>
              <w:spacing w:after="0"/>
              <w:rPr>
                <w:sz w:val="16"/>
                <w:szCs w:val="16"/>
                <w:color w:val="auto"/>
              </w:rPr>
            </w:pPr>
          </w:p>
        </w:tc>
      </w:tr>
      <w:tr>
        <w:trPr>
          <w:trHeight w:val="216"/>
        </w:trPr>
        <w:tc>
          <w:tcPr>
            <w:tcW w:w="47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3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tcPr>
          <w:p>
            <w:pPr>
              <w:spacing w:after="0"/>
              <w:rPr>
                <w:sz w:val="18"/>
                <w:szCs w:val="18"/>
                <w:color w:val="auto"/>
              </w:rPr>
            </w:pPr>
          </w:p>
        </w:tc>
      </w:tr>
    </w:tbl>
    <w:p>
      <w:pPr>
        <w:spacing w:after="0" w:line="82" w:lineRule="exact"/>
        <w:rPr>
          <w:sz w:val="20"/>
          <w:szCs w:val="20"/>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0"/>
          <w:szCs w:val="20"/>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0"/>
          <w:szCs w:val="20"/>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400" w:type="dxa"/>
            <w:vAlign w:val="bottom"/>
          </w:tcPr>
          <w:p>
            <w:pPr>
              <w:spacing w:after="0"/>
              <w:rPr>
                <w:sz w:val="20"/>
                <w:szCs w:val="20"/>
                <w:color w:val="auto"/>
              </w:rPr>
            </w:pPr>
          </w:p>
        </w:tc>
        <w:tc>
          <w:tcPr>
            <w:tcW w:w="7800" w:type="dxa"/>
            <w:vAlign w:val="bottom"/>
            <w:gridSpan w:val="12"/>
          </w:tcPr>
          <w:p>
            <w:pPr>
              <w:ind w:left="6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5960" w:type="dxa"/>
            <w:vAlign w:val="bottom"/>
            <w:gridSpan w:val="10"/>
          </w:tcPr>
          <w:p>
            <w:pPr>
              <w:ind w:left="62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8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940" w:type="dxa"/>
            <w:vAlign w:val="bottom"/>
            <w:tcBorders>
              <w:bottom w:val="single" w:sz="8" w:color="808080"/>
            </w:tcBorders>
            <w:gridSpan w:val="2"/>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1460" w:type="dxa"/>
            <w:vAlign w:val="bottom"/>
            <w:tcBorders>
              <w:bottom w:val="single" w:sz="8" w:color="808080"/>
            </w:tcBorders>
            <w:gridSpan w:val="2"/>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 Conver-</w:t>
            </w:r>
          </w:p>
        </w:tc>
        <w:tc>
          <w:tcPr>
            <w:tcW w:w="4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w:t>
            </w:r>
          </w:p>
        </w:tc>
        <w:tc>
          <w:tcPr>
            <w:tcW w:w="76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94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60" w:type="dxa"/>
            <w:vAlign w:val="bottom"/>
            <w:tcBorders>
              <w:top w:val="single" w:sz="8" w:color="2C2C2C"/>
            </w:tcBorders>
            <w:gridSpan w:val="3"/>
          </w:tcPr>
          <w:p>
            <w:pPr>
              <w:ind w:left="140"/>
              <w:spacing w:after="0" w:line="181" w:lineRule="exact"/>
              <w:rPr>
                <w:sz w:val="20"/>
                <w:szCs w:val="20"/>
                <w:color w:val="auto"/>
              </w:rPr>
            </w:pPr>
            <w:r>
              <w:rPr>
                <w:rFonts w:ascii="Arial" w:cs="Arial" w:eastAsia="Arial" w:hAnsi="Arial"/>
                <w:sz w:val="17"/>
                <w:szCs w:val="17"/>
                <w:color w:val="auto"/>
                <w:w w:val="91"/>
              </w:rPr>
              <w:t>6. Date</w:t>
            </w:r>
          </w:p>
        </w:tc>
        <w:tc>
          <w:tcPr>
            <w:tcW w:w="600" w:type="dxa"/>
            <w:vAlign w:val="bottom"/>
            <w:tcBorders>
              <w:top w:val="single" w:sz="8" w:color="2C2C2C"/>
            </w:tcBorders>
          </w:tcPr>
          <w:p>
            <w:pPr>
              <w:spacing w:after="0"/>
              <w:rPr>
                <w:sz w:val="15"/>
                <w:szCs w:val="15"/>
                <w:color w:val="auto"/>
              </w:rPr>
            </w:pPr>
          </w:p>
        </w:tc>
        <w:tc>
          <w:tcPr>
            <w:tcW w:w="1460" w:type="dxa"/>
            <w:vAlign w:val="bottom"/>
            <w:tcBorders>
              <w:top w:val="single" w:sz="8" w:color="2C2C2C"/>
            </w:tcBorders>
            <w:gridSpan w:val="2"/>
          </w:tcPr>
          <w:p>
            <w:pPr>
              <w:ind w:left="60"/>
              <w:spacing w:after="0" w:line="181" w:lineRule="exact"/>
              <w:rPr>
                <w:sz w:val="20"/>
                <w:szCs w:val="20"/>
                <w:color w:val="auto"/>
              </w:rPr>
            </w:pPr>
            <w:r>
              <w:rPr>
                <w:rFonts w:ascii="Arial" w:cs="Arial" w:eastAsia="Arial" w:hAnsi="Arial"/>
                <w:sz w:val="17"/>
                <w:szCs w:val="17"/>
                <w:color w:val="auto"/>
                <w:w w:val="93"/>
              </w:rPr>
              <w:t>7. Title and Amount</w:t>
            </w:r>
          </w:p>
        </w:tc>
        <w:tc>
          <w:tcPr>
            <w:tcW w:w="8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9"/>
              </w:rPr>
              <w:t>8. Price of</w:t>
            </w:r>
          </w:p>
        </w:tc>
        <w:tc>
          <w:tcPr>
            <w:tcW w:w="104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40" w:type="dxa"/>
            <w:vAlign w:val="bottom"/>
            <w:gridSpan w:val="2"/>
          </w:tcPr>
          <w:p>
            <w:pPr>
              <w:ind w:left="20"/>
              <w:spacing w:after="0"/>
              <w:rPr>
                <w:sz w:val="20"/>
                <w:szCs w:val="20"/>
                <w:color w:val="auto"/>
              </w:rPr>
            </w:pPr>
            <w:r>
              <w:rPr>
                <w:rFonts w:ascii="Arial" w:cs="Arial" w:eastAsia="Arial" w:hAnsi="Arial"/>
                <w:sz w:val="17"/>
                <w:szCs w:val="17"/>
                <w:color w:val="auto"/>
                <w:w w:val="98"/>
              </w:rPr>
              <w:t>Securities Acquired (A) or</w:t>
            </w: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Exercisable</w:t>
            </w: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800" w:type="dxa"/>
            <w:vAlign w:val="bottom"/>
          </w:tcPr>
          <w:p>
            <w:pPr>
              <w:ind w:left="20"/>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1700" w:type="dxa"/>
            <w:vAlign w:val="bottom"/>
            <w:gridSpan w:val="3"/>
          </w:tcPr>
          <w:p>
            <w:pPr>
              <w:ind w:left="20"/>
              <w:spacing w:after="0"/>
              <w:rPr>
                <w:sz w:val="20"/>
                <w:szCs w:val="20"/>
                <w:color w:val="auto"/>
              </w:rPr>
            </w:pPr>
            <w:r>
              <w:rPr>
                <w:rFonts w:ascii="Arial" w:cs="Arial" w:eastAsia="Arial" w:hAnsi="Arial"/>
                <w:sz w:val="17"/>
                <w:szCs w:val="17"/>
                <w:color w:val="auto"/>
                <w:w w:val="94"/>
              </w:rPr>
              <w:t>action Execution action</w:t>
            </w:r>
          </w:p>
        </w:tc>
        <w:tc>
          <w:tcPr>
            <w:tcW w:w="126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2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400" w:type="dxa"/>
            <w:vAlign w:val="bottom"/>
          </w:tcPr>
          <w:p>
            <w:pPr>
              <w:ind w:left="2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800" w:type="dxa"/>
            <w:vAlign w:val="bottom"/>
          </w:tcPr>
          <w:p>
            <w:pPr>
              <w:ind w:left="20"/>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6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60" w:type="dxa"/>
            <w:vAlign w:val="bottom"/>
            <w:gridSpan w:val="4"/>
          </w:tcPr>
          <w:p>
            <w:pPr>
              <w:ind w:left="14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1160" w:type="dxa"/>
            <w:vAlign w:val="bottom"/>
            <w:gridSpan w:val="2"/>
            <w:vMerge w:val="restart"/>
          </w:tcPr>
          <w:p>
            <w:pPr>
              <w:ind w:left="2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gridSpan w:val="3"/>
          </w:tcPr>
          <w:p>
            <w:pPr>
              <w:ind w:left="140"/>
              <w:spacing w:after="0"/>
              <w:rPr>
                <w:sz w:val="20"/>
                <w:szCs w:val="20"/>
                <w:color w:val="auto"/>
              </w:rPr>
            </w:pPr>
            <w:r>
              <w:rPr>
                <w:rFonts w:ascii="Arial" w:cs="Arial" w:eastAsia="Arial" w:hAnsi="Arial"/>
                <w:sz w:val="13"/>
                <w:szCs w:val="13"/>
                <w:color w:val="auto"/>
              </w:rPr>
              <w:t>Year)</w:t>
            </w: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80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260" w:type="dxa"/>
            <w:vAlign w:val="bottom"/>
          </w:tcPr>
          <w:p>
            <w:pPr>
              <w:ind w:left="400"/>
              <w:spacing w:after="0" w:line="158" w:lineRule="exact"/>
              <w:rPr>
                <w:sz w:val="20"/>
                <w:szCs w:val="20"/>
                <w:color w:val="auto"/>
              </w:rPr>
            </w:pPr>
            <w:r>
              <w:rPr>
                <w:rFonts w:ascii="Arial" w:cs="Arial" w:eastAsia="Arial" w:hAnsi="Arial"/>
                <w:sz w:val="17"/>
                <w:szCs w:val="17"/>
                <w:color w:val="auto"/>
              </w:rPr>
              <w:t>(A)</w:t>
            </w:r>
          </w:p>
        </w:tc>
        <w:tc>
          <w:tcPr>
            <w:tcW w:w="680" w:type="dxa"/>
            <w:vAlign w:val="bottom"/>
          </w:tcPr>
          <w:p>
            <w:pPr>
              <w:ind w:left="180"/>
              <w:spacing w:after="0" w:line="158" w:lineRule="exact"/>
              <w:rPr>
                <w:sz w:val="20"/>
                <w:szCs w:val="20"/>
                <w:color w:val="auto"/>
              </w:rPr>
            </w:pPr>
            <w:r>
              <w:rPr>
                <w:rFonts w:ascii="Arial" w:cs="Arial" w:eastAsia="Arial" w:hAnsi="Arial"/>
                <w:sz w:val="17"/>
                <w:szCs w:val="17"/>
                <w:color w:val="auto"/>
              </w:rPr>
              <w:t>(D)</w:t>
            </w:r>
          </w:p>
        </w:tc>
        <w:tc>
          <w:tcPr>
            <w:tcW w:w="660" w:type="dxa"/>
            <w:vAlign w:val="bottom"/>
            <w:gridSpan w:val="3"/>
          </w:tcPr>
          <w:p>
            <w:pPr>
              <w:ind w:left="14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80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w w:val="94"/>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$15.00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(1)</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$20.58</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(2)</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$21.59</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(3)</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06/21/12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-3061970</wp:posOffset>
            </wp:positionV>
            <wp:extent cx="7326630" cy="309245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326630" cy="3092450"/>
                    </a:xfrm>
                    <a:prstGeom prst="rect">
                      <a:avLst/>
                    </a:prstGeom>
                    <a:noFill/>
                  </pic:spPr>
                </pic:pic>
              </a:graphicData>
            </a:graphic>
          </wp:anchor>
        </w:drawing>
      </w:r>
    </w:p>
    <w:p>
      <w:pPr>
        <w:spacing w:after="0" w:line="11" w:lineRule="exact"/>
        <w:rPr>
          <w:sz w:val="20"/>
          <w:szCs w:val="20"/>
          <w:color w:val="auto"/>
        </w:rPr>
      </w:pPr>
    </w:p>
    <w:p>
      <w:pPr>
        <w:ind w:left="20"/>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0" w:right="120" w:firstLine="8"/>
        <w:spacing w:after="0" w:line="254"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06/26/05. Reflects non-discretionary grants under 1997 Directors Plan.</w:t>
      </w:r>
    </w:p>
    <w:p>
      <w:pPr>
        <w:ind w:left="20" w:right="140" w:firstLine="8"/>
        <w:spacing w:after="0" w:line="251"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non-dsicretionary grants under 1997 Directors Plan.</w:t>
      </w:r>
    </w:p>
    <w:p>
      <w:pPr>
        <w:jc w:val="both"/>
        <w:ind w:left="20" w:right="140" w:firstLine="8"/>
        <w:spacing w:after="0" w:line="256"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 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75" w:lineRule="exact"/>
        <w:rPr>
          <w:sz w:val="20"/>
          <w:szCs w:val="20"/>
          <w:color w:val="auto"/>
        </w:rPr>
      </w:pPr>
    </w:p>
    <w:tbl>
      <w:tblPr>
        <w:tblLayout w:type="fixed"/>
        <w:tblInd w:w="40" w:type="dxa"/>
        <w:tblCellMar>
          <w:top w:w="0" w:type="dxa"/>
          <w:left w:w="0" w:type="dxa"/>
          <w:bottom w:w="0" w:type="dxa"/>
          <w:right w:w="0" w:type="dxa"/>
        </w:tblCellMar>
      </w:tblPr>
      <w:tr>
        <w:trPr>
          <w:trHeight w:val="195"/>
        </w:trPr>
        <w:tc>
          <w:tcPr>
            <w:tcW w:w="980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Kuo Wei (Herbert) Chang</w:t>
            </w:r>
          </w:p>
        </w:tc>
        <w:tc>
          <w:tcPr>
            <w:tcW w:w="920" w:type="dxa"/>
            <w:vAlign w:val="bottom"/>
          </w:tcPr>
          <w:p>
            <w:pPr>
              <w:spacing w:after="0"/>
              <w:rPr>
                <w:sz w:val="20"/>
                <w:szCs w:val="20"/>
                <w:color w:val="auto"/>
              </w:rPr>
            </w:pPr>
            <w:r>
              <w:rPr>
                <w:rFonts w:ascii="Arial" w:cs="Arial" w:eastAsia="Arial" w:hAnsi="Arial"/>
                <w:sz w:val="17"/>
                <w:szCs w:val="17"/>
                <w:b w:val="1"/>
                <w:bCs w:val="1"/>
                <w:color w:val="auto"/>
                <w:w w:val="89"/>
              </w:rPr>
              <w:t>April 2,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860" w:type="dxa"/>
            <w:vAlign w:val="bottom"/>
            <w:shd w:val="clear" w:color="auto" w:fill="000000"/>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980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920" w:type="dxa"/>
            <w:vAlign w:val="bottom"/>
          </w:tcPr>
          <w:p>
            <w:pPr>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9800" w:type="dxa"/>
            <w:vAlign w:val="bottom"/>
            <w:gridSpan w:val="3"/>
            <w:vMerge w:val="continue"/>
          </w:tcPr>
          <w:p>
            <w:pPr>
              <w:spacing w:after="0"/>
              <w:rPr>
                <w:sz w:val="17"/>
                <w:szCs w:val="17"/>
                <w:color w:val="auto"/>
              </w:rPr>
            </w:pPr>
          </w:p>
        </w:tc>
        <w:tc>
          <w:tcPr>
            <w:tcW w:w="9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980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980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980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980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4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40" w:top="127" w:right="1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2019-12-23T23:25:19Z</dcterms:created>
  <dcterms:modified xsi:type="dcterms:W3CDTF">2019-12-23T23:25:19Z</dcterms:modified>
</cp:coreProperties>
</file>