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58743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587438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VERDOORN RON</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MTGL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06/06/2003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6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100" w:type="dxa"/>
            <w:vAlign w:val="bottom"/>
            <w:gridSpan w:val="5"/>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6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4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4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38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4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ind w:left="760"/>
              <w:spacing w:after="0"/>
              <w:rPr>
                <w:sz w:val="20"/>
                <w:szCs w:val="20"/>
                <w:color w:val="auto"/>
              </w:rPr>
            </w:pPr>
            <w:r>
              <w:rPr>
                <w:rFonts w:ascii="Arial" w:cs="Arial" w:eastAsia="Arial" w:hAnsi="Arial"/>
                <w:sz w:val="18"/>
                <w:szCs w:val="18"/>
                <w:color w:val="0000FF"/>
              </w:rPr>
              <w:t>06/06/2003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ind w:left="220"/>
              <w:spacing w:after="0"/>
              <w:rPr>
                <w:sz w:val="20"/>
                <w:szCs w:val="20"/>
                <w:color w:val="auto"/>
              </w:rPr>
            </w:pPr>
            <w:r>
              <w:rPr>
                <w:rFonts w:ascii="Arial" w:cs="Arial" w:eastAsia="Arial" w:hAnsi="Arial"/>
                <w:sz w:val="18"/>
                <w:szCs w:val="18"/>
                <w:color w:val="0000FF"/>
                <w:w w:val="90"/>
              </w:rPr>
              <w:t>10,000</w:t>
            </w:r>
          </w:p>
        </w:tc>
        <w:tc>
          <w:tcPr>
            <w:tcW w:w="460" w:type="dxa"/>
            <w:vAlign w:val="bottom"/>
            <w:vMerge w:val="restart"/>
          </w:tcPr>
          <w:p>
            <w:pPr>
              <w:ind w:left="32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80" w:type="dxa"/>
            <w:vAlign w:val="bottom"/>
            <w:gridSpan w:val="2"/>
            <w:vMerge w:val="restart"/>
          </w:tcPr>
          <w:p>
            <w:pPr>
              <w:ind w:left="40"/>
              <w:spacing w:after="0"/>
              <w:rPr>
                <w:sz w:val="20"/>
                <w:szCs w:val="20"/>
                <w:color w:val="auto"/>
              </w:rPr>
            </w:pPr>
            <w:r>
              <w:rPr>
                <w:rFonts w:ascii="Arial" w:cs="Arial" w:eastAsia="Arial" w:hAnsi="Arial"/>
                <w:sz w:val="18"/>
                <w:szCs w:val="18"/>
                <w:color w:val="0000FF"/>
                <w:w w:val="95"/>
              </w:rPr>
              <w:t>34.3084</w:t>
            </w:r>
          </w:p>
        </w:tc>
        <w:tc>
          <w:tcPr>
            <w:tcW w:w="1240" w:type="dxa"/>
            <w:vAlign w:val="bottom"/>
            <w:gridSpan w:val="2"/>
            <w:vMerge w:val="restart"/>
          </w:tcPr>
          <w:p>
            <w:pPr>
              <w:ind w:left="240"/>
              <w:spacing w:after="0"/>
              <w:rPr>
                <w:sz w:val="20"/>
                <w:szCs w:val="20"/>
                <w:color w:val="auto"/>
              </w:rPr>
            </w:pPr>
            <w:r>
              <w:rPr>
                <w:rFonts w:ascii="Arial" w:cs="Arial" w:eastAsia="Arial" w:hAnsi="Arial"/>
                <w:sz w:val="18"/>
                <w:szCs w:val="18"/>
                <w:color w:val="0000FF"/>
              </w:rPr>
              <w:t>282,312</w:t>
            </w:r>
            <w:r>
              <w:rPr>
                <w:rFonts w:ascii="Arial" w:cs="Arial" w:eastAsia="Arial" w:hAnsi="Arial"/>
                <w:sz w:val="22"/>
                <w:szCs w:val="22"/>
                <w:color w:val="008000"/>
                <w:vertAlign w:val="superscript"/>
              </w:rPr>
              <w:t>(1)</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w w:val="97"/>
              </w:rPr>
              <w:t>Verdoorn</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780" w:type="dxa"/>
            <w:vAlign w:val="bottom"/>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00" w:type="dxa"/>
            <w:vAlign w:val="bottom"/>
            <w:tcBorders>
              <w:bottom w:val="single" w:sz="8" w:color="2C2C2C"/>
            </w:tcBorders>
            <w:gridSpan w:val="6"/>
          </w:tcPr>
          <w:p>
            <w:pPr>
              <w:spacing w:after="0"/>
              <w:rPr>
                <w:sz w:val="8"/>
                <w:szCs w:val="8"/>
                <w:color w:val="auto"/>
              </w:rPr>
            </w:pPr>
          </w:p>
        </w:tc>
        <w:tc>
          <w:tcPr>
            <w:tcW w:w="3340" w:type="dxa"/>
            <w:vAlign w:val="bottom"/>
            <w:tcBorders>
              <w:bottom w:val="single" w:sz="8" w:color="2C2C2C"/>
            </w:tcBorders>
            <w:gridSpan w:val="7"/>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10"/>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60" w:firstLine="9"/>
        <w:spacing w:after="0" w:line="27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1220" w:type="dxa"/>
            <w:vAlign w:val="bottom"/>
          </w:tcPr>
          <w:p>
            <w:pPr>
              <w:spacing w:after="0"/>
              <w:rPr>
                <w:sz w:val="20"/>
                <w:szCs w:val="20"/>
                <w:color w:val="auto"/>
              </w:rPr>
            </w:pPr>
            <w:r>
              <w:rPr>
                <w:rFonts w:ascii="Arial" w:cs="Arial" w:eastAsia="Arial" w:hAnsi="Arial"/>
                <w:sz w:val="18"/>
                <w:szCs w:val="18"/>
                <w:color w:val="0000FF"/>
                <w:w w:val="88"/>
              </w:rPr>
              <w:t>Ronald Verdoorn</w:t>
            </w:r>
          </w:p>
        </w:tc>
        <w:tc>
          <w:tcPr>
            <w:tcW w:w="900" w:type="dxa"/>
            <w:vAlign w:val="bottom"/>
          </w:tcPr>
          <w:p>
            <w:pPr>
              <w:spacing w:after="0"/>
              <w:rPr>
                <w:sz w:val="18"/>
                <w:szCs w:val="18"/>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06/09/2003</w:t>
            </w:r>
          </w:p>
        </w:tc>
      </w:tr>
      <w:tr>
        <w:trPr>
          <w:trHeight w:val="20"/>
        </w:trPr>
        <w:tc>
          <w:tcPr>
            <w:tcW w:w="122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159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2019-12-23T23:09:03Z</dcterms:created>
  <dcterms:modified xsi:type="dcterms:W3CDTF">2019-12-23T23:09:03Z</dcterms:modified>
</cp:coreProperties>
</file>