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69373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693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796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ALBA MANUEL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94089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08/27/2003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796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00" w:type="dxa"/>
            <w:vAlign w:val="bottom"/>
            <w:gridSpan w:val="2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8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</w:tcPr>
          <w:p>
            <w:pPr>
              <w:jc w:val="center"/>
              <w:ind w:left="447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0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</w:tcPr>
          <w:p>
            <w:pPr>
              <w:jc w:val="center"/>
              <w:ind w:left="4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08/27/2003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72"/>
              </w:rPr>
              <w:t>G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359,304</w:t>
            </w:r>
          </w:p>
        </w:tc>
        <w:tc>
          <w:tcPr>
            <w:tcW w:w="50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jc w:val="center"/>
              <w:ind w:lef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4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79"/>
              </w:rPr>
              <w:t>0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vMerge w:val="restart"/>
          </w:tcPr>
          <w:p>
            <w:pPr>
              <w:jc w:val="center"/>
              <w:ind w:left="4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08/27/2003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72"/>
              </w:rPr>
              <w:t>G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6,960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jc w:val="center"/>
              <w:ind w:lef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right="4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79"/>
              </w:rPr>
              <w:t>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8"/>
                <w:vertAlign w:val="superscript"/>
              </w:rPr>
              <w:t>(1)</w:t>
            </w: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 Alba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vMerge w:val="restart"/>
          </w:tcPr>
          <w:p>
            <w:pPr>
              <w:jc w:val="center"/>
              <w:ind w:left="4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08/27/2003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72"/>
              </w:rPr>
              <w:t>G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366,264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jc w:val="center"/>
              <w:ind w:lef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restart"/>
          </w:tcPr>
          <w:p>
            <w:pPr>
              <w:jc w:val="center"/>
              <w:ind w:right="2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366,264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2203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Living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 Alba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vMerge w:val="restart"/>
          </w:tcPr>
          <w:p>
            <w:pPr>
              <w:jc w:val="center"/>
              <w:ind w:left="4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08/27/2003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5"/>
              </w:rPr>
              <w:t>S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50,000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jc w:val="center"/>
              <w:ind w:lef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41.06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restart"/>
          </w:tcPr>
          <w:p>
            <w:pPr>
              <w:jc w:val="center"/>
              <w:ind w:right="2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316,264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2003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Living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 Alba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vMerge w:val="restart"/>
          </w:tcPr>
          <w:p>
            <w:pPr>
              <w:jc w:val="center"/>
              <w:ind w:left="4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08/27/2003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5"/>
              </w:rPr>
              <w:t>S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55,000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jc w:val="center"/>
              <w:ind w:lef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7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42.0218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restart"/>
          </w:tcPr>
          <w:p>
            <w:pPr>
              <w:jc w:val="center"/>
              <w:ind w:right="2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261,264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2003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Living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jc w:val="center"/>
              <w:ind w:left="8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80" w:type="dxa"/>
            <w:vAlign w:val="bottom"/>
            <w:gridSpan w:val="9"/>
          </w:tcPr>
          <w:p>
            <w:pPr>
              <w:jc w:val="center"/>
              <w:ind w:left="4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 w:right="320" w:firstLine="9"/>
        <w:spacing w:after="0" w:line="298" w:lineRule="auto"/>
        <w:tabs>
          <w:tab w:leader="none" w:pos="175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On August 27, 2003, Manuel Alba and Maria Lozano-Alba (spouse) established the Manuel Alba-Marquez TTEE and Maria C. Lozano-Alba TTEE of the Alba 2003 Living Trust U/A DTD 07/29/2003. Previously reported beneficial ownership of 359,304 shares held by Manuel Alba and 6,960 shares held by Maria Alba were transferred into the Alba 2003 Living Trust on 08/27/03.</w:t>
      </w: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0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Matthew Gloss, by Power of</w:t>
            </w:r>
          </w:p>
        </w:tc>
        <w:tc>
          <w:tcPr>
            <w:tcW w:w="10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08/29/2003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40" w:type="dxa"/>
            <w:vAlign w:val="bottom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2"/>
              </w:rPr>
              <w:t>Attorney</w:t>
            </w:r>
          </w:p>
        </w:tc>
        <w:tc>
          <w:tcPr>
            <w:tcW w:w="13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64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8"/>
              </w:rPr>
              <w:t>** Signature of Reporting Person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79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2019-12-17T03:08:32Z</dcterms:created>
  <dcterms:modified xsi:type="dcterms:W3CDTF">2019-12-17T03:08:32Z</dcterms:modified>
</cp:coreProperties>
</file>