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Courier New" w:cs="Courier New" w:eastAsia="Courier New" w:hAnsi="Courier New"/>
          <w:sz w:val="14"/>
          <w:szCs w:val="14"/>
          <w:color w:val="auto"/>
        </w:rPr>
        <w:t>UNITED STATES</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SECURITIES AND EXCHANGE COMMISSION</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Washington, D.C. 20549</w:t>
      </w:r>
    </w:p>
    <w:p>
      <w:pPr>
        <w:spacing w:after="0" w:line="175"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SCHEDULE 13G</w:t>
      </w:r>
    </w:p>
    <w:p>
      <w:pPr>
        <w:spacing w:after="0" w:line="175"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Under the Securities Exchange Act of 1934</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(Amendment)</w:t>
      </w:r>
    </w:p>
    <w:p>
      <w:pPr>
        <w:spacing w:after="0" w:line="175" w:lineRule="exact"/>
        <w:rPr>
          <w:sz w:val="24"/>
          <w:szCs w:val="24"/>
          <w:color w:val="auto"/>
        </w:rPr>
      </w:pPr>
    </w:p>
    <w:tbl>
      <w:tblPr>
        <w:tblLayout w:type="fixed"/>
        <w:tblInd w:w="0" w:type="dxa"/>
        <w:tblCellMar>
          <w:top w:w="0" w:type="dxa"/>
          <w:left w:w="0" w:type="dxa"/>
          <w:bottom w:w="0" w:type="dxa"/>
          <w:right w:w="0" w:type="dxa"/>
        </w:tblCellMar>
      </w:tblPr>
      <w:tr>
        <w:trPr>
          <w:trHeight w:val="162"/>
        </w:trPr>
        <w:tc>
          <w:tcPr>
            <w:tcW w:w="2960" w:type="dxa"/>
            <w:vAlign w:val="bottom"/>
            <w:gridSpan w:val="2"/>
          </w:tcPr>
          <w:p>
            <w:pPr>
              <w:spacing w:after="0"/>
              <w:rPr>
                <w:sz w:val="20"/>
                <w:szCs w:val="20"/>
                <w:color w:val="auto"/>
              </w:rPr>
            </w:pPr>
            <w:r>
              <w:rPr>
                <w:rFonts w:ascii="Courier New" w:cs="Courier New" w:eastAsia="Courier New" w:hAnsi="Courier New"/>
                <w:sz w:val="14"/>
                <w:szCs w:val="14"/>
                <w:color w:val="auto"/>
              </w:rPr>
              <w:t>NAME OF ISSUER</w:t>
            </w:r>
          </w:p>
        </w:tc>
        <w:tc>
          <w:tcPr>
            <w:tcW w:w="3120" w:type="dxa"/>
            <w:vAlign w:val="bottom"/>
          </w:tcPr>
          <w:p>
            <w:pPr>
              <w:ind w:left="520"/>
              <w:spacing w:after="0"/>
              <w:rPr>
                <w:sz w:val="20"/>
                <w:szCs w:val="20"/>
                <w:color w:val="auto"/>
              </w:rPr>
            </w:pPr>
            <w:r>
              <w:rPr>
                <w:rFonts w:ascii="Courier New" w:cs="Courier New" w:eastAsia="Courier New" w:hAnsi="Courier New"/>
                <w:sz w:val="14"/>
                <w:szCs w:val="14"/>
                <w:color w:val="auto"/>
              </w:rPr>
              <w:t>MARVELL TECHNOLOGIES GROUP LTD</w:t>
            </w:r>
          </w:p>
        </w:tc>
      </w:tr>
      <w:tr>
        <w:trPr>
          <w:trHeight w:val="334"/>
        </w:trPr>
        <w:tc>
          <w:tcPr>
            <w:tcW w:w="480" w:type="dxa"/>
            <w:vAlign w:val="bottom"/>
          </w:tcPr>
          <w:p>
            <w:pPr>
              <w:spacing w:after="0"/>
              <w:rPr>
                <w:sz w:val="20"/>
                <w:szCs w:val="20"/>
                <w:color w:val="auto"/>
              </w:rPr>
            </w:pPr>
            <w:r>
              <w:rPr>
                <w:rFonts w:ascii="Courier New" w:cs="Courier New" w:eastAsia="Courier New" w:hAnsi="Courier New"/>
                <w:sz w:val="14"/>
                <w:szCs w:val="14"/>
                <w:color w:val="auto"/>
              </w:rPr>
              <w:t>TITLE</w:t>
            </w:r>
          </w:p>
        </w:tc>
        <w:tc>
          <w:tcPr>
            <w:tcW w:w="2480" w:type="dxa"/>
            <w:vAlign w:val="bottom"/>
          </w:tcPr>
          <w:p>
            <w:pPr>
              <w:ind w:left="40"/>
              <w:spacing w:after="0"/>
              <w:rPr>
                <w:sz w:val="20"/>
                <w:szCs w:val="20"/>
                <w:color w:val="auto"/>
              </w:rPr>
            </w:pPr>
            <w:r>
              <w:rPr>
                <w:rFonts w:ascii="Courier New" w:cs="Courier New" w:eastAsia="Courier New" w:hAnsi="Courier New"/>
                <w:sz w:val="14"/>
                <w:szCs w:val="14"/>
                <w:color w:val="auto"/>
              </w:rPr>
              <w:t>OF CLASS OF SECURITIES</w:t>
            </w:r>
          </w:p>
        </w:tc>
        <w:tc>
          <w:tcPr>
            <w:tcW w:w="3120" w:type="dxa"/>
            <w:vAlign w:val="bottom"/>
          </w:tcPr>
          <w:p>
            <w:pPr>
              <w:ind w:left="520"/>
              <w:spacing w:after="0"/>
              <w:rPr>
                <w:sz w:val="20"/>
                <w:szCs w:val="20"/>
                <w:color w:val="auto"/>
              </w:rPr>
            </w:pPr>
            <w:r>
              <w:rPr>
                <w:rFonts w:ascii="Courier New" w:cs="Courier New" w:eastAsia="Courier New" w:hAnsi="Courier New"/>
                <w:sz w:val="14"/>
                <w:szCs w:val="14"/>
                <w:color w:val="auto"/>
              </w:rPr>
              <w:t>Common</w:t>
            </w:r>
          </w:p>
        </w:tc>
      </w:tr>
      <w:tr>
        <w:trPr>
          <w:trHeight w:val="334"/>
        </w:trPr>
        <w:tc>
          <w:tcPr>
            <w:tcW w:w="480" w:type="dxa"/>
            <w:vAlign w:val="bottom"/>
          </w:tcPr>
          <w:p>
            <w:pPr>
              <w:spacing w:after="0"/>
              <w:rPr>
                <w:sz w:val="20"/>
                <w:szCs w:val="20"/>
                <w:color w:val="auto"/>
              </w:rPr>
            </w:pPr>
            <w:r>
              <w:rPr>
                <w:rFonts w:ascii="Courier New" w:cs="Courier New" w:eastAsia="Courier New" w:hAnsi="Courier New"/>
                <w:sz w:val="14"/>
                <w:szCs w:val="14"/>
                <w:color w:val="auto"/>
              </w:rPr>
              <w:t>CUSIP</w:t>
            </w:r>
          </w:p>
        </w:tc>
        <w:tc>
          <w:tcPr>
            <w:tcW w:w="2480" w:type="dxa"/>
            <w:vAlign w:val="bottom"/>
          </w:tcPr>
          <w:p>
            <w:pPr>
              <w:ind w:left="40"/>
              <w:spacing w:after="0"/>
              <w:rPr>
                <w:sz w:val="20"/>
                <w:szCs w:val="20"/>
                <w:color w:val="auto"/>
              </w:rPr>
            </w:pPr>
            <w:r>
              <w:rPr>
                <w:rFonts w:ascii="Courier New" w:cs="Courier New" w:eastAsia="Courier New" w:hAnsi="Courier New"/>
                <w:sz w:val="14"/>
                <w:szCs w:val="14"/>
                <w:color w:val="auto"/>
              </w:rPr>
              <w:t>NUMBER</w:t>
            </w:r>
          </w:p>
        </w:tc>
        <w:tc>
          <w:tcPr>
            <w:tcW w:w="3120" w:type="dxa"/>
            <w:vAlign w:val="bottom"/>
          </w:tcPr>
          <w:p>
            <w:pPr>
              <w:ind w:left="520"/>
              <w:spacing w:after="0"/>
              <w:rPr>
                <w:sz w:val="20"/>
                <w:szCs w:val="20"/>
                <w:color w:val="auto"/>
              </w:rPr>
            </w:pPr>
            <w:r>
              <w:rPr>
                <w:rFonts w:ascii="Courier New" w:cs="Courier New" w:eastAsia="Courier New" w:hAnsi="Courier New"/>
                <w:sz w:val="14"/>
                <w:szCs w:val="14"/>
                <w:color w:val="auto"/>
              </w:rPr>
              <w:t>G5876H105</w:t>
            </w:r>
          </w:p>
        </w:tc>
      </w:tr>
    </w:tbl>
    <w:p>
      <w:pPr>
        <w:spacing w:after="0" w:line="338" w:lineRule="exact"/>
        <w:rPr>
          <w:sz w:val="24"/>
          <w:szCs w:val="24"/>
          <w:color w:val="auto"/>
        </w:rPr>
      </w:pPr>
    </w:p>
    <w:p>
      <w:pPr>
        <w:ind w:right="3539"/>
        <w:spacing w:after="0" w:line="254" w:lineRule="auto"/>
        <w:rPr>
          <w:sz w:val="20"/>
          <w:szCs w:val="20"/>
          <w:color w:val="auto"/>
        </w:rPr>
      </w:pPr>
      <w:r>
        <w:rPr>
          <w:rFonts w:ascii="Courier New" w:cs="Courier New" w:eastAsia="Courier New" w:hAnsi="Courier New"/>
          <w:sz w:val="14"/>
          <w:szCs w:val="14"/>
          <w:color w:val="auto"/>
        </w:rPr>
        <w:t>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63" w:lineRule="exact"/>
        <w:rPr>
          <w:sz w:val="24"/>
          <w:szCs w:val="24"/>
          <w:color w:val="auto"/>
        </w:rPr>
      </w:pPr>
    </w:p>
    <w:p>
      <w:pPr>
        <w:ind w:right="3539"/>
        <w:spacing w:after="0" w:line="254" w:lineRule="auto"/>
        <w:rPr>
          <w:sz w:val="20"/>
          <w:szCs w:val="20"/>
          <w:color w:val="auto"/>
        </w:rPr>
      </w:pPr>
      <w:r>
        <w:rPr>
          <w:rFonts w:ascii="Courier New" w:cs="Courier New" w:eastAsia="Courier New" w:hAnsi="Courier New"/>
          <w:sz w:val="14"/>
          <w:szCs w:val="14"/>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Page 1 of 10 Pages</w:t>
      </w:r>
    </w:p>
    <w:p>
      <w:pPr>
        <w:spacing w:after="0" w:line="200" w:lineRule="exact"/>
        <w:rPr>
          <w:sz w:val="24"/>
          <w:szCs w:val="24"/>
          <w:color w:val="auto"/>
        </w:rPr>
      </w:pPr>
    </w:p>
    <w:p>
      <w:pPr>
        <w:spacing w:after="0" w:line="309"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13G</w:t>
      </w:r>
    </w:p>
    <w:p>
      <w:pPr>
        <w:sectPr>
          <w:pgSz w:w="11900" w:h="16838" w:orient="portrait"/>
          <w:cols w:equalWidth="0" w:num="1">
            <w:col w:w="10239"/>
          </w:cols>
          <w:pgMar w:left="220" w:top="230" w:right="1440" w:bottom="0" w:gutter="0" w:footer="0" w:header="0"/>
        </w:sectPr>
      </w:pPr>
    </w:p>
    <w:p>
      <w:pPr>
        <w:spacing w:after="0" w:line="175" w:lineRule="exact"/>
        <w:rPr>
          <w:sz w:val="24"/>
          <w:szCs w:val="24"/>
          <w:color w:val="auto"/>
        </w:rPr>
      </w:pPr>
    </w:p>
    <w:p>
      <w:pPr>
        <w:spacing w:after="0"/>
        <w:tabs>
          <w:tab w:leader="none" w:pos="1380" w:val="left"/>
        </w:tabs>
        <w:rPr>
          <w:sz w:val="20"/>
          <w:szCs w:val="20"/>
          <w:color w:val="auto"/>
        </w:rPr>
      </w:pPr>
      <w:r>
        <w:rPr>
          <w:rFonts w:ascii="Courier New" w:cs="Courier New" w:eastAsia="Courier New" w:hAnsi="Courier New"/>
          <w:sz w:val="14"/>
          <w:szCs w:val="14"/>
          <w:color w:val="auto"/>
        </w:rPr>
        <w:t>CUSIP No.</w:t>
      </w:r>
      <w:r>
        <w:rPr>
          <w:sz w:val="20"/>
          <w:szCs w:val="20"/>
          <w:color w:val="auto"/>
        </w:rPr>
        <w:tab/>
      </w:r>
      <w:r>
        <w:rPr>
          <w:rFonts w:ascii="Courier New" w:cs="Courier New" w:eastAsia="Courier New" w:hAnsi="Courier New"/>
          <w:sz w:val="14"/>
          <w:szCs w:val="14"/>
          <w:color w:val="auto"/>
        </w:rPr>
        <w:t>G5876H105</w:t>
      </w:r>
    </w:p>
    <w:p>
      <w:pPr>
        <w:spacing w:after="0" w:line="20" w:lineRule="exact"/>
        <w:rPr>
          <w:sz w:val="24"/>
          <w:szCs w:val="24"/>
          <w:color w:val="auto"/>
        </w:rPr>
      </w:pPr>
      <w:r>
        <w:rPr>
          <w:sz w:val="24"/>
          <w:szCs w:val="24"/>
          <w:color w:val="auto"/>
        </w:rPr>
        <w:br w:type="column"/>
      </w:r>
    </w:p>
    <w:p>
      <w:pPr>
        <w:spacing w:after="0" w:line="155"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Page 2 of 10 Pages</w:t>
      </w:r>
    </w:p>
    <w:p>
      <w:pPr>
        <w:spacing w:after="0" w:line="8" w:lineRule="exact"/>
        <w:rPr>
          <w:sz w:val="24"/>
          <w:szCs w:val="24"/>
          <w:color w:val="auto"/>
        </w:rPr>
      </w:pPr>
    </w:p>
    <w:p>
      <w:pPr>
        <w:sectPr>
          <w:pgSz w:w="11900" w:h="16838" w:orient="portrait"/>
          <w:cols w:equalWidth="0" w:num="2">
            <w:col w:w="6240" w:space="720"/>
            <w:col w:w="3279"/>
          </w:cols>
          <w:pgMar w:left="220" w:top="230" w:right="1440" w:bottom="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4"/>
          <w:szCs w:val="24"/>
          <w:color w:val="auto"/>
        </w:rPr>
      </w:pPr>
    </w:p>
    <w:p>
      <w:pPr>
        <w:ind w:left="700" w:hanging="691"/>
        <w:spacing w:after="0"/>
        <w:tabs>
          <w:tab w:leader="none" w:pos="700" w:val="left"/>
        </w:tabs>
        <w:numPr>
          <w:ilvl w:val="0"/>
          <w:numId w:val="1"/>
        </w:numPr>
        <w:rPr>
          <w:rFonts w:ascii="Courier New" w:cs="Courier New" w:eastAsia="Courier New" w:hAnsi="Courier New"/>
          <w:sz w:val="14"/>
          <w:szCs w:val="14"/>
          <w:color w:val="auto"/>
        </w:rPr>
      </w:pPr>
      <w:r>
        <w:rPr>
          <w:rFonts w:ascii="Courier New" w:cs="Courier New" w:eastAsia="Courier New" w:hAnsi="Courier New"/>
          <w:sz w:val="14"/>
          <w:szCs w:val="14"/>
          <w:color w:val="auto"/>
        </w:rPr>
        <w:t>Name of reporting person</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S.S. or I.R.S. identification no. of above person</w:t>
      </w:r>
    </w:p>
    <w:p>
      <w:pPr>
        <w:spacing w:after="0" w:line="175" w:lineRule="exact"/>
        <w:rPr>
          <w:sz w:val="24"/>
          <w:szCs w:val="24"/>
          <w:color w:val="auto"/>
        </w:rPr>
      </w:pPr>
    </w:p>
    <w:p>
      <w:pPr>
        <w:ind w:left="700"/>
        <w:spacing w:after="0"/>
        <w:rPr>
          <w:sz w:val="20"/>
          <w:szCs w:val="20"/>
          <w:color w:val="auto"/>
        </w:rPr>
      </w:pPr>
      <w:r>
        <w:rPr>
          <w:rFonts w:ascii="Courier New" w:cs="Courier New" w:eastAsia="Courier New" w:hAnsi="Courier New"/>
          <w:sz w:val="14"/>
          <w:szCs w:val="14"/>
          <w:color w:val="auto"/>
        </w:rPr>
        <w:t>Marsh &amp; McLennan Companies, Inc.</w:t>
      </w:r>
    </w:p>
    <w:p>
      <w:pPr>
        <w:spacing w:after="0" w:line="8" w:lineRule="exact"/>
        <w:rPr>
          <w:sz w:val="24"/>
          <w:szCs w:val="24"/>
          <w:color w:val="auto"/>
        </w:rPr>
      </w:pPr>
    </w:p>
    <w:p>
      <w:pPr>
        <w:ind w:left="700"/>
        <w:spacing w:after="0"/>
        <w:rPr>
          <w:sz w:val="20"/>
          <w:szCs w:val="20"/>
          <w:color w:val="auto"/>
        </w:rPr>
      </w:pPr>
      <w:r>
        <w:rPr>
          <w:rFonts w:ascii="Courier New" w:cs="Courier New" w:eastAsia="Courier New" w:hAnsi="Courier New"/>
          <w:sz w:val="14"/>
          <w:szCs w:val="14"/>
          <w:color w:val="auto"/>
        </w:rPr>
        <w:t>36-2668272</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4"/>
          <w:szCs w:val="24"/>
          <w:color w:val="auto"/>
        </w:rPr>
      </w:pPr>
    </w:p>
    <w:p>
      <w:pPr>
        <w:ind w:left="700" w:hanging="691"/>
        <w:spacing w:after="0"/>
        <w:tabs>
          <w:tab w:leader="none" w:pos="700" w:val="left"/>
        </w:tabs>
        <w:numPr>
          <w:ilvl w:val="0"/>
          <w:numId w:val="2"/>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the appropriate box if a member of a group*</w:t>
      </w:r>
    </w:p>
    <w:p>
      <w:pPr>
        <w:spacing w:after="0" w:line="8" w:lineRule="exact"/>
        <w:rPr>
          <w:sz w:val="24"/>
          <w:szCs w:val="24"/>
          <w:color w:val="auto"/>
        </w:rPr>
      </w:pPr>
    </w:p>
    <w:p>
      <w:pPr>
        <w:ind w:left="700"/>
        <w:spacing w:after="0"/>
        <w:tabs>
          <w:tab w:leader="none" w:pos="1300" w:val="left"/>
          <w:tab w:leader="none" w:pos="2760" w:val="left"/>
          <w:tab w:leader="none" w:pos="3380" w:val="left"/>
        </w:tabs>
        <w:rPr>
          <w:sz w:val="20"/>
          <w:szCs w:val="20"/>
          <w:color w:val="auto"/>
        </w:rPr>
      </w:pPr>
      <w:r>
        <w:rPr>
          <w:rFonts w:ascii="Courier New" w:cs="Courier New" w:eastAsia="Courier New" w:hAnsi="Courier New"/>
          <w:sz w:val="14"/>
          <w:szCs w:val="14"/>
          <w:color w:val="auto"/>
        </w:rPr>
        <w:t>(a)(</w:t>
        <w:tab/>
        <w:t>)</w:t>
      </w:r>
      <w:r>
        <w:rPr>
          <w:sz w:val="20"/>
          <w:szCs w:val="20"/>
          <w:color w:val="auto"/>
        </w:rPr>
        <w:tab/>
      </w:r>
      <w:r>
        <w:rPr>
          <w:rFonts w:ascii="Courier New" w:cs="Courier New" w:eastAsia="Courier New" w:hAnsi="Courier New"/>
          <w:sz w:val="14"/>
          <w:szCs w:val="14"/>
          <w:color w:val="auto"/>
        </w:rPr>
        <w:t>(b)(</w:t>
      </w:r>
      <w:r>
        <w:rPr>
          <w:sz w:val="20"/>
          <w:szCs w:val="20"/>
          <w:color w:val="auto"/>
        </w:rPr>
        <w:tab/>
      </w:r>
      <w:r>
        <w:rPr>
          <w:rFonts w:ascii="Courier New" w:cs="Courier New" w:eastAsia="Courier New" w:hAnsi="Courier New"/>
          <w:sz w:val="13"/>
          <w:szCs w:val="13"/>
          <w:color w:val="auto"/>
        </w:rPr>
        <w:t>)</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4"/>
          <w:szCs w:val="24"/>
          <w:color w:val="auto"/>
        </w:rPr>
      </w:pPr>
    </w:p>
    <w:p>
      <w:pPr>
        <w:ind w:left="700" w:hanging="691"/>
        <w:spacing w:after="0"/>
        <w:tabs>
          <w:tab w:leader="none" w:pos="700" w:val="left"/>
        </w:tabs>
        <w:numPr>
          <w:ilvl w:val="0"/>
          <w:numId w:val="3"/>
        </w:numPr>
        <w:rPr>
          <w:rFonts w:ascii="Courier New" w:cs="Courier New" w:eastAsia="Courier New" w:hAnsi="Courier New"/>
          <w:sz w:val="14"/>
          <w:szCs w:val="14"/>
          <w:color w:val="auto"/>
        </w:rPr>
      </w:pPr>
      <w:r>
        <w:rPr>
          <w:rFonts w:ascii="Courier New" w:cs="Courier New" w:eastAsia="Courier New" w:hAnsi="Courier New"/>
          <w:sz w:val="14"/>
          <w:szCs w:val="14"/>
          <w:color w:val="auto"/>
        </w:rPr>
        <w:t>SEC use only</w:t>
      </w:r>
    </w:p>
    <w:p>
      <w:pPr>
        <w:spacing w:after="0" w:line="175"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4"/>
          <w:szCs w:val="24"/>
          <w:color w:val="auto"/>
        </w:rPr>
      </w:pPr>
    </w:p>
    <w:p>
      <w:pPr>
        <w:ind w:left="700" w:hanging="691"/>
        <w:spacing w:after="0"/>
        <w:tabs>
          <w:tab w:leader="none" w:pos="700" w:val="left"/>
        </w:tabs>
        <w:numPr>
          <w:ilvl w:val="0"/>
          <w:numId w:val="4"/>
        </w:numPr>
        <w:rPr>
          <w:rFonts w:ascii="Courier New" w:cs="Courier New" w:eastAsia="Courier New" w:hAnsi="Courier New"/>
          <w:sz w:val="14"/>
          <w:szCs w:val="14"/>
          <w:color w:val="auto"/>
        </w:rPr>
      </w:pPr>
      <w:r>
        <w:rPr>
          <w:rFonts w:ascii="Courier New" w:cs="Courier New" w:eastAsia="Courier New" w:hAnsi="Courier New"/>
          <w:sz w:val="14"/>
          <w:szCs w:val="14"/>
          <w:color w:val="auto"/>
        </w:rPr>
        <w:t>Citizenship or place of organization</w:t>
      </w:r>
    </w:p>
    <w:p>
      <w:pPr>
        <w:spacing w:after="0" w:line="175" w:lineRule="exact"/>
        <w:rPr>
          <w:sz w:val="24"/>
          <w:szCs w:val="24"/>
          <w:color w:val="auto"/>
        </w:rPr>
      </w:pPr>
    </w:p>
    <w:p>
      <w:pPr>
        <w:ind w:left="700"/>
        <w:spacing w:after="0"/>
        <w:rPr>
          <w:sz w:val="20"/>
          <w:szCs w:val="20"/>
          <w:color w:val="auto"/>
        </w:rPr>
      </w:pPr>
      <w:r>
        <w:rPr>
          <w:rFonts w:ascii="Courier New" w:cs="Courier New" w:eastAsia="Courier New" w:hAnsi="Courier New"/>
          <w:sz w:val="14"/>
          <w:szCs w:val="14"/>
          <w:color w:val="auto"/>
        </w:rPr>
        <w:t>Delaware</w:t>
      </w:r>
    </w:p>
    <w:p>
      <w:pPr>
        <w:spacing w:after="0" w:line="8" w:lineRule="exact"/>
        <w:rPr>
          <w:sz w:val="24"/>
          <w:szCs w:val="24"/>
          <w:color w:val="auto"/>
        </w:rPr>
      </w:pPr>
    </w:p>
    <w:p>
      <w:pPr>
        <w:ind w:left="180" w:hanging="171"/>
        <w:spacing w:after="0"/>
        <w:tabs>
          <w:tab w:leader="none" w:pos="180" w:val="left"/>
        </w:tabs>
        <w:numPr>
          <w:ilvl w:val="0"/>
          <w:numId w:val="5"/>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8" w:lineRule="exact"/>
        <w:rPr>
          <w:rFonts w:ascii="Courier New" w:cs="Courier New" w:eastAsia="Courier New" w:hAnsi="Courier New"/>
          <w:sz w:val="14"/>
          <w:szCs w:val="14"/>
          <w:color w:val="auto"/>
        </w:rPr>
      </w:pPr>
    </w:p>
    <w:p>
      <w:pPr>
        <w:ind w:left="3480" w:hanging="693"/>
        <w:spacing w:after="0"/>
        <w:tabs>
          <w:tab w:leader="none" w:pos="3480" w:val="left"/>
        </w:tabs>
        <w:numPr>
          <w:ilvl w:val="1"/>
          <w:numId w:val="5"/>
        </w:numPr>
        <w:rPr>
          <w:rFonts w:ascii="Courier New" w:cs="Courier New" w:eastAsia="Courier New" w:hAnsi="Courier New"/>
          <w:sz w:val="14"/>
          <w:szCs w:val="14"/>
          <w:color w:val="auto"/>
        </w:rPr>
      </w:pPr>
      <w:r>
        <w:rPr>
          <w:rFonts w:ascii="Courier New" w:cs="Courier New" w:eastAsia="Courier New" w:hAnsi="Courier New"/>
          <w:sz w:val="14"/>
          <w:szCs w:val="14"/>
          <w:color w:val="auto"/>
        </w:rPr>
        <w:t>Sole Voting Power</w:t>
      </w:r>
    </w:p>
    <w:p>
      <w:pPr>
        <w:sectPr>
          <w:pgSz w:w="11900" w:h="16838" w:orient="portrait"/>
          <w:cols w:equalWidth="0" w:num="1">
            <w:col w:w="10239"/>
          </w:cols>
          <w:pgMar w:left="220" w:top="230" w:right="1440" w:bottom="0" w:gutter="0" w:footer="0" w:header="0"/>
          <w:type w:val="continuous"/>
        </w:sectPr>
      </w:pPr>
    </w:p>
    <w:p>
      <w:pPr>
        <w:spacing w:after="0" w:line="200" w:lineRule="exact"/>
        <w:rPr>
          <w:sz w:val="24"/>
          <w:szCs w:val="24"/>
          <w:color w:val="auto"/>
        </w:rPr>
      </w:pPr>
    </w:p>
    <w:p>
      <w:pPr>
        <w:spacing w:after="0" w:line="309"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Number of shares</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89" w:lineRule="exact"/>
        <w:rPr>
          <w:sz w:val="24"/>
          <w:szCs w:val="24"/>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4"/>
          <w:szCs w:val="24"/>
          <w:color w:val="auto"/>
        </w:rPr>
      </w:pPr>
      <w:r>
        <w:rPr>
          <w:sz w:val="24"/>
          <w:szCs w:val="24"/>
          <w:color w:val="auto"/>
        </w:rPr>
        <w:br w:type="column"/>
      </w:r>
    </w:p>
    <w:p>
      <w:pPr>
        <w:spacing w:after="0" w:line="155" w:lineRule="exact"/>
        <w:rPr>
          <w:sz w:val="24"/>
          <w:szCs w:val="24"/>
          <w:color w:val="auto"/>
        </w:rPr>
      </w:pPr>
    </w:p>
    <w:p>
      <w:pPr>
        <w:ind w:left="140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4"/>
          <w:szCs w:val="24"/>
          <w:color w:val="auto"/>
        </w:rPr>
      </w:pPr>
    </w:p>
    <w:p>
      <w:pPr>
        <w:ind w:left="7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4"/>
          <w:szCs w:val="24"/>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6.</w:t>
      </w:r>
      <w:r>
        <w:rPr>
          <w:sz w:val="20"/>
          <w:szCs w:val="20"/>
          <w:color w:val="auto"/>
        </w:rPr>
        <w:tab/>
      </w:r>
      <w:r>
        <w:rPr>
          <w:rFonts w:ascii="Courier New" w:cs="Courier New" w:eastAsia="Courier New" w:hAnsi="Courier New"/>
          <w:sz w:val="14"/>
          <w:szCs w:val="14"/>
          <w:color w:val="auto"/>
        </w:rPr>
        <w:t>Shared Voting Power</w:t>
      </w:r>
    </w:p>
    <w:p>
      <w:pPr>
        <w:spacing w:after="0" w:line="8" w:lineRule="exact"/>
        <w:rPr>
          <w:sz w:val="24"/>
          <w:szCs w:val="24"/>
          <w:color w:val="auto"/>
        </w:rPr>
      </w:pPr>
    </w:p>
    <w:p>
      <w:pPr>
        <w:sectPr>
          <w:pgSz w:w="11900" w:h="16838" w:orient="portrait"/>
          <w:cols w:equalWidth="0" w:num="3">
            <w:col w:w="1400" w:space="700"/>
            <w:col w:w="80" w:space="600"/>
            <w:col w:w="7459"/>
          </w:cols>
          <w:pgMar w:left="220" w:top="230" w:right="1440" w:bottom="0" w:gutter="0" w:footer="0" w:header="0"/>
          <w:type w:val="continuous"/>
        </w:sectPr>
      </w:pPr>
    </w:p>
    <w:p>
      <w:pPr>
        <w:spacing w:after="0" w:line="252" w:lineRule="auto"/>
        <w:rPr>
          <w:sz w:val="20"/>
          <w:szCs w:val="20"/>
          <w:color w:val="auto"/>
        </w:rPr>
      </w:pPr>
      <w:r>
        <w:rPr>
          <w:rFonts w:ascii="Courier New" w:cs="Courier New" w:eastAsia="Courier New" w:hAnsi="Courier New"/>
          <w:sz w:val="14"/>
          <w:szCs w:val="14"/>
          <w:color w:val="auto"/>
        </w:rPr>
        <w:t>Beneficially Owned by each</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4"/>
          <w:szCs w:val="24"/>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4"/>
          <w:szCs w:val="24"/>
          <w:color w:val="auto"/>
        </w:rPr>
      </w:pPr>
      <w:r>
        <w:rPr>
          <w:sz w:val="24"/>
          <w:szCs w:val="24"/>
          <w:color w:val="auto"/>
        </w:rPr>
        <w:br w:type="column"/>
      </w:r>
    </w:p>
    <w:p>
      <w:pPr>
        <w:spacing w:after="0" w:line="147"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4"/>
          <w:szCs w:val="24"/>
          <w:color w:val="auto"/>
        </w:rPr>
      </w:pPr>
    </w:p>
    <w:p>
      <w:pPr>
        <w:sectPr>
          <w:pgSz w:w="11900" w:h="16838" w:orient="portrait"/>
          <w:cols w:equalWidth="0" w:num="3">
            <w:col w:w="1140" w:space="260"/>
            <w:col w:w="1360" w:space="720"/>
            <w:col w:w="6759"/>
          </w:cols>
          <w:pgMar w:left="220" w:top="230" w:right="1440" w:bottom="0" w:gutter="0" w:footer="0" w:header="0"/>
          <w:type w:val="continuous"/>
        </w:sectPr>
      </w:pPr>
    </w:p>
    <w:p>
      <w:pPr>
        <w:spacing w:after="0" w:line="258" w:lineRule="auto"/>
        <w:rPr>
          <w:sz w:val="20"/>
          <w:szCs w:val="20"/>
          <w:color w:val="auto"/>
        </w:rPr>
      </w:pPr>
      <w:r>
        <w:rPr>
          <w:rFonts w:ascii="Courier New" w:cs="Courier New" w:eastAsia="Courier New" w:hAnsi="Courier New"/>
          <w:sz w:val="14"/>
          <w:szCs w:val="14"/>
          <w:color w:val="auto"/>
        </w:rPr>
        <w:t>Reporting Person with:</w:t>
      </w:r>
    </w:p>
    <w:p>
      <w:pPr>
        <w:spacing w:after="0" w:line="20" w:lineRule="exact"/>
        <w:rPr>
          <w:sz w:val="24"/>
          <w:szCs w:val="24"/>
          <w:color w:val="auto"/>
        </w:rPr>
      </w:pPr>
      <w:r>
        <w:rPr>
          <w:sz w:val="24"/>
          <w:szCs w:val="24"/>
          <w:color w:val="auto"/>
        </w:rPr>
        <w:br w:type="column"/>
      </w:r>
    </w:p>
    <w:p>
      <w:pPr>
        <w:spacing w:after="0" w:line="147" w:lineRule="exact"/>
        <w:rPr>
          <w:sz w:val="24"/>
          <w:szCs w:val="24"/>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Courier New" w:cs="Courier New" w:eastAsia="Courier New" w:hAnsi="Courier New"/>
          <w:sz w:val="14"/>
          <w:szCs w:val="14"/>
          <w:color w:val="auto"/>
        </w:rPr>
        <w:t>)</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3"/>
          <w:szCs w:val="13"/>
          <w:color w:val="auto"/>
        </w:rPr>
        <w:t>7.</w:t>
      </w:r>
    </w:p>
    <w:p>
      <w:pPr>
        <w:spacing w:after="0" w:line="20" w:lineRule="exact"/>
        <w:rPr>
          <w:sz w:val="24"/>
          <w:szCs w:val="24"/>
          <w:color w:val="auto"/>
        </w:rPr>
      </w:pPr>
      <w:r>
        <w:rPr>
          <w:sz w:val="24"/>
          <w:szCs w:val="24"/>
          <w:color w:val="auto"/>
        </w:rPr>
        <w:br w:type="column"/>
      </w:r>
    </w:p>
    <w:p>
      <w:pPr>
        <w:ind w:left="14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Sole Dispositive Power</w:t>
      </w:r>
    </w:p>
    <w:p>
      <w:pPr>
        <w:spacing w:after="0" w:line="175" w:lineRule="exact"/>
        <w:rPr>
          <w:sz w:val="24"/>
          <w:szCs w:val="24"/>
          <w:color w:val="auto"/>
        </w:rPr>
      </w:pPr>
    </w:p>
    <w:p>
      <w:pPr>
        <w:sectPr>
          <w:pgSz w:w="11900" w:h="16838" w:orient="portrait"/>
          <w:cols w:equalWidth="0" w:num="4">
            <w:col w:w="1060" w:space="340"/>
            <w:col w:w="80" w:space="620"/>
            <w:col w:w="160" w:space="520"/>
            <w:col w:w="7459"/>
          </w:cols>
          <w:pgMar w:left="220" w:top="230" w:right="1440" w:bottom="0" w:gutter="0" w:footer="0" w:header="0"/>
          <w:type w:val="continuous"/>
        </w:sectPr>
      </w:pPr>
    </w:p>
    <w:p>
      <w:pPr>
        <w:ind w:left="418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4"/>
          <w:szCs w:val="24"/>
          <w:color w:val="auto"/>
        </w:rPr>
      </w:pPr>
    </w:p>
    <w:p>
      <w:pPr>
        <w:ind w:left="3480"/>
        <w:spacing w:after="0"/>
        <w:rPr>
          <w:sz w:val="20"/>
          <w:szCs w:val="20"/>
          <w:color w:val="auto"/>
        </w:rPr>
      </w:pPr>
      <w:r>
        <w:rPr>
          <w:rFonts w:ascii="Courier New" w:cs="Courier New" w:eastAsia="Courier New" w:hAnsi="Courier New"/>
          <w:sz w:val="14"/>
          <w:szCs w:val="14"/>
          <w:color w:val="auto"/>
        </w:rPr>
        <w:t>-----------------------------</w:t>
      </w:r>
    </w:p>
    <w:p>
      <w:pPr>
        <w:spacing w:after="0" w:line="8" w:lineRule="exact"/>
        <w:rPr>
          <w:sz w:val="24"/>
          <w:szCs w:val="24"/>
          <w:color w:val="auto"/>
        </w:rPr>
      </w:pPr>
    </w:p>
    <w:p>
      <w:pPr>
        <w:ind w:left="3480" w:hanging="693"/>
        <w:spacing w:after="0"/>
        <w:tabs>
          <w:tab w:leader="none" w:pos="3480" w:val="left"/>
        </w:tabs>
        <w:numPr>
          <w:ilvl w:val="0"/>
          <w:numId w:val="6"/>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Shared Dispositive Power</w:t>
      </w:r>
    </w:p>
    <w:p>
      <w:pPr>
        <w:spacing w:after="0" w:line="175" w:lineRule="exact"/>
        <w:rPr>
          <w:sz w:val="24"/>
          <w:szCs w:val="24"/>
          <w:color w:val="auto"/>
        </w:rPr>
      </w:pPr>
    </w:p>
    <w:p>
      <w:pPr>
        <w:ind w:left="418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4"/>
          <w:szCs w:val="24"/>
          <w:color w:val="auto"/>
        </w:rPr>
      </w:pPr>
    </w:p>
    <w:p>
      <w:pPr>
        <w:ind w:left="700" w:hanging="691"/>
        <w:spacing w:after="0"/>
        <w:tabs>
          <w:tab w:leader="none" w:pos="700" w:val="left"/>
        </w:tabs>
        <w:numPr>
          <w:ilvl w:val="0"/>
          <w:numId w:val="7"/>
        </w:numPr>
        <w:rPr>
          <w:rFonts w:ascii="Courier New" w:cs="Courier New" w:eastAsia="Courier New" w:hAnsi="Courier New"/>
          <w:sz w:val="14"/>
          <w:szCs w:val="14"/>
          <w:color w:val="auto"/>
        </w:rPr>
      </w:pPr>
      <w:r>
        <w:rPr>
          <w:rFonts w:ascii="Courier New" w:cs="Courier New" w:eastAsia="Courier New" w:hAnsi="Courier New"/>
          <w:sz w:val="14"/>
          <w:szCs w:val="14"/>
          <w:color w:val="auto"/>
        </w:rPr>
        <w:t>Aggregate amount beneficially owned by each reporting person</w:t>
      </w:r>
    </w:p>
    <w:p>
      <w:pPr>
        <w:spacing w:after="0" w:line="175" w:lineRule="exact"/>
        <w:rPr>
          <w:sz w:val="24"/>
          <w:szCs w:val="24"/>
          <w:color w:val="auto"/>
        </w:rPr>
      </w:pPr>
    </w:p>
    <w:p>
      <w:pPr>
        <w:ind w:left="70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4"/>
          <w:szCs w:val="24"/>
          <w:color w:val="auto"/>
        </w:rPr>
      </w:pPr>
    </w:p>
    <w:p>
      <w:pPr>
        <w:ind w:left="700" w:hanging="691"/>
        <w:spacing w:after="0"/>
        <w:tabs>
          <w:tab w:leader="none" w:pos="700" w:val="left"/>
        </w:tabs>
        <w:numPr>
          <w:ilvl w:val="0"/>
          <w:numId w:val="8"/>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box if the aggregate amount in row (9) excludes certain shares*</w:t>
      </w:r>
    </w:p>
    <w:p>
      <w:pPr>
        <w:spacing w:after="0" w:line="175"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4"/>
          <w:szCs w:val="24"/>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11.</w:t>
      </w:r>
      <w:r>
        <w:rPr>
          <w:sz w:val="20"/>
          <w:szCs w:val="20"/>
          <w:color w:val="auto"/>
        </w:rPr>
        <w:tab/>
      </w:r>
      <w:r>
        <w:rPr>
          <w:rFonts w:ascii="Courier New" w:cs="Courier New" w:eastAsia="Courier New" w:hAnsi="Courier New"/>
          <w:sz w:val="14"/>
          <w:szCs w:val="14"/>
          <w:color w:val="auto"/>
        </w:rPr>
        <w:t>Percent of class represented by amount in row 9</w:t>
      </w:r>
    </w:p>
    <w:p>
      <w:pPr>
        <w:sectPr>
          <w:pgSz w:w="11900" w:h="16838" w:orient="portrait"/>
          <w:cols w:equalWidth="0" w:num="1">
            <w:col w:w="10239"/>
          </w:cols>
          <w:pgMar w:left="220" w:top="230" w:right="1440" w:bottom="0" w:gutter="0" w:footer="0" w:header="0"/>
          <w:type w:val="continuous"/>
        </w:sectPr>
      </w:pPr>
    </w:p>
    <w:bookmarkStart w:id="1" w:name="page2"/>
    <w:bookmarkEnd w:id="1"/>
    <w:p>
      <w:pPr>
        <w:spacing w:after="0" w:line="19"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12.</w:t>
      </w:r>
      <w:r>
        <w:rPr>
          <w:sz w:val="20"/>
          <w:szCs w:val="20"/>
          <w:color w:val="auto"/>
        </w:rPr>
        <w:tab/>
      </w:r>
      <w:r>
        <w:rPr>
          <w:rFonts w:ascii="Courier New" w:cs="Courier New" w:eastAsia="Courier New" w:hAnsi="Courier New"/>
          <w:sz w:val="14"/>
          <w:szCs w:val="14"/>
          <w:color w:val="auto"/>
        </w:rPr>
        <w:t>Type of Reporting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HC</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200" w:lineRule="exact"/>
        <w:rPr>
          <w:sz w:val="20"/>
          <w:szCs w:val="20"/>
          <w:color w:val="auto"/>
        </w:rPr>
      </w:pPr>
    </w:p>
    <w:p>
      <w:pPr>
        <w:spacing w:after="0" w:line="309"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13G</w:t>
      </w:r>
    </w:p>
    <w:p>
      <w:pPr>
        <w:spacing w:after="0" w:line="175" w:lineRule="exact"/>
        <w:rPr>
          <w:sz w:val="20"/>
          <w:szCs w:val="20"/>
          <w:color w:val="auto"/>
        </w:rPr>
      </w:pPr>
    </w:p>
    <w:p>
      <w:pPr>
        <w:ind w:right="2419"/>
        <w:spacing w:after="0" w:line="252" w:lineRule="auto"/>
        <w:rPr>
          <w:sz w:val="20"/>
          <w:szCs w:val="20"/>
          <w:color w:val="auto"/>
        </w:rPr>
      </w:pPr>
      <w:r>
        <w:rPr>
          <w:rFonts w:ascii="Courier New" w:cs="Courier New" w:eastAsia="Courier New" w:hAnsi="Courier New"/>
          <w:sz w:val="14"/>
          <w:szCs w:val="14"/>
          <w:color w:val="auto"/>
        </w:rPr>
        <w:t>CUSIP No. G5876H105 Page 3 of 10 Pages - ------------------------------------------------------------------------------</w:t>
      </w:r>
    </w:p>
    <w:p>
      <w:pPr>
        <w:spacing w:after="0" w:line="1" w:lineRule="exact"/>
        <w:rPr>
          <w:sz w:val="20"/>
          <w:szCs w:val="20"/>
          <w:color w:val="auto"/>
        </w:rPr>
      </w:pPr>
    </w:p>
    <w:p>
      <w:pPr>
        <w:ind w:left="700" w:hanging="691"/>
        <w:spacing w:after="0"/>
        <w:tabs>
          <w:tab w:leader="none" w:pos="700" w:val="left"/>
        </w:tabs>
        <w:numPr>
          <w:ilvl w:val="0"/>
          <w:numId w:val="9"/>
        </w:numPr>
        <w:rPr>
          <w:rFonts w:ascii="Courier New" w:cs="Courier New" w:eastAsia="Courier New" w:hAnsi="Courier New"/>
          <w:sz w:val="14"/>
          <w:szCs w:val="14"/>
          <w:color w:val="auto"/>
        </w:rPr>
      </w:pPr>
      <w:r>
        <w:rPr>
          <w:rFonts w:ascii="Courier New" w:cs="Courier New" w:eastAsia="Courier New" w:hAnsi="Courier New"/>
          <w:sz w:val="14"/>
          <w:szCs w:val="14"/>
          <w:color w:val="auto"/>
        </w:rPr>
        <w:t>Name of reporting person</w:t>
      </w:r>
    </w:p>
    <w:p>
      <w:pPr>
        <w:spacing w:after="0" w:line="8" w:lineRule="exact"/>
        <w:rPr>
          <w:rFonts w:ascii="Courier New" w:cs="Courier New" w:eastAsia="Courier New" w:hAnsi="Courier New"/>
          <w:sz w:val="14"/>
          <w:szCs w:val="14"/>
          <w:color w:val="auto"/>
        </w:rPr>
      </w:pPr>
    </w:p>
    <w:p>
      <w:pPr>
        <w:ind w:left="700"/>
        <w:spacing w:after="0"/>
        <w:rPr>
          <w:rFonts w:ascii="Courier New" w:cs="Courier New" w:eastAsia="Courier New" w:hAnsi="Courier New"/>
          <w:sz w:val="14"/>
          <w:szCs w:val="14"/>
          <w:color w:val="auto"/>
        </w:rPr>
      </w:pPr>
      <w:r>
        <w:rPr>
          <w:rFonts w:ascii="Courier New" w:cs="Courier New" w:eastAsia="Courier New" w:hAnsi="Courier New"/>
          <w:sz w:val="14"/>
          <w:szCs w:val="14"/>
          <w:color w:val="auto"/>
        </w:rPr>
        <w:t>S.S. or I.R.S. identification no. of above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Putnam, LLC. d/b/a/ Putnam Investments</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36-4488942</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10"/>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the appropriate box if a member of a group*</w:t>
      </w:r>
    </w:p>
    <w:p>
      <w:pPr>
        <w:spacing w:after="0" w:line="8" w:lineRule="exact"/>
        <w:rPr>
          <w:sz w:val="20"/>
          <w:szCs w:val="20"/>
          <w:color w:val="auto"/>
        </w:rPr>
      </w:pPr>
    </w:p>
    <w:p>
      <w:pPr>
        <w:ind w:left="1400"/>
        <w:spacing w:after="0"/>
        <w:tabs>
          <w:tab w:leader="none" w:pos="1980" w:val="left"/>
          <w:tab w:leader="none" w:pos="3460" w:val="left"/>
          <w:tab w:leader="none" w:pos="4060" w:val="left"/>
        </w:tabs>
        <w:rPr>
          <w:sz w:val="20"/>
          <w:szCs w:val="20"/>
          <w:color w:val="auto"/>
        </w:rPr>
      </w:pPr>
      <w:r>
        <w:rPr>
          <w:rFonts w:ascii="Courier New" w:cs="Courier New" w:eastAsia="Courier New" w:hAnsi="Courier New"/>
          <w:sz w:val="14"/>
          <w:szCs w:val="14"/>
          <w:color w:val="auto"/>
        </w:rPr>
        <w:t>(a)(</w:t>
        <w:tab/>
        <w:t>)</w:t>
      </w:r>
      <w:r>
        <w:rPr>
          <w:sz w:val="20"/>
          <w:szCs w:val="20"/>
          <w:color w:val="auto"/>
        </w:rPr>
        <w:tab/>
      </w:r>
      <w:r>
        <w:rPr>
          <w:rFonts w:ascii="Courier New" w:cs="Courier New" w:eastAsia="Courier New" w:hAnsi="Courier New"/>
          <w:sz w:val="14"/>
          <w:szCs w:val="14"/>
          <w:color w:val="auto"/>
        </w:rPr>
        <w:t>(b)(</w:t>
        <w:tab/>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11"/>
        </w:numPr>
        <w:rPr>
          <w:rFonts w:ascii="Courier New" w:cs="Courier New" w:eastAsia="Courier New" w:hAnsi="Courier New"/>
          <w:sz w:val="14"/>
          <w:szCs w:val="14"/>
          <w:color w:val="auto"/>
        </w:rPr>
      </w:pPr>
      <w:r>
        <w:rPr>
          <w:rFonts w:ascii="Courier New" w:cs="Courier New" w:eastAsia="Courier New" w:hAnsi="Courier New"/>
          <w:sz w:val="14"/>
          <w:szCs w:val="14"/>
          <w:color w:val="auto"/>
        </w:rPr>
        <w:t>SEC use only</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12"/>
        </w:numPr>
        <w:rPr>
          <w:rFonts w:ascii="Courier New" w:cs="Courier New" w:eastAsia="Courier New" w:hAnsi="Courier New"/>
          <w:sz w:val="14"/>
          <w:szCs w:val="14"/>
          <w:color w:val="auto"/>
        </w:rPr>
      </w:pPr>
      <w:r>
        <w:rPr>
          <w:rFonts w:ascii="Courier New" w:cs="Courier New" w:eastAsia="Courier New" w:hAnsi="Courier New"/>
          <w:sz w:val="14"/>
          <w:szCs w:val="14"/>
          <w:color w:val="auto"/>
        </w:rPr>
        <w:t>Citizenship or place of organization</w:t>
      </w:r>
    </w:p>
    <w:p>
      <w:pPr>
        <w:spacing w:after="0" w:line="17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Delaware</w:t>
      </w:r>
    </w:p>
    <w:p>
      <w:pPr>
        <w:spacing w:after="0" w:line="8" w:lineRule="exact"/>
        <w:rPr>
          <w:sz w:val="20"/>
          <w:szCs w:val="20"/>
          <w:color w:val="auto"/>
        </w:rPr>
      </w:pPr>
    </w:p>
    <w:p>
      <w:pPr>
        <w:ind w:left="180" w:hanging="171"/>
        <w:spacing w:after="0"/>
        <w:tabs>
          <w:tab w:leader="none" w:pos="180" w:val="left"/>
        </w:tabs>
        <w:numPr>
          <w:ilvl w:val="0"/>
          <w:numId w:val="13"/>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8" w:lineRule="exact"/>
        <w:rPr>
          <w:rFonts w:ascii="Courier New" w:cs="Courier New" w:eastAsia="Courier New" w:hAnsi="Courier New"/>
          <w:sz w:val="14"/>
          <w:szCs w:val="14"/>
          <w:color w:val="auto"/>
        </w:rPr>
      </w:pPr>
    </w:p>
    <w:p>
      <w:pPr>
        <w:ind w:left="3480" w:hanging="693"/>
        <w:spacing w:after="0"/>
        <w:tabs>
          <w:tab w:leader="none" w:pos="3480" w:val="left"/>
        </w:tabs>
        <w:numPr>
          <w:ilvl w:val="1"/>
          <w:numId w:val="13"/>
        </w:numPr>
        <w:rPr>
          <w:rFonts w:ascii="Courier New" w:cs="Courier New" w:eastAsia="Courier New" w:hAnsi="Courier New"/>
          <w:sz w:val="14"/>
          <w:szCs w:val="14"/>
          <w:color w:val="auto"/>
        </w:rPr>
      </w:pPr>
      <w:r>
        <w:rPr>
          <w:rFonts w:ascii="Courier New" w:cs="Courier New" w:eastAsia="Courier New" w:hAnsi="Courier New"/>
          <w:sz w:val="14"/>
          <w:szCs w:val="14"/>
          <w:color w:val="auto"/>
        </w:rPr>
        <w:t>Sole Voting Power</w:t>
      </w:r>
    </w:p>
    <w:p>
      <w:pPr>
        <w:sectPr>
          <w:pgSz w:w="11900" w:h="16858" w:orient="portrait"/>
          <w:cols w:equalWidth="0" w:num="1">
            <w:col w:w="10239"/>
          </w:cols>
          <w:pgMar w:left="220" w:top="308" w:right="1440" w:bottom="0" w:gutter="0" w:footer="0" w:header="0"/>
        </w:sectPr>
      </w:pPr>
    </w:p>
    <w:p>
      <w:pPr>
        <w:spacing w:after="0" w:line="342" w:lineRule="exact"/>
        <w:rPr>
          <w:sz w:val="20"/>
          <w:szCs w:val="20"/>
          <w:color w:val="auto"/>
        </w:rPr>
      </w:pPr>
    </w:p>
    <w:p>
      <w:pPr>
        <w:spacing w:after="0" w:line="252" w:lineRule="auto"/>
        <w:rPr>
          <w:sz w:val="20"/>
          <w:szCs w:val="20"/>
          <w:color w:val="auto"/>
        </w:rPr>
      </w:pPr>
      <w:r>
        <w:rPr>
          <w:rFonts w:ascii="Courier New" w:cs="Courier New" w:eastAsia="Courier New" w:hAnsi="Courier New"/>
          <w:sz w:val="14"/>
          <w:szCs w:val="14"/>
          <w:color w:val="auto"/>
        </w:rPr>
        <w:t>Number of Beneficially owned by each</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9"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spacing w:after="0" w:line="32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shares )</w:t>
      </w:r>
    </w:p>
    <w:p>
      <w:pPr>
        <w:spacing w:after="0" w:line="8" w:lineRule="exact"/>
        <w:rPr>
          <w:sz w:val="20"/>
          <w:szCs w:val="20"/>
          <w:color w:val="auto"/>
        </w:rPr>
      </w:pPr>
    </w:p>
    <w:p>
      <w:pPr>
        <w:ind w:left="620"/>
        <w:spacing w:after="0"/>
        <w:rPr>
          <w:sz w:val="20"/>
          <w:szCs w:val="20"/>
          <w:color w:val="auto"/>
        </w:rPr>
      </w:pPr>
      <w:r>
        <w:rPr>
          <w:rFonts w:ascii="Courier New" w:cs="Courier New" w:eastAsia="Courier New" w:hAnsi="Courier New"/>
          <w:sz w:val="13"/>
          <w:szCs w:val="13"/>
          <w:color w:val="auto"/>
        </w:rPr>
        <w:t>6.</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Shared Voting Power</w:t>
      </w:r>
    </w:p>
    <w:p>
      <w:pPr>
        <w:spacing w:after="0" w:line="175" w:lineRule="exact"/>
        <w:rPr>
          <w:sz w:val="20"/>
          <w:szCs w:val="20"/>
          <w:color w:val="auto"/>
        </w:rPr>
      </w:pPr>
    </w:p>
    <w:p>
      <w:pPr>
        <w:sectPr>
          <w:pgSz w:w="11900" w:h="16858" w:orient="portrait"/>
          <w:cols w:equalWidth="0" w:num="4">
            <w:col w:w="1140" w:space="260"/>
            <w:col w:w="80" w:space="0"/>
            <w:col w:w="780" w:space="520"/>
            <w:col w:w="7459"/>
          </w:cols>
          <w:pgMar w:left="220" w:top="308" w:right="1440" w:bottom="0" w:gutter="0" w:footer="0" w:header="0"/>
          <w:type w:val="continuous"/>
        </w:sectPr>
      </w:pPr>
    </w:p>
    <w:p>
      <w:pPr>
        <w:ind w:left="4180"/>
        <w:spacing w:after="0"/>
        <w:rPr>
          <w:sz w:val="20"/>
          <w:szCs w:val="20"/>
          <w:color w:val="auto"/>
        </w:rPr>
      </w:pPr>
      <w:r>
        <w:rPr>
          <w:rFonts w:ascii="Courier New" w:cs="Courier New" w:eastAsia="Courier New" w:hAnsi="Courier New"/>
          <w:sz w:val="14"/>
          <w:szCs w:val="14"/>
          <w:color w:val="auto"/>
        </w:rPr>
        <w:t>186380</w:t>
      </w:r>
    </w:p>
    <w:p>
      <w:pPr>
        <w:sectPr>
          <w:pgSz w:w="11900" w:h="16858" w:orient="portrait"/>
          <w:cols w:equalWidth="0" w:num="1">
            <w:col w:w="10239"/>
          </w:cols>
          <w:pgMar w:left="220" w:top="308" w:right="1440" w:bottom="0" w:gutter="0" w:footer="0" w:header="0"/>
          <w:type w:val="continuous"/>
        </w:sectPr>
      </w:pP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Reporting</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3"/>
          <w:szCs w:val="13"/>
          <w:color w:val="auto"/>
        </w:rPr>
        <w:t>)</w:t>
      </w:r>
    </w:p>
    <w:p>
      <w:pPr>
        <w:spacing w:after="0" w:line="19" w:lineRule="exact"/>
        <w:rPr>
          <w:sz w:val="20"/>
          <w:szCs w:val="20"/>
          <w:color w:val="auto"/>
        </w:rPr>
      </w:pPr>
    </w:p>
    <w:p>
      <w:pPr>
        <w:sectPr>
          <w:pgSz w:w="11900" w:h="16858" w:orient="portrait"/>
          <w:cols w:equalWidth="0" w:num="2">
            <w:col w:w="1380" w:space="720"/>
            <w:col w:w="8139"/>
          </w:cols>
          <w:pgMar w:left="220" w:top="308" w:right="1440" w:bottom="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Person with:</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ind w:left="7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7.</w:t>
      </w:r>
      <w:r>
        <w:rPr>
          <w:sz w:val="20"/>
          <w:szCs w:val="20"/>
          <w:color w:val="auto"/>
        </w:rPr>
        <w:tab/>
      </w:r>
      <w:r>
        <w:rPr>
          <w:rFonts w:ascii="Courier New" w:cs="Courier New" w:eastAsia="Courier New" w:hAnsi="Courier New"/>
          <w:sz w:val="14"/>
          <w:szCs w:val="14"/>
          <w:color w:val="auto"/>
        </w:rPr>
        <w:t>Sole Dispositive Power</w:t>
      </w:r>
    </w:p>
    <w:p>
      <w:pPr>
        <w:spacing w:after="0" w:line="175" w:lineRule="exact"/>
        <w:rPr>
          <w:sz w:val="20"/>
          <w:szCs w:val="20"/>
          <w:color w:val="auto"/>
        </w:rPr>
      </w:pPr>
    </w:p>
    <w:p>
      <w:pPr>
        <w:sectPr>
          <w:pgSz w:w="11900" w:h="16858" w:orient="portrait"/>
          <w:cols w:equalWidth="0" w:num="3">
            <w:col w:w="1060" w:space="340"/>
            <w:col w:w="660" w:space="720"/>
            <w:col w:w="7459"/>
          </w:cols>
          <w:pgMar w:left="220" w:top="308" w:right="1440" w:bottom="0" w:gutter="0" w:footer="0" w:header="0"/>
          <w:type w:val="continuous"/>
        </w:sectPr>
      </w:pPr>
    </w:p>
    <w:p>
      <w:pPr>
        <w:ind w:left="418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ind w:left="348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ind w:left="3480" w:hanging="693"/>
        <w:spacing w:after="0"/>
        <w:tabs>
          <w:tab w:leader="none" w:pos="3480" w:val="left"/>
        </w:tabs>
        <w:numPr>
          <w:ilvl w:val="0"/>
          <w:numId w:val="14"/>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Shared Dispositive Power</w:t>
      </w:r>
    </w:p>
    <w:p>
      <w:pPr>
        <w:spacing w:after="0" w:line="175" w:lineRule="exact"/>
        <w:rPr>
          <w:sz w:val="20"/>
          <w:szCs w:val="20"/>
          <w:color w:val="auto"/>
        </w:rPr>
      </w:pPr>
    </w:p>
    <w:p>
      <w:pPr>
        <w:ind w:left="4180"/>
        <w:spacing w:after="0"/>
        <w:rPr>
          <w:sz w:val="20"/>
          <w:szCs w:val="20"/>
          <w:color w:val="auto"/>
        </w:rPr>
      </w:pPr>
      <w:r>
        <w:rPr>
          <w:rFonts w:ascii="Courier New" w:cs="Courier New" w:eastAsia="Courier New" w:hAnsi="Courier New"/>
          <w:sz w:val="14"/>
          <w:szCs w:val="14"/>
          <w:color w:val="auto"/>
        </w:rPr>
        <w:t>7005840</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1400" w:right="4319" w:hanging="1391"/>
        <w:spacing w:after="0" w:line="505" w:lineRule="auto"/>
        <w:tabs>
          <w:tab w:leader="none" w:pos="705" w:val="left"/>
        </w:tabs>
        <w:numPr>
          <w:ilvl w:val="0"/>
          <w:numId w:val="15"/>
        </w:numPr>
        <w:rPr>
          <w:rFonts w:ascii="Courier New" w:cs="Courier New" w:eastAsia="Courier New" w:hAnsi="Courier New"/>
          <w:sz w:val="14"/>
          <w:szCs w:val="14"/>
          <w:color w:val="auto"/>
        </w:rPr>
      </w:pPr>
      <w:r>
        <w:rPr>
          <w:rFonts w:ascii="Courier New" w:cs="Courier New" w:eastAsia="Courier New" w:hAnsi="Courier New"/>
          <w:sz w:val="14"/>
          <w:szCs w:val="14"/>
          <w:color w:val="auto"/>
        </w:rPr>
        <w:t>Aggregate amount beneficially owned by each reporting person 7005840</w:t>
      </w: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16"/>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box if the aggregate amount in row (9) excludes certain shares*</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11.</w:t>
      </w:r>
      <w:r>
        <w:rPr>
          <w:sz w:val="20"/>
          <w:szCs w:val="20"/>
          <w:color w:val="auto"/>
        </w:rPr>
        <w:tab/>
      </w:r>
      <w:r>
        <w:rPr>
          <w:rFonts w:ascii="Courier New" w:cs="Courier New" w:eastAsia="Courier New" w:hAnsi="Courier New"/>
          <w:sz w:val="14"/>
          <w:szCs w:val="14"/>
          <w:color w:val="auto"/>
        </w:rPr>
        <w:t>Percent of class represented by amount in row 9</w:t>
      </w:r>
    </w:p>
    <w:p>
      <w:pPr>
        <w:spacing w:after="0" w:line="17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5.3%</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12.</w:t>
      </w:r>
      <w:r>
        <w:rPr>
          <w:sz w:val="20"/>
          <w:szCs w:val="20"/>
          <w:color w:val="auto"/>
        </w:rPr>
        <w:tab/>
      </w:r>
      <w:r>
        <w:rPr>
          <w:rFonts w:ascii="Courier New" w:cs="Courier New" w:eastAsia="Courier New" w:hAnsi="Courier New"/>
          <w:sz w:val="14"/>
          <w:szCs w:val="14"/>
          <w:color w:val="auto"/>
        </w:rPr>
        <w:t>Type of Reporting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HC</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200" w:lineRule="exact"/>
        <w:rPr>
          <w:sz w:val="20"/>
          <w:szCs w:val="20"/>
          <w:color w:val="auto"/>
        </w:rPr>
      </w:pPr>
    </w:p>
    <w:p>
      <w:pPr>
        <w:spacing w:after="0" w:line="309"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13G</w:t>
      </w:r>
    </w:p>
    <w:p>
      <w:pPr>
        <w:spacing w:after="0" w:line="175" w:lineRule="exact"/>
        <w:rPr>
          <w:sz w:val="20"/>
          <w:szCs w:val="20"/>
          <w:color w:val="auto"/>
        </w:rPr>
      </w:pPr>
    </w:p>
    <w:p>
      <w:pPr>
        <w:ind w:right="2419"/>
        <w:spacing w:after="0" w:line="252" w:lineRule="auto"/>
        <w:rPr>
          <w:sz w:val="20"/>
          <w:szCs w:val="20"/>
          <w:color w:val="auto"/>
        </w:rPr>
      </w:pPr>
      <w:r>
        <w:rPr>
          <w:rFonts w:ascii="Courier New" w:cs="Courier New" w:eastAsia="Courier New" w:hAnsi="Courier New"/>
          <w:sz w:val="14"/>
          <w:szCs w:val="14"/>
          <w:color w:val="auto"/>
        </w:rPr>
        <w:t>CUSIP No. G5876H105 Page 4 of 10 Pages - ------------------------------------------------------------------------------</w:t>
      </w:r>
    </w:p>
    <w:p>
      <w:pPr>
        <w:spacing w:after="0" w:line="1" w:lineRule="exact"/>
        <w:rPr>
          <w:sz w:val="20"/>
          <w:szCs w:val="20"/>
          <w:color w:val="auto"/>
        </w:rPr>
      </w:pPr>
    </w:p>
    <w:p>
      <w:pPr>
        <w:ind w:left="700" w:hanging="691"/>
        <w:spacing w:after="0"/>
        <w:tabs>
          <w:tab w:leader="none" w:pos="700" w:val="left"/>
        </w:tabs>
        <w:numPr>
          <w:ilvl w:val="0"/>
          <w:numId w:val="17"/>
        </w:numPr>
        <w:rPr>
          <w:rFonts w:ascii="Courier New" w:cs="Courier New" w:eastAsia="Courier New" w:hAnsi="Courier New"/>
          <w:sz w:val="14"/>
          <w:szCs w:val="14"/>
          <w:color w:val="auto"/>
        </w:rPr>
      </w:pPr>
      <w:r>
        <w:rPr>
          <w:rFonts w:ascii="Courier New" w:cs="Courier New" w:eastAsia="Courier New" w:hAnsi="Courier New"/>
          <w:sz w:val="14"/>
          <w:szCs w:val="14"/>
          <w:color w:val="auto"/>
        </w:rPr>
        <w:t>Name of reporting person</w:t>
      </w:r>
    </w:p>
    <w:p>
      <w:pPr>
        <w:spacing w:after="0" w:line="8" w:lineRule="exact"/>
        <w:rPr>
          <w:rFonts w:ascii="Courier New" w:cs="Courier New" w:eastAsia="Courier New" w:hAnsi="Courier New"/>
          <w:sz w:val="14"/>
          <w:szCs w:val="14"/>
          <w:color w:val="auto"/>
        </w:rPr>
      </w:pPr>
    </w:p>
    <w:p>
      <w:pPr>
        <w:ind w:left="700"/>
        <w:spacing w:after="0"/>
        <w:rPr>
          <w:rFonts w:ascii="Courier New" w:cs="Courier New" w:eastAsia="Courier New" w:hAnsi="Courier New"/>
          <w:sz w:val="14"/>
          <w:szCs w:val="14"/>
          <w:color w:val="auto"/>
        </w:rPr>
      </w:pPr>
      <w:r>
        <w:rPr>
          <w:rFonts w:ascii="Courier New" w:cs="Courier New" w:eastAsia="Courier New" w:hAnsi="Courier New"/>
          <w:sz w:val="14"/>
          <w:szCs w:val="14"/>
          <w:color w:val="auto"/>
        </w:rPr>
        <w:t>S.S. or I.R.S. identification no. of above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Putnam Investment Management, LLC.</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04-2471937</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18"/>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the appropriate box if a member of a group*</w:t>
      </w:r>
    </w:p>
    <w:p>
      <w:pPr>
        <w:spacing w:after="0" w:line="8" w:lineRule="exact"/>
        <w:rPr>
          <w:sz w:val="20"/>
          <w:szCs w:val="20"/>
          <w:color w:val="auto"/>
        </w:rPr>
      </w:pPr>
    </w:p>
    <w:p>
      <w:pPr>
        <w:ind w:left="1400"/>
        <w:spacing w:after="0"/>
        <w:tabs>
          <w:tab w:leader="none" w:pos="1980" w:val="left"/>
          <w:tab w:leader="none" w:pos="3460" w:val="left"/>
          <w:tab w:leader="none" w:pos="4060" w:val="left"/>
        </w:tabs>
        <w:rPr>
          <w:sz w:val="20"/>
          <w:szCs w:val="20"/>
          <w:color w:val="auto"/>
        </w:rPr>
      </w:pPr>
      <w:r>
        <w:rPr>
          <w:rFonts w:ascii="Courier New" w:cs="Courier New" w:eastAsia="Courier New" w:hAnsi="Courier New"/>
          <w:sz w:val="14"/>
          <w:szCs w:val="14"/>
          <w:color w:val="auto"/>
        </w:rPr>
        <w:t>(a)(</w:t>
        <w:tab/>
        <w:t>)</w:t>
      </w:r>
      <w:r>
        <w:rPr>
          <w:sz w:val="20"/>
          <w:szCs w:val="20"/>
          <w:color w:val="auto"/>
        </w:rPr>
        <w:tab/>
      </w:r>
      <w:r>
        <w:rPr>
          <w:rFonts w:ascii="Courier New" w:cs="Courier New" w:eastAsia="Courier New" w:hAnsi="Courier New"/>
          <w:sz w:val="14"/>
          <w:szCs w:val="14"/>
          <w:color w:val="auto"/>
        </w:rPr>
        <w:t>(b)(</w:t>
        <w:tab/>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19"/>
        </w:numPr>
        <w:rPr>
          <w:rFonts w:ascii="Courier New" w:cs="Courier New" w:eastAsia="Courier New" w:hAnsi="Courier New"/>
          <w:sz w:val="14"/>
          <w:szCs w:val="14"/>
          <w:color w:val="auto"/>
        </w:rPr>
      </w:pPr>
      <w:r>
        <w:rPr>
          <w:rFonts w:ascii="Courier New" w:cs="Courier New" w:eastAsia="Courier New" w:hAnsi="Courier New"/>
          <w:sz w:val="14"/>
          <w:szCs w:val="14"/>
          <w:color w:val="auto"/>
        </w:rPr>
        <w:t>SEC use only</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20"/>
        </w:numPr>
        <w:rPr>
          <w:rFonts w:ascii="Courier New" w:cs="Courier New" w:eastAsia="Courier New" w:hAnsi="Courier New"/>
          <w:sz w:val="14"/>
          <w:szCs w:val="14"/>
          <w:color w:val="auto"/>
        </w:rPr>
      </w:pPr>
      <w:r>
        <w:rPr>
          <w:rFonts w:ascii="Courier New" w:cs="Courier New" w:eastAsia="Courier New" w:hAnsi="Courier New"/>
          <w:sz w:val="14"/>
          <w:szCs w:val="14"/>
          <w:color w:val="auto"/>
        </w:rPr>
        <w:t>Citizenship or place of organization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Delaware</w:t>
      </w:r>
    </w:p>
    <w:p>
      <w:pPr>
        <w:spacing w:after="0" w:line="8" w:lineRule="exact"/>
        <w:rPr>
          <w:sz w:val="20"/>
          <w:szCs w:val="20"/>
          <w:color w:val="auto"/>
        </w:rPr>
      </w:pPr>
    </w:p>
    <w:p>
      <w:pPr>
        <w:ind w:left="180" w:hanging="171"/>
        <w:spacing w:after="0"/>
        <w:tabs>
          <w:tab w:leader="none" w:pos="180" w:val="left"/>
        </w:tabs>
        <w:numPr>
          <w:ilvl w:val="0"/>
          <w:numId w:val="21"/>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8" w:lineRule="exact"/>
        <w:rPr>
          <w:rFonts w:ascii="Courier New" w:cs="Courier New" w:eastAsia="Courier New" w:hAnsi="Courier New"/>
          <w:sz w:val="14"/>
          <w:szCs w:val="14"/>
          <w:color w:val="auto"/>
        </w:rPr>
      </w:pPr>
    </w:p>
    <w:p>
      <w:pPr>
        <w:ind w:left="3480" w:hanging="693"/>
        <w:spacing w:after="0"/>
        <w:tabs>
          <w:tab w:leader="none" w:pos="3480" w:val="left"/>
        </w:tabs>
        <w:numPr>
          <w:ilvl w:val="1"/>
          <w:numId w:val="21"/>
        </w:numPr>
        <w:rPr>
          <w:rFonts w:ascii="Courier New" w:cs="Courier New" w:eastAsia="Courier New" w:hAnsi="Courier New"/>
          <w:sz w:val="14"/>
          <w:szCs w:val="14"/>
          <w:color w:val="auto"/>
        </w:rPr>
      </w:pPr>
      <w:r>
        <w:rPr>
          <w:rFonts w:ascii="Courier New" w:cs="Courier New" w:eastAsia="Courier New" w:hAnsi="Courier New"/>
          <w:sz w:val="14"/>
          <w:szCs w:val="14"/>
          <w:color w:val="auto"/>
        </w:rPr>
        <w:t>Sole Voting Power</w:t>
      </w:r>
    </w:p>
    <w:p>
      <w:pPr>
        <w:sectPr>
          <w:pgSz w:w="11900" w:h="16858" w:orient="portrait"/>
          <w:cols w:equalWidth="0" w:num="1">
            <w:col w:w="10239"/>
          </w:cols>
          <w:pgMar w:left="220" w:top="308" w:right="1440" w:bottom="0" w:gutter="0" w:footer="0" w:header="0"/>
          <w:type w:val="continuous"/>
        </w:sectPr>
      </w:pPr>
    </w:p>
    <w:p>
      <w:pPr>
        <w:spacing w:after="0" w:line="342" w:lineRule="exact"/>
        <w:rPr>
          <w:sz w:val="20"/>
          <w:szCs w:val="20"/>
          <w:color w:val="auto"/>
        </w:rPr>
      </w:pPr>
    </w:p>
    <w:p>
      <w:pPr>
        <w:spacing w:after="0" w:line="252" w:lineRule="auto"/>
        <w:rPr>
          <w:sz w:val="20"/>
          <w:szCs w:val="20"/>
          <w:color w:val="auto"/>
        </w:rPr>
      </w:pPr>
      <w:r>
        <w:rPr>
          <w:rFonts w:ascii="Courier New" w:cs="Courier New" w:eastAsia="Courier New" w:hAnsi="Courier New"/>
          <w:sz w:val="14"/>
          <w:szCs w:val="14"/>
          <w:color w:val="auto"/>
        </w:rPr>
        <w:t>Number of Beneficially Owned by each</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9"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spacing w:after="0" w:line="32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shares )</w:t>
      </w:r>
    </w:p>
    <w:p>
      <w:pPr>
        <w:spacing w:after="0" w:line="8" w:lineRule="exact"/>
        <w:rPr>
          <w:sz w:val="20"/>
          <w:szCs w:val="20"/>
          <w:color w:val="auto"/>
        </w:rPr>
      </w:pPr>
    </w:p>
    <w:p>
      <w:pPr>
        <w:ind w:left="620"/>
        <w:spacing w:after="0"/>
        <w:rPr>
          <w:sz w:val="20"/>
          <w:szCs w:val="20"/>
          <w:color w:val="auto"/>
        </w:rPr>
      </w:pPr>
      <w:r>
        <w:rPr>
          <w:rFonts w:ascii="Courier New" w:cs="Courier New" w:eastAsia="Courier New" w:hAnsi="Courier New"/>
          <w:sz w:val="13"/>
          <w:szCs w:val="13"/>
          <w:color w:val="auto"/>
        </w:rPr>
        <w:t>6.</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Shared Voting Power</w:t>
      </w:r>
    </w:p>
    <w:p>
      <w:pPr>
        <w:spacing w:after="0" w:line="175" w:lineRule="exact"/>
        <w:rPr>
          <w:sz w:val="20"/>
          <w:szCs w:val="20"/>
          <w:color w:val="auto"/>
        </w:rPr>
      </w:pPr>
    </w:p>
    <w:p>
      <w:pPr>
        <w:sectPr>
          <w:pgSz w:w="11900" w:h="16858" w:orient="portrait"/>
          <w:cols w:equalWidth="0" w:num="4">
            <w:col w:w="1140" w:space="260"/>
            <w:col w:w="80" w:space="0"/>
            <w:col w:w="780" w:space="520"/>
            <w:col w:w="7459"/>
          </w:cols>
          <w:pgMar w:left="220" w:top="308" w:right="1440" w:bottom="0" w:gutter="0" w:footer="0" w:header="0"/>
          <w:type w:val="continuous"/>
        </w:sectPr>
      </w:pPr>
    </w:p>
    <w:p>
      <w:pPr>
        <w:spacing w:after="0" w:line="258" w:lineRule="auto"/>
        <w:rPr>
          <w:sz w:val="20"/>
          <w:szCs w:val="20"/>
          <w:color w:val="auto"/>
        </w:rPr>
      </w:pPr>
      <w:r>
        <w:rPr>
          <w:rFonts w:ascii="Courier New" w:cs="Courier New" w:eastAsia="Courier New" w:hAnsi="Courier New"/>
          <w:sz w:val="14"/>
          <w:szCs w:val="14"/>
          <w:color w:val="auto"/>
        </w:rPr>
        <w:t>Reporting Person with:</w:t>
      </w:r>
    </w:p>
    <w:p>
      <w:pPr>
        <w:spacing w:after="0" w:line="20" w:lineRule="exact"/>
        <w:rPr>
          <w:sz w:val="20"/>
          <w:szCs w:val="20"/>
          <w:color w:val="auto"/>
        </w:rPr>
      </w:pPr>
      <w:r>
        <w:rPr>
          <w:sz w:val="20"/>
          <w:szCs w:val="20"/>
          <w:color w:val="auto"/>
        </w:rPr>
        <w:br w:type="column"/>
      </w:r>
    </w:p>
    <w:p>
      <w:pPr>
        <w:spacing w:after="0" w:line="147"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ind w:left="1400"/>
        <w:spacing w:after="0"/>
        <w:rPr>
          <w:sz w:val="20"/>
          <w:szCs w:val="20"/>
          <w:color w:val="auto"/>
        </w:rPr>
      </w:pPr>
      <w:r>
        <w:rPr>
          <w:rFonts w:ascii="Courier New" w:cs="Courier New" w:eastAsia="Courier New" w:hAnsi="Courier New"/>
          <w:sz w:val="14"/>
          <w:szCs w:val="14"/>
          <w:color w:val="auto"/>
        </w:rPr>
        <w:t>112980</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7.</w:t>
      </w:r>
      <w:r>
        <w:rPr>
          <w:sz w:val="20"/>
          <w:szCs w:val="20"/>
          <w:color w:val="auto"/>
        </w:rPr>
        <w:tab/>
      </w:r>
      <w:r>
        <w:rPr>
          <w:rFonts w:ascii="Courier New" w:cs="Courier New" w:eastAsia="Courier New" w:hAnsi="Courier New"/>
          <w:sz w:val="14"/>
          <w:szCs w:val="14"/>
          <w:color w:val="auto"/>
        </w:rPr>
        <w:t>Sole Dispositive Power</w:t>
      </w:r>
    </w:p>
    <w:p>
      <w:pPr>
        <w:spacing w:after="0" w:line="175" w:lineRule="exact"/>
        <w:rPr>
          <w:sz w:val="20"/>
          <w:szCs w:val="20"/>
          <w:color w:val="auto"/>
        </w:rPr>
      </w:pPr>
    </w:p>
    <w:p>
      <w:pPr>
        <w:sectPr>
          <w:pgSz w:w="11900" w:h="16858" w:orient="portrait"/>
          <w:cols w:equalWidth="0" w:num="4">
            <w:col w:w="1060" w:space="340"/>
            <w:col w:w="80" w:space="620"/>
            <w:col w:w="80" w:space="600"/>
            <w:col w:w="7459"/>
          </w:cols>
          <w:pgMar w:left="220" w:top="308" w:right="1440" w:bottom="0" w:gutter="0" w:footer="0" w:header="0"/>
          <w:type w:val="continuous"/>
        </w:sectPr>
      </w:pPr>
    </w:p>
    <w:p>
      <w:pPr>
        <w:ind w:left="418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ind w:left="348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ind w:left="2100"/>
        <w:spacing w:after="0"/>
        <w:tabs>
          <w:tab w:leader="none" w:pos="2760" w:val="left"/>
        </w:tabs>
        <w:rPr>
          <w:sz w:val="20"/>
          <w:szCs w:val="20"/>
          <w:color w:val="auto"/>
        </w:rPr>
      </w:pPr>
      <w:r>
        <w:rPr>
          <w:rFonts w:ascii="Courier New" w:cs="Courier New" w:eastAsia="Courier New" w:hAnsi="Courier New"/>
          <w:sz w:val="14"/>
          <w:szCs w:val="14"/>
          <w:color w:val="auto"/>
        </w:rPr>
        <w:t>8.</w:t>
      </w:r>
      <w:r>
        <w:rPr>
          <w:sz w:val="20"/>
          <w:szCs w:val="20"/>
          <w:color w:val="auto"/>
        </w:rPr>
        <w:tab/>
      </w:r>
      <w:r>
        <w:rPr>
          <w:rFonts w:ascii="Courier New" w:cs="Courier New" w:eastAsia="Courier New" w:hAnsi="Courier New"/>
          <w:sz w:val="14"/>
          <w:szCs w:val="14"/>
          <w:color w:val="auto"/>
        </w:rPr>
        <w:t>Shared Dispositive Power</w:t>
      </w:r>
    </w:p>
    <w:p>
      <w:pPr>
        <w:sectPr>
          <w:pgSz w:w="11900" w:h="16858" w:orient="portrait"/>
          <w:cols w:equalWidth="0" w:num="1">
            <w:col w:w="10239"/>
          </w:cols>
          <w:pgMar w:left="220" w:top="308" w:right="1440" w:bottom="0" w:gutter="0" w:footer="0" w:header="0"/>
          <w:type w:val="continuous"/>
        </w:sectPr>
      </w:pPr>
    </w:p>
    <w:bookmarkStart w:id="2" w:name="page3"/>
    <w:bookmarkEnd w:id="2"/>
    <w:p>
      <w:pPr>
        <w:ind w:left="4180"/>
        <w:spacing w:after="0"/>
        <w:rPr>
          <w:sz w:val="20"/>
          <w:szCs w:val="20"/>
          <w:color w:val="auto"/>
        </w:rPr>
      </w:pPr>
      <w:r>
        <w:rPr>
          <w:rFonts w:ascii="Courier New" w:cs="Courier New" w:eastAsia="Courier New" w:hAnsi="Courier New"/>
          <w:sz w:val="14"/>
          <w:szCs w:val="14"/>
          <w:color w:val="auto"/>
        </w:rPr>
        <w:t>6754316</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22"/>
        </w:numPr>
        <w:rPr>
          <w:rFonts w:ascii="Courier New" w:cs="Courier New" w:eastAsia="Courier New" w:hAnsi="Courier New"/>
          <w:sz w:val="14"/>
          <w:szCs w:val="14"/>
          <w:color w:val="auto"/>
        </w:rPr>
      </w:pPr>
      <w:r>
        <w:rPr>
          <w:rFonts w:ascii="Courier New" w:cs="Courier New" w:eastAsia="Courier New" w:hAnsi="Courier New"/>
          <w:sz w:val="14"/>
          <w:szCs w:val="14"/>
          <w:color w:val="auto"/>
        </w:rPr>
        <w:t>Aggregate amount beneficially owned by each reporting person</w:t>
      </w:r>
    </w:p>
    <w:p>
      <w:pPr>
        <w:spacing w:after="0" w:line="17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6754316</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23"/>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box if the aggregate amount in row (9) excludes certain shares*</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11.</w:t>
      </w:r>
      <w:r>
        <w:rPr>
          <w:sz w:val="20"/>
          <w:szCs w:val="20"/>
          <w:color w:val="auto"/>
        </w:rPr>
        <w:tab/>
      </w:r>
      <w:r>
        <w:rPr>
          <w:rFonts w:ascii="Courier New" w:cs="Courier New" w:eastAsia="Courier New" w:hAnsi="Courier New"/>
          <w:sz w:val="14"/>
          <w:szCs w:val="14"/>
          <w:color w:val="auto"/>
        </w:rPr>
        <w:t>Percent of class represented by amount in row 9</w:t>
      </w:r>
    </w:p>
    <w:p>
      <w:pPr>
        <w:spacing w:after="0" w:line="17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5.1%</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12.</w:t>
      </w:r>
      <w:r>
        <w:rPr>
          <w:sz w:val="20"/>
          <w:szCs w:val="20"/>
          <w:color w:val="auto"/>
        </w:rPr>
        <w:tab/>
      </w:r>
      <w:r>
        <w:rPr>
          <w:rFonts w:ascii="Courier New" w:cs="Courier New" w:eastAsia="Courier New" w:hAnsi="Courier New"/>
          <w:sz w:val="14"/>
          <w:szCs w:val="14"/>
          <w:color w:val="auto"/>
        </w:rPr>
        <w:t>Type of Reporting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IA</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200" w:lineRule="exact"/>
        <w:rPr>
          <w:sz w:val="20"/>
          <w:szCs w:val="20"/>
          <w:color w:val="auto"/>
        </w:rPr>
      </w:pPr>
    </w:p>
    <w:p>
      <w:pPr>
        <w:spacing w:after="0" w:line="309"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13G</w:t>
      </w:r>
    </w:p>
    <w:p>
      <w:pPr>
        <w:spacing w:after="0" w:line="175" w:lineRule="exact"/>
        <w:rPr>
          <w:sz w:val="20"/>
          <w:szCs w:val="20"/>
          <w:color w:val="auto"/>
        </w:rPr>
      </w:pPr>
    </w:p>
    <w:p>
      <w:pPr>
        <w:ind w:right="2419"/>
        <w:spacing w:after="0" w:line="252" w:lineRule="auto"/>
        <w:rPr>
          <w:sz w:val="20"/>
          <w:szCs w:val="20"/>
          <w:color w:val="auto"/>
        </w:rPr>
      </w:pPr>
      <w:r>
        <w:rPr>
          <w:rFonts w:ascii="Courier New" w:cs="Courier New" w:eastAsia="Courier New" w:hAnsi="Courier New"/>
          <w:sz w:val="14"/>
          <w:szCs w:val="14"/>
          <w:color w:val="auto"/>
        </w:rPr>
        <w:t>CUSIP No. G5876H105 Page 5 of 10 Pages - ------------------------------------------------------------------------------</w:t>
      </w:r>
    </w:p>
    <w:p>
      <w:pPr>
        <w:spacing w:after="0" w:line="1" w:lineRule="exact"/>
        <w:rPr>
          <w:sz w:val="20"/>
          <w:szCs w:val="20"/>
          <w:color w:val="auto"/>
        </w:rPr>
      </w:pPr>
    </w:p>
    <w:p>
      <w:pPr>
        <w:ind w:left="700" w:hanging="691"/>
        <w:spacing w:after="0"/>
        <w:tabs>
          <w:tab w:leader="none" w:pos="700" w:val="left"/>
        </w:tabs>
        <w:numPr>
          <w:ilvl w:val="0"/>
          <w:numId w:val="24"/>
        </w:numPr>
        <w:rPr>
          <w:rFonts w:ascii="Courier New" w:cs="Courier New" w:eastAsia="Courier New" w:hAnsi="Courier New"/>
          <w:sz w:val="14"/>
          <w:szCs w:val="14"/>
          <w:color w:val="auto"/>
        </w:rPr>
      </w:pPr>
      <w:r>
        <w:rPr>
          <w:rFonts w:ascii="Courier New" w:cs="Courier New" w:eastAsia="Courier New" w:hAnsi="Courier New"/>
          <w:sz w:val="14"/>
          <w:szCs w:val="14"/>
          <w:color w:val="auto"/>
        </w:rPr>
        <w:t>Name of reporting person</w:t>
      </w:r>
    </w:p>
    <w:p>
      <w:pPr>
        <w:spacing w:after="0" w:line="8" w:lineRule="exact"/>
        <w:rPr>
          <w:rFonts w:ascii="Courier New" w:cs="Courier New" w:eastAsia="Courier New" w:hAnsi="Courier New"/>
          <w:sz w:val="14"/>
          <w:szCs w:val="14"/>
          <w:color w:val="auto"/>
        </w:rPr>
      </w:pPr>
    </w:p>
    <w:p>
      <w:pPr>
        <w:ind w:left="700"/>
        <w:spacing w:after="0"/>
        <w:rPr>
          <w:rFonts w:ascii="Courier New" w:cs="Courier New" w:eastAsia="Courier New" w:hAnsi="Courier New"/>
          <w:sz w:val="14"/>
          <w:szCs w:val="14"/>
          <w:color w:val="auto"/>
        </w:rPr>
      </w:pPr>
      <w:r>
        <w:rPr>
          <w:rFonts w:ascii="Courier New" w:cs="Courier New" w:eastAsia="Courier New" w:hAnsi="Courier New"/>
          <w:sz w:val="14"/>
          <w:szCs w:val="14"/>
          <w:color w:val="auto"/>
        </w:rPr>
        <w:t>S.S. or I.R.S. identification no. of above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The Putnam Advisory Company, LLC.</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04-6187127</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25"/>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the appropriate box if a member of a group*</w:t>
      </w:r>
    </w:p>
    <w:p>
      <w:pPr>
        <w:spacing w:after="0" w:line="8" w:lineRule="exact"/>
        <w:rPr>
          <w:sz w:val="20"/>
          <w:szCs w:val="20"/>
          <w:color w:val="auto"/>
        </w:rPr>
      </w:pPr>
    </w:p>
    <w:p>
      <w:pPr>
        <w:ind w:left="1400"/>
        <w:spacing w:after="0"/>
        <w:tabs>
          <w:tab w:leader="none" w:pos="1980" w:val="left"/>
          <w:tab w:leader="none" w:pos="3460" w:val="left"/>
          <w:tab w:leader="none" w:pos="4060" w:val="left"/>
        </w:tabs>
        <w:rPr>
          <w:sz w:val="20"/>
          <w:szCs w:val="20"/>
          <w:color w:val="auto"/>
        </w:rPr>
      </w:pPr>
      <w:r>
        <w:rPr>
          <w:rFonts w:ascii="Courier New" w:cs="Courier New" w:eastAsia="Courier New" w:hAnsi="Courier New"/>
          <w:sz w:val="14"/>
          <w:szCs w:val="14"/>
          <w:color w:val="auto"/>
        </w:rPr>
        <w:t>(a)(</w:t>
        <w:tab/>
        <w:t>)</w:t>
      </w:r>
      <w:r>
        <w:rPr>
          <w:sz w:val="20"/>
          <w:szCs w:val="20"/>
          <w:color w:val="auto"/>
        </w:rPr>
        <w:tab/>
      </w:r>
      <w:r>
        <w:rPr>
          <w:rFonts w:ascii="Courier New" w:cs="Courier New" w:eastAsia="Courier New" w:hAnsi="Courier New"/>
          <w:sz w:val="14"/>
          <w:szCs w:val="14"/>
          <w:color w:val="auto"/>
        </w:rPr>
        <w:t>(b)(</w:t>
        <w:tab/>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26"/>
        </w:numPr>
        <w:rPr>
          <w:rFonts w:ascii="Courier New" w:cs="Courier New" w:eastAsia="Courier New" w:hAnsi="Courier New"/>
          <w:sz w:val="14"/>
          <w:szCs w:val="14"/>
          <w:color w:val="auto"/>
        </w:rPr>
      </w:pPr>
      <w:r>
        <w:rPr>
          <w:rFonts w:ascii="Courier New" w:cs="Courier New" w:eastAsia="Courier New" w:hAnsi="Courier New"/>
          <w:sz w:val="14"/>
          <w:szCs w:val="14"/>
          <w:color w:val="auto"/>
        </w:rPr>
        <w:t>SEC use only</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27"/>
        </w:numPr>
        <w:rPr>
          <w:rFonts w:ascii="Courier New" w:cs="Courier New" w:eastAsia="Courier New" w:hAnsi="Courier New"/>
          <w:sz w:val="14"/>
          <w:szCs w:val="14"/>
          <w:color w:val="auto"/>
        </w:rPr>
      </w:pPr>
      <w:r>
        <w:rPr>
          <w:rFonts w:ascii="Courier New" w:cs="Courier New" w:eastAsia="Courier New" w:hAnsi="Courier New"/>
          <w:sz w:val="14"/>
          <w:szCs w:val="14"/>
          <w:color w:val="auto"/>
        </w:rPr>
        <w:t>Citizenship or place of organization</w:t>
      </w:r>
    </w:p>
    <w:p>
      <w:pPr>
        <w:spacing w:after="0" w:line="17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Delaware</w:t>
      </w:r>
    </w:p>
    <w:p>
      <w:pPr>
        <w:spacing w:after="0" w:line="8" w:lineRule="exact"/>
        <w:rPr>
          <w:sz w:val="20"/>
          <w:szCs w:val="20"/>
          <w:color w:val="auto"/>
        </w:rPr>
      </w:pPr>
    </w:p>
    <w:p>
      <w:pPr>
        <w:ind w:left="180" w:hanging="171"/>
        <w:spacing w:after="0"/>
        <w:tabs>
          <w:tab w:leader="none" w:pos="180" w:val="left"/>
        </w:tabs>
        <w:numPr>
          <w:ilvl w:val="0"/>
          <w:numId w:val="28"/>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8" w:lineRule="exact"/>
        <w:rPr>
          <w:rFonts w:ascii="Courier New" w:cs="Courier New" w:eastAsia="Courier New" w:hAnsi="Courier New"/>
          <w:sz w:val="14"/>
          <w:szCs w:val="14"/>
          <w:color w:val="auto"/>
        </w:rPr>
      </w:pPr>
    </w:p>
    <w:p>
      <w:pPr>
        <w:ind w:left="3480" w:hanging="693"/>
        <w:spacing w:after="0"/>
        <w:tabs>
          <w:tab w:leader="none" w:pos="3480" w:val="left"/>
        </w:tabs>
        <w:numPr>
          <w:ilvl w:val="1"/>
          <w:numId w:val="28"/>
        </w:numPr>
        <w:rPr>
          <w:rFonts w:ascii="Courier New" w:cs="Courier New" w:eastAsia="Courier New" w:hAnsi="Courier New"/>
          <w:sz w:val="14"/>
          <w:szCs w:val="14"/>
          <w:color w:val="auto"/>
        </w:rPr>
      </w:pPr>
      <w:r>
        <w:rPr>
          <w:rFonts w:ascii="Courier New" w:cs="Courier New" w:eastAsia="Courier New" w:hAnsi="Courier New"/>
          <w:sz w:val="14"/>
          <w:szCs w:val="14"/>
          <w:color w:val="auto"/>
        </w:rPr>
        <w:t>Sole Voting Power</w:t>
      </w:r>
    </w:p>
    <w:p>
      <w:pPr>
        <w:sectPr>
          <w:pgSz w:w="11900" w:h="16838" w:orient="portrait"/>
          <w:cols w:equalWidth="0" w:num="1">
            <w:col w:w="10239"/>
          </w:cols>
          <w:pgMar w:left="220" w:top="308" w:right="1440" w:bottom="0" w:gutter="0" w:footer="0" w:header="0"/>
        </w:sectPr>
      </w:pPr>
    </w:p>
    <w:p>
      <w:pPr>
        <w:spacing w:after="0" w:line="342" w:lineRule="exact"/>
        <w:rPr>
          <w:sz w:val="20"/>
          <w:szCs w:val="20"/>
          <w:color w:val="auto"/>
        </w:rPr>
      </w:pPr>
    </w:p>
    <w:p>
      <w:pPr>
        <w:spacing w:after="0" w:line="252" w:lineRule="auto"/>
        <w:rPr>
          <w:sz w:val="20"/>
          <w:szCs w:val="20"/>
          <w:color w:val="auto"/>
        </w:rPr>
      </w:pPr>
      <w:r>
        <w:rPr>
          <w:rFonts w:ascii="Courier New" w:cs="Courier New" w:eastAsia="Courier New" w:hAnsi="Courier New"/>
          <w:sz w:val="14"/>
          <w:szCs w:val="14"/>
          <w:color w:val="auto"/>
        </w:rPr>
        <w:t>Number of Beneficially Owned by each</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9"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spacing w:after="0" w:line="32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shares )</w:t>
      </w:r>
    </w:p>
    <w:p>
      <w:pPr>
        <w:spacing w:after="0" w:line="8" w:lineRule="exact"/>
        <w:rPr>
          <w:sz w:val="20"/>
          <w:szCs w:val="20"/>
          <w:color w:val="auto"/>
        </w:rPr>
      </w:pPr>
    </w:p>
    <w:p>
      <w:pPr>
        <w:ind w:left="620"/>
        <w:spacing w:after="0"/>
        <w:rPr>
          <w:sz w:val="20"/>
          <w:szCs w:val="20"/>
          <w:color w:val="auto"/>
        </w:rPr>
      </w:pPr>
      <w:r>
        <w:rPr>
          <w:rFonts w:ascii="Courier New" w:cs="Courier New" w:eastAsia="Courier New" w:hAnsi="Courier New"/>
          <w:sz w:val="13"/>
          <w:szCs w:val="13"/>
          <w:color w:val="auto"/>
        </w:rPr>
        <w:t>6.</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Shared Voting Power</w:t>
      </w:r>
    </w:p>
    <w:p>
      <w:pPr>
        <w:spacing w:after="0" w:line="175" w:lineRule="exact"/>
        <w:rPr>
          <w:sz w:val="20"/>
          <w:szCs w:val="20"/>
          <w:color w:val="auto"/>
        </w:rPr>
      </w:pPr>
    </w:p>
    <w:p>
      <w:pPr>
        <w:sectPr>
          <w:pgSz w:w="11900" w:h="16838" w:orient="portrait"/>
          <w:cols w:equalWidth="0" w:num="4">
            <w:col w:w="1140" w:space="260"/>
            <w:col w:w="80" w:space="0"/>
            <w:col w:w="780" w:space="520"/>
            <w:col w:w="7459"/>
          </w:cols>
          <w:pgMar w:left="220" w:top="308" w:right="1440" w:bottom="0" w:gutter="0" w:footer="0" w:header="0"/>
          <w:type w:val="continuous"/>
        </w:sectPr>
      </w:pPr>
    </w:p>
    <w:p>
      <w:pPr>
        <w:spacing w:after="0" w:line="258" w:lineRule="auto"/>
        <w:rPr>
          <w:sz w:val="20"/>
          <w:szCs w:val="20"/>
          <w:color w:val="auto"/>
        </w:rPr>
      </w:pPr>
      <w:r>
        <w:rPr>
          <w:rFonts w:ascii="Courier New" w:cs="Courier New" w:eastAsia="Courier New" w:hAnsi="Courier New"/>
          <w:sz w:val="14"/>
          <w:szCs w:val="14"/>
          <w:color w:val="auto"/>
        </w:rPr>
        <w:t>Reporting Person with:</w:t>
      </w:r>
    </w:p>
    <w:p>
      <w:pPr>
        <w:spacing w:after="0" w:line="20" w:lineRule="exact"/>
        <w:rPr>
          <w:sz w:val="20"/>
          <w:szCs w:val="20"/>
          <w:color w:val="auto"/>
        </w:rPr>
      </w:pPr>
      <w:r>
        <w:rPr>
          <w:sz w:val="20"/>
          <w:szCs w:val="20"/>
          <w:color w:val="auto"/>
        </w:rPr>
        <w:br w:type="column"/>
      </w:r>
    </w:p>
    <w:p>
      <w:pPr>
        <w:spacing w:after="0" w:line="147"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ind w:left="1400"/>
        <w:spacing w:after="0"/>
        <w:rPr>
          <w:sz w:val="20"/>
          <w:szCs w:val="20"/>
          <w:color w:val="auto"/>
        </w:rPr>
      </w:pPr>
      <w:r>
        <w:rPr>
          <w:rFonts w:ascii="Courier New" w:cs="Courier New" w:eastAsia="Courier New" w:hAnsi="Courier New"/>
          <w:sz w:val="14"/>
          <w:szCs w:val="14"/>
          <w:color w:val="auto"/>
        </w:rPr>
        <w:t>73400</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7.</w:t>
      </w:r>
      <w:r>
        <w:rPr>
          <w:sz w:val="20"/>
          <w:szCs w:val="20"/>
          <w:color w:val="auto"/>
        </w:rPr>
        <w:tab/>
      </w:r>
      <w:r>
        <w:rPr>
          <w:rFonts w:ascii="Courier New" w:cs="Courier New" w:eastAsia="Courier New" w:hAnsi="Courier New"/>
          <w:sz w:val="14"/>
          <w:szCs w:val="14"/>
          <w:color w:val="auto"/>
        </w:rPr>
        <w:t>Sole Dispositive Power</w:t>
      </w:r>
    </w:p>
    <w:p>
      <w:pPr>
        <w:spacing w:after="0" w:line="175" w:lineRule="exact"/>
        <w:rPr>
          <w:sz w:val="20"/>
          <w:szCs w:val="20"/>
          <w:color w:val="auto"/>
        </w:rPr>
      </w:pPr>
    </w:p>
    <w:p>
      <w:pPr>
        <w:sectPr>
          <w:pgSz w:w="11900" w:h="16838" w:orient="portrait"/>
          <w:cols w:equalWidth="0" w:num="4">
            <w:col w:w="1060" w:space="340"/>
            <w:col w:w="80" w:space="620"/>
            <w:col w:w="80" w:space="600"/>
            <w:col w:w="7459"/>
          </w:cols>
          <w:pgMar w:left="220" w:top="308" w:right="1440" w:bottom="0" w:gutter="0" w:footer="0" w:header="0"/>
          <w:type w:val="continuous"/>
        </w:sectPr>
      </w:pPr>
    </w:p>
    <w:p>
      <w:pPr>
        <w:ind w:left="418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ind w:left="348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ind w:left="3480" w:hanging="693"/>
        <w:spacing w:after="0"/>
        <w:tabs>
          <w:tab w:leader="none" w:pos="3480" w:val="left"/>
        </w:tabs>
        <w:numPr>
          <w:ilvl w:val="0"/>
          <w:numId w:val="29"/>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Shared Dispositive Power</w:t>
      </w:r>
    </w:p>
    <w:p>
      <w:pPr>
        <w:spacing w:after="0" w:line="175" w:lineRule="exact"/>
        <w:rPr>
          <w:sz w:val="20"/>
          <w:szCs w:val="20"/>
          <w:color w:val="auto"/>
        </w:rPr>
      </w:pPr>
    </w:p>
    <w:p>
      <w:pPr>
        <w:ind w:left="4180"/>
        <w:spacing w:after="0"/>
        <w:rPr>
          <w:sz w:val="20"/>
          <w:szCs w:val="20"/>
          <w:color w:val="auto"/>
        </w:rPr>
      </w:pPr>
      <w:r>
        <w:rPr>
          <w:rFonts w:ascii="Courier New" w:cs="Courier New" w:eastAsia="Courier New" w:hAnsi="Courier New"/>
          <w:sz w:val="14"/>
          <w:szCs w:val="14"/>
          <w:color w:val="auto"/>
        </w:rPr>
        <w:t>251524</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30"/>
        </w:numPr>
        <w:rPr>
          <w:rFonts w:ascii="Courier New" w:cs="Courier New" w:eastAsia="Courier New" w:hAnsi="Courier New"/>
          <w:sz w:val="14"/>
          <w:szCs w:val="14"/>
          <w:color w:val="auto"/>
        </w:rPr>
      </w:pPr>
      <w:r>
        <w:rPr>
          <w:rFonts w:ascii="Courier New" w:cs="Courier New" w:eastAsia="Courier New" w:hAnsi="Courier New"/>
          <w:sz w:val="14"/>
          <w:szCs w:val="14"/>
          <w:color w:val="auto"/>
        </w:rPr>
        <w:t>Aggregate amount beneficially owned by each reporting person</w:t>
      </w:r>
    </w:p>
    <w:p>
      <w:pPr>
        <w:spacing w:after="0" w:line="17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251524</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31"/>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box if the aggregate amount in row (9) excludes certain shares*</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32"/>
        </w:numPr>
        <w:rPr>
          <w:rFonts w:ascii="Courier New" w:cs="Courier New" w:eastAsia="Courier New" w:hAnsi="Courier New"/>
          <w:sz w:val="14"/>
          <w:szCs w:val="14"/>
          <w:color w:val="auto"/>
        </w:rPr>
      </w:pPr>
      <w:r>
        <w:rPr>
          <w:rFonts w:ascii="Courier New" w:cs="Courier New" w:eastAsia="Courier New" w:hAnsi="Courier New"/>
          <w:sz w:val="14"/>
          <w:szCs w:val="14"/>
          <w:color w:val="auto"/>
        </w:rPr>
        <w:t>Percent of class represented by amount in row 9</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0.1%</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33"/>
        </w:numPr>
        <w:rPr>
          <w:rFonts w:ascii="Courier New" w:cs="Courier New" w:eastAsia="Courier New" w:hAnsi="Courier New"/>
          <w:sz w:val="14"/>
          <w:szCs w:val="14"/>
          <w:color w:val="auto"/>
        </w:rPr>
      </w:pPr>
      <w:r>
        <w:rPr>
          <w:rFonts w:ascii="Courier New" w:cs="Courier New" w:eastAsia="Courier New" w:hAnsi="Courier New"/>
          <w:sz w:val="14"/>
          <w:szCs w:val="14"/>
          <w:color w:val="auto"/>
        </w:rPr>
        <w:t>Type of Reporting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IA</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200" w:lineRule="exact"/>
        <w:rPr>
          <w:sz w:val="20"/>
          <w:szCs w:val="20"/>
          <w:color w:val="auto"/>
        </w:rPr>
      </w:pPr>
    </w:p>
    <w:p>
      <w:pPr>
        <w:spacing w:after="0" w:line="309"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SECURITIES AND EXCHANGE COMMISSION</w:t>
      </w:r>
    </w:p>
    <w:p>
      <w:pPr>
        <w:spacing w:after="0" w:line="8" w:lineRule="exact"/>
        <w:rPr>
          <w:sz w:val="20"/>
          <w:szCs w:val="20"/>
          <w:color w:val="auto"/>
        </w:rPr>
      </w:pPr>
    </w:p>
    <w:p>
      <w:pPr>
        <w:spacing w:after="0"/>
        <w:tabs>
          <w:tab w:leader="none" w:pos="1640" w:val="left"/>
        </w:tabs>
        <w:rPr>
          <w:sz w:val="20"/>
          <w:szCs w:val="20"/>
          <w:color w:val="auto"/>
        </w:rPr>
      </w:pPr>
      <w:r>
        <w:rPr>
          <w:rFonts w:ascii="Courier New" w:cs="Courier New" w:eastAsia="Courier New" w:hAnsi="Courier New"/>
          <w:sz w:val="14"/>
          <w:szCs w:val="14"/>
          <w:color w:val="auto"/>
        </w:rPr>
        <w:t>Washington, D. C.</w:t>
        <w:tab/>
        <w:t>20549</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SCHEDULE 13G</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Under the Securities Exchange Act of 1934</w:t>
      </w:r>
    </w:p>
    <w:p>
      <w:pPr>
        <w:spacing w:after="0" w:line="200" w:lineRule="exact"/>
        <w:rPr>
          <w:sz w:val="20"/>
          <w:szCs w:val="20"/>
          <w:color w:val="auto"/>
        </w:rPr>
      </w:pPr>
    </w:p>
    <w:p>
      <w:pPr>
        <w:spacing w:after="0" w:line="309" w:lineRule="exact"/>
        <w:rPr>
          <w:sz w:val="20"/>
          <w:szCs w:val="20"/>
          <w:color w:val="auto"/>
        </w:rPr>
      </w:pPr>
    </w:p>
    <w:tbl>
      <w:tblPr>
        <w:tblLayout w:type="fixed"/>
        <w:tblInd w:w="0" w:type="dxa"/>
        <w:tblCellMar>
          <w:top w:w="0" w:type="dxa"/>
          <w:left w:w="0" w:type="dxa"/>
          <w:bottom w:w="0" w:type="dxa"/>
          <w:right w:w="0" w:type="dxa"/>
        </w:tblCellMar>
      </w:tblPr>
      <w:tr>
        <w:trPr>
          <w:trHeight w:val="162"/>
        </w:trPr>
        <w:tc>
          <w:tcPr>
            <w:tcW w:w="1320" w:type="dxa"/>
            <w:vAlign w:val="bottom"/>
          </w:tcPr>
          <w:p>
            <w:pPr>
              <w:spacing w:after="0"/>
              <w:rPr>
                <w:sz w:val="20"/>
                <w:szCs w:val="20"/>
                <w:color w:val="auto"/>
              </w:rPr>
            </w:pPr>
            <w:r>
              <w:rPr>
                <w:rFonts w:ascii="Courier New" w:cs="Courier New" w:eastAsia="Courier New" w:hAnsi="Courier New"/>
                <w:sz w:val="14"/>
                <w:szCs w:val="14"/>
                <w:color w:val="auto"/>
              </w:rPr>
              <w:t>Item 1(a)</w:t>
            </w:r>
          </w:p>
        </w:tc>
        <w:tc>
          <w:tcPr>
            <w:tcW w:w="1980" w:type="dxa"/>
            <w:vAlign w:val="bottom"/>
          </w:tcPr>
          <w:p>
            <w:pPr>
              <w:ind w:left="80"/>
              <w:spacing w:after="0"/>
              <w:rPr>
                <w:sz w:val="20"/>
                <w:szCs w:val="20"/>
                <w:color w:val="auto"/>
              </w:rPr>
            </w:pPr>
            <w:r>
              <w:rPr>
                <w:rFonts w:ascii="Courier New" w:cs="Courier New" w:eastAsia="Courier New" w:hAnsi="Courier New"/>
                <w:sz w:val="14"/>
                <w:szCs w:val="14"/>
                <w:color w:val="auto"/>
              </w:rPr>
              <w:t>Name of Issuer:</w:t>
            </w:r>
          </w:p>
        </w:tc>
        <w:tc>
          <w:tcPr>
            <w:tcW w:w="3920" w:type="dxa"/>
            <w:vAlign w:val="bottom"/>
            <w:gridSpan w:val="2"/>
          </w:tcPr>
          <w:p>
            <w:pPr>
              <w:ind w:left="180"/>
              <w:spacing w:after="0"/>
              <w:rPr>
                <w:sz w:val="20"/>
                <w:szCs w:val="20"/>
                <w:color w:val="auto"/>
              </w:rPr>
            </w:pPr>
            <w:r>
              <w:rPr>
                <w:rFonts w:ascii="Courier New" w:cs="Courier New" w:eastAsia="Courier New" w:hAnsi="Courier New"/>
                <w:sz w:val="14"/>
                <w:szCs w:val="14"/>
                <w:color w:val="auto"/>
              </w:rPr>
              <w:t>MARVELL TECHNOLOGIES GROUP LTD</w:t>
            </w:r>
          </w:p>
        </w:tc>
      </w:tr>
      <w:tr>
        <w:trPr>
          <w:trHeight w:val="334"/>
        </w:trPr>
        <w:tc>
          <w:tcPr>
            <w:tcW w:w="1320" w:type="dxa"/>
            <w:vAlign w:val="bottom"/>
          </w:tcPr>
          <w:p>
            <w:pPr>
              <w:spacing w:after="0"/>
              <w:rPr>
                <w:sz w:val="20"/>
                <w:szCs w:val="20"/>
                <w:color w:val="auto"/>
              </w:rPr>
            </w:pPr>
            <w:r>
              <w:rPr>
                <w:rFonts w:ascii="Courier New" w:cs="Courier New" w:eastAsia="Courier New" w:hAnsi="Courier New"/>
                <w:sz w:val="14"/>
                <w:szCs w:val="14"/>
                <w:color w:val="auto"/>
              </w:rPr>
              <w:t>Item 1(b)</w:t>
            </w:r>
          </w:p>
        </w:tc>
        <w:tc>
          <w:tcPr>
            <w:tcW w:w="3500" w:type="dxa"/>
            <w:vAlign w:val="bottom"/>
            <w:gridSpan w:val="2"/>
          </w:tcPr>
          <w:p>
            <w:pPr>
              <w:jc w:val="right"/>
              <w:spacing w:after="0"/>
              <w:rPr>
                <w:sz w:val="20"/>
                <w:szCs w:val="20"/>
                <w:color w:val="auto"/>
              </w:rPr>
            </w:pPr>
            <w:r>
              <w:rPr>
                <w:rFonts w:ascii="Courier New" w:cs="Courier New" w:eastAsia="Courier New" w:hAnsi="Courier New"/>
                <w:sz w:val="14"/>
                <w:szCs w:val="14"/>
                <w:color w:val="auto"/>
              </w:rPr>
              <w:t>Address of Issuer's Principal Executive</w:t>
            </w:r>
          </w:p>
        </w:tc>
        <w:tc>
          <w:tcPr>
            <w:tcW w:w="2400" w:type="dxa"/>
            <w:vAlign w:val="bottom"/>
          </w:tcPr>
          <w:p>
            <w:pPr>
              <w:ind w:left="40"/>
              <w:spacing w:after="0"/>
              <w:rPr>
                <w:sz w:val="20"/>
                <w:szCs w:val="20"/>
                <w:color w:val="auto"/>
              </w:rPr>
            </w:pPr>
            <w:r>
              <w:rPr>
                <w:rFonts w:ascii="Courier New" w:cs="Courier New" w:eastAsia="Courier New" w:hAnsi="Courier New"/>
                <w:sz w:val="14"/>
                <w:szCs w:val="14"/>
                <w:color w:val="auto"/>
              </w:rPr>
              <w:t>Offices:</w:t>
            </w:r>
          </w:p>
        </w:tc>
      </w:tr>
      <w:tr>
        <w:trPr>
          <w:trHeight w:val="334"/>
        </w:trPr>
        <w:tc>
          <w:tcPr>
            <w:tcW w:w="7220" w:type="dxa"/>
            <w:vAlign w:val="bottom"/>
            <w:gridSpan w:val="4"/>
          </w:tcPr>
          <w:p>
            <w:pPr>
              <w:spacing w:after="0"/>
              <w:rPr>
                <w:sz w:val="20"/>
                <w:szCs w:val="20"/>
                <w:color w:val="auto"/>
              </w:rPr>
            </w:pPr>
            <w:r>
              <w:rPr>
                <w:rFonts w:ascii="Courier New" w:cs="Courier New" w:eastAsia="Courier New" w:hAnsi="Courier New"/>
                <w:sz w:val="14"/>
                <w:szCs w:val="14"/>
                <w:color w:val="auto"/>
              </w:rPr>
              <w:t>2 CHURCH STREET CLARENDON HOUSE, PO BOX HM 1022, HAMILTON HM BERMUDA  D0</w:t>
            </w:r>
          </w:p>
        </w:tc>
      </w:tr>
      <w:tr>
        <w:trPr>
          <w:trHeight w:val="334"/>
        </w:trPr>
        <w:tc>
          <w:tcPr>
            <w:tcW w:w="1320" w:type="dxa"/>
            <w:vAlign w:val="bottom"/>
          </w:tcPr>
          <w:p>
            <w:pPr>
              <w:spacing w:after="0"/>
              <w:rPr>
                <w:sz w:val="20"/>
                <w:szCs w:val="20"/>
                <w:color w:val="auto"/>
              </w:rPr>
            </w:pPr>
            <w:r>
              <w:rPr>
                <w:rFonts w:ascii="Courier New" w:cs="Courier New" w:eastAsia="Courier New" w:hAnsi="Courier New"/>
                <w:sz w:val="14"/>
                <w:szCs w:val="14"/>
                <w:color w:val="auto"/>
              </w:rPr>
              <w:t>Item 2(a)</w:t>
            </w:r>
          </w:p>
        </w:tc>
        <w:tc>
          <w:tcPr>
            <w:tcW w:w="1980" w:type="dxa"/>
            <w:vAlign w:val="bottom"/>
          </w:tcPr>
          <w:p>
            <w:pPr>
              <w:spacing w:after="0"/>
              <w:rPr>
                <w:sz w:val="24"/>
                <w:szCs w:val="24"/>
                <w:color w:val="auto"/>
              </w:rPr>
            </w:pPr>
          </w:p>
        </w:tc>
        <w:tc>
          <w:tcPr>
            <w:tcW w:w="1520" w:type="dxa"/>
            <w:vAlign w:val="bottom"/>
          </w:tcPr>
          <w:p>
            <w:pPr>
              <w:spacing w:after="0"/>
              <w:rPr>
                <w:sz w:val="24"/>
                <w:szCs w:val="24"/>
                <w:color w:val="auto"/>
              </w:rPr>
            </w:pPr>
          </w:p>
        </w:tc>
        <w:tc>
          <w:tcPr>
            <w:tcW w:w="2400" w:type="dxa"/>
            <w:vAlign w:val="bottom"/>
          </w:tcPr>
          <w:p>
            <w:pPr>
              <w:ind w:left="60"/>
              <w:spacing w:after="0"/>
              <w:rPr>
                <w:sz w:val="20"/>
                <w:szCs w:val="20"/>
                <w:color w:val="auto"/>
              </w:rPr>
            </w:pPr>
            <w:r>
              <w:rPr>
                <w:rFonts w:ascii="Courier New" w:cs="Courier New" w:eastAsia="Courier New" w:hAnsi="Courier New"/>
                <w:sz w:val="14"/>
                <w:szCs w:val="14"/>
                <w:color w:val="auto"/>
              </w:rPr>
              <w:t>Item 2(b)</w:t>
            </w:r>
          </w:p>
        </w:tc>
      </w:tr>
      <w:tr>
        <w:trPr>
          <w:trHeight w:val="334"/>
        </w:trPr>
        <w:tc>
          <w:tcPr>
            <w:tcW w:w="3300" w:type="dxa"/>
            <w:vAlign w:val="bottom"/>
            <w:gridSpan w:val="2"/>
          </w:tcPr>
          <w:p>
            <w:pPr>
              <w:spacing w:after="0"/>
              <w:rPr>
                <w:sz w:val="20"/>
                <w:szCs w:val="20"/>
                <w:color w:val="auto"/>
              </w:rPr>
            </w:pPr>
            <w:r>
              <w:rPr>
                <w:rFonts w:ascii="Courier New" w:cs="Courier New" w:eastAsia="Courier New" w:hAnsi="Courier New"/>
                <w:sz w:val="14"/>
                <w:szCs w:val="14"/>
                <w:color w:val="auto"/>
              </w:rPr>
              <w:t>Name of Person Filing:</w:t>
            </w:r>
          </w:p>
        </w:tc>
        <w:tc>
          <w:tcPr>
            <w:tcW w:w="1520" w:type="dxa"/>
            <w:vAlign w:val="bottom"/>
          </w:tcPr>
          <w:p>
            <w:pPr>
              <w:jc w:val="right"/>
              <w:spacing w:after="0"/>
              <w:rPr>
                <w:sz w:val="20"/>
                <w:szCs w:val="20"/>
                <w:color w:val="auto"/>
              </w:rPr>
            </w:pPr>
            <w:r>
              <w:rPr>
                <w:rFonts w:ascii="Courier New" w:cs="Courier New" w:eastAsia="Courier New" w:hAnsi="Courier New"/>
                <w:sz w:val="14"/>
                <w:szCs w:val="14"/>
                <w:color w:val="auto"/>
              </w:rPr>
              <w:t>Address</w:t>
            </w:r>
          </w:p>
        </w:tc>
        <w:tc>
          <w:tcPr>
            <w:tcW w:w="2400" w:type="dxa"/>
            <w:vAlign w:val="bottom"/>
          </w:tcPr>
          <w:p>
            <w:pPr>
              <w:ind w:left="60"/>
              <w:spacing w:after="0"/>
              <w:rPr>
                <w:sz w:val="20"/>
                <w:szCs w:val="20"/>
                <w:color w:val="auto"/>
              </w:rPr>
            </w:pPr>
            <w:r>
              <w:rPr>
                <w:rFonts w:ascii="Courier New" w:cs="Courier New" w:eastAsia="Courier New" w:hAnsi="Courier New"/>
                <w:sz w:val="14"/>
                <w:szCs w:val="14"/>
                <w:color w:val="auto"/>
              </w:rPr>
              <w:t>or Principal Office or, if</w:t>
            </w:r>
          </w:p>
        </w:tc>
      </w:tr>
      <w:tr>
        <w:trPr>
          <w:trHeight w:val="167"/>
        </w:trPr>
        <w:tc>
          <w:tcPr>
            <w:tcW w:w="1320" w:type="dxa"/>
            <w:vAlign w:val="bottom"/>
          </w:tcPr>
          <w:p>
            <w:pPr>
              <w:spacing w:after="0"/>
              <w:rPr>
                <w:sz w:val="14"/>
                <w:szCs w:val="14"/>
                <w:color w:val="auto"/>
              </w:rPr>
            </w:pPr>
          </w:p>
        </w:tc>
        <w:tc>
          <w:tcPr>
            <w:tcW w:w="198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2400" w:type="dxa"/>
            <w:vAlign w:val="bottom"/>
          </w:tcPr>
          <w:p>
            <w:pPr>
              <w:ind w:left="60"/>
              <w:spacing w:after="0"/>
              <w:rPr>
                <w:sz w:val="20"/>
                <w:szCs w:val="20"/>
                <w:color w:val="auto"/>
              </w:rPr>
            </w:pPr>
            <w:r>
              <w:rPr>
                <w:rFonts w:ascii="Courier New" w:cs="Courier New" w:eastAsia="Courier New" w:hAnsi="Courier New"/>
                <w:sz w:val="14"/>
                <w:szCs w:val="14"/>
                <w:color w:val="auto"/>
              </w:rPr>
              <w:t>NONE, Residence:</w:t>
            </w:r>
          </w:p>
        </w:tc>
      </w:tr>
      <w:tr>
        <w:trPr>
          <w:trHeight w:val="334"/>
        </w:trPr>
        <w:tc>
          <w:tcPr>
            <w:tcW w:w="3300" w:type="dxa"/>
            <w:vAlign w:val="bottom"/>
            <w:gridSpan w:val="2"/>
          </w:tcPr>
          <w:p>
            <w:pPr>
              <w:spacing w:after="0"/>
              <w:rPr>
                <w:sz w:val="20"/>
                <w:szCs w:val="20"/>
                <w:color w:val="auto"/>
              </w:rPr>
            </w:pPr>
            <w:r>
              <w:rPr>
                <w:rFonts w:ascii="Courier New" w:cs="Courier New" w:eastAsia="Courier New" w:hAnsi="Courier New"/>
                <w:sz w:val="14"/>
                <w:szCs w:val="14"/>
                <w:color w:val="auto"/>
              </w:rPr>
              <w:t>Putnam, LLC d/b/a Putnam Investments</w:t>
            </w:r>
          </w:p>
        </w:tc>
        <w:tc>
          <w:tcPr>
            <w:tcW w:w="1520" w:type="dxa"/>
            <w:vAlign w:val="bottom"/>
          </w:tcPr>
          <w:p>
            <w:pPr>
              <w:jc w:val="right"/>
              <w:spacing w:after="0"/>
              <w:rPr>
                <w:sz w:val="20"/>
                <w:szCs w:val="20"/>
                <w:color w:val="auto"/>
              </w:rPr>
            </w:pPr>
            <w:r>
              <w:rPr>
                <w:rFonts w:ascii="Courier New" w:cs="Courier New" w:eastAsia="Courier New" w:hAnsi="Courier New"/>
                <w:sz w:val="14"/>
                <w:szCs w:val="14"/>
                <w:color w:val="auto"/>
              </w:rPr>
              <w:t>One Post Office</w:t>
            </w:r>
          </w:p>
        </w:tc>
        <w:tc>
          <w:tcPr>
            <w:tcW w:w="2400" w:type="dxa"/>
            <w:vAlign w:val="bottom"/>
          </w:tcPr>
          <w:p>
            <w:pPr>
              <w:ind w:left="60"/>
              <w:spacing w:after="0"/>
              <w:rPr>
                <w:sz w:val="20"/>
                <w:szCs w:val="20"/>
                <w:color w:val="auto"/>
              </w:rPr>
            </w:pPr>
            <w:r>
              <w:rPr>
                <w:rFonts w:ascii="Courier New" w:cs="Courier New" w:eastAsia="Courier New" w:hAnsi="Courier New"/>
                <w:sz w:val="14"/>
                <w:szCs w:val="14"/>
                <w:color w:val="auto"/>
              </w:rPr>
              <w:t>Square</w:t>
            </w:r>
          </w:p>
        </w:tc>
      </w:tr>
      <w:tr>
        <w:trPr>
          <w:trHeight w:val="167"/>
        </w:trPr>
        <w:tc>
          <w:tcPr>
            <w:tcW w:w="1320" w:type="dxa"/>
            <w:vAlign w:val="bottom"/>
          </w:tcPr>
          <w:p>
            <w:pPr>
              <w:ind w:left="700"/>
              <w:spacing w:after="0"/>
              <w:rPr>
                <w:sz w:val="20"/>
                <w:szCs w:val="20"/>
                <w:color w:val="auto"/>
              </w:rPr>
            </w:pPr>
            <w:r>
              <w:rPr>
                <w:rFonts w:ascii="Courier New" w:cs="Courier New" w:eastAsia="Courier New" w:hAnsi="Courier New"/>
                <w:sz w:val="14"/>
                <w:szCs w:val="14"/>
                <w:color w:val="auto"/>
              </w:rPr>
              <w:t>("PI")</w:t>
            </w:r>
          </w:p>
        </w:tc>
        <w:tc>
          <w:tcPr>
            <w:tcW w:w="198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2400" w:type="dxa"/>
            <w:vAlign w:val="bottom"/>
          </w:tcPr>
          <w:p>
            <w:pPr>
              <w:ind w:left="60"/>
              <w:spacing w:after="0"/>
              <w:rPr>
                <w:sz w:val="20"/>
                <w:szCs w:val="20"/>
                <w:color w:val="auto"/>
              </w:rPr>
            </w:pPr>
            <w:r>
              <w:rPr>
                <w:rFonts w:ascii="Courier New" w:cs="Courier New" w:eastAsia="Courier New" w:hAnsi="Courier New"/>
                <w:sz w:val="14"/>
                <w:szCs w:val="14"/>
                <w:color w:val="auto"/>
              </w:rPr>
              <w:t>Boston, Massachusetts 02109</w:t>
            </w:r>
          </w:p>
        </w:tc>
      </w:tr>
      <w:tr>
        <w:trPr>
          <w:trHeight w:val="167"/>
        </w:trPr>
        <w:tc>
          <w:tcPr>
            <w:tcW w:w="3300" w:type="dxa"/>
            <w:vAlign w:val="bottom"/>
            <w:gridSpan w:val="2"/>
          </w:tcPr>
          <w:p>
            <w:pPr>
              <w:spacing w:after="0"/>
              <w:rPr>
                <w:sz w:val="20"/>
                <w:szCs w:val="20"/>
                <w:color w:val="auto"/>
              </w:rPr>
            </w:pPr>
            <w:r>
              <w:rPr>
                <w:rFonts w:ascii="Courier New" w:cs="Courier New" w:eastAsia="Courier New" w:hAnsi="Courier New"/>
                <w:sz w:val="14"/>
                <w:szCs w:val="14"/>
                <w:color w:val="auto"/>
              </w:rPr>
              <w:t>on behalf of itself and:</w:t>
            </w:r>
          </w:p>
        </w:tc>
        <w:tc>
          <w:tcPr>
            <w:tcW w:w="1520" w:type="dxa"/>
            <w:vAlign w:val="bottom"/>
          </w:tcPr>
          <w:p>
            <w:pPr>
              <w:spacing w:after="0"/>
              <w:rPr>
                <w:sz w:val="14"/>
                <w:szCs w:val="14"/>
                <w:color w:val="auto"/>
              </w:rPr>
            </w:pPr>
          </w:p>
        </w:tc>
        <w:tc>
          <w:tcPr>
            <w:tcW w:w="2400" w:type="dxa"/>
            <w:vAlign w:val="bottom"/>
          </w:tcPr>
          <w:p>
            <w:pPr>
              <w:spacing w:after="0"/>
              <w:rPr>
                <w:sz w:val="14"/>
                <w:szCs w:val="14"/>
                <w:color w:val="auto"/>
              </w:rPr>
            </w:pPr>
          </w:p>
        </w:tc>
      </w:tr>
    </w:tbl>
    <w:p>
      <w:pPr>
        <w:sectPr>
          <w:pgSz w:w="11900" w:h="16838" w:orient="portrait"/>
          <w:cols w:equalWidth="0" w:num="1">
            <w:col w:w="10239"/>
          </w:cols>
          <w:pgMar w:left="220" w:top="308" w:right="1440" w:bottom="0" w:gutter="0" w:footer="0" w:header="0"/>
          <w:type w:val="continuous"/>
        </w:sectPr>
      </w:pPr>
    </w:p>
    <w:bookmarkStart w:id="3" w:name="page4"/>
    <w:bookmarkEnd w:id="3"/>
    <w:p>
      <w:pPr>
        <w:spacing w:after="0" w:line="19" w:lineRule="exact"/>
        <w:rPr>
          <w:sz w:val="20"/>
          <w:szCs w:val="20"/>
          <w:color w:val="auto"/>
        </w:rPr>
      </w:pPr>
    </w:p>
    <w:tbl>
      <w:tblPr>
        <w:tblLayout w:type="fixed"/>
        <w:tblInd w:w="0" w:type="dxa"/>
        <w:tblCellMar>
          <w:top w:w="0" w:type="dxa"/>
          <w:left w:w="0" w:type="dxa"/>
          <w:bottom w:w="0" w:type="dxa"/>
          <w:right w:w="0" w:type="dxa"/>
        </w:tblCellMar>
      </w:tblPr>
      <w:tr>
        <w:trPr>
          <w:trHeight w:val="162"/>
        </w:trPr>
        <w:tc>
          <w:tcPr>
            <w:tcW w:w="3560" w:type="dxa"/>
            <w:vAlign w:val="bottom"/>
          </w:tcPr>
          <w:p>
            <w:pPr>
              <w:spacing w:after="0"/>
              <w:rPr>
                <w:sz w:val="20"/>
                <w:szCs w:val="20"/>
                <w:color w:val="auto"/>
              </w:rPr>
            </w:pPr>
            <w:r>
              <w:rPr>
                <w:rFonts w:ascii="Courier New" w:cs="Courier New" w:eastAsia="Courier New" w:hAnsi="Courier New"/>
                <w:sz w:val="14"/>
                <w:szCs w:val="14"/>
                <w:color w:val="auto"/>
              </w:rPr>
              <w:t>*Marsh &amp; McLennan Companies, Inc.</w:t>
            </w:r>
          </w:p>
        </w:tc>
        <w:tc>
          <w:tcPr>
            <w:tcW w:w="3660" w:type="dxa"/>
            <w:vAlign w:val="bottom"/>
            <w:gridSpan w:val="2"/>
          </w:tcPr>
          <w:p>
            <w:pPr>
              <w:jc w:val="right"/>
              <w:ind w:right="628"/>
              <w:spacing w:after="0"/>
              <w:rPr>
                <w:sz w:val="20"/>
                <w:szCs w:val="20"/>
                <w:color w:val="auto"/>
              </w:rPr>
            </w:pPr>
            <w:r>
              <w:rPr>
                <w:rFonts w:ascii="Courier New" w:cs="Courier New" w:eastAsia="Courier New" w:hAnsi="Courier New"/>
                <w:sz w:val="14"/>
                <w:szCs w:val="14"/>
                <w:color w:val="auto"/>
              </w:rPr>
              <w:t>1166 Avenue of the Americas</w:t>
            </w:r>
          </w:p>
        </w:tc>
      </w:tr>
      <w:tr>
        <w:trPr>
          <w:trHeight w:val="167"/>
        </w:trPr>
        <w:tc>
          <w:tcPr>
            <w:tcW w:w="3560" w:type="dxa"/>
            <w:vAlign w:val="bottom"/>
          </w:tcPr>
          <w:p>
            <w:pPr>
              <w:ind w:left="700"/>
              <w:spacing w:after="0"/>
              <w:rPr>
                <w:sz w:val="20"/>
                <w:szCs w:val="20"/>
                <w:color w:val="auto"/>
              </w:rPr>
            </w:pPr>
            <w:r>
              <w:rPr>
                <w:rFonts w:ascii="Courier New" w:cs="Courier New" w:eastAsia="Courier New" w:hAnsi="Courier New"/>
                <w:sz w:val="14"/>
                <w:szCs w:val="14"/>
                <w:color w:val="auto"/>
              </w:rPr>
              <w:t>("MMC")</w:t>
            </w:r>
          </w:p>
        </w:tc>
        <w:tc>
          <w:tcPr>
            <w:tcW w:w="3660" w:type="dxa"/>
            <w:vAlign w:val="bottom"/>
            <w:gridSpan w:val="2"/>
          </w:tcPr>
          <w:p>
            <w:pPr>
              <w:jc w:val="right"/>
              <w:ind w:right="628"/>
              <w:spacing w:after="0"/>
              <w:rPr>
                <w:sz w:val="20"/>
                <w:szCs w:val="20"/>
                <w:color w:val="auto"/>
              </w:rPr>
            </w:pPr>
            <w:r>
              <w:rPr>
                <w:rFonts w:ascii="Courier New" w:cs="Courier New" w:eastAsia="Courier New" w:hAnsi="Courier New"/>
                <w:sz w:val="14"/>
                <w:szCs w:val="14"/>
                <w:color w:val="auto"/>
              </w:rPr>
              <w:t>New York, NY  10036</w:t>
            </w:r>
          </w:p>
        </w:tc>
      </w:tr>
      <w:tr>
        <w:trPr>
          <w:trHeight w:val="334"/>
        </w:trPr>
        <w:tc>
          <w:tcPr>
            <w:tcW w:w="3560" w:type="dxa"/>
            <w:vAlign w:val="bottom"/>
          </w:tcPr>
          <w:p>
            <w:pPr>
              <w:spacing w:after="0"/>
              <w:rPr>
                <w:sz w:val="20"/>
                <w:szCs w:val="20"/>
                <w:color w:val="auto"/>
              </w:rPr>
            </w:pPr>
            <w:r>
              <w:rPr>
                <w:rFonts w:ascii="Courier New" w:cs="Courier New" w:eastAsia="Courier New" w:hAnsi="Courier New"/>
                <w:sz w:val="14"/>
                <w:szCs w:val="14"/>
                <w:color w:val="auto"/>
              </w:rPr>
              <w:t>Putnam Investment Management, LLC.</w:t>
            </w:r>
          </w:p>
        </w:tc>
        <w:tc>
          <w:tcPr>
            <w:tcW w:w="1960" w:type="dxa"/>
            <w:vAlign w:val="bottom"/>
          </w:tcPr>
          <w:p>
            <w:pPr>
              <w:jc w:val="right"/>
              <w:spacing w:after="0"/>
              <w:rPr>
                <w:sz w:val="20"/>
                <w:szCs w:val="20"/>
                <w:color w:val="auto"/>
              </w:rPr>
            </w:pPr>
            <w:r>
              <w:rPr>
                <w:rFonts w:ascii="Courier New" w:cs="Courier New" w:eastAsia="Courier New" w:hAnsi="Courier New"/>
                <w:sz w:val="14"/>
                <w:szCs w:val="14"/>
                <w:color w:val="auto"/>
              </w:rPr>
              <w:t>One Post Office</w:t>
            </w:r>
          </w:p>
        </w:tc>
        <w:tc>
          <w:tcPr>
            <w:tcW w:w="1700" w:type="dxa"/>
            <w:vAlign w:val="bottom"/>
          </w:tcPr>
          <w:p>
            <w:pPr>
              <w:ind w:left="40"/>
              <w:spacing w:after="0"/>
              <w:rPr>
                <w:sz w:val="20"/>
                <w:szCs w:val="20"/>
                <w:color w:val="auto"/>
              </w:rPr>
            </w:pPr>
            <w:r>
              <w:rPr>
                <w:rFonts w:ascii="Courier New" w:cs="Courier New" w:eastAsia="Courier New" w:hAnsi="Courier New"/>
                <w:sz w:val="14"/>
                <w:szCs w:val="14"/>
                <w:color w:val="auto"/>
              </w:rPr>
              <w:t>Square</w:t>
            </w:r>
          </w:p>
        </w:tc>
      </w:tr>
      <w:tr>
        <w:trPr>
          <w:trHeight w:val="167"/>
        </w:trPr>
        <w:tc>
          <w:tcPr>
            <w:tcW w:w="3560" w:type="dxa"/>
            <w:vAlign w:val="bottom"/>
          </w:tcPr>
          <w:p>
            <w:pPr>
              <w:ind w:left="700"/>
              <w:spacing w:after="0"/>
              <w:rPr>
                <w:sz w:val="20"/>
                <w:szCs w:val="20"/>
                <w:color w:val="auto"/>
              </w:rPr>
            </w:pPr>
            <w:r>
              <w:rPr>
                <w:rFonts w:ascii="Courier New" w:cs="Courier New" w:eastAsia="Courier New" w:hAnsi="Courier New"/>
                <w:sz w:val="14"/>
                <w:szCs w:val="14"/>
                <w:color w:val="auto"/>
              </w:rPr>
              <w:t>("PIM")</w:t>
            </w:r>
          </w:p>
        </w:tc>
        <w:tc>
          <w:tcPr>
            <w:tcW w:w="1960" w:type="dxa"/>
            <w:vAlign w:val="bottom"/>
          </w:tcPr>
          <w:p>
            <w:pPr>
              <w:jc w:val="right"/>
              <w:spacing w:after="0"/>
              <w:rPr>
                <w:sz w:val="20"/>
                <w:szCs w:val="20"/>
                <w:color w:val="auto"/>
              </w:rPr>
            </w:pPr>
            <w:r>
              <w:rPr>
                <w:rFonts w:ascii="Courier New" w:cs="Courier New" w:eastAsia="Courier New" w:hAnsi="Courier New"/>
                <w:sz w:val="14"/>
                <w:szCs w:val="14"/>
                <w:color w:val="auto"/>
              </w:rPr>
              <w:t>Boston,</w:t>
            </w:r>
          </w:p>
        </w:tc>
        <w:tc>
          <w:tcPr>
            <w:tcW w:w="1700" w:type="dxa"/>
            <w:vAlign w:val="bottom"/>
          </w:tcPr>
          <w:p>
            <w:pPr>
              <w:ind w:left="40"/>
              <w:spacing w:after="0"/>
              <w:rPr>
                <w:sz w:val="20"/>
                <w:szCs w:val="20"/>
                <w:color w:val="auto"/>
              </w:rPr>
            </w:pPr>
            <w:r>
              <w:rPr>
                <w:rFonts w:ascii="Courier New" w:cs="Courier New" w:eastAsia="Courier New" w:hAnsi="Courier New"/>
                <w:sz w:val="14"/>
                <w:szCs w:val="14"/>
                <w:color w:val="auto"/>
              </w:rPr>
              <w:t>Massachusetts 02109</w:t>
            </w:r>
          </w:p>
        </w:tc>
      </w:tr>
      <w:tr>
        <w:trPr>
          <w:trHeight w:val="334"/>
        </w:trPr>
        <w:tc>
          <w:tcPr>
            <w:tcW w:w="3560" w:type="dxa"/>
            <w:vAlign w:val="bottom"/>
          </w:tcPr>
          <w:p>
            <w:pPr>
              <w:spacing w:after="0"/>
              <w:rPr>
                <w:sz w:val="20"/>
                <w:szCs w:val="20"/>
                <w:color w:val="auto"/>
              </w:rPr>
            </w:pPr>
            <w:r>
              <w:rPr>
                <w:rFonts w:ascii="Courier New" w:cs="Courier New" w:eastAsia="Courier New" w:hAnsi="Courier New"/>
                <w:sz w:val="14"/>
                <w:szCs w:val="14"/>
                <w:color w:val="auto"/>
              </w:rPr>
              <w:t>The Putnam Advisory Company, LLC.</w:t>
            </w:r>
          </w:p>
        </w:tc>
        <w:tc>
          <w:tcPr>
            <w:tcW w:w="1960" w:type="dxa"/>
            <w:vAlign w:val="bottom"/>
          </w:tcPr>
          <w:p>
            <w:pPr>
              <w:jc w:val="right"/>
              <w:spacing w:after="0"/>
              <w:rPr>
                <w:sz w:val="20"/>
                <w:szCs w:val="20"/>
                <w:color w:val="auto"/>
              </w:rPr>
            </w:pPr>
            <w:r>
              <w:rPr>
                <w:rFonts w:ascii="Courier New" w:cs="Courier New" w:eastAsia="Courier New" w:hAnsi="Courier New"/>
                <w:sz w:val="14"/>
                <w:szCs w:val="14"/>
                <w:color w:val="auto"/>
              </w:rPr>
              <w:t>One Post Office</w:t>
            </w:r>
          </w:p>
        </w:tc>
        <w:tc>
          <w:tcPr>
            <w:tcW w:w="1700" w:type="dxa"/>
            <w:vAlign w:val="bottom"/>
          </w:tcPr>
          <w:p>
            <w:pPr>
              <w:ind w:left="40"/>
              <w:spacing w:after="0"/>
              <w:rPr>
                <w:sz w:val="20"/>
                <w:szCs w:val="20"/>
                <w:color w:val="auto"/>
              </w:rPr>
            </w:pPr>
            <w:r>
              <w:rPr>
                <w:rFonts w:ascii="Courier New" w:cs="Courier New" w:eastAsia="Courier New" w:hAnsi="Courier New"/>
                <w:sz w:val="14"/>
                <w:szCs w:val="14"/>
                <w:color w:val="auto"/>
              </w:rPr>
              <w:t>Square</w:t>
            </w:r>
          </w:p>
        </w:tc>
      </w:tr>
      <w:tr>
        <w:trPr>
          <w:trHeight w:val="167"/>
        </w:trPr>
        <w:tc>
          <w:tcPr>
            <w:tcW w:w="3560" w:type="dxa"/>
            <w:vAlign w:val="bottom"/>
          </w:tcPr>
          <w:p>
            <w:pPr>
              <w:ind w:left="700"/>
              <w:spacing w:after="0"/>
              <w:rPr>
                <w:sz w:val="20"/>
                <w:szCs w:val="20"/>
                <w:color w:val="auto"/>
              </w:rPr>
            </w:pPr>
            <w:r>
              <w:rPr>
                <w:rFonts w:ascii="Courier New" w:cs="Courier New" w:eastAsia="Courier New" w:hAnsi="Courier New"/>
                <w:sz w:val="14"/>
                <w:szCs w:val="14"/>
                <w:color w:val="auto"/>
              </w:rPr>
              <w:t>("PAC")</w:t>
            </w:r>
          </w:p>
        </w:tc>
        <w:tc>
          <w:tcPr>
            <w:tcW w:w="1960" w:type="dxa"/>
            <w:vAlign w:val="bottom"/>
          </w:tcPr>
          <w:p>
            <w:pPr>
              <w:jc w:val="right"/>
              <w:spacing w:after="0"/>
              <w:rPr>
                <w:sz w:val="20"/>
                <w:szCs w:val="20"/>
                <w:color w:val="auto"/>
              </w:rPr>
            </w:pPr>
            <w:r>
              <w:rPr>
                <w:rFonts w:ascii="Courier New" w:cs="Courier New" w:eastAsia="Courier New" w:hAnsi="Courier New"/>
                <w:sz w:val="14"/>
                <w:szCs w:val="14"/>
                <w:color w:val="auto"/>
              </w:rPr>
              <w:t>Boston,</w:t>
            </w:r>
          </w:p>
        </w:tc>
        <w:tc>
          <w:tcPr>
            <w:tcW w:w="1700" w:type="dxa"/>
            <w:vAlign w:val="bottom"/>
          </w:tcPr>
          <w:p>
            <w:pPr>
              <w:ind w:left="40"/>
              <w:spacing w:after="0"/>
              <w:rPr>
                <w:sz w:val="20"/>
                <w:szCs w:val="20"/>
                <w:color w:val="auto"/>
              </w:rPr>
            </w:pPr>
            <w:r>
              <w:rPr>
                <w:rFonts w:ascii="Courier New" w:cs="Courier New" w:eastAsia="Courier New" w:hAnsi="Courier New"/>
                <w:sz w:val="14"/>
                <w:szCs w:val="14"/>
                <w:color w:val="auto"/>
              </w:rPr>
              <w:t>Massachusetts 02109</w:t>
            </w:r>
          </w:p>
        </w:tc>
      </w:tr>
    </w:tbl>
    <w:p>
      <w:pPr>
        <w:spacing w:after="0" w:line="200" w:lineRule="exact"/>
        <w:rPr>
          <w:sz w:val="20"/>
          <w:szCs w:val="20"/>
          <w:color w:val="auto"/>
        </w:rPr>
      </w:pPr>
    </w:p>
    <w:p>
      <w:pPr>
        <w:sectPr>
          <w:pgSz w:w="11900" w:h="16858" w:orient="portrait"/>
          <w:cols w:equalWidth="0" w:num="1">
            <w:col w:w="11540"/>
          </w:cols>
          <w:pgMar w:left="220" w:top="141" w:right="139" w:bottom="0" w:gutter="0" w:footer="0" w:header="0"/>
        </w:sectPr>
      </w:pPr>
    </w:p>
    <w:p>
      <w:pPr>
        <w:spacing w:after="0" w:line="200" w:lineRule="exact"/>
        <w:rPr>
          <w:sz w:val="20"/>
          <w:szCs w:val="20"/>
          <w:color w:val="auto"/>
        </w:rPr>
      </w:pPr>
    </w:p>
    <w:p>
      <w:pPr>
        <w:spacing w:after="0" w:line="27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Item 2(c)</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52" w:lineRule="exact"/>
        <w:rPr>
          <w:sz w:val="20"/>
          <w:szCs w:val="20"/>
          <w:color w:val="auto"/>
        </w:rPr>
      </w:pPr>
    </w:p>
    <w:p>
      <w:pPr>
        <w:spacing w:after="0"/>
        <w:tabs>
          <w:tab w:leader="none" w:pos="1180" w:val="left"/>
        </w:tabs>
        <w:rPr>
          <w:sz w:val="20"/>
          <w:szCs w:val="20"/>
          <w:color w:val="auto"/>
        </w:rPr>
      </w:pPr>
      <w:r>
        <w:rPr>
          <w:rFonts w:ascii="Courier New" w:cs="Courier New" w:eastAsia="Courier New" w:hAnsi="Courier New"/>
          <w:sz w:val="14"/>
          <w:szCs w:val="14"/>
          <w:color w:val="auto"/>
        </w:rPr>
        <w:t>Citizenship:</w:t>
        <w:tab/>
        <w:t>PI, PIM and PAC are limited liability companies</w:t>
      </w:r>
    </w:p>
    <w:p>
      <w:pPr>
        <w:spacing w:after="0" w:line="8" w:lineRule="exact"/>
        <w:rPr>
          <w:sz w:val="20"/>
          <w:szCs w:val="20"/>
          <w:color w:val="auto"/>
        </w:rPr>
      </w:pPr>
    </w:p>
    <w:p>
      <w:pPr>
        <w:spacing w:after="0"/>
        <w:tabs>
          <w:tab w:leader="none" w:pos="2660" w:val="left"/>
        </w:tabs>
        <w:rPr>
          <w:sz w:val="20"/>
          <w:szCs w:val="20"/>
          <w:color w:val="auto"/>
        </w:rPr>
      </w:pPr>
      <w:r>
        <w:rPr>
          <w:rFonts w:ascii="Courier New" w:cs="Courier New" w:eastAsia="Courier New" w:hAnsi="Courier New"/>
          <w:sz w:val="14"/>
          <w:szCs w:val="14"/>
          <w:color w:val="auto"/>
        </w:rPr>
        <w:t>organized under Delaware law.</w:t>
        <w:tab/>
        <w:t>The citizenship of other</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persons identified in Item 2(a) is designated as follows:</w:t>
      </w:r>
    </w:p>
    <w:p>
      <w:pPr>
        <w:spacing w:after="0" w:line="175" w:lineRule="exact"/>
        <w:rPr>
          <w:sz w:val="20"/>
          <w:szCs w:val="20"/>
          <w:color w:val="auto"/>
        </w:rPr>
      </w:pPr>
    </w:p>
    <w:p>
      <w:pPr>
        <w:sectPr>
          <w:pgSz w:w="11900" w:h="16858" w:orient="portrait"/>
          <w:cols w:equalWidth="0" w:num="2">
            <w:col w:w="1380" w:space="720"/>
            <w:col w:w="9440"/>
          </w:cols>
          <w:pgMar w:left="220" w:top="141" w:right="139" w:bottom="0" w:gutter="0" w:footer="0" w:header="0"/>
          <w:type w:val="continuous"/>
        </w:sectPr>
      </w:pPr>
    </w:p>
    <w:p>
      <w:pPr>
        <w:ind w:left="2780" w:hanging="688"/>
        <w:spacing w:after="0"/>
        <w:tabs>
          <w:tab w:leader="none" w:pos="2780" w:val="left"/>
        </w:tabs>
        <w:numPr>
          <w:ilvl w:val="0"/>
          <w:numId w:val="34"/>
        </w:numPr>
        <w:rPr>
          <w:rFonts w:ascii="Courier New" w:cs="Courier New" w:eastAsia="Courier New" w:hAnsi="Courier New"/>
          <w:sz w:val="14"/>
          <w:szCs w:val="14"/>
          <w:color w:val="auto"/>
        </w:rPr>
      </w:pPr>
      <w:r>
        <w:rPr>
          <w:rFonts w:ascii="Courier New" w:cs="Courier New" w:eastAsia="Courier New" w:hAnsi="Courier New"/>
          <w:sz w:val="14"/>
          <w:szCs w:val="14"/>
          <w:color w:val="auto"/>
        </w:rPr>
        <w:t>Corporation - Delaware law</w:t>
      </w:r>
    </w:p>
    <w:p>
      <w:pPr>
        <w:spacing w:after="0" w:line="8" w:lineRule="exact"/>
        <w:rPr>
          <w:sz w:val="20"/>
          <w:szCs w:val="20"/>
          <w:color w:val="auto"/>
        </w:rPr>
      </w:pPr>
    </w:p>
    <w:p>
      <w:pPr>
        <w:ind w:left="2780" w:right="3460" w:hanging="688"/>
        <w:spacing w:after="0" w:line="258" w:lineRule="auto"/>
        <w:tabs>
          <w:tab w:leader="none" w:pos="2780" w:val="left"/>
        </w:tabs>
        <w:numPr>
          <w:ilvl w:val="0"/>
          <w:numId w:val="35"/>
        </w:numPr>
        <w:rPr>
          <w:rFonts w:ascii="Courier New" w:cs="Courier New" w:eastAsia="Courier New" w:hAnsi="Courier New"/>
          <w:sz w:val="14"/>
          <w:szCs w:val="14"/>
          <w:color w:val="auto"/>
        </w:rPr>
      </w:pPr>
      <w:r>
        <w:rPr>
          <w:rFonts w:ascii="Courier New" w:cs="Courier New" w:eastAsia="Courier New" w:hAnsi="Courier New"/>
          <w:sz w:val="14"/>
          <w:szCs w:val="14"/>
          <w:color w:val="auto"/>
        </w:rPr>
        <w:t>Voluntary association known as Massachusetts business trust - Massachusetts law</w:t>
      </w:r>
    </w:p>
    <w:p>
      <w:pPr>
        <w:sectPr>
          <w:pgSz w:w="11900" w:h="16858" w:orient="portrait"/>
          <w:cols w:equalWidth="0" w:num="1">
            <w:col w:w="11540"/>
          </w:cols>
          <w:pgMar w:left="220" w:top="141" w:right="139" w:bottom="0" w:gutter="0" w:footer="0" w:header="0"/>
          <w:type w:val="continuous"/>
        </w:sectPr>
      </w:pPr>
    </w:p>
    <w:p>
      <w:pPr>
        <w:spacing w:after="0" w:line="327"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Item 2(d)</w:t>
      </w:r>
    </w:p>
    <w:p>
      <w:pPr>
        <w:spacing w:after="0" w:line="20" w:lineRule="exact"/>
        <w:rPr>
          <w:sz w:val="20"/>
          <w:szCs w:val="20"/>
          <w:color w:val="auto"/>
        </w:rPr>
      </w:pPr>
      <w:r>
        <w:rPr>
          <w:sz w:val="20"/>
          <w:szCs w:val="20"/>
          <w:color w:val="auto"/>
        </w:rPr>
        <w:br w:type="column"/>
      </w:r>
    </w:p>
    <w:p>
      <w:pPr>
        <w:spacing w:after="0" w:line="307"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Title of Class of Securities:</w:t>
      </w:r>
    </w:p>
    <w:p>
      <w:pPr>
        <w:spacing w:after="0" w:line="20" w:lineRule="exact"/>
        <w:rPr>
          <w:sz w:val="20"/>
          <w:szCs w:val="20"/>
          <w:color w:val="auto"/>
        </w:rPr>
      </w:pPr>
      <w:r>
        <w:rPr>
          <w:sz w:val="20"/>
          <w:szCs w:val="20"/>
          <w:color w:val="auto"/>
        </w:rPr>
        <w:br w:type="column"/>
      </w:r>
    </w:p>
    <w:p>
      <w:pPr>
        <w:spacing w:after="0" w:line="307"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Common</w:t>
      </w:r>
    </w:p>
    <w:p>
      <w:pPr>
        <w:spacing w:after="0" w:line="175" w:lineRule="exact"/>
        <w:rPr>
          <w:sz w:val="20"/>
          <w:szCs w:val="20"/>
          <w:color w:val="auto"/>
        </w:rPr>
      </w:pPr>
    </w:p>
    <w:p>
      <w:pPr>
        <w:sectPr>
          <w:pgSz w:w="11900" w:h="16858" w:orient="portrait"/>
          <w:cols w:equalWidth="0" w:num="3">
            <w:col w:w="1380" w:space="720"/>
            <w:col w:w="2500" w:space="280"/>
            <w:col w:w="6660"/>
          </w:cols>
          <w:pgMar w:left="220" w:top="141" w:right="139" w:bottom="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Item 2(e)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Cusip Number:</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G5876H105</w:t>
      </w:r>
    </w:p>
    <w:p>
      <w:pPr>
        <w:spacing w:after="0" w:line="175" w:lineRule="exact"/>
        <w:rPr>
          <w:sz w:val="20"/>
          <w:szCs w:val="20"/>
          <w:color w:val="auto"/>
        </w:rPr>
      </w:pPr>
    </w:p>
    <w:p>
      <w:pPr>
        <w:sectPr>
          <w:pgSz w:w="11900" w:h="16858" w:orient="portrait"/>
          <w:cols w:equalWidth="0" w:num="3">
            <w:col w:w="1380" w:space="720"/>
            <w:col w:w="1120" w:space="260"/>
            <w:col w:w="8060"/>
          </w:cols>
          <w:pgMar w:left="220" w:top="141" w:right="139" w:bottom="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Page 6 of 10 Pages</w:t>
      </w:r>
    </w:p>
    <w:p>
      <w:pPr>
        <w:sectPr>
          <w:pgSz w:w="11900" w:h="16858" w:orient="portrait"/>
          <w:cols w:equalWidth="0" w:num="1">
            <w:col w:w="11540"/>
          </w:cols>
          <w:pgMar w:left="220" w:top="141" w:right="139"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tbl>
      <w:tblPr>
        <w:tblLayout w:type="fixed"/>
        <w:tblInd w:w="0" w:type="dxa"/>
        <w:tblCellMar>
          <w:top w:w="0" w:type="dxa"/>
          <w:left w:w="0" w:type="dxa"/>
          <w:bottom w:w="0" w:type="dxa"/>
          <w:right w:w="0" w:type="dxa"/>
        </w:tblCellMar>
      </w:tblPr>
      <w:tr>
        <w:trPr>
          <w:trHeight w:val="162"/>
        </w:trPr>
        <w:tc>
          <w:tcPr>
            <w:tcW w:w="1360" w:type="dxa"/>
            <w:vAlign w:val="bottom"/>
            <w:gridSpan w:val="2"/>
          </w:tcPr>
          <w:p>
            <w:pPr>
              <w:spacing w:after="0"/>
              <w:rPr>
                <w:sz w:val="20"/>
                <w:szCs w:val="20"/>
                <w:color w:val="auto"/>
              </w:rPr>
            </w:pPr>
            <w:r>
              <w:rPr>
                <w:rFonts w:ascii="Courier New" w:cs="Courier New" w:eastAsia="Courier New" w:hAnsi="Courier New"/>
                <w:sz w:val="14"/>
                <w:szCs w:val="14"/>
                <w:color w:val="auto"/>
              </w:rPr>
              <w:t>Item 3. If this</w:t>
            </w:r>
          </w:p>
        </w:tc>
        <w:tc>
          <w:tcPr>
            <w:tcW w:w="6160" w:type="dxa"/>
            <w:vAlign w:val="bottom"/>
            <w:gridSpan w:val="3"/>
          </w:tcPr>
          <w:p>
            <w:pPr>
              <w:ind w:left="40"/>
              <w:spacing w:after="0"/>
              <w:rPr>
                <w:sz w:val="20"/>
                <w:szCs w:val="20"/>
                <w:color w:val="auto"/>
              </w:rPr>
            </w:pPr>
            <w:r>
              <w:rPr>
                <w:rFonts w:ascii="Courier New" w:cs="Courier New" w:eastAsia="Courier New" w:hAnsi="Courier New"/>
                <w:sz w:val="14"/>
                <w:szCs w:val="14"/>
                <w:color w:val="auto"/>
              </w:rPr>
              <w:t>statement is filed pursuant to Rules 13d-1(b), or 13d-2(b),</w:t>
            </w:r>
          </w:p>
        </w:tc>
        <w:tc>
          <w:tcPr>
            <w:tcW w:w="7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6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40" w:type="dxa"/>
            <w:vAlign w:val="bottom"/>
          </w:tcPr>
          <w:p>
            <w:pPr>
              <w:spacing w:after="0"/>
              <w:rPr>
                <w:sz w:val="14"/>
                <w:szCs w:val="14"/>
                <w:color w:val="auto"/>
              </w:rPr>
            </w:pPr>
          </w:p>
        </w:tc>
      </w:tr>
      <w:tr>
        <w:trPr>
          <w:trHeight w:val="167"/>
        </w:trPr>
        <w:tc>
          <w:tcPr>
            <w:tcW w:w="6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4900" w:type="dxa"/>
            <w:vAlign w:val="bottom"/>
            <w:gridSpan w:val="2"/>
          </w:tcPr>
          <w:p>
            <w:pPr>
              <w:ind w:left="40"/>
              <w:spacing w:after="0"/>
              <w:rPr>
                <w:sz w:val="20"/>
                <w:szCs w:val="20"/>
                <w:color w:val="auto"/>
              </w:rPr>
            </w:pPr>
            <w:r>
              <w:rPr>
                <w:rFonts w:ascii="Courier New" w:cs="Courier New" w:eastAsia="Courier New" w:hAnsi="Courier New"/>
                <w:sz w:val="14"/>
                <w:szCs w:val="14"/>
                <w:color w:val="auto"/>
              </w:rPr>
              <w:t>check whether the person filing is a:</w:t>
            </w:r>
          </w:p>
        </w:tc>
        <w:tc>
          <w:tcPr>
            <w:tcW w:w="12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6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40" w:type="dxa"/>
            <w:vAlign w:val="bottom"/>
          </w:tcPr>
          <w:p>
            <w:pPr>
              <w:spacing w:after="0"/>
              <w:rPr>
                <w:sz w:val="14"/>
                <w:szCs w:val="14"/>
                <w:color w:val="auto"/>
              </w:rPr>
            </w:pPr>
          </w:p>
        </w:tc>
      </w:tr>
      <w:tr>
        <w:trPr>
          <w:trHeight w:val="501"/>
        </w:trPr>
        <w:tc>
          <w:tcPr>
            <w:tcW w:w="620" w:type="dxa"/>
            <w:vAlign w:val="bottom"/>
          </w:tcPr>
          <w:p>
            <w:pPr>
              <w:spacing w:after="0"/>
              <w:rPr>
                <w:sz w:val="20"/>
                <w:szCs w:val="20"/>
                <w:color w:val="auto"/>
              </w:rPr>
            </w:pPr>
            <w:r>
              <w:rPr>
                <w:rFonts w:ascii="Courier New" w:cs="Courier New" w:eastAsia="Courier New" w:hAnsi="Courier New"/>
                <w:sz w:val="14"/>
                <w:szCs w:val="14"/>
                <w:color w:val="auto"/>
              </w:rPr>
              <w:t>(a)(</w:t>
            </w:r>
          </w:p>
        </w:tc>
        <w:tc>
          <w:tcPr>
            <w:tcW w:w="740" w:type="dxa"/>
            <w:vAlign w:val="bottom"/>
          </w:tcPr>
          <w:p>
            <w:pPr>
              <w:jc w:val="right"/>
              <w:ind w:right="588"/>
              <w:spacing w:after="0"/>
              <w:rPr>
                <w:sz w:val="20"/>
                <w:szCs w:val="20"/>
                <w:color w:val="auto"/>
              </w:rPr>
            </w:pPr>
            <w:r>
              <w:rPr>
                <w:rFonts w:ascii="Courier New" w:cs="Courier New" w:eastAsia="Courier New" w:hAnsi="Courier New"/>
                <w:sz w:val="14"/>
                <w:szCs w:val="14"/>
                <w:color w:val="auto"/>
                <w:w w:val="70"/>
              </w:rPr>
              <w:t>)</w:t>
            </w:r>
          </w:p>
        </w:tc>
        <w:tc>
          <w:tcPr>
            <w:tcW w:w="4900" w:type="dxa"/>
            <w:vAlign w:val="bottom"/>
            <w:gridSpan w:val="2"/>
          </w:tcPr>
          <w:p>
            <w:pPr>
              <w:ind w:left="40"/>
              <w:spacing w:after="0"/>
              <w:rPr>
                <w:sz w:val="20"/>
                <w:szCs w:val="20"/>
                <w:color w:val="auto"/>
              </w:rPr>
            </w:pPr>
            <w:r>
              <w:rPr>
                <w:rFonts w:ascii="Courier New" w:cs="Courier New" w:eastAsia="Courier New" w:hAnsi="Courier New"/>
                <w:sz w:val="14"/>
                <w:szCs w:val="14"/>
                <w:color w:val="auto"/>
              </w:rPr>
              <w:t>Broker or Dealer registered under Section 15 of the Act</w:t>
            </w:r>
          </w:p>
        </w:tc>
        <w:tc>
          <w:tcPr>
            <w:tcW w:w="126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640" w:type="dxa"/>
            <w:vAlign w:val="bottom"/>
          </w:tcPr>
          <w:p>
            <w:pPr>
              <w:spacing w:after="0"/>
              <w:rPr>
                <w:sz w:val="24"/>
                <w:szCs w:val="24"/>
                <w:color w:val="auto"/>
              </w:rPr>
            </w:pPr>
          </w:p>
        </w:tc>
      </w:tr>
      <w:tr>
        <w:trPr>
          <w:trHeight w:val="501"/>
        </w:trPr>
        <w:tc>
          <w:tcPr>
            <w:tcW w:w="620" w:type="dxa"/>
            <w:vAlign w:val="bottom"/>
          </w:tcPr>
          <w:p>
            <w:pPr>
              <w:spacing w:after="0"/>
              <w:rPr>
                <w:sz w:val="20"/>
                <w:szCs w:val="20"/>
                <w:color w:val="auto"/>
              </w:rPr>
            </w:pPr>
            <w:r>
              <w:rPr>
                <w:rFonts w:ascii="Courier New" w:cs="Courier New" w:eastAsia="Courier New" w:hAnsi="Courier New"/>
                <w:sz w:val="14"/>
                <w:szCs w:val="14"/>
                <w:color w:val="auto"/>
              </w:rPr>
              <w:t>(b)(</w:t>
            </w:r>
          </w:p>
        </w:tc>
        <w:tc>
          <w:tcPr>
            <w:tcW w:w="740" w:type="dxa"/>
            <w:vAlign w:val="bottom"/>
          </w:tcPr>
          <w:p>
            <w:pPr>
              <w:jc w:val="right"/>
              <w:ind w:right="588"/>
              <w:spacing w:after="0"/>
              <w:rPr>
                <w:sz w:val="20"/>
                <w:szCs w:val="20"/>
                <w:color w:val="auto"/>
              </w:rPr>
            </w:pPr>
            <w:r>
              <w:rPr>
                <w:rFonts w:ascii="Courier New" w:cs="Courier New" w:eastAsia="Courier New" w:hAnsi="Courier New"/>
                <w:sz w:val="14"/>
                <w:szCs w:val="14"/>
                <w:color w:val="auto"/>
                <w:w w:val="70"/>
              </w:rPr>
              <w:t>)</w:t>
            </w:r>
          </w:p>
        </w:tc>
        <w:tc>
          <w:tcPr>
            <w:tcW w:w="4900" w:type="dxa"/>
            <w:vAlign w:val="bottom"/>
            <w:gridSpan w:val="2"/>
          </w:tcPr>
          <w:p>
            <w:pPr>
              <w:ind w:left="40"/>
              <w:spacing w:after="0"/>
              <w:rPr>
                <w:sz w:val="20"/>
                <w:szCs w:val="20"/>
                <w:color w:val="auto"/>
              </w:rPr>
            </w:pPr>
            <w:r>
              <w:rPr>
                <w:rFonts w:ascii="Courier New" w:cs="Courier New" w:eastAsia="Courier New" w:hAnsi="Courier New"/>
                <w:sz w:val="14"/>
                <w:szCs w:val="14"/>
                <w:color w:val="auto"/>
              </w:rPr>
              <w:t>Bank as defined in Section 3(a)(6) of the Act</w:t>
            </w:r>
          </w:p>
        </w:tc>
        <w:tc>
          <w:tcPr>
            <w:tcW w:w="126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640" w:type="dxa"/>
            <w:vAlign w:val="bottom"/>
          </w:tcPr>
          <w:p>
            <w:pPr>
              <w:spacing w:after="0"/>
              <w:rPr>
                <w:sz w:val="24"/>
                <w:szCs w:val="24"/>
                <w:color w:val="auto"/>
              </w:rPr>
            </w:pPr>
          </w:p>
        </w:tc>
      </w:tr>
      <w:tr>
        <w:trPr>
          <w:trHeight w:val="501"/>
        </w:trPr>
        <w:tc>
          <w:tcPr>
            <w:tcW w:w="620" w:type="dxa"/>
            <w:vAlign w:val="bottom"/>
          </w:tcPr>
          <w:p>
            <w:pPr>
              <w:spacing w:after="0"/>
              <w:rPr>
                <w:sz w:val="20"/>
                <w:szCs w:val="20"/>
                <w:color w:val="auto"/>
              </w:rPr>
            </w:pPr>
            <w:r>
              <w:rPr>
                <w:rFonts w:ascii="Courier New" w:cs="Courier New" w:eastAsia="Courier New" w:hAnsi="Courier New"/>
                <w:sz w:val="14"/>
                <w:szCs w:val="14"/>
                <w:color w:val="auto"/>
              </w:rPr>
              <w:t>(c)(</w:t>
            </w:r>
          </w:p>
        </w:tc>
        <w:tc>
          <w:tcPr>
            <w:tcW w:w="740" w:type="dxa"/>
            <w:vAlign w:val="bottom"/>
          </w:tcPr>
          <w:p>
            <w:pPr>
              <w:jc w:val="right"/>
              <w:ind w:right="588"/>
              <w:spacing w:after="0"/>
              <w:rPr>
                <w:sz w:val="20"/>
                <w:szCs w:val="20"/>
                <w:color w:val="auto"/>
              </w:rPr>
            </w:pPr>
            <w:r>
              <w:rPr>
                <w:rFonts w:ascii="Courier New" w:cs="Courier New" w:eastAsia="Courier New" w:hAnsi="Courier New"/>
                <w:sz w:val="14"/>
                <w:szCs w:val="14"/>
                <w:color w:val="auto"/>
                <w:w w:val="70"/>
              </w:rPr>
              <w:t>)</w:t>
            </w:r>
          </w:p>
        </w:tc>
        <w:tc>
          <w:tcPr>
            <w:tcW w:w="6160" w:type="dxa"/>
            <w:vAlign w:val="bottom"/>
            <w:gridSpan w:val="3"/>
          </w:tcPr>
          <w:p>
            <w:pPr>
              <w:ind w:left="40"/>
              <w:spacing w:after="0"/>
              <w:rPr>
                <w:sz w:val="20"/>
                <w:szCs w:val="20"/>
                <w:color w:val="auto"/>
              </w:rPr>
            </w:pPr>
            <w:r>
              <w:rPr>
                <w:rFonts w:ascii="Courier New" w:cs="Courier New" w:eastAsia="Courier New" w:hAnsi="Courier New"/>
                <w:sz w:val="14"/>
                <w:szCs w:val="14"/>
                <w:color w:val="auto"/>
              </w:rPr>
              <w:t>Insurance Company as defined in Section 3(a)(19) of the Act</w:t>
            </w:r>
          </w:p>
        </w:tc>
        <w:tc>
          <w:tcPr>
            <w:tcW w:w="7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640" w:type="dxa"/>
            <w:vAlign w:val="bottom"/>
          </w:tcPr>
          <w:p>
            <w:pPr>
              <w:spacing w:after="0"/>
              <w:rPr>
                <w:sz w:val="24"/>
                <w:szCs w:val="24"/>
                <w:color w:val="auto"/>
              </w:rPr>
            </w:pPr>
          </w:p>
        </w:tc>
      </w:tr>
      <w:tr>
        <w:trPr>
          <w:trHeight w:val="501"/>
        </w:trPr>
        <w:tc>
          <w:tcPr>
            <w:tcW w:w="620" w:type="dxa"/>
            <w:vAlign w:val="bottom"/>
          </w:tcPr>
          <w:p>
            <w:pPr>
              <w:spacing w:after="0"/>
              <w:rPr>
                <w:sz w:val="20"/>
                <w:szCs w:val="20"/>
                <w:color w:val="auto"/>
              </w:rPr>
            </w:pPr>
            <w:r>
              <w:rPr>
                <w:rFonts w:ascii="Courier New" w:cs="Courier New" w:eastAsia="Courier New" w:hAnsi="Courier New"/>
                <w:sz w:val="14"/>
                <w:szCs w:val="14"/>
                <w:color w:val="auto"/>
              </w:rPr>
              <w:t>(d)(</w:t>
            </w:r>
          </w:p>
        </w:tc>
        <w:tc>
          <w:tcPr>
            <w:tcW w:w="740" w:type="dxa"/>
            <w:vAlign w:val="bottom"/>
          </w:tcPr>
          <w:p>
            <w:pPr>
              <w:jc w:val="right"/>
              <w:ind w:right="588"/>
              <w:spacing w:after="0"/>
              <w:rPr>
                <w:sz w:val="20"/>
                <w:szCs w:val="20"/>
                <w:color w:val="auto"/>
              </w:rPr>
            </w:pPr>
            <w:r>
              <w:rPr>
                <w:rFonts w:ascii="Courier New" w:cs="Courier New" w:eastAsia="Courier New" w:hAnsi="Courier New"/>
                <w:sz w:val="14"/>
                <w:szCs w:val="14"/>
                <w:color w:val="auto"/>
                <w:w w:val="70"/>
              </w:rPr>
              <w:t>)</w:t>
            </w:r>
          </w:p>
        </w:tc>
        <w:tc>
          <w:tcPr>
            <w:tcW w:w="6160" w:type="dxa"/>
            <w:vAlign w:val="bottom"/>
            <w:gridSpan w:val="3"/>
          </w:tcPr>
          <w:p>
            <w:pPr>
              <w:ind w:left="40"/>
              <w:spacing w:after="0"/>
              <w:rPr>
                <w:sz w:val="20"/>
                <w:szCs w:val="20"/>
                <w:color w:val="auto"/>
              </w:rPr>
            </w:pPr>
            <w:r>
              <w:rPr>
                <w:rFonts w:ascii="Courier New" w:cs="Courier New" w:eastAsia="Courier New" w:hAnsi="Courier New"/>
                <w:sz w:val="14"/>
                <w:szCs w:val="14"/>
                <w:color w:val="auto"/>
              </w:rPr>
              <w:t>Investment Company registered under Section 8 of the Investment</w:t>
            </w:r>
          </w:p>
        </w:tc>
        <w:tc>
          <w:tcPr>
            <w:tcW w:w="7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640" w:type="dxa"/>
            <w:vAlign w:val="bottom"/>
          </w:tcPr>
          <w:p>
            <w:pPr>
              <w:spacing w:after="0"/>
              <w:rPr>
                <w:sz w:val="24"/>
                <w:szCs w:val="24"/>
                <w:color w:val="auto"/>
              </w:rPr>
            </w:pPr>
          </w:p>
        </w:tc>
      </w:tr>
      <w:tr>
        <w:trPr>
          <w:trHeight w:val="167"/>
        </w:trPr>
        <w:tc>
          <w:tcPr>
            <w:tcW w:w="6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940" w:type="dxa"/>
            <w:vAlign w:val="bottom"/>
          </w:tcPr>
          <w:p>
            <w:pPr>
              <w:ind w:left="40"/>
              <w:spacing w:after="0"/>
              <w:rPr>
                <w:sz w:val="20"/>
                <w:szCs w:val="20"/>
                <w:color w:val="auto"/>
              </w:rPr>
            </w:pPr>
            <w:r>
              <w:rPr>
                <w:rFonts w:ascii="Courier New" w:cs="Courier New" w:eastAsia="Courier New" w:hAnsi="Courier New"/>
                <w:sz w:val="14"/>
                <w:szCs w:val="14"/>
                <w:color w:val="auto"/>
              </w:rPr>
              <w:t>Company Act</w:t>
            </w:r>
          </w:p>
        </w:tc>
        <w:tc>
          <w:tcPr>
            <w:tcW w:w="296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6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40" w:type="dxa"/>
            <w:vAlign w:val="bottom"/>
          </w:tcPr>
          <w:p>
            <w:pPr>
              <w:spacing w:after="0"/>
              <w:rPr>
                <w:sz w:val="14"/>
                <w:szCs w:val="14"/>
                <w:color w:val="auto"/>
              </w:rPr>
            </w:pPr>
          </w:p>
        </w:tc>
      </w:tr>
      <w:tr>
        <w:trPr>
          <w:trHeight w:val="501"/>
        </w:trPr>
        <w:tc>
          <w:tcPr>
            <w:tcW w:w="1360" w:type="dxa"/>
            <w:vAlign w:val="bottom"/>
            <w:gridSpan w:val="2"/>
          </w:tcPr>
          <w:p>
            <w:pPr>
              <w:spacing w:after="0"/>
              <w:rPr>
                <w:sz w:val="20"/>
                <w:szCs w:val="20"/>
                <w:color w:val="auto"/>
              </w:rPr>
            </w:pPr>
            <w:r>
              <w:rPr>
                <w:rFonts w:ascii="Courier New" w:cs="Courier New" w:eastAsia="Courier New" w:hAnsi="Courier New"/>
                <w:sz w:val="14"/>
                <w:szCs w:val="14"/>
                <w:color w:val="auto"/>
              </w:rPr>
              <w:t>(e)( X )</w:t>
            </w:r>
          </w:p>
        </w:tc>
        <w:tc>
          <w:tcPr>
            <w:tcW w:w="6160" w:type="dxa"/>
            <w:vAlign w:val="bottom"/>
            <w:gridSpan w:val="3"/>
          </w:tcPr>
          <w:p>
            <w:pPr>
              <w:ind w:left="40"/>
              <w:spacing w:after="0"/>
              <w:rPr>
                <w:sz w:val="20"/>
                <w:szCs w:val="20"/>
                <w:color w:val="auto"/>
              </w:rPr>
            </w:pPr>
            <w:r>
              <w:rPr>
                <w:rFonts w:ascii="Courier New" w:cs="Courier New" w:eastAsia="Courier New" w:hAnsi="Courier New"/>
                <w:sz w:val="14"/>
                <w:szCs w:val="14"/>
                <w:color w:val="auto"/>
              </w:rPr>
              <w:t>Investment Adviser registered under Section 203 of the Investment</w:t>
            </w:r>
          </w:p>
        </w:tc>
        <w:tc>
          <w:tcPr>
            <w:tcW w:w="7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640" w:type="dxa"/>
            <w:vAlign w:val="bottom"/>
          </w:tcPr>
          <w:p>
            <w:pPr>
              <w:spacing w:after="0"/>
              <w:rPr>
                <w:sz w:val="24"/>
                <w:szCs w:val="24"/>
                <w:color w:val="auto"/>
              </w:rPr>
            </w:pPr>
          </w:p>
        </w:tc>
      </w:tr>
      <w:tr>
        <w:trPr>
          <w:trHeight w:val="167"/>
        </w:trPr>
        <w:tc>
          <w:tcPr>
            <w:tcW w:w="6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940" w:type="dxa"/>
            <w:vAlign w:val="bottom"/>
          </w:tcPr>
          <w:p>
            <w:pPr>
              <w:ind w:left="40"/>
              <w:spacing w:after="0"/>
              <w:rPr>
                <w:sz w:val="20"/>
                <w:szCs w:val="20"/>
                <w:color w:val="auto"/>
              </w:rPr>
            </w:pPr>
            <w:r>
              <w:rPr>
                <w:rFonts w:ascii="Courier New" w:cs="Courier New" w:eastAsia="Courier New" w:hAnsi="Courier New"/>
                <w:sz w:val="14"/>
                <w:szCs w:val="14"/>
                <w:color w:val="auto"/>
              </w:rPr>
              <w:t>Advisers Act of 1940</w:t>
            </w:r>
          </w:p>
        </w:tc>
        <w:tc>
          <w:tcPr>
            <w:tcW w:w="296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6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40" w:type="dxa"/>
            <w:vAlign w:val="bottom"/>
          </w:tcPr>
          <w:p>
            <w:pPr>
              <w:spacing w:after="0"/>
              <w:rPr>
                <w:sz w:val="14"/>
                <w:szCs w:val="14"/>
                <w:color w:val="auto"/>
              </w:rPr>
            </w:pPr>
          </w:p>
        </w:tc>
      </w:tr>
      <w:tr>
        <w:trPr>
          <w:trHeight w:val="501"/>
        </w:trPr>
        <w:tc>
          <w:tcPr>
            <w:tcW w:w="620" w:type="dxa"/>
            <w:vAlign w:val="bottom"/>
          </w:tcPr>
          <w:p>
            <w:pPr>
              <w:spacing w:after="0"/>
              <w:rPr>
                <w:sz w:val="20"/>
                <w:szCs w:val="20"/>
                <w:color w:val="auto"/>
              </w:rPr>
            </w:pPr>
            <w:r>
              <w:rPr>
                <w:rFonts w:ascii="Courier New" w:cs="Courier New" w:eastAsia="Courier New" w:hAnsi="Courier New"/>
                <w:sz w:val="14"/>
                <w:szCs w:val="14"/>
                <w:color w:val="auto"/>
              </w:rPr>
              <w:t>(f)(</w:t>
            </w:r>
          </w:p>
        </w:tc>
        <w:tc>
          <w:tcPr>
            <w:tcW w:w="740" w:type="dxa"/>
            <w:vAlign w:val="bottom"/>
          </w:tcPr>
          <w:p>
            <w:pPr>
              <w:jc w:val="right"/>
              <w:ind w:right="588"/>
              <w:spacing w:after="0"/>
              <w:rPr>
                <w:sz w:val="20"/>
                <w:szCs w:val="20"/>
                <w:color w:val="auto"/>
              </w:rPr>
            </w:pPr>
            <w:r>
              <w:rPr>
                <w:rFonts w:ascii="Courier New" w:cs="Courier New" w:eastAsia="Courier New" w:hAnsi="Courier New"/>
                <w:sz w:val="14"/>
                <w:szCs w:val="14"/>
                <w:color w:val="auto"/>
                <w:w w:val="70"/>
              </w:rPr>
              <w:t>)</w:t>
            </w:r>
          </w:p>
        </w:tc>
        <w:tc>
          <w:tcPr>
            <w:tcW w:w="6160" w:type="dxa"/>
            <w:vAlign w:val="bottom"/>
            <w:gridSpan w:val="3"/>
          </w:tcPr>
          <w:p>
            <w:pPr>
              <w:ind w:left="40"/>
              <w:spacing w:after="0"/>
              <w:rPr>
                <w:sz w:val="20"/>
                <w:szCs w:val="20"/>
                <w:color w:val="auto"/>
              </w:rPr>
            </w:pPr>
            <w:r>
              <w:rPr>
                <w:rFonts w:ascii="Courier New" w:cs="Courier New" w:eastAsia="Courier New" w:hAnsi="Courier New"/>
                <w:sz w:val="14"/>
                <w:szCs w:val="14"/>
                <w:color w:val="auto"/>
              </w:rPr>
              <w:t>Employee Benefit Plan, Pension Fund which is subject to the</w:t>
            </w:r>
          </w:p>
        </w:tc>
        <w:tc>
          <w:tcPr>
            <w:tcW w:w="7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640" w:type="dxa"/>
            <w:vAlign w:val="bottom"/>
          </w:tcPr>
          <w:p>
            <w:pPr>
              <w:spacing w:after="0"/>
              <w:rPr>
                <w:sz w:val="24"/>
                <w:szCs w:val="24"/>
                <w:color w:val="auto"/>
              </w:rPr>
            </w:pPr>
          </w:p>
        </w:tc>
      </w:tr>
      <w:tr>
        <w:trPr>
          <w:trHeight w:val="167"/>
        </w:trPr>
        <w:tc>
          <w:tcPr>
            <w:tcW w:w="6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160" w:type="dxa"/>
            <w:vAlign w:val="bottom"/>
            <w:gridSpan w:val="3"/>
          </w:tcPr>
          <w:p>
            <w:pPr>
              <w:ind w:left="40"/>
              <w:spacing w:after="0"/>
              <w:rPr>
                <w:sz w:val="20"/>
                <w:szCs w:val="20"/>
                <w:color w:val="auto"/>
              </w:rPr>
            </w:pPr>
            <w:r>
              <w:rPr>
                <w:rFonts w:ascii="Courier New" w:cs="Courier New" w:eastAsia="Courier New" w:hAnsi="Courier New"/>
                <w:sz w:val="14"/>
                <w:szCs w:val="14"/>
                <w:color w:val="auto"/>
              </w:rPr>
              <w:t>provisions of the Employee Retirement Income Security Act of 1974 or</w:t>
            </w:r>
          </w:p>
        </w:tc>
        <w:tc>
          <w:tcPr>
            <w:tcW w:w="7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6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40" w:type="dxa"/>
            <w:vAlign w:val="bottom"/>
          </w:tcPr>
          <w:p>
            <w:pPr>
              <w:spacing w:after="0"/>
              <w:rPr>
                <w:sz w:val="14"/>
                <w:szCs w:val="14"/>
                <w:color w:val="auto"/>
              </w:rPr>
            </w:pPr>
          </w:p>
        </w:tc>
      </w:tr>
      <w:tr>
        <w:trPr>
          <w:trHeight w:val="167"/>
        </w:trPr>
        <w:tc>
          <w:tcPr>
            <w:tcW w:w="6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4900" w:type="dxa"/>
            <w:vAlign w:val="bottom"/>
            <w:gridSpan w:val="2"/>
          </w:tcPr>
          <w:p>
            <w:pPr>
              <w:ind w:left="40"/>
              <w:spacing w:after="0"/>
              <w:rPr>
                <w:sz w:val="20"/>
                <w:szCs w:val="20"/>
                <w:color w:val="auto"/>
              </w:rPr>
            </w:pPr>
            <w:r>
              <w:rPr>
                <w:rFonts w:ascii="Courier New" w:cs="Courier New" w:eastAsia="Courier New" w:hAnsi="Courier New"/>
                <w:sz w:val="14"/>
                <w:szCs w:val="14"/>
                <w:color w:val="auto"/>
              </w:rPr>
              <w:t>Endowment Fund; see (Section 240.13d-1(b)(1)(ii)(F)</w:t>
            </w:r>
          </w:p>
        </w:tc>
        <w:tc>
          <w:tcPr>
            <w:tcW w:w="12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6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40" w:type="dxa"/>
            <w:vAlign w:val="bottom"/>
          </w:tcPr>
          <w:p>
            <w:pPr>
              <w:spacing w:after="0"/>
              <w:rPr>
                <w:sz w:val="14"/>
                <w:szCs w:val="14"/>
                <w:color w:val="auto"/>
              </w:rPr>
            </w:pPr>
          </w:p>
        </w:tc>
      </w:tr>
      <w:tr>
        <w:trPr>
          <w:trHeight w:val="501"/>
        </w:trPr>
        <w:tc>
          <w:tcPr>
            <w:tcW w:w="1360" w:type="dxa"/>
            <w:vAlign w:val="bottom"/>
            <w:gridSpan w:val="2"/>
          </w:tcPr>
          <w:p>
            <w:pPr>
              <w:spacing w:after="0"/>
              <w:rPr>
                <w:sz w:val="20"/>
                <w:szCs w:val="20"/>
                <w:color w:val="auto"/>
              </w:rPr>
            </w:pPr>
            <w:r>
              <w:rPr>
                <w:rFonts w:ascii="Courier New" w:cs="Courier New" w:eastAsia="Courier New" w:hAnsi="Courier New"/>
                <w:sz w:val="14"/>
                <w:szCs w:val="14"/>
                <w:color w:val="auto"/>
              </w:rPr>
              <w:t>(g)( X )</w:t>
            </w:r>
          </w:p>
        </w:tc>
        <w:tc>
          <w:tcPr>
            <w:tcW w:w="4900" w:type="dxa"/>
            <w:vAlign w:val="bottom"/>
            <w:gridSpan w:val="2"/>
          </w:tcPr>
          <w:p>
            <w:pPr>
              <w:ind w:left="40"/>
              <w:spacing w:after="0"/>
              <w:rPr>
                <w:sz w:val="20"/>
                <w:szCs w:val="20"/>
                <w:color w:val="auto"/>
              </w:rPr>
            </w:pPr>
            <w:r>
              <w:rPr>
                <w:rFonts w:ascii="Courier New" w:cs="Courier New" w:eastAsia="Courier New" w:hAnsi="Courier New"/>
                <w:sz w:val="14"/>
                <w:szCs w:val="14"/>
                <w:color w:val="auto"/>
              </w:rPr>
              <w:t>Parent Holding Company, in accordance with Section</w:t>
            </w:r>
          </w:p>
        </w:tc>
        <w:tc>
          <w:tcPr>
            <w:tcW w:w="126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640" w:type="dxa"/>
            <w:vAlign w:val="bottom"/>
          </w:tcPr>
          <w:p>
            <w:pPr>
              <w:spacing w:after="0"/>
              <w:rPr>
                <w:sz w:val="24"/>
                <w:szCs w:val="24"/>
                <w:color w:val="auto"/>
              </w:rPr>
            </w:pPr>
          </w:p>
        </w:tc>
      </w:tr>
      <w:tr>
        <w:trPr>
          <w:trHeight w:val="167"/>
        </w:trPr>
        <w:tc>
          <w:tcPr>
            <w:tcW w:w="6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940" w:type="dxa"/>
            <w:vAlign w:val="bottom"/>
          </w:tcPr>
          <w:p>
            <w:pPr>
              <w:ind w:left="40"/>
              <w:spacing w:after="0"/>
              <w:rPr>
                <w:sz w:val="20"/>
                <w:szCs w:val="20"/>
                <w:color w:val="auto"/>
              </w:rPr>
            </w:pPr>
            <w:r>
              <w:rPr>
                <w:rFonts w:ascii="Courier New" w:cs="Courier New" w:eastAsia="Courier New" w:hAnsi="Courier New"/>
                <w:sz w:val="14"/>
                <w:szCs w:val="14"/>
                <w:color w:val="auto"/>
              </w:rPr>
              <w:t>240.13d-1(b)(ii)(G)</w:t>
            </w:r>
          </w:p>
        </w:tc>
        <w:tc>
          <w:tcPr>
            <w:tcW w:w="296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6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40" w:type="dxa"/>
            <w:vAlign w:val="bottom"/>
          </w:tcPr>
          <w:p>
            <w:pPr>
              <w:spacing w:after="0"/>
              <w:rPr>
                <w:sz w:val="14"/>
                <w:szCs w:val="14"/>
                <w:color w:val="auto"/>
              </w:rPr>
            </w:pPr>
          </w:p>
        </w:tc>
      </w:tr>
      <w:tr>
        <w:trPr>
          <w:trHeight w:val="501"/>
        </w:trPr>
        <w:tc>
          <w:tcPr>
            <w:tcW w:w="620" w:type="dxa"/>
            <w:vAlign w:val="bottom"/>
          </w:tcPr>
          <w:p>
            <w:pPr>
              <w:spacing w:after="0"/>
              <w:rPr>
                <w:sz w:val="20"/>
                <w:szCs w:val="20"/>
                <w:color w:val="auto"/>
              </w:rPr>
            </w:pPr>
            <w:r>
              <w:rPr>
                <w:rFonts w:ascii="Courier New" w:cs="Courier New" w:eastAsia="Courier New" w:hAnsi="Courier New"/>
                <w:sz w:val="14"/>
                <w:szCs w:val="14"/>
                <w:color w:val="auto"/>
              </w:rPr>
              <w:t>(h)(</w:t>
            </w:r>
          </w:p>
        </w:tc>
        <w:tc>
          <w:tcPr>
            <w:tcW w:w="740" w:type="dxa"/>
            <w:vAlign w:val="bottom"/>
          </w:tcPr>
          <w:p>
            <w:pPr>
              <w:jc w:val="right"/>
              <w:ind w:right="588"/>
              <w:spacing w:after="0"/>
              <w:rPr>
                <w:sz w:val="20"/>
                <w:szCs w:val="20"/>
                <w:color w:val="auto"/>
              </w:rPr>
            </w:pPr>
            <w:r>
              <w:rPr>
                <w:rFonts w:ascii="Courier New" w:cs="Courier New" w:eastAsia="Courier New" w:hAnsi="Courier New"/>
                <w:sz w:val="14"/>
                <w:szCs w:val="14"/>
                <w:color w:val="auto"/>
                <w:w w:val="70"/>
              </w:rPr>
              <w:t>)</w:t>
            </w:r>
          </w:p>
        </w:tc>
        <w:tc>
          <w:tcPr>
            <w:tcW w:w="4900" w:type="dxa"/>
            <w:vAlign w:val="bottom"/>
            <w:gridSpan w:val="2"/>
          </w:tcPr>
          <w:p>
            <w:pPr>
              <w:ind w:left="40"/>
              <w:spacing w:after="0"/>
              <w:rPr>
                <w:sz w:val="20"/>
                <w:szCs w:val="20"/>
                <w:color w:val="auto"/>
              </w:rPr>
            </w:pPr>
            <w:r>
              <w:rPr>
                <w:rFonts w:ascii="Courier New" w:cs="Courier New" w:eastAsia="Courier New" w:hAnsi="Courier New"/>
                <w:sz w:val="14"/>
                <w:szCs w:val="14"/>
                <w:color w:val="auto"/>
              </w:rPr>
              <w:t>Group, in accordance with Section 240.13d-1(b)(1)(ii)(H)</w:t>
            </w:r>
          </w:p>
        </w:tc>
        <w:tc>
          <w:tcPr>
            <w:tcW w:w="126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640" w:type="dxa"/>
            <w:vAlign w:val="bottom"/>
          </w:tcPr>
          <w:p>
            <w:pPr>
              <w:spacing w:after="0"/>
              <w:rPr>
                <w:sz w:val="24"/>
                <w:szCs w:val="24"/>
                <w:color w:val="auto"/>
              </w:rPr>
            </w:pPr>
          </w:p>
        </w:tc>
      </w:tr>
      <w:tr>
        <w:trPr>
          <w:trHeight w:val="1001"/>
        </w:trPr>
        <w:tc>
          <w:tcPr>
            <w:tcW w:w="620" w:type="dxa"/>
            <w:vAlign w:val="bottom"/>
          </w:tcPr>
          <w:p>
            <w:pPr>
              <w:spacing w:after="0"/>
              <w:rPr>
                <w:sz w:val="24"/>
                <w:szCs w:val="24"/>
                <w:color w:val="auto"/>
              </w:rPr>
            </w:pPr>
          </w:p>
        </w:tc>
        <w:tc>
          <w:tcPr>
            <w:tcW w:w="2680" w:type="dxa"/>
            <w:vAlign w:val="bottom"/>
            <w:gridSpan w:val="2"/>
          </w:tcPr>
          <w:p>
            <w:pPr>
              <w:ind w:left="80"/>
              <w:spacing w:after="0"/>
              <w:rPr>
                <w:sz w:val="20"/>
                <w:szCs w:val="20"/>
                <w:color w:val="auto"/>
              </w:rPr>
            </w:pPr>
            <w:r>
              <w:rPr>
                <w:rFonts w:ascii="Courier New" w:cs="Courier New" w:eastAsia="Courier New" w:hAnsi="Courier New"/>
                <w:sz w:val="14"/>
                <w:szCs w:val="14"/>
                <w:color w:val="auto"/>
              </w:rPr>
              <w:t>Page 7 of 10 Pages</w:t>
            </w:r>
          </w:p>
        </w:tc>
        <w:tc>
          <w:tcPr>
            <w:tcW w:w="296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640" w:type="dxa"/>
            <w:vAlign w:val="bottom"/>
          </w:tcPr>
          <w:p>
            <w:pPr>
              <w:spacing w:after="0"/>
              <w:rPr>
                <w:sz w:val="24"/>
                <w:szCs w:val="24"/>
                <w:color w:val="auto"/>
              </w:rPr>
            </w:pPr>
          </w:p>
        </w:tc>
      </w:tr>
      <w:tr>
        <w:trPr>
          <w:trHeight w:val="835"/>
        </w:trPr>
        <w:tc>
          <w:tcPr>
            <w:tcW w:w="620" w:type="dxa"/>
            <w:vAlign w:val="bottom"/>
          </w:tcPr>
          <w:p>
            <w:pPr>
              <w:spacing w:after="0"/>
              <w:rPr>
                <w:sz w:val="20"/>
                <w:szCs w:val="20"/>
                <w:color w:val="auto"/>
              </w:rPr>
            </w:pPr>
            <w:r>
              <w:rPr>
                <w:rFonts w:ascii="Courier New" w:cs="Courier New" w:eastAsia="Courier New" w:hAnsi="Courier New"/>
                <w:sz w:val="14"/>
                <w:szCs w:val="14"/>
                <w:color w:val="auto"/>
              </w:rPr>
              <w:t>Item 4.</w:t>
            </w:r>
          </w:p>
        </w:tc>
        <w:tc>
          <w:tcPr>
            <w:tcW w:w="740" w:type="dxa"/>
            <w:vAlign w:val="bottom"/>
          </w:tcPr>
          <w:p>
            <w:pPr>
              <w:spacing w:after="0"/>
              <w:rPr>
                <w:sz w:val="24"/>
                <w:szCs w:val="24"/>
                <w:color w:val="auto"/>
              </w:rPr>
            </w:pPr>
          </w:p>
        </w:tc>
        <w:tc>
          <w:tcPr>
            <w:tcW w:w="1940" w:type="dxa"/>
            <w:vAlign w:val="bottom"/>
          </w:tcPr>
          <w:p>
            <w:pPr>
              <w:spacing w:after="0"/>
              <w:rPr>
                <w:sz w:val="24"/>
                <w:szCs w:val="24"/>
                <w:color w:val="auto"/>
              </w:rPr>
            </w:pPr>
          </w:p>
        </w:tc>
        <w:tc>
          <w:tcPr>
            <w:tcW w:w="296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640" w:type="dxa"/>
            <w:vAlign w:val="bottom"/>
          </w:tcPr>
          <w:p>
            <w:pPr>
              <w:spacing w:after="0"/>
              <w:rPr>
                <w:sz w:val="24"/>
                <w:szCs w:val="24"/>
                <w:color w:val="auto"/>
              </w:rPr>
            </w:pPr>
          </w:p>
        </w:tc>
      </w:tr>
      <w:tr>
        <w:trPr>
          <w:trHeight w:val="167"/>
        </w:trPr>
        <w:tc>
          <w:tcPr>
            <w:tcW w:w="1360" w:type="dxa"/>
            <w:vAlign w:val="bottom"/>
            <w:gridSpan w:val="2"/>
          </w:tcPr>
          <w:p>
            <w:pPr>
              <w:spacing w:after="0"/>
              <w:rPr>
                <w:sz w:val="20"/>
                <w:szCs w:val="20"/>
                <w:color w:val="auto"/>
              </w:rPr>
            </w:pPr>
            <w:r>
              <w:rPr>
                <w:rFonts w:ascii="Courier New" w:cs="Courier New" w:eastAsia="Courier New" w:hAnsi="Courier New"/>
                <w:sz w:val="14"/>
                <w:szCs w:val="14"/>
                <w:color w:val="auto"/>
              </w:rPr>
              <w:t>Ownership.</w:t>
            </w:r>
          </w:p>
        </w:tc>
        <w:tc>
          <w:tcPr>
            <w:tcW w:w="1940" w:type="dxa"/>
            <w:vAlign w:val="bottom"/>
          </w:tcPr>
          <w:p>
            <w:pPr>
              <w:spacing w:after="0"/>
              <w:rPr>
                <w:sz w:val="14"/>
                <w:szCs w:val="14"/>
                <w:color w:val="auto"/>
              </w:rPr>
            </w:pPr>
          </w:p>
        </w:tc>
        <w:tc>
          <w:tcPr>
            <w:tcW w:w="296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6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40" w:type="dxa"/>
            <w:vAlign w:val="bottom"/>
          </w:tcPr>
          <w:p>
            <w:pPr>
              <w:spacing w:after="0"/>
              <w:rPr>
                <w:sz w:val="14"/>
                <w:szCs w:val="14"/>
                <w:color w:val="auto"/>
              </w:rPr>
            </w:pPr>
          </w:p>
        </w:tc>
      </w:tr>
      <w:tr>
        <w:trPr>
          <w:trHeight w:val="334"/>
        </w:trPr>
        <w:tc>
          <w:tcPr>
            <w:tcW w:w="6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940" w:type="dxa"/>
            <w:vAlign w:val="bottom"/>
          </w:tcPr>
          <w:p>
            <w:pPr>
              <w:spacing w:after="0"/>
              <w:rPr>
                <w:sz w:val="24"/>
                <w:szCs w:val="24"/>
                <w:color w:val="auto"/>
              </w:rPr>
            </w:pPr>
          </w:p>
        </w:tc>
        <w:tc>
          <w:tcPr>
            <w:tcW w:w="2960" w:type="dxa"/>
            <w:vAlign w:val="bottom"/>
          </w:tcPr>
          <w:p>
            <w:pPr>
              <w:ind w:left="880"/>
              <w:spacing w:after="0"/>
              <w:rPr>
                <w:sz w:val="20"/>
                <w:szCs w:val="20"/>
                <w:color w:val="auto"/>
              </w:rPr>
            </w:pPr>
            <w:r>
              <w:rPr>
                <w:rFonts w:ascii="Courier New" w:cs="Courier New" w:eastAsia="Courier New" w:hAnsi="Courier New"/>
                <w:sz w:val="14"/>
                <w:szCs w:val="14"/>
                <w:color w:val="auto"/>
              </w:rPr>
              <w:t>M&amp;MC</w:t>
            </w:r>
          </w:p>
        </w:tc>
        <w:tc>
          <w:tcPr>
            <w:tcW w:w="1260" w:type="dxa"/>
            <w:vAlign w:val="bottom"/>
          </w:tcPr>
          <w:p>
            <w:pPr>
              <w:ind w:left="700"/>
              <w:spacing w:after="0"/>
              <w:rPr>
                <w:sz w:val="20"/>
                <w:szCs w:val="20"/>
                <w:color w:val="auto"/>
              </w:rPr>
            </w:pPr>
            <w:r>
              <w:rPr>
                <w:rFonts w:ascii="Courier New" w:cs="Courier New" w:eastAsia="Courier New" w:hAnsi="Courier New"/>
                <w:sz w:val="14"/>
                <w:szCs w:val="14"/>
                <w:color w:val="auto"/>
              </w:rPr>
              <w:t>PIM*</w:t>
            </w:r>
          </w:p>
        </w:tc>
        <w:tc>
          <w:tcPr>
            <w:tcW w:w="7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640" w:type="dxa"/>
            <w:vAlign w:val="bottom"/>
          </w:tcPr>
          <w:p>
            <w:pPr>
              <w:ind w:left="300"/>
              <w:spacing w:after="0"/>
              <w:rPr>
                <w:sz w:val="20"/>
                <w:szCs w:val="20"/>
                <w:color w:val="auto"/>
              </w:rPr>
            </w:pPr>
            <w:r>
              <w:rPr>
                <w:rFonts w:ascii="Courier New" w:cs="Courier New" w:eastAsia="Courier New" w:hAnsi="Courier New"/>
                <w:sz w:val="14"/>
                <w:szCs w:val="14"/>
                <w:color w:val="auto"/>
              </w:rPr>
              <w:t>PAC</w:t>
            </w:r>
          </w:p>
        </w:tc>
        <w:tc>
          <w:tcPr>
            <w:tcW w:w="440" w:type="dxa"/>
            <w:vAlign w:val="bottom"/>
          </w:tcPr>
          <w:p>
            <w:pPr>
              <w:spacing w:after="0"/>
              <w:rPr>
                <w:sz w:val="24"/>
                <w:szCs w:val="24"/>
                <w:color w:val="auto"/>
              </w:rPr>
            </w:pPr>
          </w:p>
        </w:tc>
        <w:tc>
          <w:tcPr>
            <w:tcW w:w="640" w:type="dxa"/>
            <w:vAlign w:val="bottom"/>
          </w:tcPr>
          <w:p>
            <w:pPr>
              <w:ind w:left="300"/>
              <w:spacing w:after="0"/>
              <w:rPr>
                <w:sz w:val="20"/>
                <w:szCs w:val="20"/>
                <w:color w:val="auto"/>
              </w:rPr>
            </w:pPr>
            <w:r>
              <w:rPr>
                <w:rFonts w:ascii="Courier New" w:cs="Courier New" w:eastAsia="Courier New" w:hAnsi="Courier New"/>
                <w:sz w:val="14"/>
                <w:szCs w:val="14"/>
                <w:color w:val="auto"/>
              </w:rPr>
              <w:t>PI</w:t>
            </w:r>
          </w:p>
        </w:tc>
      </w:tr>
      <w:tr>
        <w:trPr>
          <w:trHeight w:val="167"/>
        </w:trPr>
        <w:tc>
          <w:tcPr>
            <w:tcW w:w="6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940" w:type="dxa"/>
            <w:vAlign w:val="bottom"/>
          </w:tcPr>
          <w:p>
            <w:pPr>
              <w:spacing w:after="0"/>
              <w:rPr>
                <w:sz w:val="14"/>
                <w:szCs w:val="14"/>
                <w:color w:val="auto"/>
              </w:rPr>
            </w:pPr>
          </w:p>
        </w:tc>
        <w:tc>
          <w:tcPr>
            <w:tcW w:w="2960" w:type="dxa"/>
            <w:vAlign w:val="bottom"/>
          </w:tcPr>
          <w:p>
            <w:pPr>
              <w:ind w:left="880"/>
              <w:spacing w:after="0"/>
              <w:rPr>
                <w:sz w:val="20"/>
                <w:szCs w:val="20"/>
                <w:color w:val="auto"/>
              </w:rPr>
            </w:pPr>
            <w:r>
              <w:rPr>
                <w:rFonts w:ascii="Courier New" w:cs="Courier New" w:eastAsia="Courier New" w:hAnsi="Courier New"/>
                <w:sz w:val="14"/>
                <w:szCs w:val="14"/>
                <w:color w:val="auto"/>
              </w:rPr>
              <w:t>-----</w:t>
            </w:r>
          </w:p>
        </w:tc>
        <w:tc>
          <w:tcPr>
            <w:tcW w:w="1260" w:type="dxa"/>
            <w:vAlign w:val="bottom"/>
          </w:tcPr>
          <w:p>
            <w:pPr>
              <w:ind w:left="700"/>
              <w:spacing w:after="0"/>
              <w:rPr>
                <w:sz w:val="20"/>
                <w:szCs w:val="20"/>
                <w:color w:val="auto"/>
              </w:rPr>
            </w:pPr>
            <w:r>
              <w:rPr>
                <w:rFonts w:ascii="Courier New" w:cs="Courier New" w:eastAsia="Courier New" w:hAnsi="Courier New"/>
                <w:sz w:val="14"/>
                <w:szCs w:val="14"/>
                <w:color w:val="auto"/>
              </w:rPr>
              <w:t>-----</w:t>
            </w:r>
          </w:p>
        </w:tc>
        <w:tc>
          <w:tcPr>
            <w:tcW w:w="7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640" w:type="dxa"/>
            <w:vAlign w:val="bottom"/>
          </w:tcPr>
          <w:p>
            <w:pPr>
              <w:ind w:left="300"/>
              <w:spacing w:after="0"/>
              <w:rPr>
                <w:sz w:val="20"/>
                <w:szCs w:val="20"/>
                <w:color w:val="auto"/>
              </w:rPr>
            </w:pPr>
            <w:r>
              <w:rPr>
                <w:rFonts w:ascii="Courier New" w:cs="Courier New" w:eastAsia="Courier New" w:hAnsi="Courier New"/>
                <w:sz w:val="14"/>
                <w:szCs w:val="14"/>
                <w:color w:val="auto"/>
              </w:rPr>
              <w:t>---</w:t>
            </w:r>
          </w:p>
        </w:tc>
        <w:tc>
          <w:tcPr>
            <w:tcW w:w="440" w:type="dxa"/>
            <w:vAlign w:val="bottom"/>
          </w:tcPr>
          <w:p>
            <w:pPr>
              <w:spacing w:after="0"/>
              <w:rPr>
                <w:sz w:val="14"/>
                <w:szCs w:val="14"/>
                <w:color w:val="auto"/>
              </w:rPr>
            </w:pPr>
          </w:p>
        </w:tc>
        <w:tc>
          <w:tcPr>
            <w:tcW w:w="640" w:type="dxa"/>
            <w:vAlign w:val="bottom"/>
          </w:tcPr>
          <w:p>
            <w:pPr>
              <w:ind w:left="300"/>
              <w:spacing w:after="0"/>
              <w:rPr>
                <w:sz w:val="20"/>
                <w:szCs w:val="20"/>
                <w:color w:val="auto"/>
              </w:rPr>
            </w:pPr>
            <w:r>
              <w:rPr>
                <w:rFonts w:ascii="Courier New" w:cs="Courier New" w:eastAsia="Courier New" w:hAnsi="Courier New"/>
                <w:sz w:val="14"/>
                <w:szCs w:val="14"/>
                <w:color w:val="auto"/>
                <w:w w:val="95"/>
              </w:rPr>
              <w:t>----</w:t>
            </w:r>
          </w:p>
        </w:tc>
      </w:tr>
      <w:tr>
        <w:trPr>
          <w:trHeight w:val="167"/>
        </w:trPr>
        <w:tc>
          <w:tcPr>
            <w:tcW w:w="6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940" w:type="dxa"/>
            <w:vAlign w:val="bottom"/>
          </w:tcPr>
          <w:p>
            <w:pPr>
              <w:spacing w:after="0"/>
              <w:rPr>
                <w:sz w:val="14"/>
                <w:szCs w:val="14"/>
                <w:color w:val="auto"/>
              </w:rPr>
            </w:pPr>
          </w:p>
        </w:tc>
        <w:tc>
          <w:tcPr>
            <w:tcW w:w="2960" w:type="dxa"/>
            <w:vAlign w:val="bottom"/>
          </w:tcPr>
          <w:p>
            <w:pPr>
              <w:ind w:left="180"/>
              <w:spacing w:after="0"/>
              <w:rPr>
                <w:sz w:val="20"/>
                <w:szCs w:val="20"/>
                <w:color w:val="auto"/>
              </w:rPr>
            </w:pPr>
            <w:r>
              <w:rPr>
                <w:rFonts w:ascii="Courier New" w:cs="Courier New" w:eastAsia="Courier New" w:hAnsi="Courier New"/>
                <w:sz w:val="14"/>
                <w:szCs w:val="14"/>
                <w:color w:val="auto"/>
              </w:rPr>
              <w:t>(Parent holding</w:t>
            </w:r>
          </w:p>
        </w:tc>
        <w:tc>
          <w:tcPr>
            <w:tcW w:w="2000" w:type="dxa"/>
            <w:vAlign w:val="bottom"/>
            <w:gridSpan w:val="2"/>
          </w:tcPr>
          <w:p>
            <w:pPr>
              <w:spacing w:after="0"/>
              <w:rPr>
                <w:sz w:val="20"/>
                <w:szCs w:val="20"/>
                <w:color w:val="auto"/>
              </w:rPr>
            </w:pPr>
            <w:r>
              <w:rPr>
                <w:rFonts w:ascii="Courier New" w:cs="Courier New" w:eastAsia="Courier New" w:hAnsi="Courier New"/>
                <w:sz w:val="14"/>
                <w:szCs w:val="14"/>
                <w:color w:val="auto"/>
              </w:rPr>
              <w:t>(Investment advisers</w:t>
            </w:r>
          </w:p>
        </w:tc>
        <w:tc>
          <w:tcPr>
            <w:tcW w:w="480" w:type="dxa"/>
            <w:vAlign w:val="bottom"/>
          </w:tcPr>
          <w:p>
            <w:pPr>
              <w:spacing w:after="0"/>
              <w:rPr>
                <w:sz w:val="14"/>
                <w:szCs w:val="14"/>
                <w:color w:val="auto"/>
              </w:rPr>
            </w:pPr>
          </w:p>
        </w:tc>
        <w:tc>
          <w:tcPr>
            <w:tcW w:w="1640" w:type="dxa"/>
            <w:vAlign w:val="bottom"/>
          </w:tcPr>
          <w:p>
            <w:pPr>
              <w:ind w:left="300"/>
              <w:spacing w:after="0"/>
              <w:rPr>
                <w:sz w:val="20"/>
                <w:szCs w:val="20"/>
                <w:color w:val="auto"/>
              </w:rPr>
            </w:pPr>
            <w:r>
              <w:rPr>
                <w:rFonts w:ascii="Courier New" w:cs="Courier New" w:eastAsia="Courier New" w:hAnsi="Courier New"/>
                <w:sz w:val="14"/>
                <w:szCs w:val="14"/>
                <w:color w:val="auto"/>
              </w:rPr>
              <w:t>(Parent company</w:t>
            </w:r>
          </w:p>
        </w:tc>
        <w:tc>
          <w:tcPr>
            <w:tcW w:w="440" w:type="dxa"/>
            <w:vAlign w:val="bottom"/>
          </w:tcPr>
          <w:p>
            <w:pPr>
              <w:spacing w:after="0"/>
              <w:rPr>
                <w:sz w:val="14"/>
                <w:szCs w:val="14"/>
                <w:color w:val="auto"/>
              </w:rPr>
            </w:pPr>
          </w:p>
        </w:tc>
        <w:tc>
          <w:tcPr>
            <w:tcW w:w="640" w:type="dxa"/>
            <w:vAlign w:val="bottom"/>
          </w:tcPr>
          <w:p>
            <w:pPr>
              <w:spacing w:after="0"/>
              <w:rPr>
                <w:sz w:val="14"/>
                <w:szCs w:val="14"/>
                <w:color w:val="auto"/>
              </w:rPr>
            </w:pPr>
          </w:p>
        </w:tc>
      </w:tr>
      <w:tr>
        <w:trPr>
          <w:trHeight w:val="167"/>
        </w:trPr>
        <w:tc>
          <w:tcPr>
            <w:tcW w:w="6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940" w:type="dxa"/>
            <w:vAlign w:val="bottom"/>
          </w:tcPr>
          <w:p>
            <w:pPr>
              <w:spacing w:after="0"/>
              <w:rPr>
                <w:sz w:val="14"/>
                <w:szCs w:val="14"/>
                <w:color w:val="auto"/>
              </w:rPr>
            </w:pPr>
          </w:p>
        </w:tc>
        <w:tc>
          <w:tcPr>
            <w:tcW w:w="2960" w:type="dxa"/>
            <w:vAlign w:val="bottom"/>
          </w:tcPr>
          <w:p>
            <w:pPr>
              <w:ind w:left="180"/>
              <w:spacing w:after="0"/>
              <w:rPr>
                <w:sz w:val="20"/>
                <w:szCs w:val="20"/>
                <w:color w:val="auto"/>
              </w:rPr>
            </w:pPr>
            <w:r>
              <w:rPr>
                <w:rFonts w:ascii="Courier New" w:cs="Courier New" w:eastAsia="Courier New" w:hAnsi="Courier New"/>
                <w:sz w:val="14"/>
                <w:szCs w:val="14"/>
                <w:color w:val="auto"/>
              </w:rPr>
              <w:t>company to PI)</w:t>
            </w:r>
          </w:p>
        </w:tc>
        <w:tc>
          <w:tcPr>
            <w:tcW w:w="2000" w:type="dxa"/>
            <w:vAlign w:val="bottom"/>
            <w:gridSpan w:val="2"/>
          </w:tcPr>
          <w:p>
            <w:pPr>
              <w:spacing w:after="0"/>
              <w:rPr>
                <w:sz w:val="20"/>
                <w:szCs w:val="20"/>
                <w:color w:val="auto"/>
              </w:rPr>
            </w:pPr>
            <w:r>
              <w:rPr>
                <w:rFonts w:ascii="Courier New" w:cs="Courier New" w:eastAsia="Courier New" w:hAnsi="Courier New"/>
                <w:sz w:val="14"/>
                <w:szCs w:val="14"/>
                <w:color w:val="auto"/>
              </w:rPr>
              <w:t>&amp; subsidiaries of PI)</w:t>
            </w:r>
          </w:p>
        </w:tc>
        <w:tc>
          <w:tcPr>
            <w:tcW w:w="480" w:type="dxa"/>
            <w:vAlign w:val="bottom"/>
          </w:tcPr>
          <w:p>
            <w:pPr>
              <w:spacing w:after="0"/>
              <w:rPr>
                <w:sz w:val="14"/>
                <w:szCs w:val="14"/>
                <w:color w:val="auto"/>
              </w:rPr>
            </w:pPr>
          </w:p>
        </w:tc>
        <w:tc>
          <w:tcPr>
            <w:tcW w:w="1640" w:type="dxa"/>
            <w:vAlign w:val="bottom"/>
          </w:tcPr>
          <w:p>
            <w:pPr>
              <w:ind w:left="300"/>
              <w:spacing w:after="0"/>
              <w:rPr>
                <w:sz w:val="20"/>
                <w:szCs w:val="20"/>
                <w:color w:val="auto"/>
              </w:rPr>
            </w:pPr>
            <w:r>
              <w:rPr>
                <w:rFonts w:ascii="Courier New" w:cs="Courier New" w:eastAsia="Courier New" w:hAnsi="Courier New"/>
                <w:sz w:val="14"/>
                <w:szCs w:val="14"/>
                <w:color w:val="auto"/>
              </w:rPr>
              <w:t>to PIM and PAC)</w:t>
            </w:r>
          </w:p>
        </w:tc>
        <w:tc>
          <w:tcPr>
            <w:tcW w:w="440" w:type="dxa"/>
            <w:vAlign w:val="bottom"/>
          </w:tcPr>
          <w:p>
            <w:pPr>
              <w:spacing w:after="0"/>
              <w:rPr>
                <w:sz w:val="14"/>
                <w:szCs w:val="14"/>
                <w:color w:val="auto"/>
              </w:rPr>
            </w:pPr>
          </w:p>
        </w:tc>
        <w:tc>
          <w:tcPr>
            <w:tcW w:w="640" w:type="dxa"/>
            <w:vAlign w:val="bottom"/>
          </w:tcPr>
          <w:p>
            <w:pPr>
              <w:spacing w:after="0"/>
              <w:rPr>
                <w:sz w:val="14"/>
                <w:szCs w:val="14"/>
                <w:color w:val="auto"/>
              </w:rPr>
            </w:pPr>
          </w:p>
        </w:tc>
      </w:tr>
      <w:tr>
        <w:trPr>
          <w:trHeight w:val="334"/>
        </w:trPr>
        <w:tc>
          <w:tcPr>
            <w:tcW w:w="620" w:type="dxa"/>
            <w:vAlign w:val="bottom"/>
          </w:tcPr>
          <w:p>
            <w:pPr>
              <w:spacing w:after="0"/>
              <w:rPr>
                <w:sz w:val="20"/>
                <w:szCs w:val="20"/>
                <w:color w:val="auto"/>
              </w:rPr>
            </w:pPr>
            <w:r>
              <w:rPr>
                <w:rFonts w:ascii="Courier New" w:cs="Courier New" w:eastAsia="Courier New" w:hAnsi="Courier New"/>
                <w:sz w:val="14"/>
                <w:szCs w:val="14"/>
                <w:color w:val="auto"/>
              </w:rPr>
              <w:t>(a)</w:t>
            </w:r>
          </w:p>
        </w:tc>
        <w:tc>
          <w:tcPr>
            <w:tcW w:w="2680" w:type="dxa"/>
            <w:vAlign w:val="bottom"/>
            <w:gridSpan w:val="2"/>
          </w:tcPr>
          <w:p>
            <w:pPr>
              <w:ind w:left="80"/>
              <w:spacing w:after="0"/>
              <w:rPr>
                <w:sz w:val="20"/>
                <w:szCs w:val="20"/>
                <w:color w:val="auto"/>
              </w:rPr>
            </w:pPr>
            <w:r>
              <w:rPr>
                <w:rFonts w:ascii="Courier New" w:cs="Courier New" w:eastAsia="Courier New" w:hAnsi="Courier New"/>
                <w:sz w:val="14"/>
                <w:szCs w:val="14"/>
                <w:color w:val="auto"/>
              </w:rPr>
              <w:t>Amount Beneficially</w:t>
            </w:r>
          </w:p>
        </w:tc>
        <w:tc>
          <w:tcPr>
            <w:tcW w:w="296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640" w:type="dxa"/>
            <w:vAlign w:val="bottom"/>
          </w:tcPr>
          <w:p>
            <w:pPr>
              <w:spacing w:after="0"/>
              <w:rPr>
                <w:sz w:val="24"/>
                <w:szCs w:val="24"/>
                <w:color w:val="auto"/>
              </w:rPr>
            </w:pPr>
          </w:p>
        </w:tc>
      </w:tr>
      <w:tr>
        <w:trPr>
          <w:trHeight w:val="167"/>
        </w:trPr>
        <w:tc>
          <w:tcPr>
            <w:tcW w:w="620" w:type="dxa"/>
            <w:vAlign w:val="bottom"/>
          </w:tcPr>
          <w:p>
            <w:pPr>
              <w:spacing w:after="0"/>
              <w:rPr>
                <w:sz w:val="14"/>
                <w:szCs w:val="14"/>
                <w:color w:val="auto"/>
              </w:rPr>
            </w:pPr>
          </w:p>
        </w:tc>
        <w:tc>
          <w:tcPr>
            <w:tcW w:w="740" w:type="dxa"/>
            <w:vAlign w:val="bottom"/>
          </w:tcPr>
          <w:p>
            <w:pPr>
              <w:ind w:left="80"/>
              <w:spacing w:after="0"/>
              <w:rPr>
                <w:sz w:val="20"/>
                <w:szCs w:val="20"/>
                <w:color w:val="auto"/>
              </w:rPr>
            </w:pPr>
            <w:r>
              <w:rPr>
                <w:rFonts w:ascii="Courier New" w:cs="Courier New" w:eastAsia="Courier New" w:hAnsi="Courier New"/>
                <w:sz w:val="14"/>
                <w:szCs w:val="14"/>
                <w:color w:val="auto"/>
              </w:rPr>
              <w:t>Owned:</w:t>
            </w:r>
          </w:p>
        </w:tc>
        <w:tc>
          <w:tcPr>
            <w:tcW w:w="1940" w:type="dxa"/>
            <w:vAlign w:val="bottom"/>
          </w:tcPr>
          <w:p>
            <w:pPr>
              <w:spacing w:after="0"/>
              <w:rPr>
                <w:sz w:val="14"/>
                <w:szCs w:val="14"/>
                <w:color w:val="auto"/>
              </w:rPr>
            </w:pPr>
          </w:p>
        </w:tc>
        <w:tc>
          <w:tcPr>
            <w:tcW w:w="2960" w:type="dxa"/>
            <w:vAlign w:val="bottom"/>
          </w:tcPr>
          <w:p>
            <w:pPr>
              <w:ind w:left="180"/>
              <w:spacing w:after="0"/>
              <w:rPr>
                <w:sz w:val="20"/>
                <w:szCs w:val="20"/>
                <w:color w:val="auto"/>
              </w:rPr>
            </w:pPr>
            <w:r>
              <w:rPr>
                <w:rFonts w:ascii="Courier New" w:cs="Courier New" w:eastAsia="Courier New" w:hAnsi="Courier New"/>
                <w:sz w:val="14"/>
                <w:szCs w:val="14"/>
                <w:color w:val="auto"/>
              </w:rPr>
              <w:t>NONE</w:t>
            </w:r>
          </w:p>
        </w:tc>
        <w:tc>
          <w:tcPr>
            <w:tcW w:w="1260" w:type="dxa"/>
            <w:vAlign w:val="bottom"/>
          </w:tcPr>
          <w:p>
            <w:pPr>
              <w:spacing w:after="0"/>
              <w:rPr>
                <w:sz w:val="20"/>
                <w:szCs w:val="20"/>
                <w:color w:val="auto"/>
              </w:rPr>
            </w:pPr>
            <w:r>
              <w:rPr>
                <w:rFonts w:ascii="Courier New" w:cs="Courier New" w:eastAsia="Courier New" w:hAnsi="Courier New"/>
                <w:sz w:val="14"/>
                <w:szCs w:val="14"/>
                <w:color w:val="auto"/>
              </w:rPr>
              <w:t>6754316 +</w:t>
            </w:r>
          </w:p>
        </w:tc>
        <w:tc>
          <w:tcPr>
            <w:tcW w:w="740" w:type="dxa"/>
            <w:vAlign w:val="bottom"/>
          </w:tcPr>
          <w:p>
            <w:pPr>
              <w:jc w:val="right"/>
              <w:ind w:right="28"/>
              <w:spacing w:after="0"/>
              <w:rPr>
                <w:sz w:val="20"/>
                <w:szCs w:val="20"/>
                <w:color w:val="auto"/>
              </w:rPr>
            </w:pPr>
            <w:r>
              <w:rPr>
                <w:rFonts w:ascii="Courier New" w:cs="Courier New" w:eastAsia="Courier New" w:hAnsi="Courier New"/>
                <w:sz w:val="14"/>
                <w:szCs w:val="14"/>
                <w:color w:val="auto"/>
              </w:rPr>
              <w:t>251524</w:t>
            </w:r>
          </w:p>
        </w:tc>
        <w:tc>
          <w:tcPr>
            <w:tcW w:w="480" w:type="dxa"/>
            <w:vAlign w:val="bottom"/>
          </w:tcPr>
          <w:p>
            <w:pPr>
              <w:jc w:val="right"/>
              <w:ind w:right="248"/>
              <w:spacing w:after="0"/>
              <w:rPr>
                <w:sz w:val="20"/>
                <w:szCs w:val="20"/>
                <w:color w:val="auto"/>
              </w:rPr>
            </w:pPr>
            <w:r>
              <w:rPr>
                <w:rFonts w:ascii="Courier New" w:cs="Courier New" w:eastAsia="Courier New" w:hAnsi="Courier New"/>
                <w:sz w:val="14"/>
                <w:szCs w:val="14"/>
                <w:color w:val="auto"/>
              </w:rPr>
              <w:t>=</w:t>
            </w:r>
          </w:p>
        </w:tc>
        <w:tc>
          <w:tcPr>
            <w:tcW w:w="1640" w:type="dxa"/>
            <w:vAlign w:val="bottom"/>
          </w:tcPr>
          <w:p>
            <w:pPr>
              <w:ind w:left="300"/>
              <w:spacing w:after="0"/>
              <w:rPr>
                <w:sz w:val="20"/>
                <w:szCs w:val="20"/>
                <w:color w:val="auto"/>
              </w:rPr>
            </w:pPr>
            <w:r>
              <w:rPr>
                <w:rFonts w:ascii="Courier New" w:cs="Courier New" w:eastAsia="Courier New" w:hAnsi="Courier New"/>
                <w:sz w:val="14"/>
                <w:szCs w:val="14"/>
                <w:color w:val="auto"/>
              </w:rPr>
              <w:t>7005840</w:t>
            </w:r>
          </w:p>
        </w:tc>
        <w:tc>
          <w:tcPr>
            <w:tcW w:w="440" w:type="dxa"/>
            <w:vAlign w:val="bottom"/>
          </w:tcPr>
          <w:p>
            <w:pPr>
              <w:spacing w:after="0"/>
              <w:rPr>
                <w:sz w:val="14"/>
                <w:szCs w:val="14"/>
                <w:color w:val="auto"/>
              </w:rPr>
            </w:pPr>
          </w:p>
        </w:tc>
        <w:tc>
          <w:tcPr>
            <w:tcW w:w="640" w:type="dxa"/>
            <w:vAlign w:val="bottom"/>
          </w:tcPr>
          <w:p>
            <w:pPr>
              <w:spacing w:after="0"/>
              <w:rPr>
                <w:sz w:val="14"/>
                <w:szCs w:val="14"/>
                <w:color w:val="auto"/>
              </w:rPr>
            </w:pPr>
          </w:p>
        </w:tc>
      </w:tr>
      <w:tr>
        <w:trPr>
          <w:trHeight w:val="334"/>
        </w:trPr>
        <w:tc>
          <w:tcPr>
            <w:tcW w:w="620" w:type="dxa"/>
            <w:vAlign w:val="bottom"/>
          </w:tcPr>
          <w:p>
            <w:pPr>
              <w:spacing w:after="0"/>
              <w:rPr>
                <w:sz w:val="20"/>
                <w:szCs w:val="20"/>
                <w:color w:val="auto"/>
              </w:rPr>
            </w:pPr>
            <w:r>
              <w:rPr>
                <w:rFonts w:ascii="Courier New" w:cs="Courier New" w:eastAsia="Courier New" w:hAnsi="Courier New"/>
                <w:sz w:val="14"/>
                <w:szCs w:val="14"/>
                <w:color w:val="auto"/>
              </w:rPr>
              <w:t>(b)</w:t>
            </w:r>
          </w:p>
        </w:tc>
        <w:tc>
          <w:tcPr>
            <w:tcW w:w="740" w:type="dxa"/>
            <w:vAlign w:val="bottom"/>
          </w:tcPr>
          <w:p>
            <w:pPr>
              <w:ind w:left="80"/>
              <w:spacing w:after="0"/>
              <w:rPr>
                <w:sz w:val="20"/>
                <w:szCs w:val="20"/>
                <w:color w:val="auto"/>
              </w:rPr>
            </w:pPr>
            <w:r>
              <w:rPr>
                <w:rFonts w:ascii="Courier New" w:cs="Courier New" w:eastAsia="Courier New" w:hAnsi="Courier New"/>
                <w:sz w:val="14"/>
                <w:szCs w:val="14"/>
                <w:color w:val="auto"/>
              </w:rPr>
              <w:t>Percent</w:t>
            </w:r>
          </w:p>
        </w:tc>
        <w:tc>
          <w:tcPr>
            <w:tcW w:w="1940" w:type="dxa"/>
            <w:vAlign w:val="bottom"/>
          </w:tcPr>
          <w:p>
            <w:pPr>
              <w:ind w:left="40"/>
              <w:spacing w:after="0"/>
              <w:rPr>
                <w:sz w:val="20"/>
                <w:szCs w:val="20"/>
                <w:color w:val="auto"/>
              </w:rPr>
            </w:pPr>
            <w:r>
              <w:rPr>
                <w:rFonts w:ascii="Courier New" w:cs="Courier New" w:eastAsia="Courier New" w:hAnsi="Courier New"/>
                <w:sz w:val="14"/>
                <w:szCs w:val="14"/>
                <w:color w:val="auto"/>
              </w:rPr>
              <w:t>of Class:</w:t>
            </w:r>
          </w:p>
        </w:tc>
        <w:tc>
          <w:tcPr>
            <w:tcW w:w="2960" w:type="dxa"/>
            <w:vAlign w:val="bottom"/>
          </w:tcPr>
          <w:p>
            <w:pPr>
              <w:ind w:left="880"/>
              <w:spacing w:after="0"/>
              <w:rPr>
                <w:sz w:val="20"/>
                <w:szCs w:val="20"/>
                <w:color w:val="auto"/>
              </w:rPr>
            </w:pPr>
            <w:r>
              <w:rPr>
                <w:rFonts w:ascii="Courier New" w:cs="Courier New" w:eastAsia="Courier New" w:hAnsi="Courier New"/>
                <w:sz w:val="14"/>
                <w:szCs w:val="14"/>
                <w:color w:val="auto"/>
              </w:rPr>
              <w:t>NONE</w:t>
            </w:r>
          </w:p>
        </w:tc>
        <w:tc>
          <w:tcPr>
            <w:tcW w:w="1260" w:type="dxa"/>
            <w:vAlign w:val="bottom"/>
          </w:tcPr>
          <w:p>
            <w:pPr>
              <w:ind w:left="700"/>
              <w:spacing w:after="0"/>
              <w:rPr>
                <w:sz w:val="20"/>
                <w:szCs w:val="20"/>
                <w:color w:val="auto"/>
              </w:rPr>
            </w:pPr>
            <w:r>
              <w:rPr>
                <w:rFonts w:ascii="Courier New" w:cs="Courier New" w:eastAsia="Courier New" w:hAnsi="Courier New"/>
                <w:sz w:val="14"/>
                <w:szCs w:val="14"/>
                <w:color w:val="auto"/>
              </w:rPr>
              <w:t>5.1%</w:t>
            </w:r>
          </w:p>
        </w:tc>
        <w:tc>
          <w:tcPr>
            <w:tcW w:w="740" w:type="dxa"/>
            <w:vAlign w:val="bottom"/>
          </w:tcPr>
          <w:p>
            <w:pPr>
              <w:spacing w:after="0"/>
              <w:rPr>
                <w:sz w:val="24"/>
                <w:szCs w:val="24"/>
                <w:color w:val="auto"/>
              </w:rPr>
            </w:pPr>
          </w:p>
        </w:tc>
        <w:tc>
          <w:tcPr>
            <w:tcW w:w="480" w:type="dxa"/>
            <w:vAlign w:val="bottom"/>
          </w:tcPr>
          <w:p>
            <w:pPr>
              <w:jc w:val="right"/>
              <w:ind w:right="248"/>
              <w:spacing w:after="0"/>
              <w:rPr>
                <w:sz w:val="20"/>
                <w:szCs w:val="20"/>
                <w:color w:val="auto"/>
              </w:rPr>
            </w:pPr>
            <w:r>
              <w:rPr>
                <w:rFonts w:ascii="Courier New" w:cs="Courier New" w:eastAsia="Courier New" w:hAnsi="Courier New"/>
                <w:sz w:val="14"/>
                <w:szCs w:val="14"/>
                <w:color w:val="auto"/>
              </w:rPr>
              <w:t>+</w:t>
            </w:r>
          </w:p>
        </w:tc>
        <w:tc>
          <w:tcPr>
            <w:tcW w:w="1640" w:type="dxa"/>
            <w:vAlign w:val="bottom"/>
          </w:tcPr>
          <w:p>
            <w:pPr>
              <w:ind w:left="300"/>
              <w:spacing w:after="0"/>
              <w:rPr>
                <w:sz w:val="20"/>
                <w:szCs w:val="20"/>
                <w:color w:val="auto"/>
              </w:rPr>
            </w:pPr>
            <w:r>
              <w:rPr>
                <w:rFonts w:ascii="Courier New" w:cs="Courier New" w:eastAsia="Courier New" w:hAnsi="Courier New"/>
                <w:sz w:val="14"/>
                <w:szCs w:val="14"/>
                <w:color w:val="auto"/>
              </w:rPr>
              <w:t>0.1%</w:t>
            </w:r>
          </w:p>
        </w:tc>
        <w:tc>
          <w:tcPr>
            <w:tcW w:w="440" w:type="dxa"/>
            <w:vAlign w:val="bottom"/>
          </w:tcPr>
          <w:p>
            <w:pPr>
              <w:jc w:val="right"/>
              <w:ind w:right="228"/>
              <w:spacing w:after="0"/>
              <w:rPr>
                <w:sz w:val="20"/>
                <w:szCs w:val="20"/>
                <w:color w:val="auto"/>
              </w:rPr>
            </w:pPr>
            <w:r>
              <w:rPr>
                <w:rFonts w:ascii="Courier New" w:cs="Courier New" w:eastAsia="Courier New" w:hAnsi="Courier New"/>
                <w:sz w:val="14"/>
                <w:szCs w:val="14"/>
                <w:color w:val="auto"/>
              </w:rPr>
              <w:t>=</w:t>
            </w:r>
          </w:p>
        </w:tc>
        <w:tc>
          <w:tcPr>
            <w:tcW w:w="640" w:type="dxa"/>
            <w:vAlign w:val="bottom"/>
          </w:tcPr>
          <w:p>
            <w:pPr>
              <w:ind w:left="300"/>
              <w:spacing w:after="0"/>
              <w:rPr>
                <w:sz w:val="20"/>
                <w:szCs w:val="20"/>
                <w:color w:val="auto"/>
              </w:rPr>
            </w:pPr>
            <w:r>
              <w:rPr>
                <w:rFonts w:ascii="Courier New" w:cs="Courier New" w:eastAsia="Courier New" w:hAnsi="Courier New"/>
                <w:sz w:val="14"/>
                <w:szCs w:val="14"/>
                <w:color w:val="auto"/>
                <w:w w:val="95"/>
              </w:rPr>
              <w:t>5.3%</w:t>
            </w:r>
          </w:p>
        </w:tc>
      </w:tr>
    </w:tbl>
    <w:p>
      <w:pPr>
        <w:spacing w:after="0" w:line="171" w:lineRule="exact"/>
        <w:rPr>
          <w:sz w:val="20"/>
          <w:szCs w:val="20"/>
          <w:color w:val="auto"/>
        </w:rPr>
      </w:pPr>
    </w:p>
    <w:p>
      <w:pPr>
        <w:ind w:left="700" w:hanging="691"/>
        <w:spacing w:after="0"/>
        <w:tabs>
          <w:tab w:leader="none" w:pos="700" w:val="left"/>
        </w:tabs>
        <w:numPr>
          <w:ilvl w:val="0"/>
          <w:numId w:val="36"/>
        </w:numPr>
        <w:rPr>
          <w:rFonts w:ascii="Courier New" w:cs="Courier New" w:eastAsia="Courier New" w:hAnsi="Courier New"/>
          <w:sz w:val="14"/>
          <w:szCs w:val="14"/>
          <w:color w:val="auto"/>
        </w:rPr>
      </w:pPr>
      <w:r>
        <w:rPr>
          <w:rFonts w:ascii="Courier New" w:cs="Courier New" w:eastAsia="Courier New" w:hAnsi="Courier New"/>
          <w:sz w:val="14"/>
          <w:szCs w:val="14"/>
          <w:color w:val="auto"/>
        </w:rPr>
        <w:t>Number of shares as</w:t>
      </w:r>
    </w:p>
    <w:p>
      <w:pPr>
        <w:spacing w:after="0" w:line="8" w:lineRule="exact"/>
        <w:rPr>
          <w:rFonts w:ascii="Courier New" w:cs="Courier New" w:eastAsia="Courier New" w:hAnsi="Courier New"/>
          <w:sz w:val="14"/>
          <w:szCs w:val="14"/>
          <w:color w:val="auto"/>
        </w:rPr>
      </w:pPr>
    </w:p>
    <w:p>
      <w:pPr>
        <w:ind w:left="700"/>
        <w:spacing w:after="0"/>
        <w:rPr>
          <w:rFonts w:ascii="Courier New" w:cs="Courier New" w:eastAsia="Courier New" w:hAnsi="Courier New"/>
          <w:sz w:val="14"/>
          <w:szCs w:val="14"/>
          <w:color w:val="auto"/>
        </w:rPr>
      </w:pPr>
      <w:r>
        <w:rPr>
          <w:rFonts w:ascii="Courier New" w:cs="Courier New" w:eastAsia="Courier New" w:hAnsi="Courier New"/>
          <w:sz w:val="14"/>
          <w:szCs w:val="14"/>
          <w:color w:val="auto"/>
        </w:rPr>
        <w:t>to which such person has:</w:t>
      </w:r>
    </w:p>
    <w:p>
      <w:pPr>
        <w:spacing w:after="0" w:line="175" w:lineRule="exact"/>
        <w:rPr>
          <w:sz w:val="20"/>
          <w:szCs w:val="20"/>
          <w:color w:val="auto"/>
        </w:rPr>
      </w:pPr>
    </w:p>
    <w:p>
      <w:pPr>
        <w:ind w:left="700" w:hanging="691"/>
        <w:spacing w:after="0"/>
        <w:tabs>
          <w:tab w:leader="none" w:pos="700" w:val="left"/>
        </w:tabs>
        <w:numPr>
          <w:ilvl w:val="0"/>
          <w:numId w:val="37"/>
        </w:numPr>
        <w:rPr>
          <w:rFonts w:ascii="Courier New" w:cs="Courier New" w:eastAsia="Courier New" w:hAnsi="Courier New"/>
          <w:sz w:val="14"/>
          <w:szCs w:val="14"/>
          <w:color w:val="auto"/>
        </w:rPr>
      </w:pPr>
      <w:r>
        <w:rPr>
          <w:rFonts w:ascii="Courier New" w:cs="Courier New" w:eastAsia="Courier New" w:hAnsi="Courier New"/>
          <w:sz w:val="14"/>
          <w:szCs w:val="14"/>
          <w:color w:val="auto"/>
        </w:rPr>
        <w:t>sole power to vote</w:t>
      </w:r>
    </w:p>
    <w:p>
      <w:pPr>
        <w:spacing w:after="0" w:line="8" w:lineRule="exact"/>
        <w:rPr>
          <w:sz w:val="20"/>
          <w:szCs w:val="20"/>
          <w:color w:val="auto"/>
        </w:rPr>
      </w:pPr>
    </w:p>
    <w:tbl>
      <w:tblPr>
        <w:tblLayout w:type="fixed"/>
        <w:tblInd w:w="0" w:type="dxa"/>
        <w:tblCellMar>
          <w:top w:w="0" w:type="dxa"/>
          <w:left w:w="0" w:type="dxa"/>
          <w:bottom w:w="0" w:type="dxa"/>
          <w:right w:w="0" w:type="dxa"/>
        </w:tblCellMar>
      </w:tblPr>
      <w:tr>
        <w:trPr>
          <w:trHeight w:val="162"/>
        </w:trPr>
        <w:tc>
          <w:tcPr>
            <w:tcW w:w="480" w:type="dxa"/>
            <w:vAlign w:val="bottom"/>
          </w:tcPr>
          <w:p>
            <w:pPr>
              <w:spacing w:after="0"/>
              <w:rPr>
                <w:sz w:val="14"/>
                <w:szCs w:val="14"/>
                <w:color w:val="auto"/>
              </w:rPr>
            </w:pPr>
          </w:p>
        </w:tc>
        <w:tc>
          <w:tcPr>
            <w:tcW w:w="1300" w:type="dxa"/>
            <w:vAlign w:val="bottom"/>
            <w:gridSpan w:val="3"/>
          </w:tcPr>
          <w:p>
            <w:pPr>
              <w:ind w:left="220"/>
              <w:spacing w:after="0"/>
              <w:rPr>
                <w:sz w:val="20"/>
                <w:szCs w:val="20"/>
                <w:color w:val="auto"/>
              </w:rPr>
            </w:pPr>
            <w:r>
              <w:rPr>
                <w:rFonts w:ascii="Courier New" w:cs="Courier New" w:eastAsia="Courier New" w:hAnsi="Courier New"/>
                <w:sz w:val="14"/>
                <w:szCs w:val="14"/>
                <w:color w:val="auto"/>
              </w:rPr>
              <w:t>or to direct</w:t>
            </w:r>
          </w:p>
        </w:tc>
        <w:tc>
          <w:tcPr>
            <w:tcW w:w="1620" w:type="dxa"/>
            <w:vAlign w:val="bottom"/>
          </w:tcPr>
          <w:p>
            <w:pPr>
              <w:ind w:left="60"/>
              <w:spacing w:after="0"/>
              <w:rPr>
                <w:sz w:val="20"/>
                <w:szCs w:val="20"/>
                <w:color w:val="auto"/>
              </w:rPr>
            </w:pPr>
            <w:r>
              <w:rPr>
                <w:rFonts w:ascii="Courier New" w:cs="Courier New" w:eastAsia="Courier New" w:hAnsi="Courier New"/>
                <w:sz w:val="14"/>
                <w:szCs w:val="14"/>
                <w:color w:val="auto"/>
              </w:rPr>
              <w:t>the vote;</w:t>
            </w:r>
          </w:p>
        </w:tc>
        <w:tc>
          <w:tcPr>
            <w:tcW w:w="2340" w:type="dxa"/>
            <w:vAlign w:val="bottom"/>
          </w:tcPr>
          <w:p>
            <w:pPr>
              <w:spacing w:after="0"/>
              <w:rPr>
                <w:sz w:val="14"/>
                <w:szCs w:val="14"/>
                <w:color w:val="auto"/>
              </w:rPr>
            </w:pPr>
          </w:p>
        </w:tc>
        <w:tc>
          <w:tcPr>
            <w:tcW w:w="2420" w:type="dxa"/>
            <w:vAlign w:val="bottom"/>
          </w:tcPr>
          <w:p>
            <w:pPr>
              <w:spacing w:after="0"/>
              <w:rPr>
                <w:sz w:val="14"/>
                <w:szCs w:val="14"/>
                <w:color w:val="auto"/>
              </w:rPr>
            </w:pPr>
          </w:p>
        </w:tc>
        <w:tc>
          <w:tcPr>
            <w:tcW w:w="2140" w:type="dxa"/>
            <w:vAlign w:val="bottom"/>
          </w:tcPr>
          <w:p>
            <w:pPr>
              <w:spacing w:after="0"/>
              <w:rPr>
                <w:sz w:val="14"/>
                <w:szCs w:val="14"/>
                <w:color w:val="auto"/>
              </w:rPr>
            </w:pPr>
          </w:p>
        </w:tc>
        <w:tc>
          <w:tcPr>
            <w:tcW w:w="1240" w:type="dxa"/>
            <w:vAlign w:val="bottom"/>
          </w:tcPr>
          <w:p>
            <w:pPr>
              <w:spacing w:after="0"/>
              <w:rPr>
                <w:sz w:val="14"/>
                <w:szCs w:val="14"/>
                <w:color w:val="auto"/>
              </w:rPr>
            </w:pPr>
          </w:p>
        </w:tc>
      </w:tr>
      <w:tr>
        <w:trPr>
          <w:trHeight w:val="167"/>
        </w:trPr>
        <w:tc>
          <w:tcPr>
            <w:tcW w:w="480" w:type="dxa"/>
            <w:vAlign w:val="bottom"/>
          </w:tcPr>
          <w:p>
            <w:pPr>
              <w:spacing w:after="0"/>
              <w:rPr>
                <w:sz w:val="14"/>
                <w:szCs w:val="14"/>
                <w:color w:val="auto"/>
              </w:rPr>
            </w:pPr>
          </w:p>
        </w:tc>
        <w:tc>
          <w:tcPr>
            <w:tcW w:w="620" w:type="dxa"/>
            <w:vAlign w:val="bottom"/>
          </w:tcPr>
          <w:p>
            <w:pPr>
              <w:ind w:left="220"/>
              <w:spacing w:after="0"/>
              <w:rPr>
                <w:sz w:val="20"/>
                <w:szCs w:val="20"/>
                <w:color w:val="auto"/>
              </w:rPr>
            </w:pPr>
            <w:r>
              <w:rPr>
                <w:rFonts w:ascii="Courier New" w:cs="Courier New" w:eastAsia="Courier New" w:hAnsi="Courier New"/>
                <w:sz w:val="14"/>
                <w:szCs w:val="14"/>
                <w:color w:val="auto"/>
              </w:rPr>
              <w:t>(but</w:t>
            </w:r>
          </w:p>
        </w:tc>
        <w:tc>
          <w:tcPr>
            <w:tcW w:w="340" w:type="dxa"/>
            <w:vAlign w:val="bottom"/>
          </w:tcPr>
          <w:p>
            <w:pPr>
              <w:ind w:left="40"/>
              <w:spacing w:after="0"/>
              <w:rPr>
                <w:sz w:val="20"/>
                <w:szCs w:val="20"/>
                <w:color w:val="auto"/>
              </w:rPr>
            </w:pPr>
            <w:r>
              <w:rPr>
                <w:rFonts w:ascii="Courier New" w:cs="Courier New" w:eastAsia="Courier New" w:hAnsi="Courier New"/>
                <w:sz w:val="14"/>
                <w:szCs w:val="14"/>
                <w:color w:val="auto"/>
              </w:rPr>
              <w:t>see</w:t>
            </w:r>
          </w:p>
        </w:tc>
        <w:tc>
          <w:tcPr>
            <w:tcW w:w="1960" w:type="dxa"/>
            <w:vAlign w:val="bottom"/>
            <w:gridSpan w:val="2"/>
          </w:tcPr>
          <w:p>
            <w:pPr>
              <w:ind w:left="40"/>
              <w:spacing w:after="0"/>
              <w:rPr>
                <w:sz w:val="20"/>
                <w:szCs w:val="20"/>
                <w:color w:val="auto"/>
              </w:rPr>
            </w:pPr>
            <w:r>
              <w:rPr>
                <w:rFonts w:ascii="Courier New" w:cs="Courier New" w:eastAsia="Courier New" w:hAnsi="Courier New"/>
                <w:sz w:val="14"/>
                <w:szCs w:val="14"/>
                <w:color w:val="auto"/>
              </w:rPr>
              <w:t>Item 7)</w:t>
            </w:r>
          </w:p>
        </w:tc>
        <w:tc>
          <w:tcPr>
            <w:tcW w:w="2340" w:type="dxa"/>
            <w:vAlign w:val="bottom"/>
          </w:tcPr>
          <w:p>
            <w:pPr>
              <w:ind w:left="780"/>
              <w:spacing w:after="0"/>
              <w:rPr>
                <w:sz w:val="20"/>
                <w:szCs w:val="20"/>
                <w:color w:val="auto"/>
              </w:rPr>
            </w:pPr>
            <w:r>
              <w:rPr>
                <w:rFonts w:ascii="Courier New" w:cs="Courier New" w:eastAsia="Courier New" w:hAnsi="Courier New"/>
                <w:sz w:val="14"/>
                <w:szCs w:val="14"/>
                <w:color w:val="auto"/>
              </w:rPr>
              <w:t>NONE</w:t>
            </w:r>
          </w:p>
        </w:tc>
        <w:tc>
          <w:tcPr>
            <w:tcW w:w="2420" w:type="dxa"/>
            <w:vAlign w:val="bottom"/>
          </w:tcPr>
          <w:p>
            <w:pPr>
              <w:ind w:left="1220"/>
              <w:spacing w:after="0"/>
              <w:rPr>
                <w:sz w:val="20"/>
                <w:szCs w:val="20"/>
                <w:color w:val="auto"/>
              </w:rPr>
            </w:pPr>
            <w:r>
              <w:rPr>
                <w:rFonts w:ascii="Courier New" w:cs="Courier New" w:eastAsia="Courier New" w:hAnsi="Courier New"/>
                <w:sz w:val="14"/>
                <w:szCs w:val="14"/>
                <w:color w:val="auto"/>
              </w:rPr>
              <w:t>NONE</w:t>
            </w:r>
          </w:p>
        </w:tc>
        <w:tc>
          <w:tcPr>
            <w:tcW w:w="2140" w:type="dxa"/>
            <w:vAlign w:val="bottom"/>
          </w:tcPr>
          <w:p>
            <w:pPr>
              <w:ind w:left="880"/>
              <w:spacing w:after="0"/>
              <w:rPr>
                <w:sz w:val="20"/>
                <w:szCs w:val="20"/>
                <w:color w:val="auto"/>
              </w:rPr>
            </w:pPr>
            <w:r>
              <w:rPr>
                <w:rFonts w:ascii="Courier New" w:cs="Courier New" w:eastAsia="Courier New" w:hAnsi="Courier New"/>
                <w:sz w:val="14"/>
                <w:szCs w:val="14"/>
                <w:color w:val="auto"/>
              </w:rPr>
              <w:t>NONE</w:t>
            </w:r>
          </w:p>
        </w:tc>
        <w:tc>
          <w:tcPr>
            <w:tcW w:w="1240" w:type="dxa"/>
            <w:vAlign w:val="bottom"/>
          </w:tcPr>
          <w:p>
            <w:pPr>
              <w:ind w:left="820"/>
              <w:spacing w:after="0"/>
              <w:rPr>
                <w:sz w:val="20"/>
                <w:szCs w:val="20"/>
                <w:color w:val="auto"/>
              </w:rPr>
            </w:pPr>
            <w:r>
              <w:rPr>
                <w:rFonts w:ascii="Courier New" w:cs="Courier New" w:eastAsia="Courier New" w:hAnsi="Courier New"/>
                <w:sz w:val="14"/>
                <w:szCs w:val="14"/>
                <w:color w:val="auto"/>
              </w:rPr>
              <w:t>NONE</w:t>
            </w:r>
          </w:p>
        </w:tc>
      </w:tr>
      <w:tr>
        <w:trPr>
          <w:trHeight w:val="334"/>
        </w:trPr>
        <w:tc>
          <w:tcPr>
            <w:tcW w:w="480" w:type="dxa"/>
            <w:vAlign w:val="bottom"/>
          </w:tcPr>
          <w:p>
            <w:pPr>
              <w:jc w:val="right"/>
              <w:ind w:right="148"/>
              <w:spacing w:after="0"/>
              <w:rPr>
                <w:sz w:val="20"/>
                <w:szCs w:val="20"/>
                <w:color w:val="auto"/>
              </w:rPr>
            </w:pPr>
            <w:r>
              <w:rPr>
                <w:rFonts w:ascii="Courier New" w:cs="Courier New" w:eastAsia="Courier New" w:hAnsi="Courier New"/>
                <w:sz w:val="14"/>
                <w:szCs w:val="14"/>
                <w:color w:val="auto"/>
                <w:w w:val="95"/>
              </w:rPr>
              <w:t>(2)</w:t>
            </w:r>
          </w:p>
        </w:tc>
        <w:tc>
          <w:tcPr>
            <w:tcW w:w="2920" w:type="dxa"/>
            <w:vAlign w:val="bottom"/>
            <w:gridSpan w:val="4"/>
          </w:tcPr>
          <w:p>
            <w:pPr>
              <w:ind w:left="220"/>
              <w:spacing w:after="0"/>
              <w:rPr>
                <w:sz w:val="20"/>
                <w:szCs w:val="20"/>
                <w:color w:val="auto"/>
              </w:rPr>
            </w:pPr>
            <w:r>
              <w:rPr>
                <w:rFonts w:ascii="Courier New" w:cs="Courier New" w:eastAsia="Courier New" w:hAnsi="Courier New"/>
                <w:sz w:val="14"/>
                <w:szCs w:val="14"/>
                <w:color w:val="auto"/>
              </w:rPr>
              <w:t>shared power to vote</w:t>
            </w:r>
          </w:p>
        </w:tc>
        <w:tc>
          <w:tcPr>
            <w:tcW w:w="2340" w:type="dxa"/>
            <w:vAlign w:val="bottom"/>
          </w:tcPr>
          <w:p>
            <w:pPr>
              <w:spacing w:after="0"/>
              <w:rPr>
                <w:sz w:val="24"/>
                <w:szCs w:val="24"/>
                <w:color w:val="auto"/>
              </w:rPr>
            </w:pPr>
          </w:p>
        </w:tc>
        <w:tc>
          <w:tcPr>
            <w:tcW w:w="2420" w:type="dxa"/>
            <w:vAlign w:val="bottom"/>
          </w:tcPr>
          <w:p>
            <w:pPr>
              <w:spacing w:after="0"/>
              <w:rPr>
                <w:sz w:val="24"/>
                <w:szCs w:val="24"/>
                <w:color w:val="auto"/>
              </w:rPr>
            </w:pPr>
          </w:p>
        </w:tc>
        <w:tc>
          <w:tcPr>
            <w:tcW w:w="2140" w:type="dxa"/>
            <w:vAlign w:val="bottom"/>
          </w:tcPr>
          <w:p>
            <w:pPr>
              <w:spacing w:after="0"/>
              <w:rPr>
                <w:sz w:val="24"/>
                <w:szCs w:val="24"/>
                <w:color w:val="auto"/>
              </w:rPr>
            </w:pPr>
          </w:p>
        </w:tc>
        <w:tc>
          <w:tcPr>
            <w:tcW w:w="1240" w:type="dxa"/>
            <w:vAlign w:val="bottom"/>
          </w:tcPr>
          <w:p>
            <w:pPr>
              <w:spacing w:after="0"/>
              <w:rPr>
                <w:sz w:val="24"/>
                <w:szCs w:val="24"/>
                <w:color w:val="auto"/>
              </w:rPr>
            </w:pPr>
          </w:p>
        </w:tc>
      </w:tr>
      <w:tr>
        <w:trPr>
          <w:trHeight w:val="167"/>
        </w:trPr>
        <w:tc>
          <w:tcPr>
            <w:tcW w:w="480" w:type="dxa"/>
            <w:vAlign w:val="bottom"/>
          </w:tcPr>
          <w:p>
            <w:pPr>
              <w:spacing w:after="0"/>
              <w:rPr>
                <w:sz w:val="14"/>
                <w:szCs w:val="14"/>
                <w:color w:val="auto"/>
              </w:rPr>
            </w:pPr>
          </w:p>
        </w:tc>
        <w:tc>
          <w:tcPr>
            <w:tcW w:w="2920" w:type="dxa"/>
            <w:vAlign w:val="bottom"/>
            <w:gridSpan w:val="4"/>
          </w:tcPr>
          <w:p>
            <w:pPr>
              <w:ind w:left="220"/>
              <w:spacing w:after="0"/>
              <w:rPr>
                <w:sz w:val="20"/>
                <w:szCs w:val="20"/>
                <w:color w:val="auto"/>
              </w:rPr>
            </w:pPr>
            <w:r>
              <w:rPr>
                <w:rFonts w:ascii="Courier New" w:cs="Courier New" w:eastAsia="Courier New" w:hAnsi="Courier New"/>
                <w:sz w:val="14"/>
                <w:szCs w:val="14"/>
                <w:color w:val="auto"/>
              </w:rPr>
              <w:t>or to direct the vote;</w:t>
            </w:r>
          </w:p>
        </w:tc>
        <w:tc>
          <w:tcPr>
            <w:tcW w:w="2340" w:type="dxa"/>
            <w:vAlign w:val="bottom"/>
          </w:tcPr>
          <w:p>
            <w:pPr>
              <w:spacing w:after="0"/>
              <w:rPr>
                <w:sz w:val="14"/>
                <w:szCs w:val="14"/>
                <w:color w:val="auto"/>
              </w:rPr>
            </w:pPr>
          </w:p>
        </w:tc>
        <w:tc>
          <w:tcPr>
            <w:tcW w:w="2420" w:type="dxa"/>
            <w:vAlign w:val="bottom"/>
          </w:tcPr>
          <w:p>
            <w:pPr>
              <w:spacing w:after="0"/>
              <w:rPr>
                <w:sz w:val="14"/>
                <w:szCs w:val="14"/>
                <w:color w:val="auto"/>
              </w:rPr>
            </w:pPr>
          </w:p>
        </w:tc>
        <w:tc>
          <w:tcPr>
            <w:tcW w:w="2140" w:type="dxa"/>
            <w:vAlign w:val="bottom"/>
          </w:tcPr>
          <w:p>
            <w:pPr>
              <w:spacing w:after="0"/>
              <w:rPr>
                <w:sz w:val="14"/>
                <w:szCs w:val="14"/>
                <w:color w:val="auto"/>
              </w:rPr>
            </w:pPr>
          </w:p>
        </w:tc>
        <w:tc>
          <w:tcPr>
            <w:tcW w:w="1240" w:type="dxa"/>
            <w:vAlign w:val="bottom"/>
          </w:tcPr>
          <w:p>
            <w:pPr>
              <w:spacing w:after="0"/>
              <w:rPr>
                <w:sz w:val="14"/>
                <w:szCs w:val="14"/>
                <w:color w:val="auto"/>
              </w:rPr>
            </w:pPr>
          </w:p>
        </w:tc>
      </w:tr>
      <w:tr>
        <w:trPr>
          <w:trHeight w:val="167"/>
        </w:trPr>
        <w:tc>
          <w:tcPr>
            <w:tcW w:w="480" w:type="dxa"/>
            <w:vAlign w:val="bottom"/>
          </w:tcPr>
          <w:p>
            <w:pPr>
              <w:spacing w:after="0"/>
              <w:rPr>
                <w:sz w:val="14"/>
                <w:szCs w:val="14"/>
                <w:color w:val="auto"/>
              </w:rPr>
            </w:pPr>
          </w:p>
        </w:tc>
        <w:tc>
          <w:tcPr>
            <w:tcW w:w="620" w:type="dxa"/>
            <w:vAlign w:val="bottom"/>
          </w:tcPr>
          <w:p>
            <w:pPr>
              <w:ind w:left="220"/>
              <w:spacing w:after="0"/>
              <w:rPr>
                <w:sz w:val="20"/>
                <w:szCs w:val="20"/>
                <w:color w:val="auto"/>
              </w:rPr>
            </w:pPr>
            <w:r>
              <w:rPr>
                <w:rFonts w:ascii="Courier New" w:cs="Courier New" w:eastAsia="Courier New" w:hAnsi="Courier New"/>
                <w:sz w:val="14"/>
                <w:szCs w:val="14"/>
                <w:color w:val="auto"/>
              </w:rPr>
              <w:t>(but</w:t>
            </w:r>
          </w:p>
        </w:tc>
        <w:tc>
          <w:tcPr>
            <w:tcW w:w="340" w:type="dxa"/>
            <w:vAlign w:val="bottom"/>
          </w:tcPr>
          <w:p>
            <w:pPr>
              <w:ind w:left="40"/>
              <w:spacing w:after="0"/>
              <w:rPr>
                <w:sz w:val="20"/>
                <w:szCs w:val="20"/>
                <w:color w:val="auto"/>
              </w:rPr>
            </w:pPr>
            <w:r>
              <w:rPr>
                <w:rFonts w:ascii="Courier New" w:cs="Courier New" w:eastAsia="Courier New" w:hAnsi="Courier New"/>
                <w:sz w:val="14"/>
                <w:szCs w:val="14"/>
                <w:color w:val="auto"/>
              </w:rPr>
              <w:t>see</w:t>
            </w:r>
          </w:p>
        </w:tc>
        <w:tc>
          <w:tcPr>
            <w:tcW w:w="1960" w:type="dxa"/>
            <w:vAlign w:val="bottom"/>
            <w:gridSpan w:val="2"/>
          </w:tcPr>
          <w:p>
            <w:pPr>
              <w:ind w:left="40"/>
              <w:spacing w:after="0"/>
              <w:rPr>
                <w:sz w:val="20"/>
                <w:szCs w:val="20"/>
                <w:color w:val="auto"/>
              </w:rPr>
            </w:pPr>
            <w:r>
              <w:rPr>
                <w:rFonts w:ascii="Courier New" w:cs="Courier New" w:eastAsia="Courier New" w:hAnsi="Courier New"/>
                <w:sz w:val="14"/>
                <w:szCs w:val="14"/>
                <w:color w:val="auto"/>
              </w:rPr>
              <w:t>Item 7)</w:t>
            </w:r>
          </w:p>
        </w:tc>
        <w:tc>
          <w:tcPr>
            <w:tcW w:w="2340" w:type="dxa"/>
            <w:vAlign w:val="bottom"/>
          </w:tcPr>
          <w:p>
            <w:pPr>
              <w:ind w:left="780"/>
              <w:spacing w:after="0"/>
              <w:rPr>
                <w:sz w:val="20"/>
                <w:szCs w:val="20"/>
                <w:color w:val="auto"/>
              </w:rPr>
            </w:pPr>
            <w:r>
              <w:rPr>
                <w:rFonts w:ascii="Courier New" w:cs="Courier New" w:eastAsia="Courier New" w:hAnsi="Courier New"/>
                <w:sz w:val="14"/>
                <w:szCs w:val="14"/>
                <w:color w:val="auto"/>
              </w:rPr>
              <w:t>NONE</w:t>
            </w:r>
          </w:p>
        </w:tc>
        <w:tc>
          <w:tcPr>
            <w:tcW w:w="2420" w:type="dxa"/>
            <w:vAlign w:val="bottom"/>
          </w:tcPr>
          <w:p>
            <w:pPr>
              <w:ind w:left="1220"/>
              <w:spacing w:after="0"/>
              <w:rPr>
                <w:sz w:val="20"/>
                <w:szCs w:val="20"/>
                <w:color w:val="auto"/>
              </w:rPr>
            </w:pPr>
            <w:r>
              <w:rPr>
                <w:rFonts w:ascii="Courier New" w:cs="Courier New" w:eastAsia="Courier New" w:hAnsi="Courier New"/>
                <w:sz w:val="14"/>
                <w:szCs w:val="14"/>
                <w:color w:val="auto"/>
              </w:rPr>
              <w:t>NONE</w:t>
            </w:r>
          </w:p>
        </w:tc>
        <w:tc>
          <w:tcPr>
            <w:tcW w:w="2140" w:type="dxa"/>
            <w:vAlign w:val="bottom"/>
          </w:tcPr>
          <w:p>
            <w:pPr>
              <w:ind w:left="880"/>
              <w:spacing w:after="0"/>
              <w:rPr>
                <w:sz w:val="20"/>
                <w:szCs w:val="20"/>
                <w:color w:val="auto"/>
              </w:rPr>
            </w:pPr>
            <w:r>
              <w:rPr>
                <w:rFonts w:ascii="Courier New" w:cs="Courier New" w:eastAsia="Courier New" w:hAnsi="Courier New"/>
                <w:sz w:val="14"/>
                <w:szCs w:val="14"/>
                <w:color w:val="auto"/>
              </w:rPr>
              <w:t>73400</w:t>
            </w:r>
          </w:p>
        </w:tc>
        <w:tc>
          <w:tcPr>
            <w:tcW w:w="1240" w:type="dxa"/>
            <w:vAlign w:val="bottom"/>
          </w:tcPr>
          <w:p>
            <w:pPr>
              <w:ind w:left="820"/>
              <w:spacing w:after="0"/>
              <w:rPr>
                <w:sz w:val="20"/>
                <w:szCs w:val="20"/>
                <w:color w:val="auto"/>
              </w:rPr>
            </w:pPr>
            <w:r>
              <w:rPr>
                <w:rFonts w:ascii="Courier New" w:cs="Courier New" w:eastAsia="Courier New" w:hAnsi="Courier New"/>
                <w:sz w:val="14"/>
                <w:szCs w:val="14"/>
                <w:color w:val="auto"/>
                <w:w w:val="95"/>
              </w:rPr>
              <w:t>73400</w:t>
            </w:r>
          </w:p>
        </w:tc>
      </w:tr>
    </w:tbl>
    <w:p>
      <w:pPr>
        <w:spacing w:after="0" w:line="171" w:lineRule="exact"/>
        <w:rPr>
          <w:sz w:val="20"/>
          <w:szCs w:val="20"/>
          <w:color w:val="auto"/>
        </w:rPr>
      </w:pPr>
    </w:p>
    <w:p>
      <w:pPr>
        <w:ind w:left="700" w:hanging="691"/>
        <w:spacing w:after="0"/>
        <w:tabs>
          <w:tab w:leader="none" w:pos="700" w:val="left"/>
        </w:tabs>
        <w:numPr>
          <w:ilvl w:val="0"/>
          <w:numId w:val="38"/>
        </w:numPr>
        <w:rPr>
          <w:rFonts w:ascii="Courier New" w:cs="Courier New" w:eastAsia="Courier New" w:hAnsi="Courier New"/>
          <w:sz w:val="14"/>
          <w:szCs w:val="14"/>
          <w:color w:val="auto"/>
        </w:rPr>
      </w:pPr>
      <w:r>
        <w:rPr>
          <w:rFonts w:ascii="Courier New" w:cs="Courier New" w:eastAsia="Courier New" w:hAnsi="Courier New"/>
          <w:sz w:val="14"/>
          <w:szCs w:val="14"/>
          <w:color w:val="auto"/>
        </w:rPr>
        <w:t>sole power to dispose</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or to direct the</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disposition of;</w:t>
      </w:r>
    </w:p>
    <w:p>
      <w:pPr>
        <w:sectPr>
          <w:pgSz w:w="11900" w:h="16858" w:orient="portrait"/>
          <w:cols w:equalWidth="0" w:num="1">
            <w:col w:w="11540"/>
          </w:cols>
          <w:pgMar w:left="220" w:top="141" w:right="139" w:bottom="0" w:gutter="0" w:footer="0" w:header="0"/>
          <w:type w:val="continuous"/>
        </w:sectPr>
      </w:pP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(but see Item 7)</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NONE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NONE</w:t>
      </w:r>
    </w:p>
    <w:p>
      <w:pPr>
        <w:spacing w:after="0" w:line="20" w:lineRule="exact"/>
        <w:rPr>
          <w:sz w:val="20"/>
          <w:szCs w:val="20"/>
          <w:color w:val="auto"/>
        </w:rPr>
      </w:pPr>
      <w:r>
        <w:rPr>
          <w:sz w:val="20"/>
          <w:szCs w:val="20"/>
          <w:color w:val="auto"/>
        </w:rPr>
        <w:br w:type="column"/>
      </w:r>
    </w:p>
    <w:p>
      <w:pPr>
        <w:jc w:val="center"/>
        <w:ind w:right="1020"/>
        <w:spacing w:after="0"/>
        <w:rPr>
          <w:sz w:val="20"/>
          <w:szCs w:val="20"/>
          <w:color w:val="auto"/>
        </w:rPr>
      </w:pPr>
      <w:r>
        <w:rPr>
          <w:rFonts w:ascii="Courier New" w:cs="Courier New" w:eastAsia="Courier New" w:hAnsi="Courier New"/>
          <w:sz w:val="14"/>
          <w:szCs w:val="14"/>
          <w:color w:val="auto"/>
        </w:rPr>
        <w:t>NONE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NONE</w:t>
      </w:r>
    </w:p>
    <w:p>
      <w:pPr>
        <w:sectPr>
          <w:pgSz w:w="11900" w:h="16858" w:orient="portrait"/>
          <w:cols w:equalWidth="0" w:num="5">
            <w:col w:w="3460" w:space="720"/>
            <w:col w:w="2060" w:space="720"/>
            <w:col w:w="1360" w:space="720"/>
            <w:col w:w="1360" w:space="720"/>
            <w:col w:w="420"/>
          </w:cols>
          <w:pgMar w:left="220" w:top="141" w:right="139" w:bottom="0" w:gutter="0" w:footer="0" w:header="0"/>
          <w:type w:val="continuous"/>
        </w:sectPr>
      </w:pPr>
    </w:p>
    <w:bookmarkStart w:id="4" w:name="page5"/>
    <w:bookmarkEnd w:id="4"/>
    <w:p>
      <w:pPr>
        <w:spacing w:after="0" w:line="35" w:lineRule="exact"/>
        <w:rPr>
          <w:sz w:val="20"/>
          <w:szCs w:val="20"/>
          <w:color w:val="auto"/>
        </w:rPr>
      </w:pPr>
    </w:p>
    <w:p>
      <w:pPr>
        <w:ind w:left="700" w:right="8940" w:hanging="691"/>
        <w:spacing w:after="0" w:line="252" w:lineRule="auto"/>
        <w:tabs>
          <w:tab w:leader="none" w:pos="700" w:val="left"/>
        </w:tabs>
        <w:numPr>
          <w:ilvl w:val="0"/>
          <w:numId w:val="39"/>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shared power to dispose or to direct the disposition of;</w:t>
      </w:r>
    </w:p>
    <w:p>
      <w:pPr>
        <w:spacing w:after="0" w:line="1" w:lineRule="exact"/>
        <w:rPr>
          <w:sz w:val="20"/>
          <w:szCs w:val="20"/>
          <w:color w:val="auto"/>
        </w:rPr>
      </w:pPr>
    </w:p>
    <w:p>
      <w:pPr>
        <w:ind w:left="700"/>
        <w:spacing w:after="0"/>
        <w:tabs>
          <w:tab w:leader="none" w:pos="4160" w:val="left"/>
          <w:tab w:leader="none" w:pos="6940" w:val="left"/>
          <w:tab w:leader="none" w:pos="9020" w:val="left"/>
          <w:tab w:leader="none" w:pos="11100" w:val="left"/>
        </w:tabs>
        <w:rPr>
          <w:sz w:val="20"/>
          <w:szCs w:val="20"/>
          <w:color w:val="auto"/>
        </w:rPr>
      </w:pPr>
      <w:r>
        <w:rPr>
          <w:rFonts w:ascii="Courier New" w:cs="Courier New" w:eastAsia="Courier New" w:hAnsi="Courier New"/>
          <w:sz w:val="14"/>
          <w:szCs w:val="14"/>
          <w:color w:val="auto"/>
        </w:rPr>
        <w:t>(but see Item 7)</w:t>
      </w:r>
      <w:r>
        <w:rPr>
          <w:sz w:val="20"/>
          <w:szCs w:val="20"/>
          <w:color w:val="auto"/>
        </w:rPr>
        <w:tab/>
      </w:r>
      <w:r>
        <w:rPr>
          <w:rFonts w:ascii="Courier New" w:cs="Courier New" w:eastAsia="Courier New" w:hAnsi="Courier New"/>
          <w:sz w:val="14"/>
          <w:szCs w:val="14"/>
          <w:color w:val="auto"/>
        </w:rPr>
        <w:t>NONE</w:t>
      </w:r>
      <w:r>
        <w:rPr>
          <w:sz w:val="20"/>
          <w:szCs w:val="20"/>
          <w:color w:val="auto"/>
        </w:rPr>
        <w:tab/>
      </w:r>
      <w:r>
        <w:rPr>
          <w:rFonts w:ascii="Courier New" w:cs="Courier New" w:eastAsia="Courier New" w:hAnsi="Courier New"/>
          <w:sz w:val="14"/>
          <w:szCs w:val="14"/>
          <w:color w:val="auto"/>
        </w:rPr>
        <w:t>ALL</w:t>
      </w:r>
      <w:r>
        <w:rPr>
          <w:sz w:val="20"/>
          <w:szCs w:val="20"/>
          <w:color w:val="auto"/>
        </w:rPr>
        <w:tab/>
      </w:r>
      <w:r>
        <w:rPr>
          <w:rFonts w:ascii="Courier New" w:cs="Courier New" w:eastAsia="Courier New" w:hAnsi="Courier New"/>
          <w:sz w:val="14"/>
          <w:szCs w:val="14"/>
          <w:color w:val="auto"/>
        </w:rPr>
        <w:t>ALL</w:t>
      </w:r>
      <w:r>
        <w:rPr>
          <w:sz w:val="20"/>
          <w:szCs w:val="20"/>
          <w:color w:val="auto"/>
        </w:rPr>
        <w:tab/>
      </w:r>
      <w:r>
        <w:rPr>
          <w:rFonts w:ascii="Courier New" w:cs="Courier New" w:eastAsia="Courier New" w:hAnsi="Courier New"/>
          <w:sz w:val="14"/>
          <w:szCs w:val="14"/>
          <w:color w:val="auto"/>
        </w:rPr>
        <w:t>ALL</w:t>
      </w:r>
    </w:p>
    <w:p>
      <w:pPr>
        <w:spacing w:after="0" w:line="200" w:lineRule="exact"/>
        <w:rPr>
          <w:sz w:val="20"/>
          <w:szCs w:val="20"/>
          <w:color w:val="auto"/>
        </w:rPr>
      </w:pPr>
    </w:p>
    <w:p>
      <w:pPr>
        <w:spacing w:after="0" w:line="309"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Page 8 of 10 Pages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Item 5. Ownership of Five Percent or Less of a Class</w:t>
      </w:r>
    </w:p>
    <w:p>
      <w:pPr>
        <w:spacing w:after="0" w:line="175" w:lineRule="exact"/>
        <w:rPr>
          <w:sz w:val="20"/>
          <w:szCs w:val="20"/>
          <w:color w:val="auto"/>
        </w:rPr>
      </w:pPr>
    </w:p>
    <w:p>
      <w:pPr>
        <w:ind w:right="4940"/>
        <w:spacing w:after="0" w:line="255" w:lineRule="auto"/>
        <w:rPr>
          <w:sz w:val="20"/>
          <w:szCs w:val="20"/>
          <w:color w:val="auto"/>
        </w:rPr>
      </w:pPr>
      <w:r>
        <w:rPr>
          <w:rFonts w:ascii="Courier New" w:cs="Courier New" w:eastAsia="Courier New" w:hAnsi="Courier New"/>
          <w:sz w:val="14"/>
          <w:szCs w:val="14"/>
          <w:color w:val="auto"/>
        </w:rPr>
        <w:t>If this statement is being filed to report the fact that as of the date thereof the reporting person has ceased to be the beneficial owner of more than five percent of the class of securities, check the following ( )</w:t>
      </w:r>
    </w:p>
    <w:p>
      <w:pPr>
        <w:spacing w:after="0" w:line="162" w:lineRule="exact"/>
        <w:rPr>
          <w:sz w:val="20"/>
          <w:szCs w:val="20"/>
          <w:color w:val="auto"/>
        </w:rPr>
      </w:pPr>
    </w:p>
    <w:p>
      <w:pPr>
        <w:ind w:right="5460"/>
        <w:spacing w:after="0" w:line="252" w:lineRule="auto"/>
        <w:rPr>
          <w:sz w:val="20"/>
          <w:szCs w:val="20"/>
          <w:color w:val="auto"/>
        </w:rPr>
      </w:pPr>
      <w:r>
        <w:rPr>
          <w:rFonts w:ascii="Courier New" w:cs="Courier New" w:eastAsia="Courier New" w:hAnsi="Courier New"/>
          <w:sz w:val="14"/>
          <w:szCs w:val="14"/>
          <w:color w:val="auto"/>
        </w:rPr>
        <w:t>Item 6. Ownership of More than Five/Ten Percent on Behalf of Another Person:</w:t>
      </w:r>
    </w:p>
    <w:p>
      <w:pPr>
        <w:spacing w:after="0" w:line="1" w:lineRule="exact"/>
        <w:rPr>
          <w:sz w:val="20"/>
          <w:szCs w:val="20"/>
          <w:color w:val="auto"/>
        </w:rPr>
      </w:pPr>
    </w:p>
    <w:p>
      <w:pPr>
        <w:ind w:right="4680"/>
        <w:spacing w:after="0" w:line="253" w:lineRule="auto"/>
        <w:rPr>
          <w:sz w:val="20"/>
          <w:szCs w:val="20"/>
          <w:color w:val="auto"/>
        </w:rPr>
      </w:pPr>
      <w:r>
        <w:rPr>
          <w:rFonts w:ascii="Courier New" w:cs="Courier New" w:eastAsia="Courier New" w:hAnsi="Courier New"/>
          <w:sz w:val="14"/>
          <w:szCs w:val="14"/>
          <w:color w:val="auto"/>
        </w:rPr>
        <w:t>No persons other than the persons filing this Schedule 13G have an economic interest in the securities reported on which relates to more than five percent of the class of securities. Securities reported on this Schedule 13G as being beneficially owned by M&amp;MC and PI consist of securities beneficially owned by subsidiaries of PI which are registered investment advisers, which in turn include securities beneficially owned by clients of such investment advisers, which clients may include investment companies registered under the Investment Company Act and/or employee benefit plans, pension funds, endowment funds or other institutional clients.</w:t>
      </w:r>
    </w:p>
    <w:p>
      <w:pPr>
        <w:spacing w:after="0" w:line="164" w:lineRule="exact"/>
        <w:rPr>
          <w:sz w:val="20"/>
          <w:szCs w:val="20"/>
          <w:color w:val="auto"/>
        </w:rPr>
      </w:pPr>
    </w:p>
    <w:p>
      <w:pPr>
        <w:ind w:right="5380"/>
        <w:spacing w:after="0" w:line="258" w:lineRule="auto"/>
        <w:rPr>
          <w:sz w:val="20"/>
          <w:szCs w:val="20"/>
          <w:color w:val="auto"/>
        </w:rPr>
      </w:pPr>
      <w:r>
        <w:rPr>
          <w:rFonts w:ascii="Courier New" w:cs="Courier New" w:eastAsia="Courier New" w:hAnsi="Courier New"/>
          <w:sz w:val="14"/>
          <w:szCs w:val="14"/>
          <w:color w:val="auto"/>
        </w:rPr>
        <w:t>Item 7. Identification and Classification of the Subsidiary Which Acquired the Security Being Reported on By the Parent Holding Company</w:t>
      </w:r>
    </w:p>
    <w:p>
      <w:pPr>
        <w:spacing w:after="0" w:line="160" w:lineRule="exact"/>
        <w:rPr>
          <w:sz w:val="20"/>
          <w:szCs w:val="20"/>
          <w:color w:val="auto"/>
        </w:rPr>
      </w:pPr>
    </w:p>
    <w:p>
      <w:pPr>
        <w:ind w:right="4780"/>
        <w:spacing w:after="0" w:line="253" w:lineRule="auto"/>
        <w:rPr>
          <w:sz w:val="20"/>
          <w:szCs w:val="20"/>
          <w:color w:val="auto"/>
        </w:rPr>
      </w:pPr>
      <w:r>
        <w:rPr>
          <w:rFonts w:ascii="Courier New" w:cs="Courier New" w:eastAsia="Courier New" w:hAnsi="Courier New"/>
          <w:sz w:val="14"/>
          <w:szCs w:val="14"/>
          <w:color w:val="auto"/>
        </w:rPr>
        <w:t>PI, which is a wholly-owned subsidiary of M&amp;MC, wholly owns two registered investment advisers: Putnam Investment Management, LLC., which is the investment adviser to the Putnam family of mutual funds and The Putnam Advisory Company, LLC., which is the investment adviser to Putnam's institutional clients. Both subsidiaries have dispository power over the shares as investment managers, but each of the mutual fund's trustees have voting power over the shares held by each fund, and The Putnam Advisory Company, LLC. has shared voting power over the shares held by the institutional clients. Pursuant to Rule 13d-4, M&amp;MC and PI declare that the filing of this Schedule 13G shall not be deemed an admission by either or both of them that they are, for the purposes of Section 13(d) or 13(g) the beneficial owner of any securities covered by this Section 13G, and further state that neither of them have any power to vote or dispose of, or direct the voting or disposition of, any of the securities covered by this Schedule 13G.</w:t>
      </w:r>
    </w:p>
    <w:p>
      <w:pPr>
        <w:spacing w:after="0" w:line="330"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Item 8. Identification and Classification of Members of the Group:</w:t>
      </w:r>
    </w:p>
    <w:p>
      <w:pPr>
        <w:spacing w:after="0" w:line="8"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Not applicable.</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Item 9. Notice of Dissolution of Group:</w:t>
      </w:r>
    </w:p>
    <w:p>
      <w:pPr>
        <w:spacing w:after="0" w:line="17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Not applicable.</w:t>
      </w:r>
    </w:p>
    <w:p>
      <w:pPr>
        <w:spacing w:after="0" w:line="175" w:lineRule="exact"/>
        <w:rPr>
          <w:sz w:val="20"/>
          <w:szCs w:val="20"/>
          <w:color w:val="auto"/>
        </w:rPr>
      </w:pPr>
    </w:p>
    <w:p>
      <w:pPr>
        <w:spacing w:after="0"/>
        <w:tabs>
          <w:tab w:leader="none" w:pos="1380" w:val="left"/>
        </w:tabs>
        <w:rPr>
          <w:sz w:val="20"/>
          <w:szCs w:val="20"/>
          <w:color w:val="auto"/>
        </w:rPr>
      </w:pPr>
      <w:r>
        <w:rPr>
          <w:rFonts w:ascii="Courier New" w:cs="Courier New" w:eastAsia="Courier New" w:hAnsi="Courier New"/>
          <w:sz w:val="14"/>
          <w:szCs w:val="14"/>
          <w:color w:val="auto"/>
        </w:rPr>
        <w:t>Item 10.</w:t>
      </w:r>
      <w:r>
        <w:rPr>
          <w:sz w:val="20"/>
          <w:szCs w:val="20"/>
          <w:color w:val="auto"/>
        </w:rPr>
        <w:tab/>
      </w:r>
      <w:r>
        <w:rPr>
          <w:rFonts w:ascii="Courier New" w:cs="Courier New" w:eastAsia="Courier New" w:hAnsi="Courier New"/>
          <w:sz w:val="14"/>
          <w:szCs w:val="14"/>
          <w:color w:val="auto"/>
        </w:rPr>
        <w:t>Certification.</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Page 9 of 10 Pages</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ind w:right="4680"/>
        <w:spacing w:after="0" w:line="253" w:lineRule="auto"/>
        <w:rPr>
          <w:sz w:val="20"/>
          <w:szCs w:val="20"/>
          <w:color w:val="auto"/>
        </w:rPr>
      </w:pPr>
      <w:r>
        <w:rPr>
          <w:rFonts w:ascii="Courier New" w:cs="Courier New" w:eastAsia="Courier New" w:hAnsi="Courier New"/>
          <w:sz w:val="14"/>
          <w:szCs w:val="14"/>
          <w:color w:val="auto"/>
        </w:rPr>
        <w:t>By signing below I certify that, to the best of my knowledge and belief, the securities referred to above were acquired in the ordinary course of business, were not acquired for the purpose of and do not have the effect of changing or influencing the control of the issuer of such securities and were not acquired in connection with or as a participant in any transaction having such purposes or effect</w:t>
      </w:r>
    </w:p>
    <w:p>
      <w:pPr>
        <w:spacing w:after="0" w:line="332" w:lineRule="exact"/>
        <w:rPr>
          <w:sz w:val="20"/>
          <w:szCs w:val="20"/>
          <w:color w:val="auto"/>
        </w:rPr>
      </w:pPr>
    </w:p>
    <w:p>
      <w:pPr>
        <w:ind w:right="4940"/>
        <w:spacing w:after="0" w:line="255" w:lineRule="auto"/>
        <w:rPr>
          <w:sz w:val="20"/>
          <w:szCs w:val="20"/>
          <w:color w:val="auto"/>
        </w:rPr>
      </w:pPr>
      <w:r>
        <w:rPr>
          <w:rFonts w:ascii="Courier New" w:cs="Courier New" w:eastAsia="Courier New" w:hAnsi="Courier New"/>
          <w:sz w:val="14"/>
          <w:szCs w:val="14"/>
          <w:color w:val="auto"/>
        </w:rPr>
        <w:t>After reasonable inquiry and to the best of my knowledge and belief, I certify that the information set forth in this statement is true, complete and correct.</w:t>
      </w:r>
    </w:p>
    <w:p>
      <w:pPr>
        <w:spacing w:after="0" w:line="329"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PUTNAM, LLC.</w:t>
      </w:r>
    </w:p>
    <w:p>
      <w:pPr>
        <w:spacing w:after="0" w:line="342"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/s/Andrew J. Hachey</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BY:</w:t>
      </w:r>
      <w:r>
        <w:rPr>
          <w:sz w:val="20"/>
          <w:szCs w:val="20"/>
          <w:color w:val="auto"/>
        </w:rPr>
        <w:tab/>
      </w:r>
      <w:r>
        <w:rPr>
          <w:rFonts w:ascii="Courier New" w:cs="Courier New" w:eastAsia="Courier New" w:hAnsi="Courier New"/>
          <w:sz w:val="14"/>
          <w:szCs w:val="14"/>
          <w:color w:val="auto"/>
        </w:rPr>
        <w:t>-------------------------------------------</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Signature</w:t>
      </w:r>
    </w:p>
    <w:p>
      <w:pPr>
        <w:spacing w:after="0" w:line="175" w:lineRule="exact"/>
        <w:rPr>
          <w:sz w:val="20"/>
          <w:szCs w:val="20"/>
          <w:color w:val="auto"/>
        </w:rPr>
      </w:pPr>
    </w:p>
    <w:p>
      <w:pPr>
        <w:ind w:left="700"/>
        <w:spacing w:after="0"/>
        <w:tabs>
          <w:tab w:leader="none" w:pos="2080" w:val="left"/>
        </w:tabs>
        <w:rPr>
          <w:sz w:val="20"/>
          <w:szCs w:val="20"/>
          <w:color w:val="auto"/>
        </w:rPr>
      </w:pPr>
      <w:r>
        <w:rPr>
          <w:rFonts w:ascii="Courier New" w:cs="Courier New" w:eastAsia="Courier New" w:hAnsi="Courier New"/>
          <w:sz w:val="14"/>
          <w:szCs w:val="14"/>
          <w:color w:val="auto"/>
        </w:rPr>
        <w:t>Name/Title:</w:t>
      </w:r>
      <w:r>
        <w:rPr>
          <w:sz w:val="20"/>
          <w:szCs w:val="20"/>
          <w:color w:val="auto"/>
        </w:rPr>
        <w:tab/>
      </w:r>
      <w:r>
        <w:rPr>
          <w:rFonts w:ascii="Courier New" w:cs="Courier New" w:eastAsia="Courier New" w:hAnsi="Courier New"/>
          <w:sz w:val="14"/>
          <w:szCs w:val="14"/>
          <w:color w:val="auto"/>
        </w:rPr>
        <w:t>Andrew J. Hachey</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Senior Vice President and Counsel</w:t>
      </w:r>
    </w:p>
    <w:p>
      <w:pPr>
        <w:spacing w:after="0" w:line="175" w:lineRule="exact"/>
        <w:rPr>
          <w:sz w:val="20"/>
          <w:szCs w:val="20"/>
          <w:color w:val="auto"/>
        </w:rPr>
      </w:pPr>
    </w:p>
    <w:p>
      <w:pPr>
        <w:ind w:left="700"/>
        <w:spacing w:after="0"/>
        <w:tabs>
          <w:tab w:leader="none" w:pos="1380" w:val="left"/>
        </w:tabs>
        <w:rPr>
          <w:sz w:val="20"/>
          <w:szCs w:val="20"/>
          <w:color w:val="auto"/>
        </w:rPr>
      </w:pPr>
      <w:r>
        <w:rPr>
          <w:rFonts w:ascii="Courier New" w:cs="Courier New" w:eastAsia="Courier New" w:hAnsi="Courier New"/>
          <w:sz w:val="14"/>
          <w:szCs w:val="14"/>
          <w:color w:val="auto"/>
        </w:rPr>
        <w:t>Date:</w:t>
        <w:tab/>
        <w:t>February 9, 2004</w:t>
      </w:r>
    </w:p>
    <w:p>
      <w:pPr>
        <w:spacing w:after="0" w:line="34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For this and all future filings, reference is made to Power of Attorney dated</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April 29, 1999, with respect to duly authorized signatures on behalf of Marsh</w:t>
      </w:r>
    </w:p>
    <w:p>
      <w:pPr>
        <w:spacing w:after="0" w:line="8" w:lineRule="exact"/>
        <w:rPr>
          <w:sz w:val="20"/>
          <w:szCs w:val="20"/>
          <w:color w:val="auto"/>
        </w:rPr>
      </w:pPr>
    </w:p>
    <w:p>
      <w:pPr>
        <w:jc w:val="both"/>
        <w:ind w:right="5200" w:firstLine="9"/>
        <w:spacing w:after="0" w:line="255" w:lineRule="auto"/>
        <w:tabs>
          <w:tab w:leader="none" w:pos="174" w:val="left"/>
        </w:tabs>
        <w:numPr>
          <w:ilvl w:val="0"/>
          <w:numId w:val="40"/>
        </w:numPr>
        <w:rPr>
          <w:rFonts w:ascii="Courier New" w:cs="Courier New" w:eastAsia="Courier New" w:hAnsi="Courier New"/>
          <w:sz w:val="14"/>
          <w:szCs w:val="14"/>
          <w:color w:val="auto"/>
        </w:rPr>
      </w:pPr>
      <w:r>
        <w:rPr>
          <w:rFonts w:ascii="Courier New" w:cs="Courier New" w:eastAsia="Courier New" w:hAnsi="Courier New"/>
          <w:sz w:val="14"/>
          <w:szCs w:val="14"/>
          <w:color w:val="auto"/>
        </w:rPr>
        <w:t>McLennan Companies, Inc., Putnam Investments, LLC., Putnam Investment Management, LLC., The Putnam Advisory Company, LLC. and any Putnam Fund wherever applicable.</w:t>
      </w:r>
    </w:p>
    <w:p>
      <w:pPr>
        <w:spacing w:after="0" w:line="162" w:lineRule="exact"/>
        <w:rPr>
          <w:sz w:val="20"/>
          <w:szCs w:val="20"/>
          <w:color w:val="auto"/>
        </w:rPr>
      </w:pPr>
    </w:p>
    <w:p>
      <w:pPr>
        <w:ind w:right="4680"/>
        <w:spacing w:after="0" w:line="258" w:lineRule="auto"/>
        <w:rPr>
          <w:sz w:val="20"/>
          <w:szCs w:val="20"/>
          <w:color w:val="auto"/>
        </w:rPr>
      </w:pPr>
      <w:r>
        <w:rPr>
          <w:rFonts w:ascii="Courier New" w:cs="Courier New" w:eastAsia="Courier New" w:hAnsi="Courier New"/>
          <w:sz w:val="14"/>
          <w:szCs w:val="14"/>
          <w:color w:val="auto"/>
        </w:rPr>
        <w:t>For this and all future filings, reference is made to an Agreement dated June 28, 1990, with respect to one filing of Schedule 13G on behalf of said</w:t>
      </w:r>
    </w:p>
    <w:p>
      <w:pPr>
        <w:sectPr>
          <w:pgSz w:w="11900" w:h="16873" w:orient="portrait"/>
          <w:cols w:equalWidth="0" w:num="1">
            <w:col w:w="11380"/>
          </w:cols>
          <w:pgMar w:left="220" w:top="308" w:right="299" w:bottom="0" w:gutter="0" w:footer="0" w:header="0"/>
        </w:sectPr>
      </w:pPr>
    </w:p>
    <w:bookmarkStart w:id="5" w:name="page6"/>
    <w:bookmarkEnd w:id="5"/>
    <w:p>
      <w:pPr>
        <w:spacing w:after="0"/>
        <w:rPr>
          <w:sz w:val="20"/>
          <w:szCs w:val="20"/>
          <w:color w:val="auto"/>
        </w:rPr>
      </w:pPr>
      <w:r>
        <w:rPr>
          <w:rFonts w:ascii="Courier New" w:cs="Courier New" w:eastAsia="Courier New" w:hAnsi="Courier New"/>
          <w:sz w:val="14"/>
          <w:szCs w:val="14"/>
          <w:color w:val="auto"/>
        </w:rPr>
        <w:t>entities, pursuant to Rule 13d-1(f)(1).</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0"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Page 10 of 10 Pages</w:t>
      </w:r>
    </w:p>
    <w:sectPr>
      <w:pgSz w:w="11900" w:h="16838" w:orient="portrait"/>
      <w:cols w:equalWidth="0" w:num="1">
        <w:col w:w="10239"/>
      </w:cols>
      <w:pgMar w:left="220" w:top="141"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436C6125"/>
    <w:multiLevelType w:val="hybridMultilevel"/>
    <w:lvl w:ilvl="0">
      <w:lvlJc w:val="left"/>
      <w:lvlText w:val="%1."/>
      <w:numFmt w:val="decimal"/>
      <w:start w:val="1"/>
    </w:lvl>
  </w:abstractNum>
  <w:abstractNum w:abstractNumId="1">
    <w:nsid w:val="628C895D"/>
    <w:multiLevelType w:val="hybridMultilevel"/>
    <w:lvl w:ilvl="0">
      <w:lvlJc w:val="left"/>
      <w:lvlText w:val="%1."/>
      <w:numFmt w:val="decimal"/>
      <w:start w:val="2"/>
    </w:lvl>
  </w:abstractNum>
  <w:abstractNum w:abstractNumId="2">
    <w:nsid w:val="333AB105"/>
    <w:multiLevelType w:val="hybridMultilevel"/>
    <w:lvl w:ilvl="0">
      <w:lvlJc w:val="left"/>
      <w:lvlText w:val="%1."/>
      <w:numFmt w:val="decimal"/>
      <w:start w:val="3"/>
    </w:lvl>
  </w:abstractNum>
  <w:abstractNum w:abstractNumId="3">
    <w:nsid w:val="721DA317"/>
    <w:multiLevelType w:val="hybridMultilevel"/>
    <w:lvl w:ilvl="0">
      <w:lvlJc w:val="left"/>
      <w:lvlText w:val="%1."/>
      <w:numFmt w:val="decimal"/>
      <w:start w:val="4"/>
    </w:lvl>
  </w:abstractNum>
  <w:abstractNum w:abstractNumId="4">
    <w:nsid w:val="2443A858"/>
    <w:multiLevelType w:val="hybridMultilevel"/>
    <w:lvl w:ilvl="0">
      <w:lvlJc w:val="left"/>
      <w:lvlText w:val="-"/>
      <w:numFmt w:val="bullet"/>
      <w:start w:val="1"/>
    </w:lvl>
    <w:lvl w:ilvl="1">
      <w:lvlJc w:val="left"/>
      <w:lvlText w:val="%2."/>
      <w:numFmt w:val="decimal"/>
      <w:start w:val="5"/>
    </w:lvl>
  </w:abstractNum>
  <w:abstractNum w:abstractNumId="5">
    <w:nsid w:val="2D1D5AE9"/>
    <w:multiLevelType w:val="hybridMultilevel"/>
    <w:lvl w:ilvl="0">
      <w:lvlJc w:val="left"/>
      <w:lvlText w:val="%1."/>
      <w:numFmt w:val="decimal"/>
      <w:start w:val="8"/>
    </w:lvl>
  </w:abstractNum>
  <w:abstractNum w:abstractNumId="6">
    <w:nsid w:val="6763845E"/>
    <w:multiLevelType w:val="hybridMultilevel"/>
    <w:lvl w:ilvl="0">
      <w:lvlJc w:val="left"/>
      <w:lvlText w:val="%1."/>
      <w:numFmt w:val="decimal"/>
      <w:start w:val="9"/>
    </w:lvl>
  </w:abstractNum>
  <w:abstractNum w:abstractNumId="7">
    <w:nsid w:val="75A2A8D4"/>
    <w:multiLevelType w:val="hybridMultilevel"/>
    <w:lvl w:ilvl="0">
      <w:lvlJc w:val="left"/>
      <w:lvlText w:val="%1."/>
      <w:numFmt w:val="decimal"/>
      <w:start w:val="10"/>
    </w:lvl>
  </w:abstractNum>
  <w:abstractNum w:abstractNumId="8">
    <w:nsid w:val="8EDBDAB"/>
    <w:multiLevelType w:val="hybridMultilevel"/>
    <w:lvl w:ilvl="0">
      <w:lvlJc w:val="left"/>
      <w:lvlText w:val="%1."/>
      <w:numFmt w:val="decimal"/>
      <w:start w:val="1"/>
    </w:lvl>
  </w:abstractNum>
  <w:abstractNum w:abstractNumId="9">
    <w:nsid w:val="79838CB2"/>
    <w:multiLevelType w:val="hybridMultilevel"/>
    <w:lvl w:ilvl="0">
      <w:lvlJc w:val="left"/>
      <w:lvlText w:val="%1."/>
      <w:numFmt w:val="decimal"/>
      <w:start w:val="2"/>
    </w:lvl>
  </w:abstractNum>
  <w:abstractNum w:abstractNumId="10">
    <w:nsid w:val="4353D0CD"/>
    <w:multiLevelType w:val="hybridMultilevel"/>
    <w:lvl w:ilvl="0">
      <w:lvlJc w:val="left"/>
      <w:lvlText w:val="%1."/>
      <w:numFmt w:val="decimal"/>
      <w:start w:val="3"/>
    </w:lvl>
  </w:abstractNum>
  <w:abstractNum w:abstractNumId="11">
    <w:nsid w:val="B03E0C6"/>
    <w:multiLevelType w:val="hybridMultilevel"/>
    <w:lvl w:ilvl="0">
      <w:lvlJc w:val="left"/>
      <w:lvlText w:val="%1."/>
      <w:numFmt w:val="decimal"/>
      <w:start w:val="4"/>
    </w:lvl>
  </w:abstractNum>
  <w:abstractNum w:abstractNumId="12">
    <w:nsid w:val="189A769B"/>
    <w:multiLevelType w:val="hybridMultilevel"/>
    <w:lvl w:ilvl="0">
      <w:lvlJc w:val="left"/>
      <w:lvlText w:val="-"/>
      <w:numFmt w:val="bullet"/>
      <w:start w:val="1"/>
    </w:lvl>
    <w:lvl w:ilvl="1">
      <w:lvlJc w:val="left"/>
      <w:lvlText w:val="%2."/>
      <w:numFmt w:val="decimal"/>
      <w:start w:val="5"/>
    </w:lvl>
  </w:abstractNum>
  <w:abstractNum w:abstractNumId="13">
    <w:nsid w:val="54E49EB4"/>
    <w:multiLevelType w:val="hybridMultilevel"/>
    <w:lvl w:ilvl="0">
      <w:lvlJc w:val="left"/>
      <w:lvlText w:val="%1."/>
      <w:numFmt w:val="decimal"/>
      <w:start w:val="8"/>
    </w:lvl>
  </w:abstractNum>
  <w:abstractNum w:abstractNumId="14">
    <w:nsid w:val="71F32454"/>
    <w:multiLevelType w:val="hybridMultilevel"/>
    <w:lvl w:ilvl="0">
      <w:lvlJc w:val="left"/>
      <w:lvlText w:val="%1."/>
      <w:numFmt w:val="decimal"/>
      <w:start w:val="9"/>
    </w:lvl>
  </w:abstractNum>
  <w:abstractNum w:abstractNumId="15">
    <w:nsid w:val="2CA88611"/>
    <w:multiLevelType w:val="hybridMultilevel"/>
    <w:lvl w:ilvl="0">
      <w:lvlJc w:val="left"/>
      <w:lvlText w:val="%1."/>
      <w:numFmt w:val="decimal"/>
      <w:start w:val="10"/>
    </w:lvl>
  </w:abstractNum>
  <w:abstractNum w:abstractNumId="16">
    <w:nsid w:val="836C40E"/>
    <w:multiLevelType w:val="hybridMultilevel"/>
    <w:lvl w:ilvl="0">
      <w:lvlJc w:val="left"/>
      <w:lvlText w:val="%1."/>
      <w:numFmt w:val="decimal"/>
      <w:start w:val="1"/>
    </w:lvl>
  </w:abstractNum>
  <w:abstractNum w:abstractNumId="17">
    <w:nsid w:val="2901D82"/>
    <w:multiLevelType w:val="hybridMultilevel"/>
    <w:lvl w:ilvl="0">
      <w:lvlJc w:val="left"/>
      <w:lvlText w:val="%1."/>
      <w:numFmt w:val="decimal"/>
      <w:start w:val="2"/>
    </w:lvl>
  </w:abstractNum>
  <w:abstractNum w:abstractNumId="18">
    <w:nsid w:val="3A95F874"/>
    <w:multiLevelType w:val="hybridMultilevel"/>
    <w:lvl w:ilvl="0">
      <w:lvlJc w:val="left"/>
      <w:lvlText w:val="%1."/>
      <w:numFmt w:val="decimal"/>
      <w:start w:val="3"/>
    </w:lvl>
  </w:abstractNum>
  <w:abstractNum w:abstractNumId="19">
    <w:nsid w:val="8138641"/>
    <w:multiLevelType w:val="hybridMultilevel"/>
    <w:lvl w:ilvl="0">
      <w:lvlJc w:val="left"/>
      <w:lvlText w:val="%1."/>
      <w:numFmt w:val="decimal"/>
      <w:start w:val="4"/>
    </w:lvl>
  </w:abstractNum>
  <w:abstractNum w:abstractNumId="20">
    <w:nsid w:val="1E7FF521"/>
    <w:multiLevelType w:val="hybridMultilevel"/>
    <w:lvl w:ilvl="0">
      <w:lvlJc w:val="left"/>
      <w:lvlText w:val="-"/>
      <w:numFmt w:val="bullet"/>
      <w:start w:val="1"/>
    </w:lvl>
    <w:lvl w:ilvl="1">
      <w:lvlJc w:val="left"/>
      <w:lvlText w:val="%2."/>
      <w:numFmt w:val="decimal"/>
      <w:start w:val="5"/>
    </w:lvl>
  </w:abstractNum>
  <w:abstractNum w:abstractNumId="21">
    <w:nsid w:val="7C3DBD3D"/>
    <w:multiLevelType w:val="hybridMultilevel"/>
    <w:lvl w:ilvl="0">
      <w:lvlJc w:val="left"/>
      <w:lvlText w:val="%1."/>
      <w:numFmt w:val="decimal"/>
      <w:start w:val="9"/>
    </w:lvl>
  </w:abstractNum>
  <w:abstractNum w:abstractNumId="22">
    <w:nsid w:val="737B8DDC"/>
    <w:multiLevelType w:val="hybridMultilevel"/>
    <w:lvl w:ilvl="0">
      <w:lvlJc w:val="left"/>
      <w:lvlText w:val="%1."/>
      <w:numFmt w:val="decimal"/>
      <w:start w:val="10"/>
    </w:lvl>
  </w:abstractNum>
  <w:abstractNum w:abstractNumId="23">
    <w:nsid w:val="6CEAF087"/>
    <w:multiLevelType w:val="hybridMultilevel"/>
    <w:lvl w:ilvl="0">
      <w:lvlJc w:val="left"/>
      <w:lvlText w:val="%1."/>
      <w:numFmt w:val="decimal"/>
      <w:start w:val="1"/>
    </w:lvl>
  </w:abstractNum>
  <w:abstractNum w:abstractNumId="24">
    <w:nsid w:val="22221A70"/>
    <w:multiLevelType w:val="hybridMultilevel"/>
    <w:lvl w:ilvl="0">
      <w:lvlJc w:val="left"/>
      <w:lvlText w:val="%1."/>
      <w:numFmt w:val="decimal"/>
      <w:start w:val="2"/>
    </w:lvl>
  </w:abstractNum>
  <w:abstractNum w:abstractNumId="25">
    <w:nsid w:val="4516DDE9"/>
    <w:multiLevelType w:val="hybridMultilevel"/>
    <w:lvl w:ilvl="0">
      <w:lvlJc w:val="left"/>
      <w:lvlText w:val="%1."/>
      <w:numFmt w:val="decimal"/>
      <w:start w:val="3"/>
    </w:lvl>
  </w:abstractNum>
  <w:abstractNum w:abstractNumId="26">
    <w:nsid w:val="3006C83E"/>
    <w:multiLevelType w:val="hybridMultilevel"/>
    <w:lvl w:ilvl="0">
      <w:lvlJc w:val="left"/>
      <w:lvlText w:val="%1."/>
      <w:numFmt w:val="decimal"/>
      <w:start w:val="4"/>
    </w:lvl>
  </w:abstractNum>
  <w:abstractNum w:abstractNumId="27">
    <w:nsid w:val="614FD4A1"/>
    <w:multiLevelType w:val="hybridMultilevel"/>
    <w:lvl w:ilvl="0">
      <w:lvlJc w:val="left"/>
      <w:lvlText w:val="-"/>
      <w:numFmt w:val="bullet"/>
      <w:start w:val="1"/>
    </w:lvl>
    <w:lvl w:ilvl="1">
      <w:lvlJc w:val="left"/>
      <w:lvlText w:val="%2."/>
      <w:numFmt w:val="decimal"/>
      <w:start w:val="5"/>
    </w:lvl>
  </w:abstractNum>
  <w:abstractNum w:abstractNumId="28">
    <w:nsid w:val="419AC241"/>
    <w:multiLevelType w:val="hybridMultilevel"/>
    <w:lvl w:ilvl="0">
      <w:lvlJc w:val="left"/>
      <w:lvlText w:val="%1."/>
      <w:numFmt w:val="decimal"/>
      <w:start w:val="8"/>
    </w:lvl>
  </w:abstractNum>
  <w:abstractNum w:abstractNumId="29">
    <w:nsid w:val="5577F8E1"/>
    <w:multiLevelType w:val="hybridMultilevel"/>
    <w:lvl w:ilvl="0">
      <w:lvlJc w:val="left"/>
      <w:lvlText w:val="%1."/>
      <w:numFmt w:val="decimal"/>
      <w:start w:val="9"/>
    </w:lvl>
  </w:abstractNum>
  <w:abstractNum w:abstractNumId="30">
    <w:nsid w:val="440BADFC"/>
    <w:multiLevelType w:val="hybridMultilevel"/>
    <w:lvl w:ilvl="0">
      <w:lvlJc w:val="left"/>
      <w:lvlText w:val="%1."/>
      <w:numFmt w:val="decimal"/>
      <w:start w:val="10"/>
    </w:lvl>
  </w:abstractNum>
  <w:abstractNum w:abstractNumId="31">
    <w:nsid w:val="5072367"/>
    <w:multiLevelType w:val="hybridMultilevel"/>
    <w:lvl w:ilvl="0">
      <w:lvlJc w:val="left"/>
      <w:lvlText w:val="%1."/>
      <w:numFmt w:val="decimal"/>
      <w:start w:val="11"/>
    </w:lvl>
  </w:abstractNum>
  <w:abstractNum w:abstractNumId="32">
    <w:nsid w:val="3804823E"/>
    <w:multiLevelType w:val="hybridMultilevel"/>
    <w:lvl w:ilvl="0">
      <w:lvlJc w:val="left"/>
      <w:lvlText w:val="%1."/>
      <w:numFmt w:val="decimal"/>
      <w:start w:val="12"/>
    </w:lvl>
  </w:abstractNum>
  <w:abstractNum w:abstractNumId="33">
    <w:nsid w:val="77465F01"/>
    <w:multiLevelType w:val="hybridMultilevel"/>
    <w:lvl w:ilvl="0">
      <w:lvlJc w:val="left"/>
      <w:lvlText w:val="*"/>
      <w:numFmt w:val="bullet"/>
      <w:start w:val="1"/>
    </w:lvl>
  </w:abstractNum>
  <w:abstractNum w:abstractNumId="34">
    <w:nsid w:val="7724C67E"/>
    <w:multiLevelType w:val="hybridMultilevel"/>
    <w:lvl w:ilvl="0">
      <w:lvlJc w:val="left"/>
      <w:lvlText w:val="**"/>
      <w:numFmt w:val="bullet"/>
      <w:start w:val="1"/>
    </w:lvl>
  </w:abstractNum>
  <w:abstractNum w:abstractNumId="35">
    <w:nsid w:val="5C482A97"/>
    <w:multiLevelType w:val="hybridMultilevel"/>
    <w:lvl w:ilvl="0">
      <w:lvlJc w:val="left"/>
      <w:lvlText w:val="(%1)"/>
      <w:numFmt w:val="lowerLetter"/>
      <w:start w:val="3"/>
    </w:lvl>
  </w:abstractNum>
  <w:abstractNum w:abstractNumId="36">
    <w:nsid w:val="2463B9EA"/>
    <w:multiLevelType w:val="hybridMultilevel"/>
    <w:lvl w:ilvl="0">
      <w:lvlJc w:val="left"/>
      <w:lvlText w:val="(%1)"/>
      <w:numFmt w:val="decimal"/>
      <w:start w:val="1"/>
    </w:lvl>
  </w:abstractNum>
  <w:abstractNum w:abstractNumId="37">
    <w:nsid w:val="5E884ADC"/>
    <w:multiLevelType w:val="hybridMultilevel"/>
    <w:lvl w:ilvl="0">
      <w:lvlJc w:val="left"/>
      <w:lvlText w:val="(%1)"/>
      <w:numFmt w:val="decimal"/>
      <w:start w:val="3"/>
    </w:lvl>
  </w:abstractNum>
  <w:abstractNum w:abstractNumId="38">
    <w:nsid w:val="51EAD36B"/>
    <w:multiLevelType w:val="hybridMultilevel"/>
    <w:lvl w:ilvl="0">
      <w:lvlJc w:val="left"/>
      <w:lvlText w:val="(%1)"/>
      <w:numFmt w:val="decimal"/>
      <w:start w:val="4"/>
    </w:lvl>
  </w:abstractNum>
  <w:abstractNum w:abstractNumId="39">
    <w:nsid w:val="2D517796"/>
    <w:multiLevelType w:val="hybridMultilevel"/>
    <w:lvl w:ilvl="0">
      <w:lvlJc w:val="left"/>
      <w:lvlText w:val="&amp;"/>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2019-12-14T20:12:12Z</dcterms:created>
  <dcterms:modified xsi:type="dcterms:W3CDTF">2019-12-14T20:12:12Z</dcterms:modified>
</cp:coreProperties>
</file>