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As filed with the Securities and Exchange Commission on April 13, 2004.</w:t>
      </w:r>
    </w:p>
    <w:p>
      <w:pPr>
        <w:spacing w:after="0" w:line="198" w:lineRule="exact"/>
        <w:rPr>
          <w:sz w:val="20"/>
          <w:szCs w:val="20"/>
          <w:color w:val="auto"/>
        </w:rPr>
      </w:pPr>
    </w:p>
    <w:p>
      <w:pPr>
        <w:ind w:left="9320"/>
        <w:spacing w:after="0"/>
        <w:rPr>
          <w:sz w:val="20"/>
          <w:szCs w:val="20"/>
          <w:color w:val="auto"/>
        </w:rPr>
      </w:pPr>
      <w:r>
        <w:rPr>
          <w:rFonts w:ascii="Arial" w:cs="Arial" w:eastAsia="Arial" w:hAnsi="Arial"/>
          <w:sz w:val="16"/>
          <w:szCs w:val="16"/>
          <w:color w:val="auto"/>
        </w:rPr>
        <w:t>Registration No. 333-______</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140970</wp:posOffset>
            </wp:positionV>
            <wp:extent cx="726376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pacing w:after="0" w:line="274"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UNITED STATES</w:t>
      </w:r>
    </w:p>
    <w:p>
      <w:pPr>
        <w:spacing w:after="0" w:line="38"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SECURITIES AND EXCHANGE COMMISSION</w:t>
      </w:r>
    </w:p>
    <w:p>
      <w:pPr>
        <w:spacing w:after="0" w:line="1"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77"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S-8</w:t>
      </w:r>
    </w:p>
    <w:p>
      <w:pPr>
        <w:spacing w:after="0" w:line="3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REGISTRATION STATEMENT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Under</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SECURITIES ACT OF 1933</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pacing w:after="0" w:line="386" w:lineRule="exact"/>
        <w:rPr>
          <w:sz w:val="20"/>
          <w:szCs w:val="20"/>
          <w:color w:val="auto"/>
        </w:rPr>
      </w:pPr>
    </w:p>
    <w:tbl>
      <w:tblPr>
        <w:tblLayout w:type="fixed"/>
        <w:tblInd w:w="1640" w:type="dxa"/>
        <w:tblCellMar>
          <w:top w:w="0" w:type="dxa"/>
          <w:left w:w="0" w:type="dxa"/>
          <w:bottom w:w="0" w:type="dxa"/>
          <w:right w:w="0" w:type="dxa"/>
        </w:tblCellMar>
      </w:tblPr>
      <w:tr>
        <w:trPr>
          <w:trHeight w:val="216"/>
        </w:trPr>
        <w:tc>
          <w:tcPr>
            <w:tcW w:w="4280" w:type="dxa"/>
            <w:vAlign w:val="bottom"/>
          </w:tcPr>
          <w:p>
            <w:pPr>
              <w:jc w:val="center"/>
              <w:ind w:right="2050"/>
              <w:spacing w:after="0"/>
              <w:rPr>
                <w:sz w:val="20"/>
                <w:szCs w:val="20"/>
                <w:color w:val="auto"/>
              </w:rPr>
            </w:pPr>
            <w:r>
              <w:rPr>
                <w:rFonts w:ascii="Arial" w:cs="Arial" w:eastAsia="Arial" w:hAnsi="Arial"/>
                <w:sz w:val="18"/>
                <w:szCs w:val="18"/>
                <w:color w:val="auto"/>
                <w:w w:val="90"/>
              </w:rPr>
              <w:t>Bermuda</w:t>
            </w:r>
          </w:p>
        </w:tc>
        <w:tc>
          <w:tcPr>
            <w:tcW w:w="3460" w:type="dxa"/>
            <w:vAlign w:val="bottom"/>
          </w:tcPr>
          <w:p>
            <w:pPr>
              <w:jc w:val="center"/>
              <w:ind w:left="2030"/>
              <w:spacing w:after="0"/>
              <w:rPr>
                <w:sz w:val="20"/>
                <w:szCs w:val="20"/>
                <w:color w:val="auto"/>
              </w:rPr>
            </w:pPr>
            <w:r>
              <w:rPr>
                <w:rFonts w:ascii="Arial" w:cs="Arial" w:eastAsia="Arial" w:hAnsi="Arial"/>
                <w:sz w:val="18"/>
                <w:szCs w:val="18"/>
                <w:color w:val="auto"/>
                <w:w w:val="89"/>
              </w:rPr>
              <w:t>77-0481679</w:t>
            </w:r>
          </w:p>
        </w:tc>
      </w:tr>
      <w:tr>
        <w:trPr>
          <w:trHeight w:val="216"/>
        </w:trPr>
        <w:tc>
          <w:tcPr>
            <w:tcW w:w="4280" w:type="dxa"/>
            <w:vAlign w:val="bottom"/>
          </w:tcPr>
          <w:p>
            <w:pPr>
              <w:jc w:val="center"/>
              <w:ind w:right="2030"/>
              <w:spacing w:after="0"/>
              <w:rPr>
                <w:sz w:val="20"/>
                <w:szCs w:val="20"/>
                <w:color w:val="auto"/>
              </w:rPr>
            </w:pPr>
            <w:r>
              <w:rPr>
                <w:rFonts w:ascii="Arial" w:cs="Arial" w:eastAsia="Arial" w:hAnsi="Arial"/>
                <w:sz w:val="18"/>
                <w:szCs w:val="18"/>
                <w:color w:val="auto"/>
                <w:w w:val="92"/>
              </w:rPr>
              <w:t>(State or other jurisdiction of</w:t>
            </w:r>
          </w:p>
        </w:tc>
        <w:tc>
          <w:tcPr>
            <w:tcW w:w="3460" w:type="dxa"/>
            <w:vAlign w:val="bottom"/>
          </w:tcPr>
          <w:p>
            <w:pPr>
              <w:jc w:val="center"/>
              <w:ind w:left="2030"/>
              <w:spacing w:after="0"/>
              <w:rPr>
                <w:sz w:val="20"/>
                <w:szCs w:val="20"/>
                <w:color w:val="auto"/>
              </w:rPr>
            </w:pPr>
            <w:r>
              <w:rPr>
                <w:rFonts w:ascii="Arial" w:cs="Arial" w:eastAsia="Arial" w:hAnsi="Arial"/>
                <w:sz w:val="18"/>
                <w:szCs w:val="18"/>
                <w:color w:val="auto"/>
                <w:w w:val="92"/>
              </w:rPr>
              <w:t>(I.R.S. Employer</w:t>
            </w:r>
          </w:p>
        </w:tc>
      </w:tr>
      <w:tr>
        <w:trPr>
          <w:trHeight w:val="230"/>
        </w:trPr>
        <w:tc>
          <w:tcPr>
            <w:tcW w:w="4280" w:type="dxa"/>
            <w:vAlign w:val="bottom"/>
          </w:tcPr>
          <w:p>
            <w:pPr>
              <w:jc w:val="center"/>
              <w:ind w:right="2030"/>
              <w:spacing w:after="0"/>
              <w:rPr>
                <w:sz w:val="20"/>
                <w:szCs w:val="20"/>
                <w:color w:val="auto"/>
              </w:rPr>
            </w:pPr>
            <w:r>
              <w:rPr>
                <w:rFonts w:ascii="Arial" w:cs="Arial" w:eastAsia="Arial" w:hAnsi="Arial"/>
                <w:sz w:val="18"/>
                <w:szCs w:val="18"/>
                <w:color w:val="auto"/>
                <w:w w:val="92"/>
              </w:rPr>
              <w:t>incorporation or organization)</w:t>
            </w:r>
          </w:p>
        </w:tc>
        <w:tc>
          <w:tcPr>
            <w:tcW w:w="3460" w:type="dxa"/>
            <w:vAlign w:val="bottom"/>
          </w:tcPr>
          <w:p>
            <w:pPr>
              <w:jc w:val="center"/>
              <w:ind w:left="2030"/>
              <w:spacing w:after="0"/>
              <w:rPr>
                <w:sz w:val="20"/>
                <w:szCs w:val="20"/>
                <w:color w:val="auto"/>
              </w:rPr>
            </w:pPr>
            <w:r>
              <w:rPr>
                <w:rFonts w:ascii="Arial" w:cs="Arial" w:eastAsia="Arial" w:hAnsi="Arial"/>
                <w:sz w:val="18"/>
                <w:szCs w:val="18"/>
                <w:color w:val="auto"/>
                <w:w w:val="95"/>
              </w:rPr>
              <w:t>Identification No.)</w:t>
            </w:r>
          </w:p>
        </w:tc>
      </w:tr>
    </w:tbl>
    <w:p>
      <w:pPr>
        <w:spacing w:after="0" w:line="15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(Address, including Zip Code, and Telephone Number, including</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Area Code of Registrant’s Principal Executive Offices)</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1995 Stock Option Plan</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(Full title of the plans)</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Matthew Gloss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Vice President of Business Affairs and General Counsel</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700 First Avenue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Sunnyvale, California 94089</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(Name, Address, including Zip Code, and Telephone Number, including Area Code,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of Agent for Service)</w:t>
      </w:r>
    </w:p>
    <w:p>
      <w:pPr>
        <w:spacing w:after="0" w:line="1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CALCULATION OF REGISTRATION FEE</w:t>
      </w:r>
    </w:p>
    <w:p>
      <w:pPr>
        <w:spacing w:after="0" w:line="31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180" w:type="dxa"/>
            <w:vAlign w:val="bottom"/>
          </w:tcPr>
          <w:p>
            <w:pPr>
              <w:jc w:val="center"/>
              <w:spacing w:after="0"/>
              <w:rPr>
                <w:sz w:val="20"/>
                <w:szCs w:val="20"/>
                <w:color w:val="auto"/>
              </w:rPr>
            </w:pPr>
            <w:r>
              <w:rPr>
                <w:rFonts w:ascii="Arial" w:cs="Arial" w:eastAsia="Arial" w:hAnsi="Arial"/>
                <w:sz w:val="14"/>
                <w:szCs w:val="14"/>
                <w:b w:val="1"/>
                <w:bCs w:val="1"/>
                <w:color w:val="auto"/>
                <w:w w:val="95"/>
              </w:rPr>
              <w:t>Title of</w:t>
            </w:r>
          </w:p>
        </w:tc>
        <w:tc>
          <w:tcPr>
            <w:tcW w:w="320" w:type="dxa"/>
            <w:vAlign w:val="bottom"/>
          </w:tcPr>
          <w:p>
            <w:pPr>
              <w:spacing w:after="0"/>
              <w:rPr>
                <w:sz w:val="13"/>
                <w:szCs w:val="13"/>
                <w:color w:val="auto"/>
              </w:rPr>
            </w:pPr>
          </w:p>
        </w:tc>
        <w:tc>
          <w:tcPr>
            <w:tcW w:w="2160" w:type="dxa"/>
            <w:vAlign w:val="bottom"/>
          </w:tcPr>
          <w:p>
            <w:pPr>
              <w:jc w:val="center"/>
              <w:spacing w:after="0"/>
              <w:rPr>
                <w:sz w:val="20"/>
                <w:szCs w:val="20"/>
                <w:color w:val="auto"/>
              </w:rPr>
            </w:pPr>
            <w:r>
              <w:rPr>
                <w:rFonts w:ascii="Arial" w:cs="Arial" w:eastAsia="Arial" w:hAnsi="Arial"/>
                <w:sz w:val="14"/>
                <w:szCs w:val="14"/>
                <w:b w:val="1"/>
                <w:bCs w:val="1"/>
                <w:color w:val="auto"/>
                <w:w w:val="94"/>
              </w:rPr>
              <w:t>Amount</w:t>
            </w:r>
          </w:p>
        </w:tc>
        <w:tc>
          <w:tcPr>
            <w:tcW w:w="320" w:type="dxa"/>
            <w:vAlign w:val="bottom"/>
          </w:tcPr>
          <w:p>
            <w:pPr>
              <w:spacing w:after="0"/>
              <w:rPr>
                <w:sz w:val="13"/>
                <w:szCs w:val="13"/>
                <w:color w:val="auto"/>
              </w:rPr>
            </w:pPr>
          </w:p>
        </w:tc>
        <w:tc>
          <w:tcPr>
            <w:tcW w:w="1260" w:type="dxa"/>
            <w:vAlign w:val="bottom"/>
          </w:tcPr>
          <w:p>
            <w:pPr>
              <w:jc w:val="center"/>
              <w:spacing w:after="0"/>
              <w:rPr>
                <w:sz w:val="20"/>
                <w:szCs w:val="20"/>
                <w:color w:val="auto"/>
              </w:rPr>
            </w:pPr>
            <w:r>
              <w:rPr>
                <w:rFonts w:ascii="Arial" w:cs="Arial" w:eastAsia="Arial" w:hAnsi="Arial"/>
                <w:sz w:val="14"/>
                <w:szCs w:val="14"/>
                <w:b w:val="1"/>
                <w:bCs w:val="1"/>
                <w:color w:val="auto"/>
                <w:w w:val="93"/>
              </w:rPr>
              <w:t>Proposed Maximum</w:t>
            </w:r>
          </w:p>
        </w:tc>
        <w:tc>
          <w:tcPr>
            <w:tcW w:w="320" w:type="dxa"/>
            <w:vAlign w:val="bottom"/>
          </w:tcPr>
          <w:p>
            <w:pPr>
              <w:spacing w:after="0"/>
              <w:rPr>
                <w:sz w:val="13"/>
                <w:szCs w:val="13"/>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89"/>
              </w:rPr>
              <w:t>Proposed</w:t>
            </w:r>
          </w:p>
        </w:tc>
        <w:tc>
          <w:tcPr>
            <w:tcW w:w="320" w:type="dxa"/>
            <w:vAlign w:val="bottom"/>
          </w:tcPr>
          <w:p>
            <w:pPr>
              <w:spacing w:after="0"/>
              <w:rPr>
                <w:sz w:val="13"/>
                <w:szCs w:val="13"/>
                <w:color w:val="auto"/>
              </w:rPr>
            </w:pPr>
          </w:p>
        </w:tc>
        <w:tc>
          <w:tcPr>
            <w:tcW w:w="1320" w:type="dxa"/>
            <w:vAlign w:val="bottom"/>
          </w:tcPr>
          <w:p>
            <w:pPr>
              <w:jc w:val="center"/>
              <w:spacing w:after="0"/>
              <w:rPr>
                <w:sz w:val="20"/>
                <w:szCs w:val="20"/>
                <w:color w:val="auto"/>
              </w:rPr>
            </w:pPr>
            <w:r>
              <w:rPr>
                <w:rFonts w:ascii="Arial" w:cs="Arial" w:eastAsia="Arial" w:hAnsi="Arial"/>
                <w:sz w:val="14"/>
                <w:szCs w:val="14"/>
                <w:b w:val="1"/>
                <w:bCs w:val="1"/>
                <w:color w:val="auto"/>
                <w:w w:val="94"/>
              </w:rPr>
              <w:t>Amount of</w:t>
            </w:r>
          </w:p>
        </w:tc>
      </w:tr>
      <w:tr>
        <w:trPr>
          <w:trHeight w:val="149"/>
        </w:trPr>
        <w:tc>
          <w:tcPr>
            <w:tcW w:w="3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Securities To</w:t>
            </w:r>
          </w:p>
        </w:tc>
        <w:tc>
          <w:tcPr>
            <w:tcW w:w="320" w:type="dxa"/>
            <w:vAlign w:val="bottom"/>
          </w:tcPr>
          <w:p>
            <w:pPr>
              <w:spacing w:after="0"/>
              <w:rPr>
                <w:sz w:val="12"/>
                <w:szCs w:val="12"/>
                <w:color w:val="auto"/>
              </w:rPr>
            </w:pPr>
          </w:p>
        </w:tc>
        <w:tc>
          <w:tcPr>
            <w:tcW w:w="2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To Be</w:t>
            </w:r>
          </w:p>
        </w:tc>
        <w:tc>
          <w:tcPr>
            <w:tcW w:w="320" w:type="dxa"/>
            <w:vAlign w:val="bottom"/>
          </w:tcPr>
          <w:p>
            <w:pPr>
              <w:spacing w:after="0"/>
              <w:rPr>
                <w:sz w:val="12"/>
                <w:szCs w:val="12"/>
                <w:color w:val="auto"/>
              </w:rPr>
            </w:pPr>
          </w:p>
        </w:tc>
        <w:tc>
          <w:tcPr>
            <w:tcW w:w="12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Offering Price</w:t>
            </w:r>
          </w:p>
        </w:tc>
        <w:tc>
          <w:tcPr>
            <w:tcW w:w="320" w:type="dxa"/>
            <w:vAlign w:val="bottom"/>
          </w:tcPr>
          <w:p>
            <w:pPr>
              <w:spacing w:after="0"/>
              <w:rPr>
                <w:sz w:val="12"/>
                <w:szCs w:val="12"/>
                <w:color w:val="auto"/>
              </w:rPr>
            </w:pPr>
          </w:p>
        </w:tc>
        <w:tc>
          <w:tcPr>
            <w:tcW w:w="22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Maximum Aggregate</w:t>
            </w:r>
          </w:p>
        </w:tc>
        <w:tc>
          <w:tcPr>
            <w:tcW w:w="320" w:type="dxa"/>
            <w:vAlign w:val="bottom"/>
          </w:tcPr>
          <w:p>
            <w:pPr>
              <w:spacing w:after="0"/>
              <w:rPr>
                <w:sz w:val="12"/>
                <w:szCs w:val="12"/>
                <w:color w:val="auto"/>
              </w:rPr>
            </w:pPr>
          </w:p>
        </w:tc>
        <w:tc>
          <w:tcPr>
            <w:tcW w:w="13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Registration</w:t>
            </w:r>
          </w:p>
        </w:tc>
      </w:tr>
      <w:tr>
        <w:trPr>
          <w:trHeight w:val="186"/>
        </w:trPr>
        <w:tc>
          <w:tcPr>
            <w:tcW w:w="3180" w:type="dxa"/>
            <w:vAlign w:val="bottom"/>
          </w:tcPr>
          <w:p>
            <w:pPr>
              <w:jc w:val="center"/>
              <w:spacing w:after="0"/>
              <w:rPr>
                <w:sz w:val="20"/>
                <w:szCs w:val="20"/>
                <w:color w:val="auto"/>
              </w:rPr>
            </w:pPr>
            <w:r>
              <w:rPr>
                <w:rFonts w:ascii="Arial" w:cs="Arial" w:eastAsia="Arial" w:hAnsi="Arial"/>
                <w:sz w:val="14"/>
                <w:szCs w:val="14"/>
                <w:b w:val="1"/>
                <w:bCs w:val="1"/>
                <w:color w:val="auto"/>
                <w:w w:val="89"/>
              </w:rPr>
              <w:t>Be Registered</w:t>
            </w:r>
          </w:p>
        </w:tc>
        <w:tc>
          <w:tcPr>
            <w:tcW w:w="320" w:type="dxa"/>
            <w:vAlign w:val="bottom"/>
          </w:tcPr>
          <w:p>
            <w:pPr>
              <w:spacing w:after="0"/>
              <w:rPr>
                <w:sz w:val="16"/>
                <w:szCs w:val="16"/>
                <w:color w:val="auto"/>
              </w:rPr>
            </w:pPr>
          </w:p>
        </w:tc>
        <w:tc>
          <w:tcPr>
            <w:tcW w:w="2160" w:type="dxa"/>
            <w:vAlign w:val="bottom"/>
          </w:tcPr>
          <w:p>
            <w:pPr>
              <w:jc w:val="center"/>
              <w:spacing w:after="0"/>
              <w:rPr>
                <w:sz w:val="20"/>
                <w:szCs w:val="20"/>
                <w:color w:val="auto"/>
              </w:rPr>
            </w:pPr>
            <w:r>
              <w:rPr>
                <w:rFonts w:ascii="Arial" w:cs="Arial" w:eastAsia="Arial" w:hAnsi="Arial"/>
                <w:sz w:val="14"/>
                <w:szCs w:val="14"/>
                <w:b w:val="1"/>
                <w:bCs w:val="1"/>
                <w:color w:val="auto"/>
                <w:w w:val="91"/>
              </w:rPr>
              <w:t>Registered(1)</w:t>
            </w:r>
          </w:p>
        </w:tc>
        <w:tc>
          <w:tcPr>
            <w:tcW w:w="320" w:type="dxa"/>
            <w:vAlign w:val="bottom"/>
          </w:tcPr>
          <w:p>
            <w:pPr>
              <w:spacing w:after="0"/>
              <w:rPr>
                <w:sz w:val="16"/>
                <w:szCs w:val="16"/>
                <w:color w:val="auto"/>
              </w:rPr>
            </w:pPr>
          </w:p>
        </w:tc>
        <w:tc>
          <w:tcPr>
            <w:tcW w:w="1260" w:type="dxa"/>
            <w:vAlign w:val="bottom"/>
          </w:tcPr>
          <w:p>
            <w:pPr>
              <w:jc w:val="center"/>
              <w:spacing w:after="0"/>
              <w:rPr>
                <w:sz w:val="20"/>
                <w:szCs w:val="20"/>
                <w:color w:val="auto"/>
              </w:rPr>
            </w:pPr>
            <w:r>
              <w:rPr>
                <w:rFonts w:ascii="Arial" w:cs="Arial" w:eastAsia="Arial" w:hAnsi="Arial"/>
                <w:sz w:val="14"/>
                <w:szCs w:val="14"/>
                <w:b w:val="1"/>
                <w:bCs w:val="1"/>
                <w:color w:val="auto"/>
                <w:w w:val="92"/>
              </w:rPr>
              <w:t>per Share(2)</w:t>
            </w:r>
          </w:p>
        </w:tc>
        <w:tc>
          <w:tcPr>
            <w:tcW w:w="320" w:type="dxa"/>
            <w:vAlign w:val="bottom"/>
          </w:tcPr>
          <w:p>
            <w:pPr>
              <w:spacing w:after="0"/>
              <w:rPr>
                <w:sz w:val="16"/>
                <w:szCs w:val="16"/>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96"/>
              </w:rPr>
              <w:t>Offering Price(2)</w:t>
            </w:r>
          </w:p>
        </w:tc>
        <w:tc>
          <w:tcPr>
            <w:tcW w:w="320" w:type="dxa"/>
            <w:vAlign w:val="bottom"/>
          </w:tcPr>
          <w:p>
            <w:pPr>
              <w:spacing w:after="0"/>
              <w:rPr>
                <w:sz w:val="16"/>
                <w:szCs w:val="16"/>
                <w:color w:val="auto"/>
              </w:rPr>
            </w:pPr>
          </w:p>
        </w:tc>
        <w:tc>
          <w:tcPr>
            <w:tcW w:w="1320" w:type="dxa"/>
            <w:vAlign w:val="bottom"/>
          </w:tcPr>
          <w:p>
            <w:pPr>
              <w:jc w:val="center"/>
              <w:spacing w:after="0"/>
              <w:rPr>
                <w:sz w:val="20"/>
                <w:szCs w:val="20"/>
                <w:color w:val="auto"/>
              </w:rPr>
            </w:pPr>
            <w:r>
              <w:rPr>
                <w:rFonts w:ascii="Arial" w:cs="Arial" w:eastAsia="Arial" w:hAnsi="Arial"/>
                <w:sz w:val="14"/>
                <w:szCs w:val="14"/>
                <w:b w:val="1"/>
                <w:bCs w:val="1"/>
                <w:color w:val="auto"/>
                <w:w w:val="82"/>
              </w:rPr>
              <w:t>Fee</w:t>
            </w:r>
          </w:p>
        </w:tc>
      </w:tr>
      <w:tr>
        <w:trPr>
          <w:trHeight w:val="53"/>
        </w:trPr>
        <w:tc>
          <w:tcPr>
            <w:tcW w:w="318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216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126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222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1320" w:type="dxa"/>
            <w:vAlign w:val="bottom"/>
            <w:tcBorders>
              <w:bottom w:val="single" w:sz="8" w:color="808080"/>
            </w:tcBorders>
          </w:tcPr>
          <w:p>
            <w:pPr>
              <w:spacing w:after="0"/>
              <w:rPr>
                <w:sz w:val="4"/>
                <w:szCs w:val="4"/>
                <w:color w:val="auto"/>
              </w:rPr>
            </w:pPr>
          </w:p>
        </w:tc>
      </w:tr>
      <w:tr>
        <w:trPr>
          <w:trHeight w:val="204"/>
        </w:trPr>
        <w:tc>
          <w:tcPr>
            <w:tcW w:w="3180" w:type="dxa"/>
            <w:vAlign w:val="bottom"/>
          </w:tcPr>
          <w:p>
            <w:pPr>
              <w:spacing w:after="0"/>
              <w:rPr>
                <w:sz w:val="20"/>
                <w:szCs w:val="20"/>
                <w:color w:val="auto"/>
              </w:rPr>
            </w:pPr>
            <w:r>
              <w:rPr>
                <w:rFonts w:ascii="Arial" w:cs="Arial" w:eastAsia="Arial" w:hAnsi="Arial"/>
                <w:sz w:val="14"/>
                <w:szCs w:val="14"/>
                <w:color w:val="auto"/>
              </w:rPr>
              <w:t>Common Stock, par value $.002 per share: to be</w:t>
            </w:r>
          </w:p>
        </w:tc>
        <w:tc>
          <w:tcPr>
            <w:tcW w:w="32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22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149"/>
        </w:trPr>
        <w:tc>
          <w:tcPr>
            <w:tcW w:w="3180" w:type="dxa"/>
            <w:vAlign w:val="bottom"/>
          </w:tcPr>
          <w:p>
            <w:pPr>
              <w:spacing w:after="0" w:line="149" w:lineRule="exact"/>
              <w:rPr>
                <w:sz w:val="20"/>
                <w:szCs w:val="20"/>
                <w:color w:val="auto"/>
              </w:rPr>
            </w:pPr>
            <w:r>
              <w:rPr>
                <w:rFonts w:ascii="Arial" w:cs="Arial" w:eastAsia="Arial" w:hAnsi="Arial"/>
                <w:sz w:val="14"/>
                <w:szCs w:val="14"/>
                <w:color w:val="auto"/>
              </w:rPr>
              <w:t>issued under the Marvell Technology Group Ltd.</w:t>
            </w:r>
          </w:p>
        </w:tc>
        <w:tc>
          <w:tcPr>
            <w:tcW w:w="32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320" w:type="dxa"/>
            <w:vAlign w:val="bottom"/>
          </w:tcPr>
          <w:p>
            <w:pPr>
              <w:spacing w:after="0"/>
              <w:rPr>
                <w:sz w:val="12"/>
                <w:szCs w:val="12"/>
                <w:color w:val="auto"/>
              </w:rPr>
            </w:pPr>
          </w:p>
        </w:tc>
      </w:tr>
      <w:tr>
        <w:trPr>
          <w:trHeight w:val="149"/>
        </w:trPr>
        <w:tc>
          <w:tcPr>
            <w:tcW w:w="3180" w:type="dxa"/>
            <w:vAlign w:val="bottom"/>
          </w:tcPr>
          <w:p>
            <w:pPr>
              <w:spacing w:after="0" w:line="149" w:lineRule="exact"/>
              <w:rPr>
                <w:sz w:val="20"/>
                <w:szCs w:val="20"/>
                <w:color w:val="auto"/>
              </w:rPr>
            </w:pPr>
            <w:r>
              <w:rPr>
                <w:rFonts w:ascii="Arial" w:cs="Arial" w:eastAsia="Arial" w:hAnsi="Arial"/>
                <w:sz w:val="14"/>
                <w:szCs w:val="14"/>
                <w:color w:val="auto"/>
              </w:rPr>
              <w:t>Amended and Restated 1995 Stock Option Plan</w:t>
            </w:r>
          </w:p>
        </w:tc>
        <w:tc>
          <w:tcPr>
            <w:tcW w:w="320" w:type="dxa"/>
            <w:vAlign w:val="bottom"/>
          </w:tcPr>
          <w:p>
            <w:pPr>
              <w:spacing w:after="0"/>
              <w:rPr>
                <w:sz w:val="12"/>
                <w:szCs w:val="12"/>
                <w:color w:val="auto"/>
              </w:rPr>
            </w:pPr>
          </w:p>
        </w:tc>
        <w:tc>
          <w:tcPr>
            <w:tcW w:w="2160" w:type="dxa"/>
            <w:vAlign w:val="bottom"/>
          </w:tcPr>
          <w:p>
            <w:pPr>
              <w:jc w:val="center"/>
              <w:spacing w:after="0" w:line="149" w:lineRule="exact"/>
              <w:rPr>
                <w:sz w:val="20"/>
                <w:szCs w:val="20"/>
                <w:color w:val="auto"/>
              </w:rPr>
            </w:pPr>
            <w:r>
              <w:rPr>
                <w:rFonts w:ascii="Arial" w:cs="Arial" w:eastAsia="Arial" w:hAnsi="Arial"/>
                <w:sz w:val="14"/>
                <w:szCs w:val="14"/>
                <w:color w:val="auto"/>
                <w:w w:val="90"/>
              </w:rPr>
              <w:t>6,587,296 shares</w:t>
            </w:r>
          </w:p>
        </w:tc>
        <w:tc>
          <w:tcPr>
            <w:tcW w:w="1580" w:type="dxa"/>
            <w:vAlign w:val="bottom"/>
            <w:gridSpan w:val="2"/>
          </w:tcPr>
          <w:p>
            <w:pPr>
              <w:jc w:val="center"/>
              <w:ind w:left="228"/>
              <w:spacing w:after="0" w:line="149" w:lineRule="exact"/>
              <w:rPr>
                <w:sz w:val="20"/>
                <w:szCs w:val="20"/>
                <w:color w:val="auto"/>
              </w:rPr>
            </w:pPr>
            <w:r>
              <w:rPr>
                <w:rFonts w:ascii="Arial" w:cs="Arial" w:eastAsia="Arial" w:hAnsi="Arial"/>
                <w:sz w:val="14"/>
                <w:szCs w:val="14"/>
                <w:color w:val="auto"/>
                <w:w w:val="93"/>
              </w:rPr>
              <w:t>$46.58</w:t>
            </w:r>
          </w:p>
        </w:tc>
        <w:tc>
          <w:tcPr>
            <w:tcW w:w="2540" w:type="dxa"/>
            <w:vAlign w:val="bottom"/>
            <w:gridSpan w:val="2"/>
          </w:tcPr>
          <w:p>
            <w:pPr>
              <w:jc w:val="right"/>
              <w:ind w:right="548"/>
              <w:spacing w:after="0" w:line="149" w:lineRule="exact"/>
              <w:rPr>
                <w:sz w:val="20"/>
                <w:szCs w:val="20"/>
                <w:color w:val="auto"/>
              </w:rPr>
            </w:pPr>
            <w:r>
              <w:rPr>
                <w:rFonts w:ascii="Arial" w:cs="Arial" w:eastAsia="Arial" w:hAnsi="Arial"/>
                <w:sz w:val="14"/>
                <w:szCs w:val="14"/>
                <w:color w:val="auto"/>
              </w:rPr>
              <w:t>$306,836,247.68</w:t>
            </w:r>
          </w:p>
        </w:tc>
        <w:tc>
          <w:tcPr>
            <w:tcW w:w="1640" w:type="dxa"/>
            <w:vAlign w:val="bottom"/>
            <w:gridSpan w:val="2"/>
          </w:tcPr>
          <w:p>
            <w:pPr>
              <w:jc w:val="center"/>
              <w:ind w:left="248"/>
              <w:spacing w:after="0" w:line="149" w:lineRule="exact"/>
              <w:rPr>
                <w:sz w:val="20"/>
                <w:szCs w:val="20"/>
                <w:color w:val="auto"/>
              </w:rPr>
            </w:pPr>
            <w:r>
              <w:rPr>
                <w:rFonts w:ascii="Arial" w:cs="Arial" w:eastAsia="Arial" w:hAnsi="Arial"/>
                <w:sz w:val="14"/>
                <w:szCs w:val="14"/>
                <w:color w:val="auto"/>
                <w:w w:val="91"/>
              </w:rPr>
              <w:t>$38,876.15</w:t>
            </w:r>
          </w:p>
        </w:tc>
      </w:tr>
      <w:tr>
        <w:trPr>
          <w:trHeight w:val="149"/>
        </w:trPr>
        <w:tc>
          <w:tcPr>
            <w:tcW w:w="3180" w:type="dxa"/>
            <w:vAlign w:val="bottom"/>
          </w:tcPr>
          <w:p>
            <w:pPr>
              <w:spacing w:after="0" w:line="149" w:lineRule="exact"/>
              <w:rPr>
                <w:sz w:val="20"/>
                <w:szCs w:val="20"/>
                <w:color w:val="auto"/>
              </w:rPr>
            </w:pPr>
            <w:r>
              <w:rPr>
                <w:rFonts w:ascii="Arial" w:cs="Arial" w:eastAsia="Arial" w:hAnsi="Arial"/>
                <w:sz w:val="14"/>
                <w:szCs w:val="14"/>
                <w:color w:val="auto"/>
              </w:rPr>
              <w:t>Common Stock, par value $.002 per share: to be</w:t>
            </w:r>
          </w:p>
        </w:tc>
        <w:tc>
          <w:tcPr>
            <w:tcW w:w="32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320" w:type="dxa"/>
            <w:vAlign w:val="bottom"/>
          </w:tcPr>
          <w:p>
            <w:pPr>
              <w:spacing w:after="0"/>
              <w:rPr>
                <w:sz w:val="12"/>
                <w:szCs w:val="12"/>
                <w:color w:val="auto"/>
              </w:rPr>
            </w:pPr>
          </w:p>
        </w:tc>
      </w:tr>
      <w:tr>
        <w:trPr>
          <w:trHeight w:val="149"/>
        </w:trPr>
        <w:tc>
          <w:tcPr>
            <w:tcW w:w="3180" w:type="dxa"/>
            <w:vAlign w:val="bottom"/>
          </w:tcPr>
          <w:p>
            <w:pPr>
              <w:spacing w:after="0" w:line="149" w:lineRule="exact"/>
              <w:rPr>
                <w:sz w:val="20"/>
                <w:szCs w:val="20"/>
                <w:color w:val="auto"/>
              </w:rPr>
            </w:pPr>
            <w:r>
              <w:rPr>
                <w:rFonts w:ascii="Arial" w:cs="Arial" w:eastAsia="Arial" w:hAnsi="Arial"/>
                <w:sz w:val="14"/>
                <w:szCs w:val="14"/>
                <w:color w:val="auto"/>
                <w:w w:val="94"/>
              </w:rPr>
              <w:t>issued under the Marvell Technology Group Ltd. 2000</w:t>
            </w:r>
          </w:p>
        </w:tc>
        <w:tc>
          <w:tcPr>
            <w:tcW w:w="32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320" w:type="dxa"/>
            <w:vAlign w:val="bottom"/>
          </w:tcPr>
          <w:p>
            <w:pPr>
              <w:spacing w:after="0"/>
              <w:rPr>
                <w:sz w:val="12"/>
                <w:szCs w:val="12"/>
                <w:color w:val="auto"/>
              </w:rPr>
            </w:pPr>
          </w:p>
        </w:tc>
      </w:tr>
      <w:tr>
        <w:trPr>
          <w:trHeight w:val="149"/>
        </w:trPr>
        <w:tc>
          <w:tcPr>
            <w:tcW w:w="3180" w:type="dxa"/>
            <w:vAlign w:val="bottom"/>
          </w:tcPr>
          <w:p>
            <w:pPr>
              <w:spacing w:after="0" w:line="149" w:lineRule="exact"/>
              <w:rPr>
                <w:sz w:val="20"/>
                <w:szCs w:val="20"/>
                <w:color w:val="auto"/>
              </w:rPr>
            </w:pPr>
            <w:r>
              <w:rPr>
                <w:rFonts w:ascii="Arial" w:cs="Arial" w:eastAsia="Arial" w:hAnsi="Arial"/>
                <w:sz w:val="14"/>
                <w:szCs w:val="14"/>
                <w:color w:val="auto"/>
              </w:rPr>
              <w:t>Employee Stock Purchase Plan</w:t>
            </w:r>
          </w:p>
        </w:tc>
        <w:tc>
          <w:tcPr>
            <w:tcW w:w="320" w:type="dxa"/>
            <w:vAlign w:val="bottom"/>
          </w:tcPr>
          <w:p>
            <w:pPr>
              <w:spacing w:after="0"/>
              <w:rPr>
                <w:sz w:val="12"/>
                <w:szCs w:val="12"/>
                <w:color w:val="auto"/>
              </w:rPr>
            </w:pPr>
          </w:p>
        </w:tc>
        <w:tc>
          <w:tcPr>
            <w:tcW w:w="2160" w:type="dxa"/>
            <w:vAlign w:val="bottom"/>
          </w:tcPr>
          <w:p>
            <w:pPr>
              <w:jc w:val="center"/>
              <w:spacing w:after="0" w:line="149" w:lineRule="exact"/>
              <w:rPr>
                <w:sz w:val="20"/>
                <w:szCs w:val="20"/>
                <w:color w:val="auto"/>
              </w:rPr>
            </w:pPr>
            <w:r>
              <w:rPr>
                <w:rFonts w:ascii="Arial" w:cs="Arial" w:eastAsia="Arial" w:hAnsi="Arial"/>
                <w:sz w:val="14"/>
                <w:szCs w:val="14"/>
                <w:color w:val="auto"/>
                <w:w w:val="90"/>
              </w:rPr>
              <w:t>1,967,903 shares</w:t>
            </w:r>
          </w:p>
        </w:tc>
        <w:tc>
          <w:tcPr>
            <w:tcW w:w="1580" w:type="dxa"/>
            <w:vAlign w:val="bottom"/>
            <w:gridSpan w:val="2"/>
          </w:tcPr>
          <w:p>
            <w:pPr>
              <w:jc w:val="center"/>
              <w:ind w:left="228"/>
              <w:spacing w:after="0" w:line="149" w:lineRule="exact"/>
              <w:rPr>
                <w:sz w:val="20"/>
                <w:szCs w:val="20"/>
                <w:color w:val="auto"/>
              </w:rPr>
            </w:pPr>
            <w:r>
              <w:rPr>
                <w:rFonts w:ascii="Arial" w:cs="Arial" w:eastAsia="Arial" w:hAnsi="Arial"/>
                <w:sz w:val="14"/>
                <w:szCs w:val="14"/>
                <w:color w:val="auto"/>
                <w:w w:val="93"/>
              </w:rPr>
              <w:t>$46.58</w:t>
            </w:r>
          </w:p>
        </w:tc>
        <w:tc>
          <w:tcPr>
            <w:tcW w:w="2540" w:type="dxa"/>
            <w:vAlign w:val="bottom"/>
            <w:gridSpan w:val="2"/>
          </w:tcPr>
          <w:p>
            <w:pPr>
              <w:jc w:val="right"/>
              <w:ind w:right="588"/>
              <w:spacing w:after="0" w:line="149" w:lineRule="exact"/>
              <w:rPr>
                <w:sz w:val="20"/>
                <w:szCs w:val="20"/>
                <w:color w:val="auto"/>
              </w:rPr>
            </w:pPr>
            <w:r>
              <w:rPr>
                <w:rFonts w:ascii="Arial" w:cs="Arial" w:eastAsia="Arial" w:hAnsi="Arial"/>
                <w:sz w:val="14"/>
                <w:szCs w:val="14"/>
                <w:color w:val="auto"/>
              </w:rPr>
              <w:t>$91,664,921.74</w:t>
            </w:r>
          </w:p>
        </w:tc>
        <w:tc>
          <w:tcPr>
            <w:tcW w:w="1640" w:type="dxa"/>
            <w:vAlign w:val="bottom"/>
            <w:gridSpan w:val="2"/>
          </w:tcPr>
          <w:p>
            <w:pPr>
              <w:jc w:val="center"/>
              <w:ind w:left="248"/>
              <w:spacing w:after="0" w:line="149" w:lineRule="exact"/>
              <w:rPr>
                <w:sz w:val="20"/>
                <w:szCs w:val="20"/>
                <w:color w:val="auto"/>
              </w:rPr>
            </w:pPr>
            <w:r>
              <w:rPr>
                <w:rFonts w:ascii="Arial" w:cs="Arial" w:eastAsia="Arial" w:hAnsi="Arial"/>
                <w:sz w:val="14"/>
                <w:szCs w:val="14"/>
                <w:color w:val="auto"/>
                <w:w w:val="91"/>
              </w:rPr>
              <w:t>$11,613.95</w:t>
            </w:r>
          </w:p>
        </w:tc>
      </w:tr>
      <w:tr>
        <w:trPr>
          <w:trHeight w:val="182"/>
        </w:trPr>
        <w:tc>
          <w:tcPr>
            <w:tcW w:w="3180" w:type="dxa"/>
            <w:vAlign w:val="bottom"/>
          </w:tcPr>
          <w:p>
            <w:pPr>
              <w:spacing w:after="0"/>
              <w:rPr>
                <w:sz w:val="20"/>
                <w:szCs w:val="20"/>
                <w:color w:val="auto"/>
              </w:rPr>
            </w:pPr>
            <w:r>
              <w:rPr>
                <w:rFonts w:ascii="Arial" w:cs="Arial" w:eastAsia="Arial" w:hAnsi="Arial"/>
                <w:sz w:val="14"/>
                <w:szCs w:val="14"/>
                <w:color w:val="auto"/>
              </w:rPr>
              <w:t>Total Registration Fee</w:t>
            </w:r>
          </w:p>
        </w:tc>
        <w:tc>
          <w:tcPr>
            <w:tcW w:w="320" w:type="dxa"/>
            <w:vAlign w:val="bottom"/>
          </w:tcPr>
          <w:p>
            <w:pPr>
              <w:spacing w:after="0"/>
              <w:rPr>
                <w:sz w:val="15"/>
                <w:szCs w:val="15"/>
                <w:color w:val="auto"/>
              </w:rPr>
            </w:pPr>
          </w:p>
        </w:tc>
        <w:tc>
          <w:tcPr>
            <w:tcW w:w="2160" w:type="dxa"/>
            <w:vAlign w:val="bottom"/>
          </w:tcPr>
          <w:p>
            <w:pPr>
              <w:jc w:val="center"/>
              <w:spacing w:after="0"/>
              <w:rPr>
                <w:sz w:val="20"/>
                <w:szCs w:val="20"/>
                <w:color w:val="auto"/>
              </w:rPr>
            </w:pPr>
            <w:r>
              <w:rPr>
                <w:rFonts w:ascii="Arial" w:cs="Arial" w:eastAsia="Arial" w:hAnsi="Arial"/>
                <w:sz w:val="14"/>
                <w:szCs w:val="14"/>
                <w:color w:val="auto"/>
              </w:rPr>
              <w:t>N/A</w:t>
            </w:r>
          </w:p>
        </w:tc>
        <w:tc>
          <w:tcPr>
            <w:tcW w:w="320" w:type="dxa"/>
            <w:vAlign w:val="bottom"/>
          </w:tcPr>
          <w:p>
            <w:pPr>
              <w:spacing w:after="0"/>
              <w:rPr>
                <w:sz w:val="15"/>
                <w:szCs w:val="15"/>
                <w:color w:val="auto"/>
              </w:rPr>
            </w:pPr>
          </w:p>
        </w:tc>
        <w:tc>
          <w:tcPr>
            <w:tcW w:w="1260" w:type="dxa"/>
            <w:vAlign w:val="bottom"/>
          </w:tcPr>
          <w:p>
            <w:pPr>
              <w:jc w:val="center"/>
              <w:spacing w:after="0"/>
              <w:rPr>
                <w:sz w:val="20"/>
                <w:szCs w:val="20"/>
                <w:color w:val="auto"/>
              </w:rPr>
            </w:pPr>
            <w:r>
              <w:rPr>
                <w:rFonts w:ascii="Arial" w:cs="Arial" w:eastAsia="Arial" w:hAnsi="Arial"/>
                <w:sz w:val="14"/>
                <w:szCs w:val="14"/>
                <w:color w:val="auto"/>
              </w:rPr>
              <w:t>N/A</w:t>
            </w:r>
          </w:p>
        </w:tc>
        <w:tc>
          <w:tcPr>
            <w:tcW w:w="320" w:type="dxa"/>
            <w:vAlign w:val="bottom"/>
          </w:tcPr>
          <w:p>
            <w:pPr>
              <w:spacing w:after="0"/>
              <w:rPr>
                <w:sz w:val="15"/>
                <w:szCs w:val="15"/>
                <w:color w:val="auto"/>
              </w:rPr>
            </w:pPr>
          </w:p>
        </w:tc>
        <w:tc>
          <w:tcPr>
            <w:tcW w:w="2220" w:type="dxa"/>
            <w:vAlign w:val="bottom"/>
          </w:tcPr>
          <w:p>
            <w:pPr>
              <w:jc w:val="center"/>
              <w:spacing w:after="0"/>
              <w:rPr>
                <w:sz w:val="20"/>
                <w:szCs w:val="20"/>
                <w:color w:val="auto"/>
              </w:rPr>
            </w:pPr>
            <w:r>
              <w:rPr>
                <w:rFonts w:ascii="Arial" w:cs="Arial" w:eastAsia="Arial" w:hAnsi="Arial"/>
                <w:sz w:val="14"/>
                <w:szCs w:val="14"/>
                <w:color w:val="auto"/>
              </w:rPr>
              <w:t>N/A</w:t>
            </w:r>
          </w:p>
        </w:tc>
        <w:tc>
          <w:tcPr>
            <w:tcW w:w="1640" w:type="dxa"/>
            <w:vAlign w:val="bottom"/>
            <w:gridSpan w:val="2"/>
          </w:tcPr>
          <w:p>
            <w:pPr>
              <w:jc w:val="center"/>
              <w:ind w:left="248"/>
              <w:spacing w:after="0"/>
              <w:rPr>
                <w:sz w:val="20"/>
                <w:szCs w:val="20"/>
                <w:color w:val="auto"/>
              </w:rPr>
            </w:pPr>
            <w:r>
              <w:rPr>
                <w:rFonts w:ascii="Arial" w:cs="Arial" w:eastAsia="Arial" w:hAnsi="Arial"/>
                <w:sz w:val="14"/>
                <w:szCs w:val="14"/>
                <w:color w:val="auto"/>
                <w:w w:val="91"/>
              </w:rPr>
              <w:t>$50,490.10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127635</wp:posOffset>
            </wp:positionV>
            <wp:extent cx="13208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88" w:lineRule="exact"/>
        <w:rPr>
          <w:sz w:val="20"/>
          <w:szCs w:val="20"/>
          <w:color w:val="auto"/>
        </w:rPr>
      </w:pPr>
    </w:p>
    <w:p>
      <w:pPr>
        <w:jc w:val="both"/>
        <w:ind w:left="540" w:right="140" w:hanging="526"/>
        <w:spacing w:after="0" w:line="264" w:lineRule="auto"/>
        <w:tabs>
          <w:tab w:leader="none" w:pos="540" w:val="left"/>
        </w:tabs>
        <w:numPr>
          <w:ilvl w:val="0"/>
          <w:numId w:val="1"/>
        </w:numPr>
        <w:rPr>
          <w:rFonts w:ascii="Arial" w:cs="Arial" w:eastAsia="Arial" w:hAnsi="Arial"/>
          <w:sz w:val="18"/>
          <w:szCs w:val="18"/>
          <w:color w:val="auto"/>
        </w:rPr>
      </w:pPr>
      <w:r>
        <w:rPr>
          <w:rFonts w:ascii="Arial" w:cs="Arial" w:eastAsia="Arial" w:hAnsi="Arial"/>
          <w:sz w:val="18"/>
          <w:szCs w:val="18"/>
          <w:color w:val="auto"/>
        </w:rPr>
        <w:t>Pursuant to Rule 416(a) of the Securities Act, this Registration Statement also covers shares issued pursuant to antidilution provisions set forth in the Marvell Technology Group Ltd. Amended and Restated 1995 Stock Option Plan and set forth in the Marvell Technology Group Ltd. 2000 Employee Stock Purchase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370840</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540" w:hanging="526"/>
        <w:spacing w:after="0" w:line="264" w:lineRule="auto"/>
        <w:tabs>
          <w:tab w:leader="none" w:pos="540" w:val="left"/>
        </w:tabs>
        <w:numPr>
          <w:ilvl w:val="0"/>
          <w:numId w:val="2"/>
        </w:numPr>
        <w:rPr>
          <w:rFonts w:ascii="Arial" w:cs="Arial" w:eastAsia="Arial" w:hAnsi="Arial"/>
          <w:sz w:val="18"/>
          <w:szCs w:val="18"/>
          <w:color w:val="auto"/>
        </w:rPr>
      </w:pPr>
      <w:r>
        <w:rPr>
          <w:rFonts w:ascii="Arial" w:cs="Arial" w:eastAsia="Arial" w:hAnsi="Arial"/>
          <w:sz w:val="18"/>
          <w:szCs w:val="18"/>
          <w:color w:val="auto"/>
        </w:rPr>
        <w:t>Estimated pursuant to Rule 457(h)(1) and 457(c) under the Securities Act of 1933 solely for the purpose of calculating the registration fee, based upon the average of the high and low sales prices of Marvell Technology Group Ltd. common stock, as reported on the Nasdaq National Market on April 7, 2004.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3075305</wp:posOffset>
            </wp:positionH>
            <wp:positionV relativeFrom="paragraph">
              <wp:posOffset>107315</wp:posOffset>
            </wp:positionV>
            <wp:extent cx="11061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323"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Registration Statement shall become effective upon filing in accordance with Rule 462 under 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398780</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3" w:name="page4"/>
    <w:bookmarkEnd w:id="3"/>
    <w:p>
      <w:pPr>
        <w:ind w:left="3980"/>
        <w:spacing w:after="0"/>
        <w:rPr>
          <w:sz w:val="20"/>
          <w:szCs w:val="20"/>
          <w:color w:val="auto"/>
        </w:rPr>
      </w:pPr>
      <w:r>
        <w:rPr>
          <w:rFonts w:ascii="Arial" w:cs="Arial" w:eastAsia="Arial" w:hAnsi="Arial"/>
          <w:sz w:val="21"/>
          <w:szCs w:val="21"/>
          <w:b w:val="1"/>
          <w:bCs w:val="1"/>
          <w:u w:val="single" w:color="auto"/>
          <w:color w:val="auto"/>
        </w:rPr>
        <w:t>TABLE OF CONTENTS</w:t>
      </w:r>
    </w:p>
    <w:p>
      <w:pPr>
        <w:spacing w:after="0" w:line="224" w:lineRule="exact"/>
        <w:rPr>
          <w:sz w:val="20"/>
          <w:szCs w:val="20"/>
          <w:color w:val="auto"/>
        </w:rPr>
      </w:pPr>
    </w:p>
    <w:p>
      <w:pPr>
        <w:spacing w:after="0"/>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PART II</w:t>
        </w:r>
      </w:hyperlink>
    </w:p>
    <w:p>
      <w:pPr>
        <w:spacing w:after="0" w:line="8" w:lineRule="exact"/>
        <w:rPr>
          <w:sz w:val="20"/>
          <w:szCs w:val="20"/>
          <w:color w:val="auto"/>
        </w:rPr>
      </w:pPr>
    </w:p>
    <w:p>
      <w:pPr>
        <w:ind w:left="320" w:right="3339" w:hanging="310"/>
        <w:spacing w:after="0" w:line="241" w:lineRule="auto"/>
        <w:rPr>
          <w:rFonts w:ascii="Arial" w:cs="Arial" w:eastAsia="Arial" w:hAnsi="Arial"/>
          <w:sz w:val="21"/>
          <w:szCs w:val="21"/>
          <w:u w:val="single" w:color="auto"/>
          <w:color w:val="0000EE"/>
        </w:rPr>
      </w:pPr>
      <w:hyperlink w:anchor="page5">
        <w:r>
          <w:rPr>
            <w:rFonts w:ascii="Arial" w:cs="Arial" w:eastAsia="Arial" w:hAnsi="Arial"/>
            <w:sz w:val="21"/>
            <w:szCs w:val="21"/>
            <w:u w:val="single" w:color="auto"/>
            <w:color w:val="0000EE"/>
          </w:rPr>
          <w:t>INFORMATION REQUIRED IN THE REGISTRATION STATEMENT</w:t>
        </w:r>
      </w:hyperlink>
      <w:r>
        <w:rPr>
          <w:rFonts w:ascii="Arial" w:cs="Arial" w:eastAsia="Arial" w:hAnsi="Arial"/>
          <w:sz w:val="21"/>
          <w:szCs w:val="21"/>
          <w:u w:val="single" w:color="auto"/>
          <w:color w:val="0000EE"/>
        </w:rPr>
        <w:t xml:space="preserve"> </w:t>
      </w:r>
      <w:hyperlink w:anchor="page5">
        <w:r>
          <w:rPr>
            <w:rFonts w:ascii="Arial" w:cs="Arial" w:eastAsia="Arial" w:hAnsi="Arial"/>
            <w:sz w:val="21"/>
            <w:szCs w:val="21"/>
            <w:u w:val="single" w:color="auto"/>
            <w:color w:val="0000EE"/>
          </w:rPr>
          <w:t>Item 3. Incorporation of Documents by Reference.</w:t>
        </w:r>
      </w:hyperlink>
    </w:p>
    <w:p>
      <w:pPr>
        <w:ind w:left="320"/>
        <w:spacing w:after="0" w:line="231"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8. Exhibits.</w:t>
        </w:r>
      </w:hyperlink>
    </w:p>
    <w:p>
      <w:pPr>
        <w:spacing w:after="0" w:line="231" w:lineRule="auto"/>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SIGNATURES</w:t>
        </w:r>
      </w:hyperlink>
    </w:p>
    <w:p>
      <w:pPr>
        <w:spacing w:after="0" w:line="231" w:lineRule="auto"/>
        <w:rPr>
          <w:rFonts w:ascii="Arial" w:cs="Arial" w:eastAsia="Arial" w:hAnsi="Arial"/>
          <w:sz w:val="22"/>
          <w:szCs w:val="22"/>
          <w:u w:val="single" w:color="auto"/>
          <w:color w:val="0000EE"/>
        </w:rPr>
      </w:pPr>
      <w:hyperlink w:anchor="page8">
        <w:r>
          <w:rPr>
            <w:rFonts w:ascii="Arial" w:cs="Arial" w:eastAsia="Arial" w:hAnsi="Arial"/>
            <w:sz w:val="22"/>
            <w:szCs w:val="22"/>
            <w:u w:val="single" w:color="auto"/>
            <w:color w:val="0000EE"/>
          </w:rPr>
          <w:t>EXHIBIT INDEX</w:t>
        </w:r>
      </w:hyperlink>
    </w:p>
    <w:p>
      <w:pPr>
        <w:spacing w:after="0" w:line="230" w:lineRule="auto"/>
        <w:rPr>
          <w:sz w:val="20"/>
          <w:szCs w:val="20"/>
          <w:color w:val="auto"/>
        </w:rPr>
      </w:pPr>
      <w:r>
        <w:rPr>
          <w:rFonts w:ascii="Arial" w:cs="Arial" w:eastAsia="Arial" w:hAnsi="Arial"/>
          <w:sz w:val="22"/>
          <w:szCs w:val="22"/>
          <w:u w:val="single" w:color="auto"/>
          <w:color w:val="0000EE"/>
        </w:rPr>
        <w:t>EXHIBIT 5.1</w:t>
      </w:r>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23.1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2" w:right="1440"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80"/>
        <w:spacing w:after="0"/>
        <w:rPr>
          <w:sz w:val="20"/>
          <w:szCs w:val="20"/>
          <w:color w:val="auto"/>
        </w:rPr>
      </w:pPr>
      <w:r>
        <w:rPr>
          <w:rFonts w:ascii="Arial" w:cs="Arial" w:eastAsia="Arial" w:hAnsi="Arial"/>
          <w:sz w:val="18"/>
          <w:szCs w:val="18"/>
          <w:b w:val="1"/>
          <w:bCs w:val="1"/>
          <w:color w:val="auto"/>
        </w:rPr>
        <w:t>INFORMATION REQUIRED PURSUANT TO GENERAL INSTRUCTION E TO FORM S-8</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 Instruction E Information</w:t>
      </w:r>
    </w:p>
    <w:p>
      <w:pPr>
        <w:spacing w:after="0" w:line="189" w:lineRule="exact"/>
        <w:rPr>
          <w:sz w:val="20"/>
          <w:szCs w:val="20"/>
          <w:color w:val="auto"/>
        </w:rPr>
      </w:pPr>
    </w:p>
    <w:p>
      <w:pPr>
        <w:ind w:right="840" w:firstLine="222"/>
        <w:spacing w:after="0" w:line="277" w:lineRule="auto"/>
        <w:rPr>
          <w:sz w:val="20"/>
          <w:szCs w:val="20"/>
          <w:color w:val="auto"/>
        </w:rPr>
      </w:pPr>
      <w:r>
        <w:rPr>
          <w:rFonts w:ascii="Arial" w:cs="Arial" w:eastAsia="Arial" w:hAnsi="Arial"/>
          <w:sz w:val="18"/>
          <w:szCs w:val="18"/>
          <w:color w:val="auto"/>
        </w:rPr>
        <w:t>This Registration Statement is being filed for the purpose of increasing the number of securities of the same class as other securities for which a Registration Statement of the Registrant on From S-8 relating to the same employee benefit plans is effective.</w:t>
      </w:r>
    </w:p>
    <w:p>
      <w:pPr>
        <w:spacing w:after="0" w:line="130" w:lineRule="exact"/>
        <w:rPr>
          <w:sz w:val="20"/>
          <w:szCs w:val="20"/>
          <w:color w:val="auto"/>
        </w:rPr>
      </w:pPr>
    </w:p>
    <w:p>
      <w:pPr>
        <w:ind w:right="220" w:firstLine="225"/>
        <w:spacing w:after="0" w:line="272" w:lineRule="auto"/>
        <w:rPr>
          <w:sz w:val="20"/>
          <w:szCs w:val="20"/>
          <w:color w:val="auto"/>
        </w:rPr>
      </w:pPr>
      <w:r>
        <w:rPr>
          <w:rFonts w:ascii="Arial" w:cs="Arial" w:eastAsia="Arial" w:hAnsi="Arial"/>
          <w:sz w:val="17"/>
          <w:szCs w:val="17"/>
          <w:color w:val="auto"/>
        </w:rPr>
        <w:t>Registrant’s Form S-8 Registration Statements filed with the Securities and Exchange Commission on June 26, 2000 (Registration No. 333-40152), on February 21, 2001 (Registration No. 333-55974), on May 1, 2002 (Registration No. 333-87322), on May 2, 2003 (Registration No. 333-104925) and on August 28, 2003 (Registration No. 333-108334), each of which relates to the Registrant’s Amended and Restated 1995 Stock Option Plan, are incorporated herein by reference and made a part hereof, and the contents of the Registrant’s Form S-8 Registration Statements filed with the Securities and Exchange Commission on June 26, 2000 (Registration No. 333-40154), on February 28, 2001 (Registration No. 333-56322), on May 1, 2002 (Registration No. 3333-87322) and on May 2, 2003 (Registration No. 333-104925), each of which relates to the Registrant’s 2000 Employee Stock Purchase Plan, are incorporated herein by reference and made a part hereof.</w:t>
      </w:r>
    </w:p>
    <w:p>
      <w:pPr>
        <w:spacing w:after="0" w:line="14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3. Incorporation of Documents by Reference.</w:t>
      </w:r>
    </w:p>
    <w:p>
      <w:pPr>
        <w:spacing w:after="0" w:line="189" w:lineRule="exact"/>
        <w:rPr>
          <w:sz w:val="20"/>
          <w:szCs w:val="20"/>
          <w:color w:val="auto"/>
        </w:rPr>
      </w:pPr>
    </w:p>
    <w:p>
      <w:pPr>
        <w:ind w:left="220"/>
        <w:spacing w:after="0"/>
        <w:rPr>
          <w:sz w:val="20"/>
          <w:szCs w:val="20"/>
          <w:color w:val="auto"/>
        </w:rPr>
      </w:pPr>
      <w:r>
        <w:rPr>
          <w:rFonts w:ascii="Arial" w:cs="Arial" w:eastAsia="Arial" w:hAnsi="Arial"/>
          <w:sz w:val="17"/>
          <w:szCs w:val="17"/>
          <w:color w:val="auto"/>
        </w:rPr>
        <w:t>The following documents filed by Registrant (File No. 0-30877) with the Securities and Exchange Commission are incorporated by reference in this</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Registration Statement:</w:t>
      </w:r>
    </w:p>
    <w:p>
      <w:pPr>
        <w:spacing w:after="0" w:line="211" w:lineRule="exact"/>
        <w:rPr>
          <w:sz w:val="20"/>
          <w:szCs w:val="20"/>
          <w:color w:val="auto"/>
        </w:rPr>
      </w:pPr>
    </w:p>
    <w:p>
      <w:pPr>
        <w:ind w:left="660" w:hanging="29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Registrant’s Annual Report on Form 10-K for the fiscal year ended January 31, 2004.</w:t>
      </w:r>
    </w:p>
    <w:p>
      <w:pPr>
        <w:spacing w:after="0" w:line="225" w:lineRule="exact"/>
        <w:rPr>
          <w:rFonts w:ascii="Arial" w:cs="Arial" w:eastAsia="Arial" w:hAnsi="Arial"/>
          <w:sz w:val="18"/>
          <w:szCs w:val="18"/>
          <w:color w:val="auto"/>
        </w:rPr>
      </w:pPr>
    </w:p>
    <w:p>
      <w:pPr>
        <w:ind w:left="660" w:right="100" w:hanging="308"/>
        <w:spacing w:after="0" w:line="308" w:lineRule="auto"/>
        <w:tabs>
          <w:tab w:leader="none" w:pos="660" w:val="left"/>
        </w:tabs>
        <w:numPr>
          <w:ilvl w:val="0"/>
          <w:numId w:val="3"/>
        </w:numPr>
        <w:rPr>
          <w:rFonts w:ascii="Arial" w:cs="Arial" w:eastAsia="Arial" w:hAnsi="Arial"/>
          <w:sz w:val="17"/>
          <w:szCs w:val="17"/>
          <w:color w:val="auto"/>
        </w:rPr>
      </w:pPr>
      <w:r>
        <w:rPr>
          <w:rFonts w:ascii="Arial" w:cs="Arial" w:eastAsia="Arial" w:hAnsi="Arial"/>
          <w:sz w:val="17"/>
          <w:szCs w:val="17"/>
          <w:color w:val="auto"/>
        </w:rPr>
        <w:t>The description of Registrant’s Capital Stock contained in Registrant’s Registration Statement on Form 8-A, filed June 22, 2000 pursuant to Section 12(g) of the Securities Exchange Act of 1934 including any amendment or report filed for the purpose of updating such description.</w:t>
      </w:r>
    </w:p>
    <w:p>
      <w:pPr>
        <w:spacing w:after="0" w:line="147" w:lineRule="exact"/>
        <w:rPr>
          <w:sz w:val="20"/>
          <w:szCs w:val="20"/>
          <w:color w:val="auto"/>
        </w:rPr>
      </w:pPr>
    </w:p>
    <w:p>
      <w:pPr>
        <w:jc w:val="both"/>
        <w:ind w:right="20" w:firstLine="225"/>
        <w:spacing w:after="0" w:line="312" w:lineRule="auto"/>
        <w:rPr>
          <w:sz w:val="20"/>
          <w:szCs w:val="20"/>
          <w:color w:val="auto"/>
        </w:rPr>
      </w:pPr>
      <w:r>
        <w:rPr>
          <w:rFonts w:ascii="Arial" w:cs="Arial" w:eastAsia="Arial" w:hAnsi="Arial"/>
          <w:sz w:val="16"/>
          <w:szCs w:val="16"/>
          <w:color w:val="auto"/>
        </w:rPr>
        <w:t>In addition, all documents subsequently filed by the Registrant pursuant to Section 13(a), 13(c), 14 and 15(d) of the Securities Exchange Act of 1934,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filing of such documents.</w:t>
      </w:r>
    </w:p>
    <w:p>
      <w:pPr>
        <w:spacing w:after="0" w:line="1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8. Exhibits.</w:t>
      </w:r>
    </w:p>
    <w:p>
      <w:pPr>
        <w:spacing w:after="0" w:line="38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6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220" w:type="dxa"/>
            <w:vAlign w:val="bottom"/>
          </w:tcPr>
          <w:p>
            <w:pPr>
              <w:spacing w:after="0"/>
              <w:rPr>
                <w:sz w:val="14"/>
                <w:szCs w:val="14"/>
                <w:color w:val="auto"/>
              </w:rPr>
            </w:pPr>
          </w:p>
        </w:tc>
        <w:tc>
          <w:tcPr>
            <w:tcW w:w="10040" w:type="dxa"/>
            <w:vAlign w:val="bottom"/>
            <w:vMerge w:val="restart"/>
          </w:tcPr>
          <w:p>
            <w:pPr>
              <w:ind w:left="466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86"/>
        </w:trPr>
        <w:tc>
          <w:tcPr>
            <w:tcW w:w="1160" w:type="dxa"/>
            <w:vAlign w:val="bottom"/>
          </w:tcPr>
          <w:p>
            <w:pPr>
              <w:spacing w:after="0"/>
              <w:rPr>
                <w:sz w:val="20"/>
                <w:szCs w:val="20"/>
                <w:color w:val="auto"/>
              </w:rPr>
            </w:pPr>
            <w:r>
              <w:rPr>
                <w:rFonts w:ascii="Arial" w:cs="Arial" w:eastAsia="Arial" w:hAnsi="Arial"/>
                <w:sz w:val="14"/>
                <w:szCs w:val="14"/>
                <w:b w:val="1"/>
                <w:bCs w:val="1"/>
                <w:color w:val="auto"/>
              </w:rPr>
              <w:t>Number</w:t>
            </w:r>
          </w:p>
        </w:tc>
        <w:tc>
          <w:tcPr>
            <w:tcW w:w="220" w:type="dxa"/>
            <w:vAlign w:val="bottom"/>
          </w:tcPr>
          <w:p>
            <w:pPr>
              <w:spacing w:after="0"/>
              <w:rPr>
                <w:sz w:val="16"/>
                <w:szCs w:val="16"/>
                <w:color w:val="auto"/>
              </w:rPr>
            </w:pPr>
          </w:p>
        </w:tc>
        <w:tc>
          <w:tcPr>
            <w:tcW w:w="100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116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004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91"/>
        </w:trPr>
        <w:tc>
          <w:tcPr>
            <w:tcW w:w="1160" w:type="dxa"/>
            <w:vAlign w:val="bottom"/>
          </w:tcPr>
          <w:p>
            <w:pPr>
              <w:spacing w:after="0"/>
              <w:rPr>
                <w:sz w:val="20"/>
                <w:szCs w:val="20"/>
                <w:color w:val="auto"/>
              </w:rPr>
            </w:pPr>
            <w:r>
              <w:rPr>
                <w:rFonts w:ascii="Arial" w:cs="Arial" w:eastAsia="Arial" w:hAnsi="Arial"/>
                <w:sz w:val="18"/>
                <w:szCs w:val="18"/>
                <w:color w:val="auto"/>
              </w:rPr>
              <w:t>5.1</w:t>
            </w:r>
          </w:p>
        </w:tc>
        <w:tc>
          <w:tcPr>
            <w:tcW w:w="220" w:type="dxa"/>
            <w:vAlign w:val="bottom"/>
          </w:tcPr>
          <w:p>
            <w:pPr>
              <w:spacing w:after="0"/>
              <w:rPr>
                <w:sz w:val="24"/>
                <w:szCs w:val="24"/>
                <w:color w:val="auto"/>
              </w:rPr>
            </w:pPr>
          </w:p>
        </w:tc>
        <w:tc>
          <w:tcPr>
            <w:tcW w:w="10040" w:type="dxa"/>
            <w:vAlign w:val="bottom"/>
          </w:tcPr>
          <w:p>
            <w:pPr>
              <w:spacing w:after="0"/>
              <w:rPr>
                <w:sz w:val="20"/>
                <w:szCs w:val="20"/>
                <w:color w:val="auto"/>
              </w:rPr>
            </w:pPr>
            <w:r>
              <w:rPr>
                <w:rFonts w:ascii="Arial" w:cs="Arial" w:eastAsia="Arial" w:hAnsi="Arial"/>
                <w:sz w:val="18"/>
                <w:szCs w:val="18"/>
                <w:color w:val="auto"/>
              </w:rPr>
              <w:t>Opinion of Appleby Spurling Hunter.</w:t>
            </w:r>
          </w:p>
        </w:tc>
        <w:tc>
          <w:tcPr>
            <w:tcW w:w="0" w:type="dxa"/>
            <w:vAlign w:val="bottom"/>
          </w:tcPr>
          <w:p>
            <w:pPr>
              <w:spacing w:after="0"/>
              <w:rPr>
                <w:sz w:val="1"/>
                <w:szCs w:val="1"/>
                <w:color w:val="auto"/>
              </w:rPr>
            </w:pPr>
          </w:p>
        </w:tc>
      </w:tr>
      <w:tr>
        <w:trPr>
          <w:trHeight w:val="432"/>
        </w:trPr>
        <w:tc>
          <w:tcPr>
            <w:tcW w:w="1160" w:type="dxa"/>
            <w:vAlign w:val="bottom"/>
          </w:tcPr>
          <w:p>
            <w:pPr>
              <w:spacing w:after="0"/>
              <w:rPr>
                <w:sz w:val="20"/>
                <w:szCs w:val="20"/>
                <w:color w:val="auto"/>
              </w:rPr>
            </w:pPr>
            <w:r>
              <w:rPr>
                <w:rFonts w:ascii="Arial" w:cs="Arial" w:eastAsia="Arial" w:hAnsi="Arial"/>
                <w:sz w:val="18"/>
                <w:szCs w:val="18"/>
                <w:color w:val="auto"/>
              </w:rPr>
              <w:t>23.1</w:t>
            </w:r>
          </w:p>
        </w:tc>
        <w:tc>
          <w:tcPr>
            <w:tcW w:w="220" w:type="dxa"/>
            <w:vAlign w:val="bottom"/>
          </w:tcPr>
          <w:p>
            <w:pPr>
              <w:spacing w:after="0"/>
              <w:rPr>
                <w:sz w:val="24"/>
                <w:szCs w:val="24"/>
                <w:color w:val="auto"/>
              </w:rPr>
            </w:pPr>
          </w:p>
        </w:tc>
        <w:tc>
          <w:tcPr>
            <w:tcW w:w="10040" w:type="dxa"/>
            <w:vAlign w:val="bottom"/>
          </w:tcPr>
          <w:p>
            <w:pPr>
              <w:spacing w:after="0"/>
              <w:rPr>
                <w:sz w:val="20"/>
                <w:szCs w:val="20"/>
                <w:color w:val="auto"/>
              </w:rPr>
            </w:pPr>
            <w:r>
              <w:rPr>
                <w:rFonts w:ascii="Arial" w:cs="Arial" w:eastAsia="Arial" w:hAnsi="Arial"/>
                <w:sz w:val="18"/>
                <w:szCs w:val="18"/>
                <w:color w:val="auto"/>
              </w:rPr>
              <w:t>Consent of PricewaterhouseCoopers LLP, Independent Accountants.</w:t>
            </w:r>
          </w:p>
        </w:tc>
        <w:tc>
          <w:tcPr>
            <w:tcW w:w="0" w:type="dxa"/>
            <w:vAlign w:val="bottom"/>
          </w:tcPr>
          <w:p>
            <w:pPr>
              <w:spacing w:after="0"/>
              <w:rPr>
                <w:sz w:val="1"/>
                <w:szCs w:val="1"/>
                <w:color w:val="auto"/>
              </w:rPr>
            </w:pPr>
          </w:p>
        </w:tc>
      </w:tr>
      <w:tr>
        <w:trPr>
          <w:trHeight w:val="432"/>
        </w:trPr>
        <w:tc>
          <w:tcPr>
            <w:tcW w:w="1160" w:type="dxa"/>
            <w:vAlign w:val="bottom"/>
          </w:tcPr>
          <w:p>
            <w:pPr>
              <w:spacing w:after="0"/>
              <w:rPr>
                <w:sz w:val="20"/>
                <w:szCs w:val="20"/>
                <w:color w:val="auto"/>
              </w:rPr>
            </w:pPr>
            <w:r>
              <w:rPr>
                <w:rFonts w:ascii="Arial" w:cs="Arial" w:eastAsia="Arial" w:hAnsi="Arial"/>
                <w:sz w:val="18"/>
                <w:szCs w:val="18"/>
                <w:color w:val="auto"/>
              </w:rPr>
              <w:t>23.2</w:t>
            </w:r>
          </w:p>
        </w:tc>
        <w:tc>
          <w:tcPr>
            <w:tcW w:w="220" w:type="dxa"/>
            <w:vAlign w:val="bottom"/>
          </w:tcPr>
          <w:p>
            <w:pPr>
              <w:spacing w:after="0"/>
              <w:rPr>
                <w:sz w:val="24"/>
                <w:szCs w:val="24"/>
                <w:color w:val="auto"/>
              </w:rPr>
            </w:pPr>
          </w:p>
        </w:tc>
        <w:tc>
          <w:tcPr>
            <w:tcW w:w="10040" w:type="dxa"/>
            <w:vAlign w:val="bottom"/>
          </w:tcPr>
          <w:p>
            <w:pPr>
              <w:spacing w:after="0"/>
              <w:rPr>
                <w:sz w:val="20"/>
                <w:szCs w:val="20"/>
                <w:color w:val="auto"/>
              </w:rPr>
            </w:pPr>
            <w:r>
              <w:rPr>
                <w:rFonts w:ascii="Arial" w:cs="Arial" w:eastAsia="Arial" w:hAnsi="Arial"/>
                <w:sz w:val="18"/>
                <w:szCs w:val="18"/>
                <w:color w:val="auto"/>
              </w:rPr>
              <w:t>Consent of Appleby Spurling Hunter (included in Exhibit 5.1 hereto).</w:t>
            </w:r>
          </w:p>
        </w:tc>
        <w:tc>
          <w:tcPr>
            <w:tcW w:w="0" w:type="dxa"/>
            <w:vAlign w:val="bottom"/>
          </w:tcPr>
          <w:p>
            <w:pPr>
              <w:spacing w:after="0"/>
              <w:rPr>
                <w:sz w:val="1"/>
                <w:szCs w:val="1"/>
                <w:color w:val="auto"/>
              </w:rPr>
            </w:pPr>
          </w:p>
        </w:tc>
      </w:tr>
      <w:tr>
        <w:trPr>
          <w:trHeight w:val="432"/>
        </w:trPr>
        <w:tc>
          <w:tcPr>
            <w:tcW w:w="1160" w:type="dxa"/>
            <w:vAlign w:val="bottom"/>
          </w:tcPr>
          <w:p>
            <w:pPr>
              <w:spacing w:after="0"/>
              <w:rPr>
                <w:sz w:val="20"/>
                <w:szCs w:val="20"/>
                <w:color w:val="auto"/>
              </w:rPr>
            </w:pPr>
            <w:r>
              <w:rPr>
                <w:rFonts w:ascii="Arial" w:cs="Arial" w:eastAsia="Arial" w:hAnsi="Arial"/>
                <w:sz w:val="18"/>
                <w:szCs w:val="18"/>
                <w:color w:val="auto"/>
              </w:rPr>
              <w:t>24.1</w:t>
            </w:r>
          </w:p>
        </w:tc>
        <w:tc>
          <w:tcPr>
            <w:tcW w:w="220" w:type="dxa"/>
            <w:vAlign w:val="bottom"/>
          </w:tcPr>
          <w:p>
            <w:pPr>
              <w:spacing w:after="0"/>
              <w:rPr>
                <w:sz w:val="24"/>
                <w:szCs w:val="24"/>
                <w:color w:val="auto"/>
              </w:rPr>
            </w:pPr>
          </w:p>
        </w:tc>
        <w:tc>
          <w:tcPr>
            <w:tcW w:w="10040" w:type="dxa"/>
            <w:vAlign w:val="bottom"/>
          </w:tcPr>
          <w:p>
            <w:pPr>
              <w:spacing w:after="0"/>
              <w:rPr>
                <w:sz w:val="20"/>
                <w:szCs w:val="20"/>
                <w:color w:val="auto"/>
              </w:rPr>
            </w:pPr>
            <w:r>
              <w:rPr>
                <w:rFonts w:ascii="Arial" w:cs="Arial" w:eastAsia="Arial" w:hAnsi="Arial"/>
                <w:sz w:val="18"/>
                <w:szCs w:val="18"/>
                <w:color w:val="auto"/>
              </w:rPr>
              <w:t>Power of Attorney (contained on signature page hereto).</w:t>
            </w:r>
          </w:p>
        </w:tc>
        <w:tc>
          <w:tcPr>
            <w:tcW w:w="0" w:type="dxa"/>
            <w:vAlign w:val="bottom"/>
          </w:tcPr>
          <w:p>
            <w:pPr>
              <w:spacing w:after="0"/>
              <w:rPr>
                <w:sz w:val="1"/>
                <w:szCs w:val="1"/>
                <w:color w:val="auto"/>
              </w:rPr>
            </w:pPr>
          </w:p>
        </w:tc>
      </w:tr>
      <w:tr>
        <w:trPr>
          <w:trHeight w:val="392"/>
        </w:trPr>
        <w:tc>
          <w:tcPr>
            <w:tcW w:w="1160" w:type="dxa"/>
            <w:vAlign w:val="bottom"/>
          </w:tcPr>
          <w:p>
            <w:pPr>
              <w:spacing w:after="0"/>
              <w:rPr>
                <w:sz w:val="24"/>
                <w:szCs w:val="24"/>
                <w:color w:val="auto"/>
              </w:rPr>
            </w:pPr>
          </w:p>
        </w:tc>
        <w:tc>
          <w:tcPr>
            <w:tcW w:w="10260" w:type="dxa"/>
            <w:vAlign w:val="bottom"/>
            <w:gridSpan w:val="2"/>
          </w:tcPr>
          <w:p>
            <w:pPr>
              <w:jc w:val="right"/>
              <w:ind w:right="5574"/>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26"/>
        </w:trPr>
        <w:tc>
          <w:tcPr>
            <w:tcW w:w="116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100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02" w:lineRule="exact"/>
        <w:rPr>
          <w:sz w:val="20"/>
          <w:szCs w:val="20"/>
          <w:color w:val="auto"/>
        </w:rPr>
      </w:pPr>
    </w:p>
    <w:p>
      <w:pPr>
        <w:ind w:right="40" w:firstLine="225"/>
        <w:spacing w:after="0" w:line="264"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Sunnyvale, State of California, on the 13th day of April, 2004.</w:t>
      </w:r>
    </w:p>
    <w:p>
      <w:pPr>
        <w:spacing w:after="0" w:line="357"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5700"/>
        <w:spacing w:after="0"/>
        <w:tabs>
          <w:tab w:leader="none" w:pos="81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74930</wp:posOffset>
            </wp:positionV>
            <wp:extent cx="334454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3344545" cy="8890"/>
                    </a:xfrm>
                    <a:prstGeom prst="rect">
                      <a:avLst/>
                    </a:prstGeom>
                    <a:noFill/>
                  </pic:spPr>
                </pic:pic>
              </a:graphicData>
            </a:graphic>
          </wp:anchor>
        </w:drawing>
      </w:r>
    </w:p>
    <w:p>
      <w:pPr>
        <w:spacing w:after="0" w:line="178" w:lineRule="exact"/>
        <w:rPr>
          <w:sz w:val="20"/>
          <w:szCs w:val="20"/>
          <w:color w:val="auto"/>
        </w:rPr>
      </w:pPr>
    </w:p>
    <w:p>
      <w:pPr>
        <w:jc w:val="center"/>
        <w:ind w:left="6180"/>
        <w:spacing w:after="0"/>
        <w:rPr>
          <w:sz w:val="20"/>
          <w:szCs w:val="20"/>
          <w:color w:val="auto"/>
        </w:rPr>
      </w:pPr>
      <w:r>
        <w:rPr>
          <w:rFonts w:ascii="Arial" w:cs="Arial" w:eastAsia="Arial" w:hAnsi="Arial"/>
          <w:sz w:val="18"/>
          <w:szCs w:val="18"/>
          <w:color w:val="auto"/>
        </w:rPr>
        <w:t>Dr. Sehat Sutardja</w:t>
      </w:r>
    </w:p>
    <w:p>
      <w:pPr>
        <w:spacing w:after="0" w:line="23" w:lineRule="exact"/>
        <w:rPr>
          <w:sz w:val="20"/>
          <w:szCs w:val="20"/>
          <w:color w:val="auto"/>
        </w:rPr>
      </w:pPr>
    </w:p>
    <w:p>
      <w:pPr>
        <w:jc w:val="center"/>
        <w:ind w:left="6180"/>
        <w:spacing w:after="0"/>
        <w:rPr>
          <w:sz w:val="20"/>
          <w:szCs w:val="20"/>
          <w:color w:val="auto"/>
        </w:rPr>
      </w:pPr>
      <w:r>
        <w:rPr>
          <w:rFonts w:ascii="Arial" w:cs="Arial" w:eastAsia="Arial" w:hAnsi="Arial"/>
          <w:sz w:val="18"/>
          <w:szCs w:val="18"/>
          <w:color w:val="auto"/>
        </w:rPr>
        <w:t>President and Chief Executive Officer</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 OF AUTHORIZED REPRESENTATIVE OF MARVELL TECHNOLOGY GROUP LTD.</w:t>
      </w:r>
    </w:p>
    <w:p>
      <w:pPr>
        <w:spacing w:after="0" w:line="202" w:lineRule="exact"/>
        <w:rPr>
          <w:sz w:val="20"/>
          <w:szCs w:val="20"/>
          <w:color w:val="auto"/>
        </w:rPr>
      </w:pPr>
    </w:p>
    <w:p>
      <w:pPr>
        <w:ind w:right="80" w:firstLine="225"/>
        <w:spacing w:after="0" w:line="308" w:lineRule="auto"/>
        <w:rPr>
          <w:sz w:val="20"/>
          <w:szCs w:val="20"/>
          <w:color w:val="auto"/>
        </w:rPr>
      </w:pPr>
      <w:r>
        <w:rPr>
          <w:rFonts w:ascii="Arial" w:cs="Arial" w:eastAsia="Arial" w:hAnsi="Arial"/>
          <w:sz w:val="17"/>
          <w:szCs w:val="17"/>
          <w:color w:val="auto"/>
        </w:rPr>
        <w:t>Pursuant to the requirements of the Securities Act of 1933, the undersigned, the duly authorized representative in the United States of Marvell Technology Group Ltd., has signed this Registration Statement in the City of Sunnyvale, State of California, on the 13th day of April, 2004.</w:t>
      </w:r>
    </w:p>
    <w:p>
      <w:pPr>
        <w:spacing w:after="0" w:line="322" w:lineRule="exact"/>
        <w:rPr>
          <w:sz w:val="20"/>
          <w:szCs w:val="20"/>
          <w:color w:val="auto"/>
        </w:rPr>
      </w:pPr>
    </w:p>
    <w:p>
      <w:pPr>
        <w:ind w:left="5700"/>
        <w:spacing w:after="0"/>
        <w:tabs>
          <w:tab w:leader="none" w:pos="81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74930</wp:posOffset>
            </wp:positionV>
            <wp:extent cx="334454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3344545" cy="8890"/>
                    </a:xfrm>
                    <a:prstGeom prst="rect">
                      <a:avLst/>
                    </a:prstGeom>
                    <a:noFill/>
                  </pic:spPr>
                </pic:pic>
              </a:graphicData>
            </a:graphic>
          </wp:anchor>
        </w:drawing>
      </w:r>
    </w:p>
    <w:p>
      <w:pPr>
        <w:spacing w:after="0" w:line="178" w:lineRule="exact"/>
        <w:rPr>
          <w:sz w:val="20"/>
          <w:szCs w:val="20"/>
          <w:color w:val="auto"/>
        </w:rPr>
      </w:pPr>
    </w:p>
    <w:p>
      <w:pPr>
        <w:jc w:val="center"/>
        <w:ind w:left="6180"/>
        <w:spacing w:after="0"/>
        <w:rPr>
          <w:sz w:val="20"/>
          <w:szCs w:val="20"/>
          <w:color w:val="auto"/>
        </w:rPr>
      </w:pPr>
      <w:r>
        <w:rPr>
          <w:rFonts w:ascii="Arial" w:cs="Arial" w:eastAsia="Arial" w:hAnsi="Arial"/>
          <w:sz w:val="18"/>
          <w:szCs w:val="18"/>
          <w:color w:val="auto"/>
        </w:rPr>
        <w:t>Dr. Sehat Sutardja</w:t>
      </w:r>
    </w:p>
    <w:p>
      <w:pPr>
        <w:spacing w:after="0" w:line="23" w:lineRule="exact"/>
        <w:rPr>
          <w:sz w:val="20"/>
          <w:szCs w:val="20"/>
          <w:color w:val="auto"/>
        </w:rPr>
      </w:pPr>
    </w:p>
    <w:p>
      <w:pPr>
        <w:jc w:val="center"/>
        <w:ind w:left="6180"/>
        <w:spacing w:after="0"/>
        <w:rPr>
          <w:sz w:val="20"/>
          <w:szCs w:val="20"/>
          <w:color w:val="auto"/>
        </w:rPr>
      </w:pPr>
      <w:r>
        <w:rPr>
          <w:rFonts w:ascii="Arial" w:cs="Arial" w:eastAsia="Arial" w:hAnsi="Arial"/>
          <w:sz w:val="18"/>
          <w:szCs w:val="18"/>
          <w:color w:val="auto"/>
        </w:rPr>
        <w:t>President and Chief Executive Officer</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202" w:lineRule="exact"/>
        <w:rPr>
          <w:sz w:val="20"/>
          <w:szCs w:val="20"/>
          <w:color w:val="auto"/>
        </w:rPr>
      </w:pPr>
    </w:p>
    <w:p>
      <w:pPr>
        <w:ind w:firstLine="225"/>
        <w:spacing w:after="0" w:line="272" w:lineRule="auto"/>
        <w:rPr>
          <w:sz w:val="20"/>
          <w:szCs w:val="20"/>
          <w:color w:val="auto"/>
        </w:rPr>
      </w:pPr>
      <w:r>
        <w:rPr>
          <w:rFonts w:ascii="Arial" w:cs="Arial" w:eastAsia="Arial" w:hAnsi="Arial"/>
          <w:sz w:val="17"/>
          <w:szCs w:val="17"/>
          <w:color w:val="auto"/>
        </w:rPr>
        <w:t>KNOW ALL MEN BY THESE PRESENT, that each person whose signature appears below constitutes and appoints DR. SEHAT SUTARDJA and GEORGE HERVEY, and each of them, his true and lawful attorneys-in-fact and agents, each with full power of substitution and resubstitution, for him and in his name, place and stead, in any and all capacities, to sign any and all amendments, including post-effective amendments, to this Registration Statement on Form S-8, and to file the same, with exhibits thereto and other documents in connection therewith, with the Securities and Exchange Commission, granting unto said attorneys-in-fact and agents, and each of them, full power and authority to do and perform each and every act and thing requisite and necessary to be done, as fully to all intents and purposes as he might or could do in person, hereby ratifying and confirming all that said attorneys-in-fact and agents, or his substitute or substitutes, may lawfully do or cause to be done by virtue hereof.</w:t>
      </w:r>
    </w:p>
    <w:p>
      <w:pPr>
        <w:spacing w:after="0" w:line="137" w:lineRule="exact"/>
        <w:rPr>
          <w:sz w:val="20"/>
          <w:szCs w:val="20"/>
          <w:color w:val="auto"/>
        </w:rPr>
      </w:pPr>
    </w:p>
    <w:p>
      <w:pPr>
        <w:ind w:right="220" w:firstLine="225"/>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has been signed by the following persons in the capacities and on the dates indicated.</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740" w:type="dxa"/>
            <w:vAlign w:val="bottom"/>
          </w:tcPr>
          <w:p>
            <w:pPr>
              <w:jc w:val="center"/>
              <w:spacing w:after="0"/>
              <w:rPr>
                <w:sz w:val="20"/>
                <w:szCs w:val="20"/>
                <w:color w:val="auto"/>
              </w:rPr>
            </w:pPr>
            <w:r>
              <w:rPr>
                <w:rFonts w:ascii="Arial" w:cs="Arial" w:eastAsia="Arial" w:hAnsi="Arial"/>
                <w:sz w:val="14"/>
                <w:szCs w:val="14"/>
                <w:b w:val="1"/>
                <w:bCs w:val="1"/>
                <w:color w:val="auto"/>
                <w:w w:val="92"/>
              </w:rPr>
              <w:t>Signature</w:t>
            </w:r>
          </w:p>
        </w:tc>
        <w:tc>
          <w:tcPr>
            <w:tcW w:w="220" w:type="dxa"/>
            <w:vAlign w:val="bottom"/>
          </w:tcPr>
          <w:p>
            <w:pPr>
              <w:spacing w:after="0"/>
              <w:rPr>
                <w:sz w:val="16"/>
                <w:szCs w:val="16"/>
                <w:color w:val="auto"/>
              </w:rPr>
            </w:pPr>
          </w:p>
        </w:tc>
        <w:tc>
          <w:tcPr>
            <w:tcW w:w="3740" w:type="dxa"/>
            <w:vAlign w:val="bottom"/>
          </w:tcPr>
          <w:p>
            <w:pPr>
              <w:jc w:val="center"/>
              <w:spacing w:after="0"/>
              <w:rPr>
                <w:sz w:val="20"/>
                <w:szCs w:val="20"/>
                <w:color w:val="auto"/>
              </w:rPr>
            </w:pPr>
            <w:r>
              <w:rPr>
                <w:rFonts w:ascii="Arial" w:cs="Arial" w:eastAsia="Arial" w:hAnsi="Arial"/>
                <w:sz w:val="14"/>
                <w:szCs w:val="14"/>
                <w:b w:val="1"/>
                <w:bCs w:val="1"/>
                <w:color w:val="auto"/>
                <w:w w:val="97"/>
              </w:rPr>
              <w:t>Title</w:t>
            </w:r>
          </w:p>
        </w:tc>
        <w:tc>
          <w:tcPr>
            <w:tcW w:w="200" w:type="dxa"/>
            <w:vAlign w:val="bottom"/>
          </w:tcPr>
          <w:p>
            <w:pPr>
              <w:spacing w:after="0"/>
              <w:rPr>
                <w:sz w:val="16"/>
                <w:szCs w:val="16"/>
                <w:color w:val="auto"/>
              </w:rPr>
            </w:pPr>
          </w:p>
        </w:tc>
        <w:tc>
          <w:tcPr>
            <w:tcW w:w="3520" w:type="dxa"/>
            <w:vAlign w:val="bottom"/>
          </w:tcPr>
          <w:p>
            <w:pPr>
              <w:jc w:val="center"/>
              <w:spacing w:after="0"/>
              <w:rPr>
                <w:sz w:val="20"/>
                <w:szCs w:val="20"/>
                <w:color w:val="auto"/>
              </w:rPr>
            </w:pPr>
            <w:r>
              <w:rPr>
                <w:rFonts w:ascii="Arial" w:cs="Arial" w:eastAsia="Arial" w:hAnsi="Arial"/>
                <w:sz w:val="14"/>
                <w:szCs w:val="14"/>
                <w:b w:val="1"/>
                <w:bCs w:val="1"/>
                <w:color w:val="auto"/>
                <w:w w:val="92"/>
              </w:rPr>
              <w:t>Date</w:t>
            </w:r>
          </w:p>
        </w:tc>
        <w:tc>
          <w:tcPr>
            <w:tcW w:w="0" w:type="dxa"/>
            <w:vAlign w:val="bottom"/>
          </w:tcPr>
          <w:p>
            <w:pPr>
              <w:spacing w:after="0"/>
              <w:rPr>
                <w:sz w:val="1"/>
                <w:szCs w:val="1"/>
                <w:color w:val="auto"/>
              </w:rPr>
            </w:pPr>
          </w:p>
        </w:tc>
      </w:tr>
      <w:tr>
        <w:trPr>
          <w:trHeight w:val="66"/>
        </w:trPr>
        <w:tc>
          <w:tcPr>
            <w:tcW w:w="3740" w:type="dxa"/>
            <w:vAlign w:val="bottom"/>
            <w:tcBorders>
              <w:bottom w:val="single" w:sz="8" w:color="808080"/>
            </w:tcBorders>
          </w:tcPr>
          <w:p>
            <w:pPr>
              <w:spacing w:after="0"/>
              <w:rPr>
                <w:sz w:val="5"/>
                <w:szCs w:val="5"/>
                <w:color w:val="auto"/>
              </w:rPr>
            </w:pPr>
          </w:p>
        </w:tc>
        <w:tc>
          <w:tcPr>
            <w:tcW w:w="220" w:type="dxa"/>
            <w:vAlign w:val="bottom"/>
          </w:tcPr>
          <w:p>
            <w:pPr>
              <w:spacing w:after="0"/>
              <w:rPr>
                <w:sz w:val="5"/>
                <w:szCs w:val="5"/>
                <w:color w:val="auto"/>
              </w:rPr>
            </w:pPr>
          </w:p>
        </w:tc>
        <w:tc>
          <w:tcPr>
            <w:tcW w:w="3740" w:type="dxa"/>
            <w:vAlign w:val="bottom"/>
            <w:tcBorders>
              <w:bottom w:val="single" w:sz="8" w:color="808080"/>
            </w:tcBorders>
          </w:tcPr>
          <w:p>
            <w:pPr>
              <w:spacing w:after="0"/>
              <w:rPr>
                <w:sz w:val="5"/>
                <w:szCs w:val="5"/>
                <w:color w:val="auto"/>
              </w:rPr>
            </w:pPr>
          </w:p>
        </w:tc>
        <w:tc>
          <w:tcPr>
            <w:tcW w:w="200" w:type="dxa"/>
            <w:vAlign w:val="bottom"/>
          </w:tcPr>
          <w:p>
            <w:pPr>
              <w:spacing w:after="0"/>
              <w:rPr>
                <w:sz w:val="5"/>
                <w:szCs w:val="5"/>
                <w:color w:val="auto"/>
              </w:rPr>
            </w:pPr>
          </w:p>
        </w:tc>
        <w:tc>
          <w:tcPr>
            <w:tcW w:w="352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479"/>
        </w:trPr>
        <w:tc>
          <w:tcPr>
            <w:tcW w:w="3740" w:type="dxa"/>
            <w:vAlign w:val="bottom"/>
          </w:tcPr>
          <w:p>
            <w:pPr>
              <w:jc w:val="center"/>
              <w:spacing w:after="0"/>
              <w:rPr>
                <w:sz w:val="20"/>
                <w:szCs w:val="20"/>
                <w:color w:val="auto"/>
              </w:rPr>
            </w:pPr>
            <w:r>
              <w:rPr>
                <w:rFonts w:ascii="Arial" w:cs="Arial" w:eastAsia="Arial" w:hAnsi="Arial"/>
                <w:sz w:val="18"/>
                <w:szCs w:val="18"/>
                <w:color w:val="auto"/>
                <w:w w:val="88"/>
              </w:rPr>
              <w:t>/s/ Sehat Sutardja</w:t>
            </w:r>
          </w:p>
        </w:tc>
        <w:tc>
          <w:tcPr>
            <w:tcW w:w="220" w:type="dxa"/>
            <w:vAlign w:val="bottom"/>
          </w:tcPr>
          <w:p>
            <w:pPr>
              <w:spacing w:after="0"/>
              <w:rPr>
                <w:sz w:val="24"/>
                <w:szCs w:val="24"/>
                <w:color w:val="auto"/>
              </w:rPr>
            </w:pPr>
          </w:p>
        </w:tc>
        <w:tc>
          <w:tcPr>
            <w:tcW w:w="3740" w:type="dxa"/>
            <w:vAlign w:val="bottom"/>
          </w:tcPr>
          <w:p>
            <w:pPr>
              <w:jc w:val="center"/>
              <w:spacing w:after="0"/>
              <w:rPr>
                <w:sz w:val="20"/>
                <w:szCs w:val="20"/>
                <w:color w:val="auto"/>
              </w:rPr>
            </w:pPr>
            <w:r>
              <w:rPr>
                <w:rFonts w:ascii="Arial" w:cs="Arial" w:eastAsia="Arial" w:hAnsi="Arial"/>
                <w:sz w:val="18"/>
                <w:szCs w:val="18"/>
                <w:color w:val="auto"/>
                <w:w w:val="90"/>
              </w:rPr>
              <w:t>Chairman of the Board, President, and Chief</w:t>
            </w:r>
          </w:p>
        </w:tc>
        <w:tc>
          <w:tcPr>
            <w:tcW w:w="200" w:type="dxa"/>
            <w:vAlign w:val="bottom"/>
          </w:tcPr>
          <w:p>
            <w:pPr>
              <w:spacing w:after="0"/>
              <w:rPr>
                <w:sz w:val="24"/>
                <w:szCs w:val="24"/>
                <w:color w:val="auto"/>
              </w:rPr>
            </w:pPr>
          </w:p>
        </w:tc>
        <w:tc>
          <w:tcPr>
            <w:tcW w:w="3520" w:type="dxa"/>
            <w:vAlign w:val="bottom"/>
          </w:tcPr>
          <w:p>
            <w:pPr>
              <w:jc w:val="center"/>
              <w:spacing w:after="0"/>
              <w:rPr>
                <w:sz w:val="20"/>
                <w:szCs w:val="20"/>
                <w:color w:val="auto"/>
              </w:rPr>
            </w:pPr>
            <w:r>
              <w:rPr>
                <w:rFonts w:ascii="Arial" w:cs="Arial" w:eastAsia="Arial" w:hAnsi="Arial"/>
                <w:sz w:val="18"/>
                <w:szCs w:val="18"/>
                <w:color w:val="auto"/>
                <w:w w:val="95"/>
              </w:rPr>
              <w:t>April 13, 2004</w:t>
            </w:r>
          </w:p>
        </w:tc>
        <w:tc>
          <w:tcPr>
            <w:tcW w:w="0" w:type="dxa"/>
            <w:vAlign w:val="bottom"/>
          </w:tcPr>
          <w:p>
            <w:pPr>
              <w:spacing w:after="0"/>
              <w:rPr>
                <w:sz w:val="1"/>
                <w:szCs w:val="1"/>
                <w:color w:val="auto"/>
              </w:rPr>
            </w:pPr>
          </w:p>
        </w:tc>
      </w:tr>
      <w:tr>
        <w:trPr>
          <w:trHeight w:val="109"/>
        </w:trPr>
        <w:tc>
          <w:tcPr>
            <w:tcW w:w="37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3740" w:type="dxa"/>
            <w:vAlign w:val="bottom"/>
            <w:vMerge w:val="restart"/>
          </w:tcPr>
          <w:p>
            <w:pPr>
              <w:jc w:val="center"/>
              <w:spacing w:after="0"/>
              <w:rPr>
                <w:sz w:val="20"/>
                <w:szCs w:val="20"/>
                <w:color w:val="auto"/>
              </w:rPr>
            </w:pPr>
            <w:r>
              <w:rPr>
                <w:rFonts w:ascii="Arial" w:cs="Arial" w:eastAsia="Arial" w:hAnsi="Arial"/>
                <w:sz w:val="18"/>
                <w:szCs w:val="18"/>
                <w:color w:val="auto"/>
                <w:w w:val="94"/>
              </w:rPr>
              <w:t>Executive Officer (Principal Executive Officer)</w:t>
            </w:r>
          </w:p>
        </w:tc>
        <w:tc>
          <w:tcPr>
            <w:tcW w:w="200" w:type="dxa"/>
            <w:vAlign w:val="bottom"/>
          </w:tcPr>
          <w:p>
            <w:pPr>
              <w:spacing w:after="0"/>
              <w:rPr>
                <w:sz w:val="9"/>
                <w:szCs w:val="9"/>
                <w:color w:val="auto"/>
              </w:rPr>
            </w:pPr>
          </w:p>
        </w:tc>
        <w:tc>
          <w:tcPr>
            <w:tcW w:w="3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3740" w:type="dxa"/>
            <w:vAlign w:val="bottom"/>
            <w:vMerge w:val="restart"/>
          </w:tcPr>
          <w:p>
            <w:pPr>
              <w:jc w:val="center"/>
              <w:spacing w:after="0"/>
              <w:rPr>
                <w:sz w:val="20"/>
                <w:szCs w:val="20"/>
                <w:color w:val="auto"/>
              </w:rPr>
            </w:pPr>
            <w:r>
              <w:rPr>
                <w:rFonts w:ascii="Arial" w:cs="Arial" w:eastAsia="Arial" w:hAnsi="Arial"/>
                <w:sz w:val="18"/>
                <w:szCs w:val="18"/>
                <w:color w:val="auto"/>
                <w:w w:val="87"/>
              </w:rPr>
              <w:t>Dr. Sehat Sutardja</w:t>
            </w:r>
          </w:p>
        </w:tc>
        <w:tc>
          <w:tcPr>
            <w:tcW w:w="220" w:type="dxa"/>
            <w:vAlign w:val="bottom"/>
          </w:tcPr>
          <w:p>
            <w:pPr>
              <w:spacing w:after="0"/>
              <w:rPr>
                <w:sz w:val="8"/>
                <w:szCs w:val="8"/>
                <w:color w:val="auto"/>
              </w:rPr>
            </w:pPr>
          </w:p>
        </w:tc>
        <w:tc>
          <w:tcPr>
            <w:tcW w:w="3740" w:type="dxa"/>
            <w:vAlign w:val="bottom"/>
            <w:vMerge w:val="continue"/>
          </w:tcPr>
          <w:p>
            <w:pPr>
              <w:spacing w:after="0"/>
              <w:rPr>
                <w:sz w:val="8"/>
                <w:szCs w:val="8"/>
                <w:color w:val="auto"/>
              </w:rPr>
            </w:pPr>
          </w:p>
        </w:tc>
        <w:tc>
          <w:tcPr>
            <w:tcW w:w="200" w:type="dxa"/>
            <w:vAlign w:val="bottom"/>
          </w:tcPr>
          <w:p>
            <w:pPr>
              <w:spacing w:after="0"/>
              <w:rPr>
                <w:sz w:val="8"/>
                <w:szCs w:val="8"/>
                <w:color w:val="auto"/>
              </w:rPr>
            </w:pPr>
          </w:p>
        </w:tc>
        <w:tc>
          <w:tcPr>
            <w:tcW w:w="3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3"/>
        </w:trPr>
        <w:tc>
          <w:tcPr>
            <w:tcW w:w="3740" w:type="dxa"/>
            <w:vAlign w:val="bottom"/>
            <w:vMerge w:val="continue"/>
          </w:tcPr>
          <w:p>
            <w:pPr>
              <w:spacing w:after="0"/>
              <w:rPr>
                <w:sz w:val="17"/>
                <w:szCs w:val="17"/>
                <w:color w:val="auto"/>
              </w:rPr>
            </w:pPr>
          </w:p>
        </w:tc>
        <w:tc>
          <w:tcPr>
            <w:tcW w:w="220" w:type="dxa"/>
            <w:vAlign w:val="bottom"/>
          </w:tcPr>
          <w:p>
            <w:pPr>
              <w:spacing w:after="0"/>
              <w:rPr>
                <w:sz w:val="17"/>
                <w:szCs w:val="17"/>
                <w:color w:val="auto"/>
              </w:rPr>
            </w:pPr>
          </w:p>
        </w:tc>
        <w:tc>
          <w:tcPr>
            <w:tcW w:w="37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04"/>
        </w:trPr>
        <w:tc>
          <w:tcPr>
            <w:tcW w:w="3740" w:type="dxa"/>
            <w:vAlign w:val="bottom"/>
          </w:tcPr>
          <w:p>
            <w:pPr>
              <w:jc w:val="center"/>
              <w:spacing w:after="0"/>
              <w:rPr>
                <w:sz w:val="20"/>
                <w:szCs w:val="20"/>
                <w:color w:val="auto"/>
              </w:rPr>
            </w:pPr>
            <w:r>
              <w:rPr>
                <w:rFonts w:ascii="Arial" w:cs="Arial" w:eastAsia="Arial" w:hAnsi="Arial"/>
                <w:sz w:val="18"/>
                <w:szCs w:val="18"/>
                <w:color w:val="auto"/>
                <w:w w:val="88"/>
              </w:rPr>
              <w:t>/s/ George Hervey</w:t>
            </w:r>
          </w:p>
        </w:tc>
        <w:tc>
          <w:tcPr>
            <w:tcW w:w="220" w:type="dxa"/>
            <w:vAlign w:val="bottom"/>
          </w:tcPr>
          <w:p>
            <w:pPr>
              <w:spacing w:after="0"/>
              <w:rPr>
                <w:sz w:val="24"/>
                <w:szCs w:val="24"/>
                <w:color w:val="auto"/>
              </w:rPr>
            </w:pPr>
          </w:p>
        </w:tc>
        <w:tc>
          <w:tcPr>
            <w:tcW w:w="3740" w:type="dxa"/>
            <w:vAlign w:val="bottom"/>
          </w:tcPr>
          <w:p>
            <w:pPr>
              <w:jc w:val="center"/>
              <w:spacing w:after="0"/>
              <w:rPr>
                <w:sz w:val="20"/>
                <w:szCs w:val="20"/>
                <w:color w:val="auto"/>
              </w:rPr>
            </w:pPr>
            <w:r>
              <w:rPr>
                <w:rFonts w:ascii="Arial" w:cs="Arial" w:eastAsia="Arial" w:hAnsi="Arial"/>
                <w:sz w:val="18"/>
                <w:szCs w:val="18"/>
                <w:color w:val="auto"/>
                <w:w w:val="91"/>
              </w:rPr>
              <w:t>Vice President of Finance and Chief Financial</w:t>
            </w:r>
          </w:p>
        </w:tc>
        <w:tc>
          <w:tcPr>
            <w:tcW w:w="200" w:type="dxa"/>
            <w:vAlign w:val="bottom"/>
          </w:tcPr>
          <w:p>
            <w:pPr>
              <w:spacing w:after="0"/>
              <w:rPr>
                <w:sz w:val="24"/>
                <w:szCs w:val="24"/>
                <w:color w:val="auto"/>
              </w:rPr>
            </w:pPr>
          </w:p>
        </w:tc>
        <w:tc>
          <w:tcPr>
            <w:tcW w:w="3520" w:type="dxa"/>
            <w:vAlign w:val="bottom"/>
          </w:tcPr>
          <w:p>
            <w:pPr>
              <w:jc w:val="center"/>
              <w:spacing w:after="0"/>
              <w:rPr>
                <w:sz w:val="20"/>
                <w:szCs w:val="20"/>
                <w:color w:val="auto"/>
              </w:rPr>
            </w:pPr>
            <w:r>
              <w:rPr>
                <w:rFonts w:ascii="Arial" w:cs="Arial" w:eastAsia="Arial" w:hAnsi="Arial"/>
                <w:sz w:val="18"/>
                <w:szCs w:val="18"/>
                <w:color w:val="auto"/>
                <w:w w:val="95"/>
              </w:rPr>
              <w:t>April 13, 2004</w:t>
            </w:r>
          </w:p>
        </w:tc>
        <w:tc>
          <w:tcPr>
            <w:tcW w:w="0" w:type="dxa"/>
            <w:vAlign w:val="bottom"/>
          </w:tcPr>
          <w:p>
            <w:pPr>
              <w:spacing w:after="0"/>
              <w:rPr>
                <w:sz w:val="1"/>
                <w:szCs w:val="1"/>
                <w:color w:val="auto"/>
              </w:rPr>
            </w:pPr>
          </w:p>
        </w:tc>
      </w:tr>
      <w:tr>
        <w:trPr>
          <w:trHeight w:val="109"/>
        </w:trPr>
        <w:tc>
          <w:tcPr>
            <w:tcW w:w="37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3740" w:type="dxa"/>
            <w:vAlign w:val="bottom"/>
            <w:vMerge w:val="restart"/>
          </w:tcPr>
          <w:p>
            <w:pPr>
              <w:jc w:val="center"/>
              <w:spacing w:after="0"/>
              <w:rPr>
                <w:sz w:val="20"/>
                <w:szCs w:val="20"/>
                <w:color w:val="auto"/>
              </w:rPr>
            </w:pPr>
            <w:r>
              <w:rPr>
                <w:rFonts w:ascii="Arial" w:cs="Arial" w:eastAsia="Arial" w:hAnsi="Arial"/>
                <w:sz w:val="18"/>
                <w:szCs w:val="18"/>
                <w:color w:val="auto"/>
                <w:w w:val="93"/>
              </w:rPr>
              <w:t>Officer (Principal Financial and Accounting</w:t>
            </w:r>
          </w:p>
        </w:tc>
        <w:tc>
          <w:tcPr>
            <w:tcW w:w="200" w:type="dxa"/>
            <w:vAlign w:val="bottom"/>
          </w:tcPr>
          <w:p>
            <w:pPr>
              <w:spacing w:after="0"/>
              <w:rPr>
                <w:sz w:val="9"/>
                <w:szCs w:val="9"/>
                <w:color w:val="auto"/>
              </w:rPr>
            </w:pPr>
          </w:p>
        </w:tc>
        <w:tc>
          <w:tcPr>
            <w:tcW w:w="3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87"/>
        </w:trPr>
        <w:tc>
          <w:tcPr>
            <w:tcW w:w="3740" w:type="dxa"/>
            <w:vAlign w:val="bottom"/>
            <w:vMerge w:val="restart"/>
          </w:tcPr>
          <w:p>
            <w:pPr>
              <w:jc w:val="center"/>
              <w:spacing w:after="0"/>
              <w:rPr>
                <w:sz w:val="20"/>
                <w:szCs w:val="20"/>
                <w:color w:val="auto"/>
              </w:rPr>
            </w:pPr>
            <w:r>
              <w:rPr>
                <w:rFonts w:ascii="Arial" w:cs="Arial" w:eastAsia="Arial" w:hAnsi="Arial"/>
                <w:sz w:val="18"/>
                <w:szCs w:val="18"/>
                <w:color w:val="auto"/>
                <w:w w:val="90"/>
              </w:rPr>
              <w:t>George Hervey</w:t>
            </w:r>
          </w:p>
        </w:tc>
        <w:tc>
          <w:tcPr>
            <w:tcW w:w="220" w:type="dxa"/>
            <w:vAlign w:val="bottom"/>
          </w:tcPr>
          <w:p>
            <w:pPr>
              <w:spacing w:after="0"/>
              <w:rPr>
                <w:sz w:val="7"/>
                <w:szCs w:val="7"/>
                <w:color w:val="auto"/>
              </w:rPr>
            </w:pPr>
          </w:p>
        </w:tc>
        <w:tc>
          <w:tcPr>
            <w:tcW w:w="3740" w:type="dxa"/>
            <w:vAlign w:val="bottom"/>
            <w:vMerge w:val="continue"/>
          </w:tcPr>
          <w:p>
            <w:pPr>
              <w:spacing w:after="0"/>
              <w:rPr>
                <w:sz w:val="7"/>
                <w:szCs w:val="7"/>
                <w:color w:val="auto"/>
              </w:rPr>
            </w:pPr>
          </w:p>
        </w:tc>
        <w:tc>
          <w:tcPr>
            <w:tcW w:w="200" w:type="dxa"/>
            <w:vAlign w:val="bottom"/>
          </w:tcPr>
          <w:p>
            <w:pPr>
              <w:spacing w:after="0"/>
              <w:rPr>
                <w:sz w:val="7"/>
                <w:szCs w:val="7"/>
                <w:color w:val="auto"/>
              </w:rPr>
            </w:pPr>
          </w:p>
        </w:tc>
        <w:tc>
          <w:tcPr>
            <w:tcW w:w="35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3740" w:type="dxa"/>
            <w:vAlign w:val="bottom"/>
            <w:vMerge w:val="continue"/>
          </w:tcPr>
          <w:p>
            <w:pPr>
              <w:spacing w:after="0"/>
              <w:rPr>
                <w:sz w:val="20"/>
                <w:szCs w:val="20"/>
                <w:color w:val="auto"/>
              </w:rPr>
            </w:pPr>
          </w:p>
        </w:tc>
        <w:tc>
          <w:tcPr>
            <w:tcW w:w="220" w:type="dxa"/>
            <w:vAlign w:val="bottom"/>
          </w:tcPr>
          <w:p>
            <w:pPr>
              <w:spacing w:after="0"/>
              <w:rPr>
                <w:sz w:val="20"/>
                <w:szCs w:val="20"/>
                <w:color w:val="auto"/>
              </w:rPr>
            </w:pPr>
          </w:p>
        </w:tc>
        <w:tc>
          <w:tcPr>
            <w:tcW w:w="3740" w:type="dxa"/>
            <w:vAlign w:val="bottom"/>
          </w:tcPr>
          <w:p>
            <w:pPr>
              <w:jc w:val="center"/>
              <w:spacing w:after="0"/>
              <w:rPr>
                <w:sz w:val="20"/>
                <w:szCs w:val="20"/>
                <w:color w:val="auto"/>
              </w:rPr>
            </w:pPr>
            <w:r>
              <w:rPr>
                <w:rFonts w:ascii="Arial" w:cs="Arial" w:eastAsia="Arial" w:hAnsi="Arial"/>
                <w:sz w:val="18"/>
                <w:szCs w:val="18"/>
                <w:color w:val="auto"/>
                <w:w w:val="98"/>
              </w:rPr>
              <w:t>Officer)</w:t>
            </w:r>
          </w:p>
        </w:tc>
        <w:tc>
          <w:tcPr>
            <w:tcW w:w="200" w:type="dxa"/>
            <w:vAlign w:val="bottom"/>
          </w:tcPr>
          <w:p>
            <w:pPr>
              <w:spacing w:after="0"/>
              <w:rPr>
                <w:sz w:val="20"/>
                <w:szCs w:val="20"/>
                <w:color w:val="auto"/>
              </w:rPr>
            </w:pPr>
          </w:p>
        </w:tc>
        <w:tc>
          <w:tcPr>
            <w:tcW w:w="35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3740" w:type="dxa"/>
            <w:vAlign w:val="bottom"/>
          </w:tcPr>
          <w:p>
            <w:pPr>
              <w:jc w:val="center"/>
              <w:spacing w:after="0"/>
              <w:rPr>
                <w:sz w:val="20"/>
                <w:szCs w:val="20"/>
                <w:color w:val="auto"/>
              </w:rPr>
            </w:pPr>
            <w:r>
              <w:rPr>
                <w:rFonts w:ascii="Arial" w:cs="Arial" w:eastAsia="Arial" w:hAnsi="Arial"/>
                <w:sz w:val="18"/>
                <w:szCs w:val="18"/>
                <w:color w:val="auto"/>
                <w:w w:val="94"/>
              </w:rPr>
              <w:t>/s/ Weili Dai</w:t>
            </w:r>
          </w:p>
        </w:tc>
        <w:tc>
          <w:tcPr>
            <w:tcW w:w="220" w:type="dxa"/>
            <w:vAlign w:val="bottom"/>
          </w:tcPr>
          <w:p>
            <w:pPr>
              <w:spacing w:after="0"/>
              <w:rPr>
                <w:sz w:val="24"/>
                <w:szCs w:val="24"/>
                <w:color w:val="auto"/>
              </w:rPr>
            </w:pPr>
          </w:p>
        </w:tc>
        <w:tc>
          <w:tcPr>
            <w:tcW w:w="3740" w:type="dxa"/>
            <w:vAlign w:val="bottom"/>
          </w:tcPr>
          <w:p>
            <w:pPr>
              <w:jc w:val="center"/>
              <w:spacing w:after="0"/>
              <w:rPr>
                <w:sz w:val="20"/>
                <w:szCs w:val="20"/>
                <w:color w:val="auto"/>
              </w:rPr>
            </w:pPr>
            <w:r>
              <w:rPr>
                <w:rFonts w:ascii="Arial" w:cs="Arial" w:eastAsia="Arial" w:hAnsi="Arial"/>
                <w:sz w:val="18"/>
                <w:szCs w:val="18"/>
                <w:color w:val="auto"/>
                <w:w w:val="90"/>
              </w:rPr>
              <w:t>Executive Vice President, Secretary and Director</w:t>
            </w:r>
          </w:p>
        </w:tc>
        <w:tc>
          <w:tcPr>
            <w:tcW w:w="200" w:type="dxa"/>
            <w:vAlign w:val="bottom"/>
          </w:tcPr>
          <w:p>
            <w:pPr>
              <w:spacing w:after="0"/>
              <w:rPr>
                <w:sz w:val="24"/>
                <w:szCs w:val="24"/>
                <w:color w:val="auto"/>
              </w:rPr>
            </w:pPr>
          </w:p>
        </w:tc>
        <w:tc>
          <w:tcPr>
            <w:tcW w:w="3520" w:type="dxa"/>
            <w:vAlign w:val="bottom"/>
          </w:tcPr>
          <w:p>
            <w:pPr>
              <w:jc w:val="center"/>
              <w:spacing w:after="0"/>
              <w:rPr>
                <w:sz w:val="20"/>
                <w:szCs w:val="20"/>
                <w:color w:val="auto"/>
              </w:rPr>
            </w:pPr>
            <w:r>
              <w:rPr>
                <w:rFonts w:ascii="Arial" w:cs="Arial" w:eastAsia="Arial" w:hAnsi="Arial"/>
                <w:sz w:val="18"/>
                <w:szCs w:val="18"/>
                <w:color w:val="auto"/>
                <w:w w:val="95"/>
              </w:rPr>
              <w:t>April 13, 2004</w:t>
            </w:r>
          </w:p>
        </w:tc>
        <w:tc>
          <w:tcPr>
            <w:tcW w:w="0" w:type="dxa"/>
            <w:vAlign w:val="bottom"/>
          </w:tcPr>
          <w:p>
            <w:pPr>
              <w:spacing w:after="0"/>
              <w:rPr>
                <w:sz w:val="1"/>
                <w:szCs w:val="1"/>
                <w:color w:val="auto"/>
              </w:rPr>
            </w:pPr>
          </w:p>
        </w:tc>
      </w:tr>
      <w:tr>
        <w:trPr>
          <w:trHeight w:val="95"/>
        </w:trPr>
        <w:tc>
          <w:tcPr>
            <w:tcW w:w="37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7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04"/>
        </w:trPr>
        <w:tc>
          <w:tcPr>
            <w:tcW w:w="3740" w:type="dxa"/>
            <w:vAlign w:val="bottom"/>
          </w:tcPr>
          <w:p>
            <w:pPr>
              <w:jc w:val="center"/>
              <w:spacing w:after="0"/>
              <w:rPr>
                <w:sz w:val="20"/>
                <w:szCs w:val="20"/>
                <w:color w:val="auto"/>
              </w:rPr>
            </w:pPr>
            <w:r>
              <w:rPr>
                <w:rFonts w:ascii="Arial" w:cs="Arial" w:eastAsia="Arial" w:hAnsi="Arial"/>
                <w:sz w:val="18"/>
                <w:szCs w:val="18"/>
                <w:color w:val="auto"/>
                <w:w w:val="98"/>
              </w:rPr>
              <w:t>Weili Dai</w:t>
            </w:r>
          </w:p>
        </w:tc>
        <w:tc>
          <w:tcPr>
            <w:tcW w:w="220" w:type="dxa"/>
            <w:vAlign w:val="bottom"/>
          </w:tcPr>
          <w:p>
            <w:pPr>
              <w:spacing w:after="0"/>
              <w:rPr>
                <w:sz w:val="24"/>
                <w:szCs w:val="24"/>
                <w:color w:val="auto"/>
              </w:rPr>
            </w:pPr>
          </w:p>
        </w:tc>
        <w:tc>
          <w:tcPr>
            <w:tcW w:w="3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9"/>
        </w:trPr>
        <w:tc>
          <w:tcPr>
            <w:tcW w:w="3740" w:type="dxa"/>
            <w:vAlign w:val="bottom"/>
          </w:tcPr>
          <w:p>
            <w:pPr>
              <w:jc w:val="center"/>
              <w:spacing w:after="0"/>
              <w:rPr>
                <w:sz w:val="20"/>
                <w:szCs w:val="20"/>
                <w:color w:val="auto"/>
              </w:rPr>
            </w:pPr>
            <w:r>
              <w:rPr>
                <w:rFonts w:ascii="Arial" w:cs="Arial" w:eastAsia="Arial" w:hAnsi="Arial"/>
                <w:sz w:val="18"/>
                <w:szCs w:val="18"/>
                <w:color w:val="auto"/>
                <w:w w:val="88"/>
              </w:rPr>
              <w:t>/s/ Pantas Sutardja</w:t>
            </w:r>
          </w:p>
        </w:tc>
        <w:tc>
          <w:tcPr>
            <w:tcW w:w="220" w:type="dxa"/>
            <w:vAlign w:val="bottom"/>
          </w:tcPr>
          <w:p>
            <w:pPr>
              <w:spacing w:after="0"/>
              <w:rPr>
                <w:sz w:val="24"/>
                <w:szCs w:val="24"/>
                <w:color w:val="auto"/>
              </w:rPr>
            </w:pPr>
          </w:p>
        </w:tc>
        <w:tc>
          <w:tcPr>
            <w:tcW w:w="3740" w:type="dxa"/>
            <w:vAlign w:val="bottom"/>
          </w:tcPr>
          <w:p>
            <w:pPr>
              <w:jc w:val="center"/>
              <w:spacing w:after="0"/>
              <w:rPr>
                <w:sz w:val="20"/>
                <w:szCs w:val="20"/>
                <w:color w:val="auto"/>
              </w:rPr>
            </w:pPr>
            <w:r>
              <w:rPr>
                <w:rFonts w:ascii="Arial" w:cs="Arial" w:eastAsia="Arial" w:hAnsi="Arial"/>
                <w:sz w:val="18"/>
                <w:szCs w:val="18"/>
                <w:color w:val="auto"/>
                <w:w w:val="91"/>
              </w:rPr>
              <w:t>Vice President and Director</w:t>
            </w:r>
          </w:p>
        </w:tc>
        <w:tc>
          <w:tcPr>
            <w:tcW w:w="200" w:type="dxa"/>
            <w:vAlign w:val="bottom"/>
          </w:tcPr>
          <w:p>
            <w:pPr>
              <w:spacing w:after="0"/>
              <w:rPr>
                <w:sz w:val="24"/>
                <w:szCs w:val="24"/>
                <w:color w:val="auto"/>
              </w:rPr>
            </w:pPr>
          </w:p>
        </w:tc>
        <w:tc>
          <w:tcPr>
            <w:tcW w:w="3520" w:type="dxa"/>
            <w:vAlign w:val="bottom"/>
          </w:tcPr>
          <w:p>
            <w:pPr>
              <w:jc w:val="center"/>
              <w:spacing w:after="0"/>
              <w:rPr>
                <w:sz w:val="20"/>
                <w:szCs w:val="20"/>
                <w:color w:val="auto"/>
              </w:rPr>
            </w:pPr>
            <w:r>
              <w:rPr>
                <w:rFonts w:ascii="Arial" w:cs="Arial" w:eastAsia="Arial" w:hAnsi="Arial"/>
                <w:sz w:val="18"/>
                <w:szCs w:val="18"/>
                <w:color w:val="auto"/>
                <w:w w:val="95"/>
              </w:rPr>
              <w:t>April 13, 2004</w:t>
            </w:r>
          </w:p>
        </w:tc>
        <w:tc>
          <w:tcPr>
            <w:tcW w:w="0" w:type="dxa"/>
            <w:vAlign w:val="bottom"/>
          </w:tcPr>
          <w:p>
            <w:pPr>
              <w:spacing w:after="0"/>
              <w:rPr>
                <w:sz w:val="1"/>
                <w:szCs w:val="1"/>
                <w:color w:val="auto"/>
              </w:rPr>
            </w:pPr>
          </w:p>
        </w:tc>
      </w:tr>
      <w:tr>
        <w:trPr>
          <w:trHeight w:val="95"/>
        </w:trPr>
        <w:tc>
          <w:tcPr>
            <w:tcW w:w="37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7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04"/>
        </w:trPr>
        <w:tc>
          <w:tcPr>
            <w:tcW w:w="3740" w:type="dxa"/>
            <w:vAlign w:val="bottom"/>
          </w:tcPr>
          <w:p>
            <w:pPr>
              <w:jc w:val="center"/>
              <w:spacing w:after="0"/>
              <w:rPr>
                <w:sz w:val="20"/>
                <w:szCs w:val="20"/>
                <w:color w:val="auto"/>
              </w:rPr>
            </w:pPr>
            <w:r>
              <w:rPr>
                <w:rFonts w:ascii="Arial" w:cs="Arial" w:eastAsia="Arial" w:hAnsi="Arial"/>
                <w:sz w:val="18"/>
                <w:szCs w:val="18"/>
                <w:color w:val="auto"/>
                <w:w w:val="87"/>
              </w:rPr>
              <w:t>Dr. Pantas Sutardja</w:t>
            </w:r>
          </w:p>
        </w:tc>
        <w:tc>
          <w:tcPr>
            <w:tcW w:w="220" w:type="dxa"/>
            <w:vAlign w:val="bottom"/>
          </w:tcPr>
          <w:p>
            <w:pPr>
              <w:spacing w:after="0"/>
              <w:rPr>
                <w:sz w:val="24"/>
                <w:szCs w:val="24"/>
                <w:color w:val="auto"/>
              </w:rPr>
            </w:pPr>
          </w:p>
        </w:tc>
        <w:tc>
          <w:tcPr>
            <w:tcW w:w="3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2"/>
        </w:trPr>
        <w:tc>
          <w:tcPr>
            <w:tcW w:w="3740" w:type="dxa"/>
            <w:vAlign w:val="bottom"/>
          </w:tcPr>
          <w:p>
            <w:pPr>
              <w:spacing w:after="0"/>
              <w:rPr>
                <w:sz w:val="24"/>
                <w:szCs w:val="24"/>
                <w:color w:val="auto"/>
              </w:rPr>
            </w:pPr>
          </w:p>
        </w:tc>
        <w:tc>
          <w:tcPr>
            <w:tcW w:w="3960" w:type="dxa"/>
            <w:vAlign w:val="bottom"/>
            <w:gridSpan w:val="2"/>
          </w:tcPr>
          <w:p>
            <w:pPr>
              <w:jc w:val="right"/>
              <w:ind w:right="1852"/>
              <w:spacing w:after="0"/>
              <w:rPr>
                <w:sz w:val="20"/>
                <w:szCs w:val="20"/>
                <w:color w:val="auto"/>
              </w:rPr>
            </w:pPr>
            <w:r>
              <w:rPr>
                <w:rFonts w:ascii="Arial" w:cs="Arial" w:eastAsia="Arial" w:hAnsi="Arial"/>
                <w:sz w:val="18"/>
                <w:szCs w:val="18"/>
                <w:color w:val="auto"/>
              </w:rPr>
              <w:t>2</w:t>
            </w:r>
          </w:p>
        </w:tc>
        <w:tc>
          <w:tcPr>
            <w:tcW w:w="2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374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374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35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7"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740" w:type="dxa"/>
            <w:vAlign w:val="bottom"/>
          </w:tcPr>
          <w:p>
            <w:pPr>
              <w:jc w:val="center"/>
              <w:spacing w:after="0"/>
              <w:rPr>
                <w:sz w:val="20"/>
                <w:szCs w:val="20"/>
                <w:color w:val="auto"/>
              </w:rPr>
            </w:pPr>
            <w:r>
              <w:rPr>
                <w:rFonts w:ascii="Arial" w:cs="Arial" w:eastAsia="Arial" w:hAnsi="Arial"/>
                <w:sz w:val="14"/>
                <w:szCs w:val="14"/>
                <w:b w:val="1"/>
                <w:bCs w:val="1"/>
                <w:color w:val="auto"/>
                <w:w w:val="92"/>
              </w:rPr>
              <w:t>Signature</w:t>
            </w:r>
          </w:p>
        </w:tc>
        <w:tc>
          <w:tcPr>
            <w:tcW w:w="220" w:type="dxa"/>
            <w:vAlign w:val="bottom"/>
          </w:tcPr>
          <w:p>
            <w:pPr>
              <w:spacing w:after="0"/>
              <w:rPr>
                <w:sz w:val="16"/>
                <w:szCs w:val="16"/>
                <w:color w:val="auto"/>
              </w:rPr>
            </w:pPr>
          </w:p>
        </w:tc>
        <w:tc>
          <w:tcPr>
            <w:tcW w:w="3740" w:type="dxa"/>
            <w:vAlign w:val="bottom"/>
          </w:tcPr>
          <w:p>
            <w:pPr>
              <w:jc w:val="center"/>
              <w:spacing w:after="0"/>
              <w:rPr>
                <w:sz w:val="20"/>
                <w:szCs w:val="20"/>
                <w:color w:val="auto"/>
              </w:rPr>
            </w:pPr>
            <w:r>
              <w:rPr>
                <w:rFonts w:ascii="Arial" w:cs="Arial" w:eastAsia="Arial" w:hAnsi="Arial"/>
                <w:sz w:val="14"/>
                <w:szCs w:val="14"/>
                <w:b w:val="1"/>
                <w:bCs w:val="1"/>
                <w:color w:val="auto"/>
                <w:w w:val="97"/>
              </w:rPr>
              <w:t>Title</w:t>
            </w:r>
          </w:p>
        </w:tc>
        <w:tc>
          <w:tcPr>
            <w:tcW w:w="200" w:type="dxa"/>
            <w:vAlign w:val="bottom"/>
          </w:tcPr>
          <w:p>
            <w:pPr>
              <w:spacing w:after="0"/>
              <w:rPr>
                <w:sz w:val="16"/>
                <w:szCs w:val="16"/>
                <w:color w:val="auto"/>
              </w:rPr>
            </w:pPr>
          </w:p>
        </w:tc>
        <w:tc>
          <w:tcPr>
            <w:tcW w:w="3520" w:type="dxa"/>
            <w:vAlign w:val="bottom"/>
          </w:tcPr>
          <w:p>
            <w:pPr>
              <w:jc w:val="center"/>
              <w:spacing w:after="0"/>
              <w:rPr>
                <w:sz w:val="20"/>
                <w:szCs w:val="20"/>
                <w:color w:val="auto"/>
              </w:rPr>
            </w:pPr>
            <w:r>
              <w:rPr>
                <w:rFonts w:ascii="Arial" w:cs="Arial" w:eastAsia="Arial" w:hAnsi="Arial"/>
                <w:sz w:val="14"/>
                <w:szCs w:val="14"/>
                <w:b w:val="1"/>
                <w:bCs w:val="1"/>
                <w:color w:val="auto"/>
                <w:w w:val="92"/>
              </w:rPr>
              <w:t>Date</w:t>
            </w:r>
          </w:p>
        </w:tc>
      </w:tr>
      <w:tr>
        <w:trPr>
          <w:trHeight w:val="66"/>
        </w:trPr>
        <w:tc>
          <w:tcPr>
            <w:tcW w:w="3740" w:type="dxa"/>
            <w:vAlign w:val="bottom"/>
            <w:tcBorders>
              <w:bottom w:val="single" w:sz="8" w:color="808080"/>
            </w:tcBorders>
          </w:tcPr>
          <w:p>
            <w:pPr>
              <w:spacing w:after="0"/>
              <w:rPr>
                <w:sz w:val="5"/>
                <w:szCs w:val="5"/>
                <w:color w:val="auto"/>
              </w:rPr>
            </w:pPr>
          </w:p>
        </w:tc>
        <w:tc>
          <w:tcPr>
            <w:tcW w:w="220" w:type="dxa"/>
            <w:vAlign w:val="bottom"/>
          </w:tcPr>
          <w:p>
            <w:pPr>
              <w:spacing w:after="0"/>
              <w:rPr>
                <w:sz w:val="5"/>
                <w:szCs w:val="5"/>
                <w:color w:val="auto"/>
              </w:rPr>
            </w:pPr>
          </w:p>
        </w:tc>
        <w:tc>
          <w:tcPr>
            <w:tcW w:w="3740" w:type="dxa"/>
            <w:vAlign w:val="bottom"/>
            <w:tcBorders>
              <w:bottom w:val="single" w:sz="8" w:color="808080"/>
            </w:tcBorders>
          </w:tcPr>
          <w:p>
            <w:pPr>
              <w:spacing w:after="0"/>
              <w:rPr>
                <w:sz w:val="5"/>
                <w:szCs w:val="5"/>
                <w:color w:val="auto"/>
              </w:rPr>
            </w:pPr>
          </w:p>
        </w:tc>
        <w:tc>
          <w:tcPr>
            <w:tcW w:w="200" w:type="dxa"/>
            <w:vAlign w:val="bottom"/>
          </w:tcPr>
          <w:p>
            <w:pPr>
              <w:spacing w:after="0"/>
              <w:rPr>
                <w:sz w:val="5"/>
                <w:szCs w:val="5"/>
                <w:color w:val="auto"/>
              </w:rPr>
            </w:pPr>
          </w:p>
        </w:tc>
        <w:tc>
          <w:tcPr>
            <w:tcW w:w="3520" w:type="dxa"/>
            <w:vAlign w:val="bottom"/>
            <w:tcBorders>
              <w:bottom w:val="single" w:sz="8" w:color="808080"/>
            </w:tcBorders>
          </w:tcPr>
          <w:p>
            <w:pPr>
              <w:spacing w:after="0"/>
              <w:rPr>
                <w:sz w:val="5"/>
                <w:szCs w:val="5"/>
                <w:color w:val="auto"/>
              </w:rPr>
            </w:pPr>
          </w:p>
        </w:tc>
      </w:tr>
      <w:tr>
        <w:trPr>
          <w:trHeight w:val="493"/>
        </w:trPr>
        <w:tc>
          <w:tcPr>
            <w:tcW w:w="3740" w:type="dxa"/>
            <w:vAlign w:val="bottom"/>
          </w:tcPr>
          <w:p>
            <w:pPr>
              <w:jc w:val="center"/>
              <w:spacing w:after="0"/>
              <w:rPr>
                <w:sz w:val="20"/>
                <w:szCs w:val="20"/>
                <w:color w:val="auto"/>
              </w:rPr>
            </w:pPr>
            <w:r>
              <w:rPr>
                <w:rFonts w:ascii="Arial" w:cs="Arial" w:eastAsia="Arial" w:hAnsi="Arial"/>
                <w:sz w:val="18"/>
                <w:szCs w:val="18"/>
                <w:color w:val="auto"/>
                <w:w w:val="90"/>
              </w:rPr>
              <w:t>/s/ Herbert Chang</w:t>
            </w:r>
          </w:p>
        </w:tc>
        <w:tc>
          <w:tcPr>
            <w:tcW w:w="220" w:type="dxa"/>
            <w:vAlign w:val="bottom"/>
          </w:tcPr>
          <w:p>
            <w:pPr>
              <w:spacing w:after="0"/>
              <w:rPr>
                <w:sz w:val="24"/>
                <w:szCs w:val="24"/>
                <w:color w:val="auto"/>
              </w:rPr>
            </w:pPr>
          </w:p>
        </w:tc>
        <w:tc>
          <w:tcPr>
            <w:tcW w:w="374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200" w:type="dxa"/>
            <w:vAlign w:val="bottom"/>
          </w:tcPr>
          <w:p>
            <w:pPr>
              <w:spacing w:after="0"/>
              <w:rPr>
                <w:sz w:val="24"/>
                <w:szCs w:val="24"/>
                <w:color w:val="auto"/>
              </w:rPr>
            </w:pPr>
          </w:p>
        </w:tc>
        <w:tc>
          <w:tcPr>
            <w:tcW w:w="3520" w:type="dxa"/>
            <w:vAlign w:val="bottom"/>
          </w:tcPr>
          <w:p>
            <w:pPr>
              <w:jc w:val="center"/>
              <w:spacing w:after="0"/>
              <w:rPr>
                <w:sz w:val="20"/>
                <w:szCs w:val="20"/>
                <w:color w:val="auto"/>
              </w:rPr>
            </w:pPr>
            <w:r>
              <w:rPr>
                <w:rFonts w:ascii="Arial" w:cs="Arial" w:eastAsia="Arial" w:hAnsi="Arial"/>
                <w:sz w:val="18"/>
                <w:szCs w:val="18"/>
                <w:color w:val="auto"/>
                <w:w w:val="95"/>
              </w:rPr>
              <w:t>April 13, 2004</w:t>
            </w:r>
          </w:p>
        </w:tc>
      </w:tr>
      <w:tr>
        <w:trPr>
          <w:trHeight w:val="95"/>
        </w:trPr>
        <w:tc>
          <w:tcPr>
            <w:tcW w:w="37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7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520" w:type="dxa"/>
            <w:vAlign w:val="bottom"/>
          </w:tcPr>
          <w:p>
            <w:pPr>
              <w:spacing w:after="0"/>
              <w:rPr>
                <w:sz w:val="8"/>
                <w:szCs w:val="8"/>
                <w:color w:val="auto"/>
              </w:rPr>
            </w:pPr>
          </w:p>
        </w:tc>
      </w:tr>
      <w:tr>
        <w:trPr>
          <w:trHeight w:val="304"/>
        </w:trPr>
        <w:tc>
          <w:tcPr>
            <w:tcW w:w="3740" w:type="dxa"/>
            <w:vAlign w:val="bottom"/>
          </w:tcPr>
          <w:p>
            <w:pPr>
              <w:jc w:val="center"/>
              <w:spacing w:after="0"/>
              <w:rPr>
                <w:sz w:val="20"/>
                <w:szCs w:val="20"/>
                <w:color w:val="auto"/>
              </w:rPr>
            </w:pPr>
            <w:r>
              <w:rPr>
                <w:rFonts w:ascii="Arial" w:cs="Arial" w:eastAsia="Arial" w:hAnsi="Arial"/>
                <w:sz w:val="18"/>
                <w:szCs w:val="18"/>
                <w:color w:val="auto"/>
                <w:w w:val="89"/>
              </w:rPr>
              <w:t>Herbert Chang</w:t>
            </w:r>
          </w:p>
        </w:tc>
        <w:tc>
          <w:tcPr>
            <w:tcW w:w="220" w:type="dxa"/>
            <w:vAlign w:val="bottom"/>
          </w:tcPr>
          <w:p>
            <w:pPr>
              <w:spacing w:after="0"/>
              <w:rPr>
                <w:sz w:val="24"/>
                <w:szCs w:val="24"/>
                <w:color w:val="auto"/>
              </w:rPr>
            </w:pPr>
          </w:p>
        </w:tc>
        <w:tc>
          <w:tcPr>
            <w:tcW w:w="3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520" w:type="dxa"/>
            <w:vAlign w:val="bottom"/>
          </w:tcPr>
          <w:p>
            <w:pPr>
              <w:spacing w:after="0"/>
              <w:rPr>
                <w:sz w:val="24"/>
                <w:szCs w:val="24"/>
                <w:color w:val="auto"/>
              </w:rPr>
            </w:pPr>
          </w:p>
        </w:tc>
      </w:tr>
      <w:tr>
        <w:trPr>
          <w:trHeight w:val="419"/>
        </w:trPr>
        <w:tc>
          <w:tcPr>
            <w:tcW w:w="3740" w:type="dxa"/>
            <w:vAlign w:val="bottom"/>
          </w:tcPr>
          <w:p>
            <w:pPr>
              <w:jc w:val="center"/>
              <w:spacing w:after="0"/>
              <w:rPr>
                <w:sz w:val="20"/>
                <w:szCs w:val="20"/>
                <w:color w:val="auto"/>
              </w:rPr>
            </w:pPr>
            <w:r>
              <w:rPr>
                <w:rFonts w:ascii="Arial" w:cs="Arial" w:eastAsia="Arial" w:hAnsi="Arial"/>
                <w:sz w:val="18"/>
                <w:szCs w:val="18"/>
                <w:color w:val="auto"/>
                <w:w w:val="95"/>
              </w:rPr>
              <w:t>/s/ John M. Cioffi</w:t>
            </w:r>
          </w:p>
        </w:tc>
        <w:tc>
          <w:tcPr>
            <w:tcW w:w="220" w:type="dxa"/>
            <w:vAlign w:val="bottom"/>
          </w:tcPr>
          <w:p>
            <w:pPr>
              <w:spacing w:after="0"/>
              <w:rPr>
                <w:sz w:val="24"/>
                <w:szCs w:val="24"/>
                <w:color w:val="auto"/>
              </w:rPr>
            </w:pPr>
          </w:p>
        </w:tc>
        <w:tc>
          <w:tcPr>
            <w:tcW w:w="374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200" w:type="dxa"/>
            <w:vAlign w:val="bottom"/>
          </w:tcPr>
          <w:p>
            <w:pPr>
              <w:spacing w:after="0"/>
              <w:rPr>
                <w:sz w:val="24"/>
                <w:szCs w:val="24"/>
                <w:color w:val="auto"/>
              </w:rPr>
            </w:pPr>
          </w:p>
        </w:tc>
        <w:tc>
          <w:tcPr>
            <w:tcW w:w="3520" w:type="dxa"/>
            <w:vAlign w:val="bottom"/>
          </w:tcPr>
          <w:p>
            <w:pPr>
              <w:jc w:val="center"/>
              <w:spacing w:after="0"/>
              <w:rPr>
                <w:sz w:val="20"/>
                <w:szCs w:val="20"/>
                <w:color w:val="auto"/>
              </w:rPr>
            </w:pPr>
            <w:r>
              <w:rPr>
                <w:rFonts w:ascii="Arial" w:cs="Arial" w:eastAsia="Arial" w:hAnsi="Arial"/>
                <w:sz w:val="18"/>
                <w:szCs w:val="18"/>
                <w:color w:val="auto"/>
                <w:w w:val="95"/>
              </w:rPr>
              <w:t>April 13, 2004</w:t>
            </w:r>
          </w:p>
        </w:tc>
      </w:tr>
      <w:tr>
        <w:trPr>
          <w:trHeight w:val="95"/>
        </w:trPr>
        <w:tc>
          <w:tcPr>
            <w:tcW w:w="37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7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520" w:type="dxa"/>
            <w:vAlign w:val="bottom"/>
          </w:tcPr>
          <w:p>
            <w:pPr>
              <w:spacing w:after="0"/>
              <w:rPr>
                <w:sz w:val="8"/>
                <w:szCs w:val="8"/>
                <w:color w:val="auto"/>
              </w:rPr>
            </w:pPr>
          </w:p>
        </w:tc>
      </w:tr>
      <w:tr>
        <w:trPr>
          <w:trHeight w:val="304"/>
        </w:trPr>
        <w:tc>
          <w:tcPr>
            <w:tcW w:w="3740" w:type="dxa"/>
            <w:vAlign w:val="bottom"/>
          </w:tcPr>
          <w:p>
            <w:pPr>
              <w:jc w:val="center"/>
              <w:spacing w:after="0"/>
              <w:rPr>
                <w:sz w:val="20"/>
                <w:szCs w:val="20"/>
                <w:color w:val="auto"/>
              </w:rPr>
            </w:pPr>
            <w:r>
              <w:rPr>
                <w:rFonts w:ascii="Arial" w:cs="Arial" w:eastAsia="Arial" w:hAnsi="Arial"/>
                <w:sz w:val="18"/>
                <w:szCs w:val="18"/>
                <w:color w:val="auto"/>
                <w:w w:val="96"/>
              </w:rPr>
              <w:t>Dr. John M. Cioffi</w:t>
            </w:r>
          </w:p>
        </w:tc>
        <w:tc>
          <w:tcPr>
            <w:tcW w:w="220" w:type="dxa"/>
            <w:vAlign w:val="bottom"/>
          </w:tcPr>
          <w:p>
            <w:pPr>
              <w:spacing w:after="0"/>
              <w:rPr>
                <w:sz w:val="24"/>
                <w:szCs w:val="24"/>
                <w:color w:val="auto"/>
              </w:rPr>
            </w:pPr>
          </w:p>
        </w:tc>
        <w:tc>
          <w:tcPr>
            <w:tcW w:w="3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520" w:type="dxa"/>
            <w:vAlign w:val="bottom"/>
          </w:tcPr>
          <w:p>
            <w:pPr>
              <w:spacing w:after="0"/>
              <w:rPr>
                <w:sz w:val="24"/>
                <w:szCs w:val="24"/>
                <w:color w:val="auto"/>
              </w:rPr>
            </w:pPr>
          </w:p>
        </w:tc>
      </w:tr>
      <w:tr>
        <w:trPr>
          <w:trHeight w:val="419"/>
        </w:trPr>
        <w:tc>
          <w:tcPr>
            <w:tcW w:w="3740" w:type="dxa"/>
            <w:vAlign w:val="bottom"/>
          </w:tcPr>
          <w:p>
            <w:pPr>
              <w:jc w:val="center"/>
              <w:spacing w:after="0"/>
              <w:rPr>
                <w:sz w:val="20"/>
                <w:szCs w:val="20"/>
                <w:color w:val="auto"/>
              </w:rPr>
            </w:pPr>
            <w:r>
              <w:rPr>
                <w:rFonts w:ascii="Arial" w:cs="Arial" w:eastAsia="Arial" w:hAnsi="Arial"/>
                <w:sz w:val="18"/>
                <w:szCs w:val="18"/>
                <w:color w:val="auto"/>
                <w:w w:val="89"/>
              </w:rPr>
              <w:t>/s/ Paul R. Gray</w:t>
            </w:r>
          </w:p>
        </w:tc>
        <w:tc>
          <w:tcPr>
            <w:tcW w:w="220" w:type="dxa"/>
            <w:vAlign w:val="bottom"/>
          </w:tcPr>
          <w:p>
            <w:pPr>
              <w:spacing w:after="0"/>
              <w:rPr>
                <w:sz w:val="24"/>
                <w:szCs w:val="24"/>
                <w:color w:val="auto"/>
              </w:rPr>
            </w:pPr>
          </w:p>
        </w:tc>
        <w:tc>
          <w:tcPr>
            <w:tcW w:w="374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200" w:type="dxa"/>
            <w:vAlign w:val="bottom"/>
          </w:tcPr>
          <w:p>
            <w:pPr>
              <w:spacing w:after="0"/>
              <w:rPr>
                <w:sz w:val="24"/>
                <w:szCs w:val="24"/>
                <w:color w:val="auto"/>
              </w:rPr>
            </w:pPr>
          </w:p>
        </w:tc>
        <w:tc>
          <w:tcPr>
            <w:tcW w:w="3520" w:type="dxa"/>
            <w:vAlign w:val="bottom"/>
          </w:tcPr>
          <w:p>
            <w:pPr>
              <w:jc w:val="center"/>
              <w:spacing w:after="0"/>
              <w:rPr>
                <w:sz w:val="20"/>
                <w:szCs w:val="20"/>
                <w:color w:val="auto"/>
              </w:rPr>
            </w:pPr>
            <w:r>
              <w:rPr>
                <w:rFonts w:ascii="Arial" w:cs="Arial" w:eastAsia="Arial" w:hAnsi="Arial"/>
                <w:sz w:val="18"/>
                <w:szCs w:val="18"/>
                <w:color w:val="auto"/>
                <w:w w:val="95"/>
              </w:rPr>
              <w:t>April 13, 2004</w:t>
            </w:r>
          </w:p>
        </w:tc>
      </w:tr>
      <w:tr>
        <w:trPr>
          <w:trHeight w:val="95"/>
        </w:trPr>
        <w:tc>
          <w:tcPr>
            <w:tcW w:w="37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7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520" w:type="dxa"/>
            <w:vAlign w:val="bottom"/>
          </w:tcPr>
          <w:p>
            <w:pPr>
              <w:spacing w:after="0"/>
              <w:rPr>
                <w:sz w:val="8"/>
                <w:szCs w:val="8"/>
                <w:color w:val="auto"/>
              </w:rPr>
            </w:pPr>
          </w:p>
        </w:tc>
      </w:tr>
      <w:tr>
        <w:trPr>
          <w:trHeight w:val="304"/>
        </w:trPr>
        <w:tc>
          <w:tcPr>
            <w:tcW w:w="3740" w:type="dxa"/>
            <w:vAlign w:val="bottom"/>
          </w:tcPr>
          <w:p>
            <w:pPr>
              <w:jc w:val="center"/>
              <w:spacing w:after="0"/>
              <w:rPr>
                <w:sz w:val="20"/>
                <w:szCs w:val="20"/>
                <w:color w:val="auto"/>
              </w:rPr>
            </w:pPr>
            <w:r>
              <w:rPr>
                <w:rFonts w:ascii="Arial" w:cs="Arial" w:eastAsia="Arial" w:hAnsi="Arial"/>
                <w:sz w:val="18"/>
                <w:szCs w:val="18"/>
                <w:color w:val="auto"/>
                <w:w w:val="92"/>
              </w:rPr>
              <w:t>Dr. Paul R. Gray</w:t>
            </w:r>
          </w:p>
        </w:tc>
        <w:tc>
          <w:tcPr>
            <w:tcW w:w="220" w:type="dxa"/>
            <w:vAlign w:val="bottom"/>
          </w:tcPr>
          <w:p>
            <w:pPr>
              <w:spacing w:after="0"/>
              <w:rPr>
                <w:sz w:val="24"/>
                <w:szCs w:val="24"/>
                <w:color w:val="auto"/>
              </w:rPr>
            </w:pPr>
          </w:p>
        </w:tc>
        <w:tc>
          <w:tcPr>
            <w:tcW w:w="3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520" w:type="dxa"/>
            <w:vAlign w:val="bottom"/>
          </w:tcPr>
          <w:p>
            <w:pPr>
              <w:spacing w:after="0"/>
              <w:rPr>
                <w:sz w:val="24"/>
                <w:szCs w:val="24"/>
                <w:color w:val="auto"/>
              </w:rPr>
            </w:pPr>
          </w:p>
        </w:tc>
      </w:tr>
      <w:tr>
        <w:trPr>
          <w:trHeight w:val="419"/>
        </w:trPr>
        <w:tc>
          <w:tcPr>
            <w:tcW w:w="3740" w:type="dxa"/>
            <w:vAlign w:val="bottom"/>
          </w:tcPr>
          <w:p>
            <w:pPr>
              <w:jc w:val="center"/>
              <w:spacing w:after="0"/>
              <w:rPr>
                <w:sz w:val="20"/>
                <w:szCs w:val="20"/>
                <w:color w:val="auto"/>
              </w:rPr>
            </w:pPr>
            <w:r>
              <w:rPr>
                <w:rFonts w:ascii="Arial" w:cs="Arial" w:eastAsia="Arial" w:hAnsi="Arial"/>
                <w:sz w:val="18"/>
                <w:szCs w:val="18"/>
                <w:color w:val="auto"/>
                <w:w w:val="89"/>
              </w:rPr>
              <w:t>/s/ Ron Verdoorn</w:t>
            </w:r>
          </w:p>
        </w:tc>
        <w:tc>
          <w:tcPr>
            <w:tcW w:w="220" w:type="dxa"/>
            <w:vAlign w:val="bottom"/>
          </w:tcPr>
          <w:p>
            <w:pPr>
              <w:spacing w:after="0"/>
              <w:rPr>
                <w:sz w:val="24"/>
                <w:szCs w:val="24"/>
                <w:color w:val="auto"/>
              </w:rPr>
            </w:pPr>
          </w:p>
        </w:tc>
        <w:tc>
          <w:tcPr>
            <w:tcW w:w="374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200" w:type="dxa"/>
            <w:vAlign w:val="bottom"/>
          </w:tcPr>
          <w:p>
            <w:pPr>
              <w:spacing w:after="0"/>
              <w:rPr>
                <w:sz w:val="24"/>
                <w:szCs w:val="24"/>
                <w:color w:val="auto"/>
              </w:rPr>
            </w:pPr>
          </w:p>
        </w:tc>
        <w:tc>
          <w:tcPr>
            <w:tcW w:w="3520" w:type="dxa"/>
            <w:vAlign w:val="bottom"/>
          </w:tcPr>
          <w:p>
            <w:pPr>
              <w:jc w:val="center"/>
              <w:spacing w:after="0"/>
              <w:rPr>
                <w:sz w:val="20"/>
                <w:szCs w:val="20"/>
                <w:color w:val="auto"/>
              </w:rPr>
            </w:pPr>
            <w:r>
              <w:rPr>
                <w:rFonts w:ascii="Arial" w:cs="Arial" w:eastAsia="Arial" w:hAnsi="Arial"/>
                <w:sz w:val="18"/>
                <w:szCs w:val="18"/>
                <w:color w:val="auto"/>
                <w:w w:val="95"/>
              </w:rPr>
              <w:t>April 13, 2004</w:t>
            </w:r>
          </w:p>
        </w:tc>
      </w:tr>
      <w:tr>
        <w:trPr>
          <w:trHeight w:val="95"/>
        </w:trPr>
        <w:tc>
          <w:tcPr>
            <w:tcW w:w="37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7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520" w:type="dxa"/>
            <w:vAlign w:val="bottom"/>
          </w:tcPr>
          <w:p>
            <w:pPr>
              <w:spacing w:after="0"/>
              <w:rPr>
                <w:sz w:val="8"/>
                <w:szCs w:val="8"/>
                <w:color w:val="auto"/>
              </w:rPr>
            </w:pPr>
          </w:p>
        </w:tc>
      </w:tr>
      <w:tr>
        <w:trPr>
          <w:trHeight w:val="304"/>
        </w:trPr>
        <w:tc>
          <w:tcPr>
            <w:tcW w:w="3740" w:type="dxa"/>
            <w:vAlign w:val="bottom"/>
          </w:tcPr>
          <w:p>
            <w:pPr>
              <w:jc w:val="center"/>
              <w:spacing w:after="0"/>
              <w:rPr>
                <w:sz w:val="20"/>
                <w:szCs w:val="20"/>
                <w:color w:val="auto"/>
              </w:rPr>
            </w:pPr>
            <w:r>
              <w:rPr>
                <w:rFonts w:ascii="Arial" w:cs="Arial" w:eastAsia="Arial" w:hAnsi="Arial"/>
                <w:sz w:val="18"/>
                <w:szCs w:val="18"/>
                <w:color w:val="auto"/>
                <w:w w:val="90"/>
              </w:rPr>
              <w:t>Ron Verdoorn</w:t>
            </w:r>
          </w:p>
        </w:tc>
        <w:tc>
          <w:tcPr>
            <w:tcW w:w="220" w:type="dxa"/>
            <w:vAlign w:val="bottom"/>
          </w:tcPr>
          <w:p>
            <w:pPr>
              <w:spacing w:after="0"/>
              <w:rPr>
                <w:sz w:val="24"/>
                <w:szCs w:val="24"/>
                <w:color w:val="auto"/>
              </w:rPr>
            </w:pPr>
          </w:p>
        </w:tc>
        <w:tc>
          <w:tcPr>
            <w:tcW w:w="3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520" w:type="dxa"/>
            <w:vAlign w:val="bottom"/>
          </w:tcPr>
          <w:p>
            <w:pPr>
              <w:spacing w:after="0"/>
              <w:rPr>
                <w:sz w:val="24"/>
                <w:szCs w:val="24"/>
                <w:color w:val="auto"/>
              </w:rPr>
            </w:pPr>
          </w:p>
        </w:tc>
      </w:tr>
      <w:tr>
        <w:trPr>
          <w:trHeight w:val="419"/>
        </w:trPr>
        <w:tc>
          <w:tcPr>
            <w:tcW w:w="3740" w:type="dxa"/>
            <w:vAlign w:val="bottom"/>
          </w:tcPr>
          <w:p>
            <w:pPr>
              <w:jc w:val="center"/>
              <w:spacing w:after="0"/>
              <w:rPr>
                <w:sz w:val="20"/>
                <w:szCs w:val="20"/>
                <w:color w:val="auto"/>
              </w:rPr>
            </w:pPr>
            <w:r>
              <w:rPr>
                <w:rFonts w:ascii="Arial" w:cs="Arial" w:eastAsia="Arial" w:hAnsi="Arial"/>
                <w:sz w:val="18"/>
                <w:szCs w:val="18"/>
                <w:color w:val="auto"/>
                <w:w w:val="93"/>
              </w:rPr>
              <w:t>/s/ Manuel Alba</w:t>
            </w:r>
          </w:p>
        </w:tc>
        <w:tc>
          <w:tcPr>
            <w:tcW w:w="220" w:type="dxa"/>
            <w:vAlign w:val="bottom"/>
          </w:tcPr>
          <w:p>
            <w:pPr>
              <w:spacing w:after="0"/>
              <w:rPr>
                <w:sz w:val="24"/>
                <w:szCs w:val="24"/>
                <w:color w:val="auto"/>
              </w:rPr>
            </w:pPr>
          </w:p>
        </w:tc>
        <w:tc>
          <w:tcPr>
            <w:tcW w:w="374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200" w:type="dxa"/>
            <w:vAlign w:val="bottom"/>
          </w:tcPr>
          <w:p>
            <w:pPr>
              <w:spacing w:after="0"/>
              <w:rPr>
                <w:sz w:val="24"/>
                <w:szCs w:val="24"/>
                <w:color w:val="auto"/>
              </w:rPr>
            </w:pPr>
          </w:p>
        </w:tc>
        <w:tc>
          <w:tcPr>
            <w:tcW w:w="3520" w:type="dxa"/>
            <w:vAlign w:val="bottom"/>
          </w:tcPr>
          <w:p>
            <w:pPr>
              <w:jc w:val="center"/>
              <w:spacing w:after="0"/>
              <w:rPr>
                <w:sz w:val="20"/>
                <w:szCs w:val="20"/>
                <w:color w:val="auto"/>
              </w:rPr>
            </w:pPr>
            <w:r>
              <w:rPr>
                <w:rFonts w:ascii="Arial" w:cs="Arial" w:eastAsia="Arial" w:hAnsi="Arial"/>
                <w:sz w:val="18"/>
                <w:szCs w:val="18"/>
                <w:color w:val="auto"/>
                <w:w w:val="95"/>
              </w:rPr>
              <w:t>April 13, 2004</w:t>
            </w:r>
          </w:p>
        </w:tc>
      </w:tr>
      <w:tr>
        <w:trPr>
          <w:trHeight w:val="95"/>
        </w:trPr>
        <w:tc>
          <w:tcPr>
            <w:tcW w:w="37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7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520" w:type="dxa"/>
            <w:vAlign w:val="bottom"/>
          </w:tcPr>
          <w:p>
            <w:pPr>
              <w:spacing w:after="0"/>
              <w:rPr>
                <w:sz w:val="8"/>
                <w:szCs w:val="8"/>
                <w:color w:val="auto"/>
              </w:rPr>
            </w:pPr>
          </w:p>
        </w:tc>
      </w:tr>
      <w:tr>
        <w:trPr>
          <w:trHeight w:val="304"/>
        </w:trPr>
        <w:tc>
          <w:tcPr>
            <w:tcW w:w="3740" w:type="dxa"/>
            <w:vAlign w:val="bottom"/>
          </w:tcPr>
          <w:p>
            <w:pPr>
              <w:jc w:val="center"/>
              <w:spacing w:after="0"/>
              <w:rPr>
                <w:sz w:val="20"/>
                <w:szCs w:val="20"/>
                <w:color w:val="auto"/>
              </w:rPr>
            </w:pPr>
            <w:r>
              <w:rPr>
                <w:rFonts w:ascii="Arial" w:cs="Arial" w:eastAsia="Arial" w:hAnsi="Arial"/>
                <w:sz w:val="18"/>
                <w:szCs w:val="18"/>
                <w:color w:val="auto"/>
                <w:w w:val="93"/>
              </w:rPr>
              <w:t>Manuel Alba</w:t>
            </w:r>
          </w:p>
        </w:tc>
        <w:tc>
          <w:tcPr>
            <w:tcW w:w="220" w:type="dxa"/>
            <w:vAlign w:val="bottom"/>
          </w:tcPr>
          <w:p>
            <w:pPr>
              <w:spacing w:after="0"/>
              <w:rPr>
                <w:sz w:val="24"/>
                <w:szCs w:val="24"/>
                <w:color w:val="auto"/>
              </w:rPr>
            </w:pPr>
          </w:p>
        </w:tc>
        <w:tc>
          <w:tcPr>
            <w:tcW w:w="3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520" w:type="dxa"/>
            <w:vAlign w:val="bottom"/>
          </w:tcPr>
          <w:p>
            <w:pPr>
              <w:spacing w:after="0"/>
              <w:rPr>
                <w:sz w:val="24"/>
                <w:szCs w:val="24"/>
                <w:color w:val="auto"/>
              </w:rPr>
            </w:pPr>
          </w:p>
        </w:tc>
      </w:tr>
      <w:tr>
        <w:trPr>
          <w:trHeight w:val="392"/>
        </w:trPr>
        <w:tc>
          <w:tcPr>
            <w:tcW w:w="3740" w:type="dxa"/>
            <w:vAlign w:val="bottom"/>
          </w:tcPr>
          <w:p>
            <w:pPr>
              <w:spacing w:after="0"/>
              <w:rPr>
                <w:sz w:val="24"/>
                <w:szCs w:val="24"/>
                <w:color w:val="auto"/>
              </w:rPr>
            </w:pPr>
          </w:p>
        </w:tc>
        <w:tc>
          <w:tcPr>
            <w:tcW w:w="3960" w:type="dxa"/>
            <w:vAlign w:val="bottom"/>
            <w:gridSpan w:val="2"/>
          </w:tcPr>
          <w:p>
            <w:pPr>
              <w:jc w:val="right"/>
              <w:ind w:right="1853"/>
              <w:spacing w:after="0"/>
              <w:rPr>
                <w:sz w:val="20"/>
                <w:szCs w:val="20"/>
                <w:color w:val="auto"/>
              </w:rPr>
            </w:pPr>
            <w:r>
              <w:rPr>
                <w:rFonts w:ascii="Arial" w:cs="Arial" w:eastAsia="Arial" w:hAnsi="Arial"/>
                <w:sz w:val="18"/>
                <w:szCs w:val="18"/>
                <w:color w:val="auto"/>
              </w:rPr>
              <w:t>3</w:t>
            </w:r>
          </w:p>
        </w:tc>
        <w:tc>
          <w:tcPr>
            <w:tcW w:w="200" w:type="dxa"/>
            <w:vAlign w:val="bottom"/>
          </w:tcPr>
          <w:p>
            <w:pPr>
              <w:spacing w:after="0"/>
              <w:rPr>
                <w:sz w:val="24"/>
                <w:szCs w:val="24"/>
                <w:color w:val="auto"/>
              </w:rPr>
            </w:pPr>
          </w:p>
        </w:tc>
        <w:tc>
          <w:tcPr>
            <w:tcW w:w="3520" w:type="dxa"/>
            <w:vAlign w:val="bottom"/>
          </w:tcPr>
          <w:p>
            <w:pPr>
              <w:spacing w:after="0"/>
              <w:rPr>
                <w:sz w:val="24"/>
                <w:szCs w:val="24"/>
                <w:color w:val="auto"/>
              </w:rPr>
            </w:pPr>
          </w:p>
        </w:tc>
      </w:tr>
      <w:tr>
        <w:trPr>
          <w:trHeight w:val="226"/>
        </w:trPr>
        <w:tc>
          <w:tcPr>
            <w:tcW w:w="374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374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352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1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40" w:type="dxa"/>
            <w:vAlign w:val="bottom"/>
          </w:tcPr>
          <w:p>
            <w:pPr>
              <w:jc w:val="center"/>
              <w:ind w:right="1273"/>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531"/>
        </w:trPr>
        <w:tc>
          <w:tcPr>
            <w:tcW w:w="116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220" w:type="dxa"/>
            <w:vAlign w:val="bottom"/>
          </w:tcPr>
          <w:p>
            <w:pPr>
              <w:spacing w:after="0"/>
              <w:rPr>
                <w:sz w:val="24"/>
                <w:szCs w:val="24"/>
                <w:color w:val="auto"/>
              </w:rPr>
            </w:pPr>
          </w:p>
        </w:tc>
        <w:tc>
          <w:tcPr>
            <w:tcW w:w="10040" w:type="dxa"/>
            <w:vAlign w:val="bottom"/>
            <w:vMerge w:val="restart"/>
          </w:tcPr>
          <w:p>
            <w:pPr>
              <w:ind w:left="466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86"/>
        </w:trPr>
        <w:tc>
          <w:tcPr>
            <w:tcW w:w="1160" w:type="dxa"/>
            <w:vAlign w:val="bottom"/>
          </w:tcPr>
          <w:p>
            <w:pPr>
              <w:spacing w:after="0"/>
              <w:rPr>
                <w:sz w:val="20"/>
                <w:szCs w:val="20"/>
                <w:color w:val="auto"/>
              </w:rPr>
            </w:pPr>
            <w:r>
              <w:rPr>
                <w:rFonts w:ascii="Arial" w:cs="Arial" w:eastAsia="Arial" w:hAnsi="Arial"/>
                <w:sz w:val="14"/>
                <w:szCs w:val="14"/>
                <w:b w:val="1"/>
                <w:bCs w:val="1"/>
                <w:color w:val="auto"/>
              </w:rPr>
              <w:t>Number</w:t>
            </w:r>
          </w:p>
        </w:tc>
        <w:tc>
          <w:tcPr>
            <w:tcW w:w="220" w:type="dxa"/>
            <w:vAlign w:val="bottom"/>
          </w:tcPr>
          <w:p>
            <w:pPr>
              <w:spacing w:after="0"/>
              <w:rPr>
                <w:sz w:val="16"/>
                <w:szCs w:val="16"/>
                <w:color w:val="auto"/>
              </w:rPr>
            </w:pPr>
          </w:p>
        </w:tc>
        <w:tc>
          <w:tcPr>
            <w:tcW w:w="100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116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004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91"/>
        </w:trPr>
        <w:tc>
          <w:tcPr>
            <w:tcW w:w="1160" w:type="dxa"/>
            <w:vAlign w:val="bottom"/>
          </w:tcPr>
          <w:p>
            <w:pPr>
              <w:spacing w:after="0"/>
              <w:rPr>
                <w:sz w:val="20"/>
                <w:szCs w:val="20"/>
                <w:color w:val="auto"/>
              </w:rPr>
            </w:pPr>
            <w:r>
              <w:rPr>
                <w:rFonts w:ascii="Arial" w:cs="Arial" w:eastAsia="Arial" w:hAnsi="Arial"/>
                <w:sz w:val="18"/>
                <w:szCs w:val="18"/>
                <w:color w:val="auto"/>
              </w:rPr>
              <w:t>5.1</w:t>
            </w:r>
          </w:p>
        </w:tc>
        <w:tc>
          <w:tcPr>
            <w:tcW w:w="220" w:type="dxa"/>
            <w:vAlign w:val="bottom"/>
          </w:tcPr>
          <w:p>
            <w:pPr>
              <w:spacing w:after="0"/>
              <w:rPr>
                <w:sz w:val="24"/>
                <w:szCs w:val="24"/>
                <w:color w:val="auto"/>
              </w:rPr>
            </w:pPr>
          </w:p>
        </w:tc>
        <w:tc>
          <w:tcPr>
            <w:tcW w:w="10040" w:type="dxa"/>
            <w:vAlign w:val="bottom"/>
          </w:tcPr>
          <w:p>
            <w:pPr>
              <w:spacing w:after="0"/>
              <w:rPr>
                <w:sz w:val="20"/>
                <w:szCs w:val="20"/>
                <w:color w:val="auto"/>
              </w:rPr>
            </w:pPr>
            <w:r>
              <w:rPr>
                <w:rFonts w:ascii="Arial" w:cs="Arial" w:eastAsia="Arial" w:hAnsi="Arial"/>
                <w:sz w:val="18"/>
                <w:szCs w:val="18"/>
                <w:color w:val="auto"/>
              </w:rPr>
              <w:t>Opinion of Appleby Spurling Hunter.</w:t>
            </w:r>
          </w:p>
        </w:tc>
        <w:tc>
          <w:tcPr>
            <w:tcW w:w="0" w:type="dxa"/>
            <w:vAlign w:val="bottom"/>
          </w:tcPr>
          <w:p>
            <w:pPr>
              <w:spacing w:after="0"/>
              <w:rPr>
                <w:sz w:val="1"/>
                <w:szCs w:val="1"/>
                <w:color w:val="auto"/>
              </w:rPr>
            </w:pPr>
          </w:p>
        </w:tc>
      </w:tr>
      <w:tr>
        <w:trPr>
          <w:trHeight w:val="432"/>
        </w:trPr>
        <w:tc>
          <w:tcPr>
            <w:tcW w:w="1160" w:type="dxa"/>
            <w:vAlign w:val="bottom"/>
          </w:tcPr>
          <w:p>
            <w:pPr>
              <w:spacing w:after="0"/>
              <w:rPr>
                <w:sz w:val="20"/>
                <w:szCs w:val="20"/>
                <w:color w:val="auto"/>
              </w:rPr>
            </w:pPr>
            <w:r>
              <w:rPr>
                <w:rFonts w:ascii="Arial" w:cs="Arial" w:eastAsia="Arial" w:hAnsi="Arial"/>
                <w:sz w:val="18"/>
                <w:szCs w:val="18"/>
                <w:color w:val="auto"/>
              </w:rPr>
              <w:t>23.1</w:t>
            </w:r>
          </w:p>
        </w:tc>
        <w:tc>
          <w:tcPr>
            <w:tcW w:w="220" w:type="dxa"/>
            <w:vAlign w:val="bottom"/>
          </w:tcPr>
          <w:p>
            <w:pPr>
              <w:spacing w:after="0"/>
              <w:rPr>
                <w:sz w:val="24"/>
                <w:szCs w:val="24"/>
                <w:color w:val="auto"/>
              </w:rPr>
            </w:pPr>
          </w:p>
        </w:tc>
        <w:tc>
          <w:tcPr>
            <w:tcW w:w="10040" w:type="dxa"/>
            <w:vAlign w:val="bottom"/>
          </w:tcPr>
          <w:p>
            <w:pPr>
              <w:spacing w:after="0"/>
              <w:rPr>
                <w:sz w:val="20"/>
                <w:szCs w:val="20"/>
                <w:color w:val="auto"/>
              </w:rPr>
            </w:pPr>
            <w:r>
              <w:rPr>
                <w:rFonts w:ascii="Arial" w:cs="Arial" w:eastAsia="Arial" w:hAnsi="Arial"/>
                <w:sz w:val="18"/>
                <w:szCs w:val="18"/>
                <w:color w:val="auto"/>
              </w:rPr>
              <w:t>Consent of PricewaterhouseCoopers LLP, Independent Accountants.</w:t>
            </w:r>
          </w:p>
        </w:tc>
        <w:tc>
          <w:tcPr>
            <w:tcW w:w="0" w:type="dxa"/>
            <w:vAlign w:val="bottom"/>
          </w:tcPr>
          <w:p>
            <w:pPr>
              <w:spacing w:after="0"/>
              <w:rPr>
                <w:sz w:val="1"/>
                <w:szCs w:val="1"/>
                <w:color w:val="auto"/>
              </w:rPr>
            </w:pPr>
          </w:p>
        </w:tc>
      </w:tr>
      <w:tr>
        <w:trPr>
          <w:trHeight w:val="432"/>
        </w:trPr>
        <w:tc>
          <w:tcPr>
            <w:tcW w:w="1160" w:type="dxa"/>
            <w:vAlign w:val="bottom"/>
          </w:tcPr>
          <w:p>
            <w:pPr>
              <w:spacing w:after="0"/>
              <w:rPr>
                <w:sz w:val="20"/>
                <w:szCs w:val="20"/>
                <w:color w:val="auto"/>
              </w:rPr>
            </w:pPr>
            <w:r>
              <w:rPr>
                <w:rFonts w:ascii="Arial" w:cs="Arial" w:eastAsia="Arial" w:hAnsi="Arial"/>
                <w:sz w:val="18"/>
                <w:szCs w:val="18"/>
                <w:color w:val="auto"/>
              </w:rPr>
              <w:t>23.2</w:t>
            </w:r>
          </w:p>
        </w:tc>
        <w:tc>
          <w:tcPr>
            <w:tcW w:w="220" w:type="dxa"/>
            <w:vAlign w:val="bottom"/>
          </w:tcPr>
          <w:p>
            <w:pPr>
              <w:spacing w:after="0"/>
              <w:rPr>
                <w:sz w:val="24"/>
                <w:szCs w:val="24"/>
                <w:color w:val="auto"/>
              </w:rPr>
            </w:pPr>
          </w:p>
        </w:tc>
        <w:tc>
          <w:tcPr>
            <w:tcW w:w="10040" w:type="dxa"/>
            <w:vAlign w:val="bottom"/>
          </w:tcPr>
          <w:p>
            <w:pPr>
              <w:spacing w:after="0"/>
              <w:rPr>
                <w:sz w:val="20"/>
                <w:szCs w:val="20"/>
                <w:color w:val="auto"/>
              </w:rPr>
            </w:pPr>
            <w:r>
              <w:rPr>
                <w:rFonts w:ascii="Arial" w:cs="Arial" w:eastAsia="Arial" w:hAnsi="Arial"/>
                <w:sz w:val="18"/>
                <w:szCs w:val="18"/>
                <w:color w:val="auto"/>
              </w:rPr>
              <w:t>Consent of Appleby Spurling Hunter (included in Exhibit 5.1 hereto).</w:t>
            </w:r>
          </w:p>
        </w:tc>
        <w:tc>
          <w:tcPr>
            <w:tcW w:w="0" w:type="dxa"/>
            <w:vAlign w:val="bottom"/>
          </w:tcPr>
          <w:p>
            <w:pPr>
              <w:spacing w:after="0"/>
              <w:rPr>
                <w:sz w:val="1"/>
                <w:szCs w:val="1"/>
                <w:color w:val="auto"/>
              </w:rPr>
            </w:pPr>
          </w:p>
        </w:tc>
      </w:tr>
      <w:tr>
        <w:trPr>
          <w:trHeight w:val="432"/>
        </w:trPr>
        <w:tc>
          <w:tcPr>
            <w:tcW w:w="1160" w:type="dxa"/>
            <w:vAlign w:val="bottom"/>
          </w:tcPr>
          <w:p>
            <w:pPr>
              <w:spacing w:after="0"/>
              <w:rPr>
                <w:sz w:val="20"/>
                <w:szCs w:val="20"/>
                <w:color w:val="auto"/>
              </w:rPr>
            </w:pPr>
            <w:r>
              <w:rPr>
                <w:rFonts w:ascii="Arial" w:cs="Arial" w:eastAsia="Arial" w:hAnsi="Arial"/>
                <w:sz w:val="18"/>
                <w:szCs w:val="18"/>
                <w:color w:val="auto"/>
              </w:rPr>
              <w:t>24.1</w:t>
            </w:r>
          </w:p>
        </w:tc>
        <w:tc>
          <w:tcPr>
            <w:tcW w:w="220" w:type="dxa"/>
            <w:vAlign w:val="bottom"/>
          </w:tcPr>
          <w:p>
            <w:pPr>
              <w:spacing w:after="0"/>
              <w:rPr>
                <w:sz w:val="24"/>
                <w:szCs w:val="24"/>
                <w:color w:val="auto"/>
              </w:rPr>
            </w:pPr>
          </w:p>
        </w:tc>
        <w:tc>
          <w:tcPr>
            <w:tcW w:w="10040" w:type="dxa"/>
            <w:vAlign w:val="bottom"/>
          </w:tcPr>
          <w:p>
            <w:pPr>
              <w:spacing w:after="0"/>
              <w:rPr>
                <w:sz w:val="20"/>
                <w:szCs w:val="20"/>
                <w:color w:val="auto"/>
              </w:rPr>
            </w:pPr>
            <w:r>
              <w:rPr>
                <w:rFonts w:ascii="Arial" w:cs="Arial" w:eastAsia="Arial" w:hAnsi="Arial"/>
                <w:sz w:val="18"/>
                <w:szCs w:val="18"/>
                <w:color w:val="auto"/>
              </w:rPr>
              <w:t>Power of Attorney (included on signature page hereto).</w:t>
            </w:r>
          </w:p>
        </w:tc>
        <w:tc>
          <w:tcPr>
            <w:tcW w:w="0" w:type="dxa"/>
            <w:vAlign w:val="bottom"/>
          </w:tcPr>
          <w:p>
            <w:pPr>
              <w:spacing w:after="0"/>
              <w:rPr>
                <w:sz w:val="1"/>
                <w:szCs w:val="1"/>
                <w:color w:val="auto"/>
              </w:rPr>
            </w:pPr>
          </w:p>
        </w:tc>
      </w:tr>
      <w:tr>
        <w:trPr>
          <w:trHeight w:val="392"/>
        </w:trPr>
        <w:tc>
          <w:tcPr>
            <w:tcW w:w="1160" w:type="dxa"/>
            <w:vAlign w:val="bottom"/>
          </w:tcPr>
          <w:p>
            <w:pPr>
              <w:spacing w:after="0"/>
              <w:rPr>
                <w:sz w:val="24"/>
                <w:szCs w:val="24"/>
                <w:color w:val="auto"/>
              </w:rPr>
            </w:pPr>
          </w:p>
        </w:tc>
        <w:tc>
          <w:tcPr>
            <w:tcW w:w="10260" w:type="dxa"/>
            <w:vAlign w:val="bottom"/>
            <w:gridSpan w:val="2"/>
          </w:tcPr>
          <w:p>
            <w:pPr>
              <w:jc w:val="right"/>
              <w:ind w:right="5573"/>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bl>
    <w:p>
      <w:pPr>
        <w:sectPr>
          <w:pgSz w:w="11900" w:h="16838" w:orient="portrait"/>
          <w:cols w:equalWidth="0" w:num="1">
            <w:col w:w="11420"/>
          </w:cols>
          <w:pgMar w:left="240" w:top="419" w:right="239" w:bottom="1440" w:gutter="0" w:footer="0" w:header="0"/>
        </w:sectPr>
      </w:pPr>
    </w:p>
    <w:bookmarkStart w:id="8" w:name="page9"/>
    <w:bookmarkEnd w:id="8"/>
    <w:p>
      <w:pPr>
        <w:jc w:val="right"/>
        <w:ind w:right="1779"/>
        <w:spacing w:after="0"/>
        <w:rPr>
          <w:sz w:val="20"/>
          <w:szCs w:val="20"/>
          <w:color w:val="auto"/>
        </w:rPr>
      </w:pPr>
      <w:r>
        <w:rPr>
          <w:rFonts w:ascii="Courier New" w:cs="Courier New" w:eastAsia="Courier New" w:hAnsi="Courier New"/>
          <w:sz w:val="18"/>
          <w:szCs w:val="18"/>
          <w:color w:val="auto"/>
        </w:rPr>
        <w:t>EXHIBIT 5.1</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Opinion of Appleby Spurling Hunter</w:t>
      </w:r>
    </w:p>
    <w:p>
      <w:pPr>
        <w:spacing w:after="0" w:line="201" w:lineRule="exact"/>
        <w:rPr>
          <w:sz w:val="20"/>
          <w:szCs w:val="20"/>
          <w:color w:val="auto"/>
        </w:rPr>
      </w:pPr>
    </w:p>
    <w:p>
      <w:pPr>
        <w:ind w:left="2320"/>
        <w:spacing w:after="0"/>
        <w:rPr>
          <w:sz w:val="20"/>
          <w:szCs w:val="20"/>
          <w:color w:val="auto"/>
        </w:rPr>
      </w:pPr>
      <w:r>
        <w:rPr>
          <w:rFonts w:ascii="Courier New" w:cs="Courier New" w:eastAsia="Courier New" w:hAnsi="Courier New"/>
          <w:sz w:val="18"/>
          <w:szCs w:val="18"/>
          <w:color w:val="auto"/>
        </w:rPr>
        <w:t>[APPLEBY SPURLING HUNTER LETTERHEAD]</w:t>
      </w:r>
    </w:p>
    <w:p>
      <w:pPr>
        <w:spacing w:after="0" w:line="200" w:lineRule="exact"/>
        <w:rPr>
          <w:sz w:val="20"/>
          <w:szCs w:val="20"/>
          <w:color w:val="auto"/>
        </w:rPr>
      </w:pPr>
    </w:p>
    <w:p>
      <w:pPr>
        <w:spacing w:after="0" w:line="204"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OPINION OF APPLEBY SPURLING HUNTER</w:t>
      </w:r>
    </w:p>
    <w:p>
      <w:pPr>
        <w:spacing w:after="0" w:line="201"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8 April 2004</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4th Floor, Windsor Place</w:t>
      </w:r>
    </w:p>
    <w:p>
      <w:pPr>
        <w:spacing w:after="0"/>
        <w:rPr>
          <w:sz w:val="20"/>
          <w:szCs w:val="20"/>
          <w:color w:val="auto"/>
        </w:rPr>
      </w:pPr>
      <w:r>
        <w:rPr>
          <w:rFonts w:ascii="Courier New" w:cs="Courier New" w:eastAsia="Courier New" w:hAnsi="Courier New"/>
          <w:sz w:val="18"/>
          <w:szCs w:val="18"/>
          <w:color w:val="auto"/>
        </w:rPr>
        <w:t>22 Queen Street</w:t>
      </w:r>
    </w:p>
    <w:p>
      <w:pPr>
        <w:spacing w:after="0" w:line="237" w:lineRule="auto"/>
        <w:rPr>
          <w:sz w:val="20"/>
          <w:szCs w:val="20"/>
          <w:color w:val="auto"/>
        </w:rPr>
      </w:pPr>
      <w:r>
        <w:rPr>
          <w:rFonts w:ascii="Courier New" w:cs="Courier New" w:eastAsia="Courier New" w:hAnsi="Courier New"/>
          <w:sz w:val="18"/>
          <w:szCs w:val="18"/>
          <w:color w:val="auto"/>
        </w:rPr>
        <w:t>P.O. Box HM 1179</w:t>
      </w:r>
    </w:p>
    <w:p>
      <w:pPr>
        <w:spacing w:after="0" w:line="238" w:lineRule="auto"/>
        <w:rPr>
          <w:sz w:val="20"/>
          <w:szCs w:val="20"/>
          <w:color w:val="auto"/>
        </w:rPr>
      </w:pPr>
      <w:r>
        <w:rPr>
          <w:rFonts w:ascii="Courier New" w:cs="Courier New" w:eastAsia="Courier New" w:hAnsi="Courier New"/>
          <w:sz w:val="18"/>
          <w:szCs w:val="18"/>
          <w:color w:val="auto"/>
        </w:rPr>
        <w:t>Hamilton HM EX</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Dear Sirs:</w:t>
      </w:r>
    </w:p>
    <w:p>
      <w:pPr>
        <w:spacing w:after="0" w:line="201" w:lineRule="exact"/>
        <w:rPr>
          <w:sz w:val="20"/>
          <w:szCs w:val="20"/>
          <w:color w:val="auto"/>
        </w:rPr>
      </w:pPr>
    </w:p>
    <w:p>
      <w:pPr>
        <w:spacing w:after="0"/>
        <w:tabs>
          <w:tab w:leader="none" w:pos="3260" w:val="left"/>
        </w:tabs>
        <w:rPr>
          <w:sz w:val="20"/>
          <w:szCs w:val="20"/>
          <w:color w:val="auto"/>
        </w:rPr>
      </w:pPr>
      <w:r>
        <w:rPr>
          <w:rFonts w:ascii="Courier New" w:cs="Courier New" w:eastAsia="Courier New" w:hAnsi="Courier New"/>
          <w:sz w:val="18"/>
          <w:szCs w:val="18"/>
          <w:color w:val="auto"/>
        </w:rPr>
        <w:t>MARVELL TECHNOLOGY GROUP LTD.</w:t>
      </w:r>
      <w:r>
        <w:rPr>
          <w:sz w:val="20"/>
          <w:szCs w:val="20"/>
          <w:color w:val="auto"/>
        </w:rPr>
        <w:tab/>
      </w:r>
      <w:r>
        <w:rPr>
          <w:rFonts w:ascii="Courier New" w:cs="Courier New" w:eastAsia="Courier New" w:hAnsi="Courier New"/>
          <w:sz w:val="16"/>
          <w:szCs w:val="16"/>
          <w:color w:val="auto"/>
        </w:rPr>
        <w:t>(THE "COMPANY")</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We have acted as attorneys in Bermuda for Marvell Technology Group Ltd., a Bermuda company (the "Company") in connection with its filing with the United States Securities and Exchange Commission of a Registration Statement on Form S-8 (the "Registration Statement") with respect to 6,587,296 of the Company's common shares of par value US $0.002 per share to be issued pursuant to the terms of the Marvell Technology Group Ltd. Amended and Restated 1995 Stock Option Plan and 1,967,903 of the Company's common shares of par value US $0.002 per share to be issued pursuant to the terms of the Marvell Technology Group Ltd. 2000 Employee Stock Purchase Plan (the "Common Shares").</w:t>
      </w:r>
    </w:p>
    <w:p>
      <w:pPr>
        <w:spacing w:after="0" w:line="214"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For the purposes of this opinion we have examined and relied upon the documents listed, and in some cases defined, in the Schedule to this opinion (the "Documents") together with such other documentation as we have considered requisite to this opinion.</w:t>
      </w:r>
    </w:p>
    <w:p>
      <w:pPr>
        <w:spacing w:after="0" w:line="202"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Assumptions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 stating our opinion we have assumed:</w:t>
      </w:r>
    </w:p>
    <w:p>
      <w:pPr>
        <w:spacing w:after="0" w:line="207" w:lineRule="exact"/>
        <w:rPr>
          <w:sz w:val="20"/>
          <w:szCs w:val="20"/>
          <w:color w:val="auto"/>
        </w:rPr>
      </w:pPr>
    </w:p>
    <w:p>
      <w:pPr>
        <w:ind w:left="640" w:right="1879" w:hanging="632"/>
        <w:spacing w:after="0" w:line="237" w:lineRule="auto"/>
        <w:tabs>
          <w:tab w:leader="none" w:pos="6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authenticity, accuracy and completeness of all documents submitted to us as originals and the conformity to authentic original documents of all documents submitted to us as certified, conformed, notarised or photostatic copies;</w:t>
      </w:r>
    </w:p>
    <w:p>
      <w:pPr>
        <w:spacing w:after="0" w:line="201" w:lineRule="exact"/>
        <w:rPr>
          <w:rFonts w:ascii="Courier New" w:cs="Courier New" w:eastAsia="Courier New" w:hAnsi="Courier New"/>
          <w:sz w:val="18"/>
          <w:szCs w:val="18"/>
          <w:color w:val="auto"/>
        </w:rPr>
      </w:pPr>
    </w:p>
    <w:p>
      <w:pPr>
        <w:ind w:left="640" w:hanging="632"/>
        <w:spacing w:after="0"/>
        <w:tabs>
          <w:tab w:leader="none" w:pos="6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genuineness of all signatures on the Documents;</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w:t>
      </w:r>
    </w:p>
    <w:p>
      <w:pPr>
        <w:sectPr>
          <w:pgSz w:w="11900" w:h="16838" w:orient="portrait"/>
          <w:cols w:equalWidth="0" w:num="1">
            <w:col w:w="10219"/>
          </w:cols>
          <w:pgMar w:left="240" w:top="339" w:right="1440" w:bottom="1440" w:gutter="0" w:footer="0" w:header="0"/>
        </w:sectPr>
      </w:pPr>
    </w:p>
    <w:bookmarkStart w:id="9" w:name="page10"/>
    <w:bookmarkEnd w:id="9"/>
    <w:p>
      <w:pPr>
        <w:ind w:left="632" w:right="1779" w:hanging="632"/>
        <w:spacing w:after="0" w:line="236" w:lineRule="auto"/>
        <w:tabs>
          <w:tab w:leader="none" w:pos="632"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each of the Documents and other such documentation which was received by electronic means is complete, intact and in conformity with the transmission as sent;</w:t>
      </w:r>
    </w:p>
    <w:p>
      <w:pPr>
        <w:spacing w:after="0" w:line="208" w:lineRule="exact"/>
        <w:rPr>
          <w:rFonts w:ascii="Courier New" w:cs="Courier New" w:eastAsia="Courier New" w:hAnsi="Courier New"/>
          <w:sz w:val="18"/>
          <w:szCs w:val="18"/>
          <w:color w:val="auto"/>
        </w:rPr>
      </w:pPr>
    </w:p>
    <w:p>
      <w:pPr>
        <w:ind w:left="632" w:right="1879" w:hanging="632"/>
        <w:spacing w:after="0" w:line="236" w:lineRule="auto"/>
        <w:tabs>
          <w:tab w:leader="none" w:pos="632"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there are no provisions of the laws or regulations of any jurisdiction other than Bermuda which would have a material effect on any of the opinions herein expressed;</w:t>
      </w:r>
    </w:p>
    <w:p>
      <w:pPr>
        <w:spacing w:after="0" w:line="208" w:lineRule="exact"/>
        <w:rPr>
          <w:rFonts w:ascii="Courier New" w:cs="Courier New" w:eastAsia="Courier New" w:hAnsi="Courier New"/>
          <w:sz w:val="18"/>
          <w:szCs w:val="18"/>
          <w:color w:val="auto"/>
        </w:rPr>
      </w:pPr>
    </w:p>
    <w:p>
      <w:pPr>
        <w:ind w:left="632" w:right="1999" w:hanging="632"/>
        <w:spacing w:after="0" w:line="236" w:lineRule="auto"/>
        <w:tabs>
          <w:tab w:leader="none" w:pos="632"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all representations and factual statements appearing in the Registration Statement, the Plans and the Resolutions are true, accurate and complete in all material respects;</w:t>
      </w:r>
    </w:p>
    <w:p>
      <w:pPr>
        <w:spacing w:after="0" w:line="208" w:lineRule="exact"/>
        <w:rPr>
          <w:rFonts w:ascii="Courier New" w:cs="Courier New" w:eastAsia="Courier New" w:hAnsi="Courier New"/>
          <w:sz w:val="18"/>
          <w:szCs w:val="18"/>
          <w:color w:val="auto"/>
        </w:rPr>
      </w:pPr>
    </w:p>
    <w:p>
      <w:pPr>
        <w:ind w:left="632" w:right="1779" w:hanging="632"/>
        <w:spacing w:after="0" w:line="238" w:lineRule="auto"/>
        <w:tabs>
          <w:tab w:leader="none" w:pos="632"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Resolutions are in full force and effect and have not been rescinded, either in whole or in part, and accurately record: (i) the resolutions passed by the Board of Directors and Members of the Company in meetings which were duly convened and at which a duly constituted quorum was present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Directors to bring about the issue of the Common Shares by the Company under the terms of the Plans, not disclosed by the Constitutional Documents or the Resolutions, which would have any adverse implication in relation to the opinions expressed herein;</w:t>
      </w:r>
    </w:p>
    <w:p>
      <w:pPr>
        <w:spacing w:after="0" w:line="207" w:lineRule="exact"/>
        <w:rPr>
          <w:rFonts w:ascii="Courier New" w:cs="Courier New" w:eastAsia="Courier New" w:hAnsi="Courier New"/>
          <w:sz w:val="18"/>
          <w:szCs w:val="18"/>
          <w:color w:val="auto"/>
        </w:rPr>
      </w:pPr>
    </w:p>
    <w:p>
      <w:pPr>
        <w:ind w:left="632" w:right="2319" w:hanging="632"/>
        <w:spacing w:after="0" w:line="236" w:lineRule="auto"/>
        <w:tabs>
          <w:tab w:leader="none" w:pos="632"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any awards granted under the Plans relevant to this opinion (collectively, "Awards") will constitute the legal, valid and binding obligations of the parties thereto, other than the Company;</w:t>
      </w:r>
    </w:p>
    <w:p>
      <w:pPr>
        <w:spacing w:after="0" w:line="208" w:lineRule="exact"/>
        <w:rPr>
          <w:rFonts w:ascii="Courier New" w:cs="Courier New" w:eastAsia="Courier New" w:hAnsi="Courier New"/>
          <w:sz w:val="18"/>
          <w:szCs w:val="18"/>
          <w:color w:val="auto"/>
        </w:rPr>
      </w:pPr>
    </w:p>
    <w:p>
      <w:pPr>
        <w:ind w:left="632" w:right="1879" w:hanging="632"/>
        <w:spacing w:after="0" w:line="237" w:lineRule="auto"/>
        <w:tabs>
          <w:tab w:leader="none" w:pos="632"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each Director of the Company, when the Board of Directors of the Company passed the Resolutions (being directors, resolutions), discharged his fiduciary duty owed to the Company and acted honestly and in good faith with a view to the best interests of the Company;</w:t>
      </w:r>
    </w:p>
    <w:p>
      <w:pPr>
        <w:spacing w:after="0" w:line="207" w:lineRule="exact"/>
        <w:rPr>
          <w:rFonts w:ascii="Courier New" w:cs="Courier New" w:eastAsia="Courier New" w:hAnsi="Courier New"/>
          <w:sz w:val="18"/>
          <w:szCs w:val="18"/>
          <w:color w:val="auto"/>
        </w:rPr>
      </w:pPr>
    </w:p>
    <w:p>
      <w:pPr>
        <w:ind w:left="632" w:right="1779" w:hanging="632"/>
        <w:spacing w:after="0" w:line="275" w:lineRule="auto"/>
        <w:tabs>
          <w:tab w:leader="none" w:pos="632"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that the Company has entered into its obligations under the Plans in good faith for the purpose of carrying on its business and that, at the time it did so, there were reasonable grounds for believing that the transactions contemplated in the respective Plan would benefit the Company;</w:t>
      </w:r>
    </w:p>
    <w:p>
      <w:pPr>
        <w:spacing w:after="0" w:line="379" w:lineRule="exact"/>
        <w:rPr>
          <w:sz w:val="20"/>
          <w:szCs w:val="20"/>
          <w:color w:val="auto"/>
        </w:rPr>
      </w:pPr>
    </w:p>
    <w:p>
      <w:pPr>
        <w:ind w:left="4112"/>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1"/>
          </w:cols>
          <w:pgMar w:left="248" w:top="520" w:right="1440" w:bottom="1440" w:gutter="0" w:footer="0" w:header="0"/>
        </w:sectPr>
      </w:pPr>
    </w:p>
    <w:bookmarkStart w:id="10" w:name="page11"/>
    <w:bookmarkEnd w:id="10"/>
    <w:p>
      <w:pPr>
        <w:ind w:left="632" w:right="1779" w:hanging="632"/>
        <w:spacing w:after="0" w:line="237" w:lineRule="auto"/>
        <w:tabs>
          <w:tab w:leader="none" w:pos="632"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at the time of issue by the Stock Option Committee of the Board of Directors (the "Committee") of any Award, or any Common Shares pursuant to any such Award, such Committee was duly constituted and at the date hereof remains a duly constituted committee of the Board of Directors of the Company having the necessary powers and authorities to issue Awards and Common Shares pursuant to the Plans;</w:t>
      </w:r>
    </w:p>
    <w:p>
      <w:pPr>
        <w:spacing w:after="0" w:line="209" w:lineRule="exact"/>
        <w:rPr>
          <w:rFonts w:ascii="Courier New" w:cs="Courier New" w:eastAsia="Courier New" w:hAnsi="Courier New"/>
          <w:sz w:val="18"/>
          <w:szCs w:val="18"/>
          <w:color w:val="auto"/>
        </w:rPr>
      </w:pPr>
    </w:p>
    <w:p>
      <w:pPr>
        <w:ind w:left="632" w:right="1779" w:hanging="632"/>
        <w:spacing w:after="0" w:line="272" w:lineRule="auto"/>
        <w:tabs>
          <w:tab w:leader="none" w:pos="632"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that the approval of the issue of any Awards and of any Common Shares under Awards will be duly made either at a duly convened and quorate meeting of the Board of Directors of the Company, or at a duly convened and quorate meeting of the Committee in a manner complying with the terms of the Bye-laws of the Company then in force and within the authority then given to the Committee by the Board of Directors of the Company;</w:t>
      </w:r>
    </w:p>
    <w:p>
      <w:pPr>
        <w:spacing w:after="0" w:line="185" w:lineRule="exact"/>
        <w:rPr>
          <w:rFonts w:ascii="Courier New" w:cs="Courier New" w:eastAsia="Courier New" w:hAnsi="Courier New"/>
          <w:sz w:val="16"/>
          <w:szCs w:val="16"/>
          <w:color w:val="auto"/>
        </w:rPr>
      </w:pPr>
    </w:p>
    <w:p>
      <w:pPr>
        <w:ind w:left="632" w:right="1779" w:hanging="632"/>
        <w:spacing w:after="0" w:line="237" w:lineRule="auto"/>
        <w:tabs>
          <w:tab w:leader="none" w:pos="632"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when the issue of any Common Shares under the Plans is authorised, the issue price will not be less than the par value of the Shares and that the Company will have sufficient authorised share capital to effect such issue and will continue to hold the necessary Consent from the Bermuda Monetary Authority for such share issue;</w:t>
      </w:r>
    </w:p>
    <w:p>
      <w:pPr>
        <w:spacing w:after="0" w:line="208" w:lineRule="exact"/>
        <w:rPr>
          <w:rFonts w:ascii="Courier New" w:cs="Courier New" w:eastAsia="Courier New" w:hAnsi="Courier New"/>
          <w:sz w:val="18"/>
          <w:szCs w:val="18"/>
          <w:color w:val="auto"/>
        </w:rPr>
      </w:pPr>
    </w:p>
    <w:p>
      <w:pPr>
        <w:ind w:left="632" w:right="1779" w:hanging="632"/>
        <w:spacing w:after="0" w:line="272" w:lineRule="auto"/>
        <w:tabs>
          <w:tab w:leader="none" w:pos="632"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that in any case where Common Shares are issued by the Company pursuant to the Plans on the terms of an Award that does not require the allottee to pay to the Company a cash subscription price for such Common Shares, the Company will receive prior to the allotment of shares a transfer to it of assets from the allottee with a fair value at least equivalent to the aggregate par value of the Shares issued to him pursuant to that Award;</w:t>
      </w:r>
    </w:p>
    <w:p>
      <w:pPr>
        <w:spacing w:after="0" w:line="185" w:lineRule="exact"/>
        <w:rPr>
          <w:rFonts w:ascii="Courier New" w:cs="Courier New" w:eastAsia="Courier New" w:hAnsi="Courier New"/>
          <w:sz w:val="16"/>
          <w:szCs w:val="16"/>
          <w:color w:val="auto"/>
        </w:rPr>
      </w:pPr>
    </w:p>
    <w:p>
      <w:pPr>
        <w:ind w:left="632" w:right="2099" w:hanging="632"/>
        <w:spacing w:after="0" w:line="236" w:lineRule="auto"/>
        <w:tabs>
          <w:tab w:leader="none" w:pos="632"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when filed with the Securities and Exchange Commission, the Registration Statement will not differ in any material respect from the draft referred to in paragraph 1 of the Schedule;</w:t>
      </w:r>
    </w:p>
    <w:p>
      <w:pPr>
        <w:spacing w:after="0" w:line="208" w:lineRule="exact"/>
        <w:rPr>
          <w:rFonts w:ascii="Courier New" w:cs="Courier New" w:eastAsia="Courier New" w:hAnsi="Courier New"/>
          <w:sz w:val="18"/>
          <w:szCs w:val="18"/>
          <w:color w:val="auto"/>
        </w:rPr>
      </w:pPr>
    </w:p>
    <w:p>
      <w:pPr>
        <w:ind w:left="632" w:right="1999" w:hanging="632"/>
        <w:spacing w:after="0" w:line="237" w:lineRule="auto"/>
        <w:tabs>
          <w:tab w:leader="none" w:pos="632"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Company Search were complete and accurate at the time of such search and disclosed all information which is material for the purposes of this opinion and such information has not since the date of the Company Search been materially altered; and</w:t>
      </w:r>
    </w:p>
    <w:p>
      <w:pPr>
        <w:spacing w:after="0" w:line="200" w:lineRule="exact"/>
        <w:rPr>
          <w:sz w:val="20"/>
          <w:szCs w:val="20"/>
          <w:color w:val="auto"/>
        </w:rPr>
      </w:pPr>
    </w:p>
    <w:p>
      <w:pPr>
        <w:spacing w:after="0" w:line="206" w:lineRule="exact"/>
        <w:rPr>
          <w:sz w:val="20"/>
          <w:szCs w:val="20"/>
          <w:color w:val="auto"/>
        </w:rPr>
      </w:pPr>
    </w:p>
    <w:p>
      <w:pPr>
        <w:ind w:left="4112"/>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1"/>
          </w:cols>
          <w:pgMar w:left="248" w:top="520" w:right="1440" w:bottom="1440" w:gutter="0" w:footer="0" w:header="0"/>
        </w:sectPr>
      </w:pPr>
    </w:p>
    <w:bookmarkStart w:id="11" w:name="page12"/>
    <w:bookmarkEnd w:id="11"/>
    <w:p>
      <w:pPr>
        <w:ind w:left="640" w:right="2099" w:hanging="632"/>
        <w:spacing w:after="0" w:line="237" w:lineRule="auto"/>
        <w:tabs>
          <w:tab w:leader="none" w:pos="6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OPINION</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Based upon and subject to the foregoing and subject to the reservations set out below and to any matters not disclosed to us, we are of the opinion that when issued and allotted by the Board of Directors of the Company or by the Committee pursuant to Awards and when fully paid for pursuant to and in accordance with the terms and conditions of the Plans, as contemplated by the Plans, the Common Shares will be validly issued, fully-paid and non-assessable shares in the capital of the Company.</w:t>
      </w: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RESERVATIONS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We have the following reservations:</w:t>
      </w:r>
    </w:p>
    <w:p>
      <w:pPr>
        <w:spacing w:after="0" w:line="207" w:lineRule="exact"/>
        <w:rPr>
          <w:sz w:val="20"/>
          <w:szCs w:val="20"/>
          <w:color w:val="auto"/>
        </w:rPr>
      </w:pPr>
    </w:p>
    <w:p>
      <w:pPr>
        <w:ind w:left="640" w:right="1779" w:hanging="632"/>
        <w:spacing w:after="0" w:line="275" w:lineRule="auto"/>
        <w:tabs>
          <w:tab w:leader="none" w:pos="64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182" w:lineRule="exact"/>
        <w:rPr>
          <w:rFonts w:ascii="Courier New" w:cs="Courier New" w:eastAsia="Courier New" w:hAnsi="Courier New"/>
          <w:sz w:val="16"/>
          <w:szCs w:val="16"/>
          <w:color w:val="auto"/>
        </w:rPr>
      </w:pPr>
    </w:p>
    <w:p>
      <w:pPr>
        <w:ind w:left="640" w:right="1779" w:hanging="632"/>
        <w:spacing w:after="0" w:line="237" w:lineRule="auto"/>
        <w:tabs>
          <w:tab w:leader="none" w:pos="6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213" w:lineRule="exact"/>
        <w:rPr>
          <w:rFonts w:ascii="Courier New" w:cs="Courier New" w:eastAsia="Courier New" w:hAnsi="Courier New"/>
          <w:sz w:val="18"/>
          <w:szCs w:val="18"/>
          <w:color w:val="auto"/>
        </w:rPr>
      </w:pPr>
    </w:p>
    <w:p>
      <w:pPr>
        <w:ind w:left="640" w:right="1999" w:hanging="632"/>
        <w:spacing w:after="0" w:line="236" w:lineRule="auto"/>
        <w:tabs>
          <w:tab w:leader="none" w:pos="6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Searches of the Register of Companies at the office of the Registrar of Companies are not conclusive and it should be noted that the Register of Companies does not reveal:</w:t>
      </w:r>
    </w:p>
    <w:p>
      <w:pPr>
        <w:spacing w:after="0" w:line="200" w:lineRule="exact"/>
        <w:rPr>
          <w:sz w:val="20"/>
          <w:szCs w:val="20"/>
          <w:color w:val="auto"/>
        </w:rPr>
      </w:pPr>
    </w:p>
    <w:p>
      <w:pPr>
        <w:spacing w:after="0" w:line="20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520" w:right="1440" w:bottom="1440" w:gutter="0" w:footer="0" w:header="0"/>
        </w:sectPr>
      </w:pPr>
    </w:p>
    <w:bookmarkStart w:id="12" w:name="page13"/>
    <w:bookmarkEnd w:id="12"/>
    <w:p>
      <w:pPr>
        <w:ind w:left="1280" w:right="1779" w:hanging="640"/>
        <w:spacing w:after="0" w:line="272" w:lineRule="auto"/>
        <w:tabs>
          <w:tab w:leader="none" w:pos="1280" w:val="left"/>
        </w:tabs>
        <w:numPr>
          <w:ilvl w:val="1"/>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185" w:lineRule="exact"/>
        <w:rPr>
          <w:rFonts w:ascii="Courier New" w:cs="Courier New" w:eastAsia="Courier New" w:hAnsi="Courier New"/>
          <w:sz w:val="16"/>
          <w:szCs w:val="16"/>
          <w:color w:val="auto"/>
        </w:rPr>
      </w:pPr>
    </w:p>
    <w:p>
      <w:pPr>
        <w:ind w:left="1280" w:right="1879" w:hanging="640"/>
        <w:spacing w:after="0" w:line="236" w:lineRule="auto"/>
        <w:tabs>
          <w:tab w:leader="none" w:pos="1280" w:val="left"/>
        </w:tabs>
        <w:numPr>
          <w:ilvl w:val="1"/>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details of matters which should have been lodged for registration but have not been lodged for registration at the date the search is concluded.</w:t>
      </w:r>
    </w:p>
    <w:p>
      <w:pPr>
        <w:spacing w:after="0" w:line="208" w:lineRule="exact"/>
        <w:rPr>
          <w:rFonts w:ascii="Courier New" w:cs="Courier New" w:eastAsia="Courier New" w:hAnsi="Courier New"/>
          <w:sz w:val="18"/>
          <w:szCs w:val="18"/>
          <w:color w:val="auto"/>
        </w:rPr>
      </w:pPr>
    </w:p>
    <w:p>
      <w:pPr>
        <w:ind w:left="640" w:right="1779" w:hanging="632"/>
        <w:spacing w:after="0" w:line="236" w:lineRule="auto"/>
        <w:tabs>
          <w:tab w:leader="none" w:pos="6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order to issue this opinion we have carried out the Searches as referred to in paragraphs 4 and 5 of the Schedule and have not enquired as to whether there has been any change since the date of the Searches.</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DISCLOSURE</w:t>
      </w:r>
    </w:p>
    <w:p>
      <w:pPr>
        <w:spacing w:after="0" w:line="207" w:lineRule="exact"/>
        <w:rPr>
          <w:sz w:val="20"/>
          <w:szCs w:val="20"/>
          <w:color w:val="auto"/>
        </w:rPr>
      </w:pPr>
    </w:p>
    <w:p>
      <w:pPr>
        <w:ind w:right="1779"/>
        <w:spacing w:after="0" w:line="272" w:lineRule="auto"/>
        <w:rPr>
          <w:sz w:val="20"/>
          <w:szCs w:val="20"/>
          <w:color w:val="auto"/>
        </w:rPr>
      </w:pPr>
      <w:r>
        <w:rPr>
          <w:rFonts w:ascii="Courier New" w:cs="Courier New" w:eastAsia="Courier New" w:hAnsi="Courier New"/>
          <w:sz w:val="16"/>
          <w:szCs w:val="16"/>
          <w:color w:val="auto"/>
        </w:rPr>
        <w:t>This opinion is addressed to you in connection with the registration of the Common Shares with the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186" w:lineRule="exact"/>
        <w:rPr>
          <w:sz w:val="20"/>
          <w:szCs w:val="20"/>
          <w:color w:val="auto"/>
        </w:rPr>
      </w:pPr>
    </w:p>
    <w:p>
      <w:pPr>
        <w:ind w:right="2099"/>
        <w:spacing w:after="0" w:line="279" w:lineRule="auto"/>
        <w:rPr>
          <w:sz w:val="20"/>
          <w:szCs w:val="20"/>
          <w:color w:val="auto"/>
        </w:rPr>
      </w:pPr>
      <w:r>
        <w:rPr>
          <w:rFonts w:ascii="Courier New" w:cs="Courier New" w:eastAsia="Courier New" w:hAnsi="Courier New"/>
          <w:sz w:val="16"/>
          <w:szCs w:val="16"/>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Yours faithfully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APPLEBY SPURLING HUNTER</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APPLEBY SPURLING HUNTER</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w:t>
      </w:r>
    </w:p>
    <w:p>
      <w:pPr>
        <w:sectPr>
          <w:pgSz w:w="11900" w:h="16838" w:orient="portrait"/>
          <w:cols w:equalWidth="0" w:num="1">
            <w:col w:w="10219"/>
          </w:cols>
          <w:pgMar w:left="240" w:top="520" w:right="1440" w:bottom="1440" w:gutter="0" w:footer="0" w:header="0"/>
        </w:sectPr>
      </w:pPr>
    </w:p>
    <w:bookmarkStart w:id="13" w:name="page14"/>
    <w:bookmarkEnd w:id="13"/>
    <w:p>
      <w:pPr>
        <w:ind w:left="3792"/>
        <w:spacing w:after="0"/>
        <w:rPr>
          <w:sz w:val="20"/>
          <w:szCs w:val="20"/>
          <w:color w:val="auto"/>
        </w:rPr>
      </w:pPr>
      <w:r>
        <w:rPr>
          <w:rFonts w:ascii="Courier New" w:cs="Courier New" w:eastAsia="Courier New" w:hAnsi="Courier New"/>
          <w:sz w:val="18"/>
          <w:szCs w:val="18"/>
          <w:color w:val="auto"/>
        </w:rPr>
        <w:t>SCHEDULE</w:t>
      </w:r>
    </w:p>
    <w:p>
      <w:pPr>
        <w:spacing w:after="0" w:line="200" w:lineRule="exact"/>
        <w:rPr>
          <w:sz w:val="20"/>
          <w:szCs w:val="20"/>
          <w:color w:val="auto"/>
        </w:rPr>
      </w:pPr>
    </w:p>
    <w:p>
      <w:pPr>
        <w:spacing w:after="0" w:line="209" w:lineRule="exact"/>
        <w:rPr>
          <w:sz w:val="20"/>
          <w:szCs w:val="20"/>
          <w:color w:val="auto"/>
        </w:rPr>
      </w:pPr>
    </w:p>
    <w:p>
      <w:pPr>
        <w:ind w:left="632" w:right="2319" w:hanging="632"/>
        <w:spacing w:after="0" w:line="236" w:lineRule="auto"/>
        <w:tabs>
          <w:tab w:leader="none" w:pos="632"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 electronic copy of the draft of the Registration Statement dated 8 April 2004 (excluding the exhibits and excluding the documents incorporated by reference).</w:t>
      </w:r>
    </w:p>
    <w:p>
      <w:pPr>
        <w:spacing w:after="0" w:line="208" w:lineRule="exact"/>
        <w:rPr>
          <w:rFonts w:ascii="Courier New" w:cs="Courier New" w:eastAsia="Courier New" w:hAnsi="Courier New"/>
          <w:sz w:val="18"/>
          <w:szCs w:val="18"/>
          <w:color w:val="auto"/>
        </w:rPr>
      </w:pPr>
    </w:p>
    <w:p>
      <w:pPr>
        <w:ind w:left="632" w:right="2519" w:hanging="632"/>
        <w:spacing w:after="0" w:line="290" w:lineRule="auto"/>
        <w:tabs>
          <w:tab w:leader="none" w:pos="632"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 electronic copy of the Marvell Technology Group Ltd. Amended and Restated 1995 Stock Option Plan (as amended through 27 June 2003).</w:t>
      </w:r>
    </w:p>
    <w:p>
      <w:pPr>
        <w:spacing w:after="0" w:line="169" w:lineRule="exact"/>
        <w:rPr>
          <w:rFonts w:ascii="Courier New" w:cs="Courier New" w:eastAsia="Courier New" w:hAnsi="Courier New"/>
          <w:sz w:val="16"/>
          <w:szCs w:val="16"/>
          <w:color w:val="auto"/>
        </w:rPr>
      </w:pPr>
    </w:p>
    <w:p>
      <w:pPr>
        <w:ind w:left="632" w:right="2419" w:hanging="632"/>
        <w:spacing w:after="0" w:line="290" w:lineRule="auto"/>
        <w:tabs>
          <w:tab w:leader="none" w:pos="632"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 electronic copy of the Marvell Technology Group Ltd. Amended 2000 Employee Stock Purchase Plan (as amended through 27 June 2003).</w:t>
      </w:r>
    </w:p>
    <w:p>
      <w:pPr>
        <w:spacing w:after="0" w:line="169" w:lineRule="exact"/>
        <w:rPr>
          <w:rFonts w:ascii="Courier New" w:cs="Courier New" w:eastAsia="Courier New" w:hAnsi="Courier New"/>
          <w:sz w:val="16"/>
          <w:szCs w:val="16"/>
          <w:color w:val="auto"/>
        </w:rPr>
      </w:pPr>
    </w:p>
    <w:p>
      <w:pPr>
        <w:ind w:left="632" w:right="1779" w:hanging="632"/>
        <w:spacing w:after="0" w:line="270" w:lineRule="auto"/>
        <w:tabs>
          <w:tab w:leader="none" w:pos="632"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Copies of the Written Resolution of the Board of Directors of the Company effective on 18 April 1995, the Minutes of the meeting of the Board of Directors of the Company held on 8 May 2000, t he Written Resolution of the Board of Directors of the Company effective on 8 February 2001, the Minutes of the meeting of the Board of Directors of the Company held on 6 May 2001, the Written Resolution of the Board of Directors of the Company effective on 1 May 2003, Minutes of the Meeting of the Board of Directors of the Company held on 7 May 2003 (the "Board Resolutions"), the Written Resolution of the Members of the Company effective 11 April 1995, the Minutes of the meeting of the Members of the Company held on 17 June 2000, the Minutes of the meeting of the Members of the Company held on 21 June 2001 and the Minutes of the meeting of the Members of the Company held on 27 June 2003 (the "Members Resolutions" and together with the Board Resolutions are herein referred to as the "Resolutions").</w:t>
      </w:r>
    </w:p>
    <w:p>
      <w:pPr>
        <w:spacing w:after="0" w:line="387" w:lineRule="exact"/>
        <w:rPr>
          <w:rFonts w:ascii="Courier New" w:cs="Courier New" w:eastAsia="Courier New" w:hAnsi="Courier New"/>
          <w:sz w:val="16"/>
          <w:szCs w:val="16"/>
          <w:color w:val="auto"/>
        </w:rPr>
      </w:pPr>
    </w:p>
    <w:p>
      <w:pPr>
        <w:ind w:left="632" w:right="1779" w:hanging="632"/>
        <w:spacing w:after="0" w:line="237" w:lineRule="auto"/>
        <w:tabs>
          <w:tab w:leader="none" w:pos="632"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on the file of the Company maintained in the Register of Companies at the office of the Registrar of Companies in Hamilton, Bermuda, as revealed by a search done on 8 April 2004 (the "Company Search");</w:t>
      </w:r>
    </w:p>
    <w:p>
      <w:pPr>
        <w:spacing w:after="0" w:line="200" w:lineRule="exact"/>
        <w:rPr>
          <w:sz w:val="20"/>
          <w:szCs w:val="20"/>
          <w:color w:val="auto"/>
        </w:rPr>
      </w:pPr>
    </w:p>
    <w:p>
      <w:pPr>
        <w:spacing w:after="0" w:line="204" w:lineRule="exact"/>
        <w:rPr>
          <w:sz w:val="20"/>
          <w:szCs w:val="20"/>
          <w:color w:val="auto"/>
        </w:rPr>
      </w:pPr>
    </w:p>
    <w:p>
      <w:pPr>
        <w:ind w:left="4112"/>
        <w:spacing w:after="0"/>
        <w:rPr>
          <w:sz w:val="20"/>
          <w:szCs w:val="20"/>
          <w:color w:val="auto"/>
        </w:rPr>
      </w:pPr>
      <w:r>
        <w:rPr>
          <w:rFonts w:ascii="Courier New" w:cs="Courier New" w:eastAsia="Courier New" w:hAnsi="Courier New"/>
          <w:sz w:val="18"/>
          <w:szCs w:val="18"/>
          <w:color w:val="auto"/>
        </w:rPr>
        <w:t>6</w:t>
      </w:r>
    </w:p>
    <w:p>
      <w:pPr>
        <w:sectPr>
          <w:pgSz w:w="11900" w:h="16838" w:orient="portrait"/>
          <w:cols w:equalWidth="0" w:num="1">
            <w:col w:w="10211"/>
          </w:cols>
          <w:pgMar w:left="248" w:top="514" w:right="1440" w:bottom="1440" w:gutter="0" w:footer="0" w:header="0"/>
        </w:sectPr>
      </w:pPr>
    </w:p>
    <w:bookmarkStart w:id="14" w:name="page15"/>
    <w:bookmarkEnd w:id="14"/>
    <w:p>
      <w:pPr>
        <w:ind w:left="632" w:right="2199" w:hanging="632"/>
        <w:spacing w:after="0" w:line="237" w:lineRule="auto"/>
        <w:tabs>
          <w:tab w:leader="none" w:pos="632"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in the Supreme Court Causes Book maintained at the Registry of the Supreme Court in Hamilton, Bermuda, as revealed by a search done on 8 April 2004 (the "Litigation Search");</w:t>
      </w:r>
    </w:p>
    <w:p>
      <w:pPr>
        <w:spacing w:after="0" w:line="207" w:lineRule="exact"/>
        <w:rPr>
          <w:rFonts w:ascii="Courier New" w:cs="Courier New" w:eastAsia="Courier New" w:hAnsi="Courier New"/>
          <w:sz w:val="18"/>
          <w:szCs w:val="18"/>
          <w:color w:val="auto"/>
        </w:rPr>
      </w:pPr>
    </w:p>
    <w:p>
      <w:pPr>
        <w:ind w:left="632" w:right="1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Search and the Litigation Search are collectively referred to as the "Searches")</w:t>
      </w:r>
    </w:p>
    <w:p>
      <w:pPr>
        <w:spacing w:after="0" w:line="208" w:lineRule="exact"/>
        <w:rPr>
          <w:rFonts w:ascii="Courier New" w:cs="Courier New" w:eastAsia="Courier New" w:hAnsi="Courier New"/>
          <w:sz w:val="18"/>
          <w:szCs w:val="18"/>
          <w:color w:val="auto"/>
        </w:rPr>
      </w:pPr>
    </w:p>
    <w:p>
      <w:pPr>
        <w:ind w:left="632" w:right="1879" w:hanging="632"/>
        <w:spacing w:after="0" w:line="236" w:lineRule="auto"/>
        <w:tabs>
          <w:tab w:leader="none" w:pos="632"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Copies of the Certificate of Incorporation, Memorandum of Association and Bye-laws of the Company incorporating all amendments to 21 June 2001 (collectively referred to as the "Constitutional Documents");</w:t>
      </w:r>
    </w:p>
    <w:p>
      <w:pPr>
        <w:spacing w:after="0" w:line="208" w:lineRule="exact"/>
        <w:rPr>
          <w:rFonts w:ascii="Courier New" w:cs="Courier New" w:eastAsia="Courier New" w:hAnsi="Courier New"/>
          <w:sz w:val="18"/>
          <w:szCs w:val="18"/>
          <w:color w:val="auto"/>
        </w:rPr>
      </w:pPr>
    </w:p>
    <w:p>
      <w:pPr>
        <w:ind w:left="632" w:right="1879" w:hanging="632"/>
        <w:spacing w:after="0" w:line="236" w:lineRule="auto"/>
        <w:tabs>
          <w:tab w:leader="none" w:pos="632"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copy of the permissions dated 31 May 2000 given by the Bermuda Monetary Authority under the Exchange Control Act (1972) and related regulations for the issue of shares in the capital of the Company.</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12"/>
        <w:spacing w:after="0"/>
        <w:rPr>
          <w:sz w:val="20"/>
          <w:szCs w:val="20"/>
          <w:color w:val="auto"/>
        </w:rPr>
      </w:pPr>
      <w:r>
        <w:rPr>
          <w:rFonts w:ascii="Courier New" w:cs="Courier New" w:eastAsia="Courier New" w:hAnsi="Courier New"/>
          <w:sz w:val="18"/>
          <w:szCs w:val="18"/>
          <w:color w:val="auto"/>
        </w:rPr>
        <w:t>7</w:t>
      </w:r>
    </w:p>
    <w:p>
      <w:pPr>
        <w:sectPr>
          <w:pgSz w:w="11900" w:h="16838" w:orient="portrait"/>
          <w:cols w:equalWidth="0" w:num="1">
            <w:col w:w="10211"/>
          </w:cols>
          <w:pgMar w:left="248" w:top="520" w:right="1440" w:bottom="1440" w:gutter="0" w:footer="0" w:header="0"/>
        </w:sectPr>
      </w:pPr>
    </w:p>
    <w:bookmarkStart w:id="15" w:name="page16"/>
    <w:bookmarkEnd w:id="15"/>
    <w:p>
      <w:pPr>
        <w:jc w:val="right"/>
        <w:ind w:right="1779"/>
        <w:spacing w:after="0"/>
        <w:rPr>
          <w:sz w:val="20"/>
          <w:szCs w:val="20"/>
          <w:color w:val="auto"/>
        </w:rPr>
      </w:pPr>
      <w:r>
        <w:rPr>
          <w:rFonts w:ascii="Courier New" w:cs="Courier New" w:eastAsia="Courier New" w:hAnsi="Courier New"/>
          <w:sz w:val="18"/>
          <w:szCs w:val="18"/>
          <w:color w:val="auto"/>
        </w:rPr>
        <w:t>EXHIBIT 23.1</w:t>
      </w:r>
    </w:p>
    <w:p>
      <w:pPr>
        <w:spacing w:after="0" w:line="201"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Consent of Independent Accountants</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We hereby consent to the incorporation by reference in this Registration Statement on Form S-8 of our report dated March 16, 2004 relating to the financial statements of Marvell Technology Group Ltd., which appears in Marvell Technology Group Ltd.'s Annual Report on Form 10-K for the year ended January 31, 2004.</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San Jose, California</w:t>
      </w:r>
    </w:p>
    <w:p>
      <w:pPr>
        <w:spacing w:after="0" w:line="238" w:lineRule="auto"/>
        <w:rPr>
          <w:sz w:val="20"/>
          <w:szCs w:val="20"/>
          <w:color w:val="auto"/>
        </w:rPr>
      </w:pPr>
      <w:r>
        <w:rPr>
          <w:rFonts w:ascii="Courier New" w:cs="Courier New" w:eastAsia="Courier New" w:hAnsi="Courier New"/>
          <w:sz w:val="18"/>
          <w:szCs w:val="18"/>
          <w:color w:val="auto"/>
        </w:rPr>
        <w:t>April 13, 2004</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w:t>
      </w:r>
    </w:p>
    <w:sectPr>
      <w:pgSz w:w="11900" w:h="16838" w:orient="portrait"/>
      <w:cols w:equalWidth="0" w:num="1">
        <w:col w:w="10219"/>
      </w:cols>
      <w:pgMar w:left="240" w:top="74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EB141F2"/>
    <w:multiLevelType w:val="hybridMultilevel"/>
    <w:lvl w:ilvl="0">
      <w:lvlJc w:val="left"/>
      <w:lvlText w:val="(%1)"/>
      <w:numFmt w:val="decimal"/>
      <w:start w:val="1"/>
    </w:lvl>
  </w:abstractNum>
  <w:abstractNum w:abstractNumId="1">
    <w:nsid w:val="41B71EFB"/>
    <w:multiLevelType w:val="hybridMultilevel"/>
    <w:lvl w:ilvl="0">
      <w:lvlJc w:val="left"/>
      <w:lvlText w:val="(%1)"/>
      <w:numFmt w:val="decimal"/>
      <w:start w:val="2"/>
    </w:lvl>
  </w:abstractNum>
  <w:abstractNum w:abstractNumId="2">
    <w:nsid w:val="79E2A9E3"/>
    <w:multiLevelType w:val="hybridMultilevel"/>
    <w:lvl w:ilvl="0">
      <w:lvlJc w:val="left"/>
      <w:lvlText w:val="(%1)"/>
      <w:numFmt w:val="lowerLetter"/>
      <w:start w:val="1"/>
    </w:lvl>
  </w:abstractNum>
  <w:abstractNum w:abstractNumId="3">
    <w:nsid w:val="7545E146"/>
    <w:multiLevelType w:val="hybridMultilevel"/>
    <w:lvl w:ilvl="0">
      <w:lvlJc w:val="left"/>
      <w:lvlText w:val="(%1)"/>
      <w:numFmt w:val="lowerLetter"/>
      <w:start w:val="1"/>
    </w:lvl>
  </w:abstractNum>
  <w:abstractNum w:abstractNumId="4">
    <w:nsid w:val="515F007C"/>
    <w:multiLevelType w:val="hybridMultilevel"/>
    <w:lvl w:ilvl="0">
      <w:lvlJc w:val="left"/>
      <w:lvlText w:val="(%1)"/>
      <w:numFmt w:val="lowerLetter"/>
      <w:start w:val="3"/>
    </w:lvl>
  </w:abstractNum>
  <w:abstractNum w:abstractNumId="5">
    <w:nsid w:val="5BD062C2"/>
    <w:multiLevelType w:val="hybridMultilevel"/>
    <w:lvl w:ilvl="0">
      <w:lvlJc w:val="left"/>
      <w:lvlText w:val="(%1)"/>
      <w:numFmt w:val="lowerLetter"/>
      <w:start w:val="10"/>
    </w:lvl>
  </w:abstractNum>
  <w:abstractNum w:abstractNumId="6">
    <w:nsid w:val="12200854"/>
    <w:multiLevelType w:val="hybridMultilevel"/>
    <w:lvl w:ilvl="0">
      <w:lvlJc w:val="left"/>
      <w:lvlText w:val="(%1)"/>
      <w:numFmt w:val="lowerLetter"/>
      <w:start w:val="16"/>
    </w:lvl>
  </w:abstractNum>
  <w:abstractNum w:abstractNumId="7">
    <w:nsid w:val="4DB127F8"/>
    <w:multiLevelType w:val="hybridMultilevel"/>
    <w:lvl w:ilvl="0">
      <w:lvlJc w:val="left"/>
      <w:lvlText w:val="(%1)"/>
      <w:numFmt w:val="lowerLetter"/>
      <w:start w:val="1"/>
    </w:lvl>
  </w:abstractNum>
  <w:abstractNum w:abstractNumId="8">
    <w:nsid w:val="216231B"/>
    <w:multiLevelType w:val="hybridMultilevel"/>
    <w:lvl w:ilvl="0">
      <w:lvlJc w:val="left"/>
      <w:lvlText w:val="%1"/>
      <w:numFmt w:val="lowerLetter"/>
      <w:start w:val="1"/>
    </w:lvl>
    <w:lvl w:ilvl="1">
      <w:lvlJc w:val="left"/>
      <w:lvlText w:val="(%2)"/>
      <w:numFmt w:val="lowerRoman"/>
      <w:start w:val="1"/>
    </w:lvl>
  </w:abstractNum>
  <w:abstractNum w:abstractNumId="9">
    <w:nsid w:val="1F16E9E8"/>
    <w:multiLevelType w:val="hybridMultilevel"/>
    <w:lvl w:ilvl="0">
      <w:lvlJc w:val="left"/>
      <w:lvlText w:val="(%1)"/>
      <w:numFmt w:val="lowerLetter"/>
      <w:start w:val="4"/>
    </w:lvl>
    <w:lvl w:ilvl="1">
      <w:lvlJc w:val="left"/>
      <w:lvlText w:val="%2"/>
      <w:numFmt w:val="lowerRoman"/>
      <w:start w:val="1"/>
    </w:lvl>
  </w:abstractNum>
  <w:abstractNum w:abstractNumId="10">
    <w:nsid w:val="1190CDE7"/>
    <w:multiLevelType w:val="hybridMultilevel"/>
    <w:lvl w:ilvl="0">
      <w:lvlJc w:val="left"/>
      <w:lvlText w:val="%1."/>
      <w:numFmt w:val="decimal"/>
      <w:start w:val="1"/>
    </w:lvl>
  </w:abstractNum>
  <w:abstractNum w:abstractNumId="11">
    <w:nsid w:val="66EF438D"/>
    <w:multiLevelType w:val="hybridMultilevel"/>
    <w:lvl w:ilvl="0">
      <w:lvlJc w:val="left"/>
      <w:lvlText w:val="%1."/>
      <w:numFmt w:val="decimal"/>
      <w:start w:val="6"/>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2019-12-12T01:26:00Z</dcterms:created>
  <dcterms:modified xsi:type="dcterms:W3CDTF">2019-12-12T01:26:00Z</dcterms:modified>
</cp:coreProperties>
</file>