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jc w:val="center"/>
        <w:ind w:left="360"/>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26035</wp:posOffset>
            </wp:positionH>
            <wp:positionV relativeFrom="paragraph">
              <wp:posOffset>-5715</wp:posOffset>
            </wp:positionV>
            <wp:extent cx="144780" cy="1955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4780" cy="195580"/>
                    </a:xfrm>
                    <a:prstGeom prst="rect">
                      <a:avLst/>
                    </a:prstGeom>
                    <a:noFill/>
                  </pic:spPr>
                </pic:pic>
              </a:graphicData>
            </a:graphic>
          </wp:anchor>
        </w:drawing>
      </w:r>
    </w:p>
    <w:p>
      <w:pPr>
        <w:jc w:val="both"/>
        <w:ind w:left="360" w:right="360" w:hanging="272"/>
        <w:spacing w:after="0" w:line="187" w:lineRule="auto"/>
        <w:tabs>
          <w:tab w:leader="none" w:pos="36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9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9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20" w:space="340"/>
            <w:col w:w="8860"/>
          </w:cols>
          <w:pgMar w:left="240" w:top="225" w:right="139" w:bottom="9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04/23/2004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9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102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3"/>
                <w:szCs w:val="13"/>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680"/>
              <w:spacing w:after="0" w:line="132"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1"/>
                <w:szCs w:val="11"/>
                <w:color w:val="auto"/>
              </w:rPr>
            </w:pPr>
          </w:p>
        </w:tc>
        <w:tc>
          <w:tcPr>
            <w:tcW w:w="102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9"/>
              </w:rPr>
              <w:t>Transaction</w:t>
            </w:r>
          </w:p>
        </w:tc>
        <w:tc>
          <w:tcPr>
            <w:tcW w:w="2060" w:type="dxa"/>
            <w:vAlign w:val="bottom"/>
            <w:gridSpan w:val="3"/>
          </w:tcPr>
          <w:p>
            <w:pPr>
              <w:ind w:left="12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60" w:type="dxa"/>
            <w:vAlign w:val="bottom"/>
          </w:tcPr>
          <w:p>
            <w:pPr>
              <w:spacing w:after="0"/>
              <w:rPr>
                <w:sz w:val="11"/>
                <w:szCs w:val="11"/>
                <w:color w:val="auto"/>
              </w:rPr>
            </w:pPr>
          </w:p>
        </w:tc>
        <w:tc>
          <w:tcPr>
            <w:tcW w:w="12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80" w:type="dxa"/>
            <w:vAlign w:val="bottom"/>
            <w:gridSpan w:val="2"/>
          </w:tcPr>
          <w:p>
            <w:pPr>
              <w:ind w:left="680"/>
              <w:spacing w:after="0" w:line="134" w:lineRule="exact"/>
              <w:rPr>
                <w:sz w:val="20"/>
                <w:szCs w:val="20"/>
                <w:color w:val="auto"/>
              </w:rPr>
            </w:pPr>
            <w:r>
              <w:rPr>
                <w:rFonts w:ascii="Arial" w:cs="Arial" w:eastAsia="Arial" w:hAnsi="Arial"/>
                <w:sz w:val="12"/>
                <w:szCs w:val="12"/>
                <w:b w:val="1"/>
                <w:bCs w:val="1"/>
                <w:color w:val="auto"/>
              </w:rPr>
              <w:t>(Month/Day/Year)</w:t>
            </w:r>
          </w:p>
        </w:tc>
        <w:tc>
          <w:tcPr>
            <w:tcW w:w="10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40" w:type="dxa"/>
            <w:vAlign w:val="bottom"/>
          </w:tcPr>
          <w:p>
            <w:pPr>
              <w:spacing w:after="0"/>
              <w:rPr>
                <w:sz w:val="6"/>
                <w:szCs w:val="6"/>
                <w:color w:val="auto"/>
              </w:rPr>
            </w:pPr>
          </w:p>
        </w:tc>
        <w:tc>
          <w:tcPr>
            <w:tcW w:w="78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6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7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7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64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8"/>
                <w:szCs w:val="8"/>
                <w:color w:val="auto"/>
              </w:rPr>
            </w:pPr>
          </w:p>
        </w:tc>
        <w:tc>
          <w:tcPr>
            <w:tcW w:w="16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600" w:type="dxa"/>
            <w:vAlign w:val="bottom"/>
          </w:tcPr>
          <w:p>
            <w:pPr>
              <w:spacing w:after="0"/>
              <w:rPr>
                <w:sz w:val="5"/>
                <w:szCs w:val="5"/>
                <w:color w:val="auto"/>
              </w:rPr>
            </w:pPr>
          </w:p>
        </w:tc>
        <w:tc>
          <w:tcPr>
            <w:tcW w:w="240" w:type="dxa"/>
            <w:vAlign w:val="bottom"/>
          </w:tcPr>
          <w:p>
            <w:pPr>
              <w:spacing w:after="0"/>
              <w:rPr>
                <w:sz w:val="5"/>
                <w:szCs w:val="5"/>
                <w:color w:val="auto"/>
              </w:rPr>
            </w:pPr>
          </w:p>
        </w:tc>
        <w:tc>
          <w:tcPr>
            <w:tcW w:w="78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780" w:type="dxa"/>
            <w:vAlign w:val="bottom"/>
            <w:gridSpan w:val="2"/>
          </w:tcPr>
          <w:p>
            <w:pPr>
              <w:ind w:left="780"/>
              <w:spacing w:after="0"/>
              <w:rPr>
                <w:sz w:val="20"/>
                <w:szCs w:val="20"/>
                <w:color w:val="auto"/>
              </w:rPr>
            </w:pPr>
            <w:r>
              <w:rPr>
                <w:rFonts w:ascii="Arial" w:cs="Arial" w:eastAsia="Arial" w:hAnsi="Arial"/>
                <w:sz w:val="17"/>
                <w:szCs w:val="17"/>
                <w:color w:val="0000FF"/>
              </w:rPr>
              <w:t>04/23/2004</w:t>
            </w:r>
          </w:p>
        </w:tc>
        <w:tc>
          <w:tcPr>
            <w:tcW w:w="24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ind w:left="200"/>
              <w:spacing w:after="0"/>
              <w:rPr>
                <w:sz w:val="20"/>
                <w:szCs w:val="20"/>
                <w:color w:val="auto"/>
              </w:rPr>
            </w:pPr>
            <w:r>
              <w:rPr>
                <w:rFonts w:ascii="Arial" w:cs="Arial" w:eastAsia="Arial" w:hAnsi="Arial"/>
                <w:sz w:val="13"/>
                <w:szCs w:val="13"/>
                <w:color w:val="0000FF"/>
              </w:rPr>
              <w:t>S</w:t>
            </w:r>
          </w:p>
        </w:tc>
        <w:tc>
          <w:tcPr>
            <w:tcW w:w="760" w:type="dxa"/>
            <w:vAlign w:val="bottom"/>
          </w:tcPr>
          <w:p>
            <w:pPr>
              <w:jc w:val="center"/>
              <w:ind w:left="111"/>
              <w:spacing w:after="0"/>
              <w:rPr>
                <w:sz w:val="20"/>
                <w:szCs w:val="20"/>
                <w:color w:val="auto"/>
              </w:rPr>
            </w:pPr>
            <w:r>
              <w:rPr>
                <w:rFonts w:ascii="Arial" w:cs="Arial" w:eastAsia="Arial" w:hAnsi="Arial"/>
                <w:sz w:val="17"/>
                <w:szCs w:val="17"/>
                <w:color w:val="0000FF"/>
                <w:w w:val="89"/>
              </w:rPr>
              <w:t>4,540</w:t>
            </w:r>
          </w:p>
        </w:tc>
        <w:tc>
          <w:tcPr>
            <w:tcW w:w="640" w:type="dxa"/>
            <w:vAlign w:val="bottom"/>
          </w:tcPr>
          <w:p>
            <w:pPr>
              <w:ind w:left="340"/>
              <w:spacing w:after="0"/>
              <w:rPr>
                <w:sz w:val="20"/>
                <w:szCs w:val="20"/>
                <w:color w:val="auto"/>
              </w:rPr>
            </w:pPr>
            <w:r>
              <w:rPr>
                <w:rFonts w:ascii="Arial" w:cs="Arial" w:eastAsia="Arial" w:hAnsi="Arial"/>
                <w:sz w:val="17"/>
                <w:szCs w:val="17"/>
                <w:color w:val="0000FF"/>
              </w:rPr>
              <w:t>D</w:t>
            </w:r>
          </w:p>
        </w:tc>
        <w:tc>
          <w:tcPr>
            <w:tcW w:w="820" w:type="dxa"/>
            <w:vAlign w:val="bottom"/>
            <w:gridSpan w:val="2"/>
          </w:tcPr>
          <w:p>
            <w:pPr>
              <w:jc w:val="center"/>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44.5926</w:t>
            </w:r>
          </w:p>
        </w:tc>
        <w:tc>
          <w:tcPr>
            <w:tcW w:w="1220" w:type="dxa"/>
            <w:vAlign w:val="bottom"/>
            <w:gridSpan w:val="2"/>
          </w:tcPr>
          <w:p>
            <w:pPr>
              <w:jc w:val="center"/>
              <w:spacing w:after="0"/>
              <w:rPr>
                <w:sz w:val="20"/>
                <w:szCs w:val="20"/>
                <w:color w:val="auto"/>
              </w:rPr>
            </w:pPr>
            <w:r>
              <w:rPr>
                <w:rFonts w:ascii="Arial" w:cs="Arial" w:eastAsia="Arial" w:hAnsi="Arial"/>
                <w:sz w:val="17"/>
                <w:szCs w:val="17"/>
                <w:color w:val="0000FF"/>
                <w:w w:val="92"/>
              </w:rPr>
              <w:t>1,198,500</w:t>
            </w:r>
          </w:p>
        </w:tc>
        <w:tc>
          <w:tcPr>
            <w:tcW w:w="300" w:type="dxa"/>
            <w:vAlign w:val="bottom"/>
          </w:tcPr>
          <w:p>
            <w:pPr>
              <w:spacing w:after="0"/>
              <w:rPr>
                <w:sz w:val="23"/>
                <w:szCs w:val="23"/>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780" w:type="dxa"/>
            <w:vAlign w:val="bottom"/>
            <w:tcBorders>
              <w:bottom w:val="single" w:sz="8" w:color="2C2C2C"/>
            </w:tcBorders>
            <w:gridSpan w:val="2"/>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1220" w:type="dxa"/>
            <w:vAlign w:val="bottom"/>
            <w:tcBorders>
              <w:bottom w:val="single" w:sz="8" w:color="2C2C2C"/>
            </w:tcBorders>
            <w:gridSpan w:val="2"/>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780" w:type="dxa"/>
            <w:vAlign w:val="bottom"/>
            <w:gridSpan w:val="2"/>
          </w:tcPr>
          <w:p>
            <w:pPr>
              <w:ind w:left="780"/>
              <w:spacing w:after="0"/>
              <w:rPr>
                <w:sz w:val="20"/>
                <w:szCs w:val="20"/>
                <w:color w:val="auto"/>
              </w:rPr>
            </w:pPr>
            <w:r>
              <w:rPr>
                <w:rFonts w:ascii="Arial" w:cs="Arial" w:eastAsia="Arial" w:hAnsi="Arial"/>
                <w:sz w:val="17"/>
                <w:szCs w:val="17"/>
                <w:color w:val="0000FF"/>
              </w:rPr>
              <w:t>04/26/2004</w:t>
            </w:r>
          </w:p>
        </w:tc>
        <w:tc>
          <w:tcPr>
            <w:tcW w:w="24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ind w:left="200"/>
              <w:spacing w:after="0"/>
              <w:rPr>
                <w:sz w:val="20"/>
                <w:szCs w:val="20"/>
                <w:color w:val="auto"/>
              </w:rPr>
            </w:pPr>
            <w:r>
              <w:rPr>
                <w:rFonts w:ascii="Arial" w:cs="Arial" w:eastAsia="Arial" w:hAnsi="Arial"/>
                <w:sz w:val="13"/>
                <w:szCs w:val="13"/>
                <w:color w:val="0000FF"/>
              </w:rPr>
              <w:t>J</w:t>
            </w:r>
          </w:p>
        </w:tc>
        <w:tc>
          <w:tcPr>
            <w:tcW w:w="760" w:type="dxa"/>
            <w:vAlign w:val="bottom"/>
          </w:tcPr>
          <w:p>
            <w:pPr>
              <w:jc w:val="center"/>
              <w:ind w:left="111"/>
              <w:spacing w:after="0"/>
              <w:rPr>
                <w:sz w:val="20"/>
                <w:szCs w:val="20"/>
                <w:color w:val="auto"/>
              </w:rPr>
            </w:pPr>
            <w:r>
              <w:rPr>
                <w:rFonts w:ascii="Arial" w:cs="Arial" w:eastAsia="Arial" w:hAnsi="Arial"/>
                <w:sz w:val="17"/>
                <w:szCs w:val="17"/>
                <w:color w:val="0000FF"/>
                <w:w w:val="94"/>
              </w:rPr>
              <w:t>150,000</w:t>
            </w:r>
          </w:p>
        </w:tc>
        <w:tc>
          <w:tcPr>
            <w:tcW w:w="640" w:type="dxa"/>
            <w:vAlign w:val="bottom"/>
          </w:tcPr>
          <w:p>
            <w:pPr>
              <w:ind w:left="340"/>
              <w:spacing w:after="0"/>
              <w:rPr>
                <w:sz w:val="20"/>
                <w:szCs w:val="20"/>
                <w:color w:val="auto"/>
              </w:rPr>
            </w:pPr>
            <w:r>
              <w:rPr>
                <w:rFonts w:ascii="Arial" w:cs="Arial" w:eastAsia="Arial" w:hAnsi="Arial"/>
                <w:sz w:val="17"/>
                <w:szCs w:val="17"/>
                <w:color w:val="0000FF"/>
              </w:rPr>
              <w:t>D</w:t>
            </w:r>
          </w:p>
        </w:tc>
        <w:tc>
          <w:tcPr>
            <w:tcW w:w="660" w:type="dxa"/>
            <w:vAlign w:val="bottom"/>
          </w:tcPr>
          <w:p>
            <w:pPr>
              <w:jc w:val="center"/>
              <w:ind w:left="88"/>
              <w:spacing w:after="0"/>
              <w:rPr>
                <w:sz w:val="20"/>
                <w:szCs w:val="20"/>
                <w:color w:val="auto"/>
              </w:rPr>
            </w:pPr>
            <w:r>
              <w:rPr>
                <w:rFonts w:ascii="Arial" w:cs="Arial" w:eastAsia="Arial" w:hAnsi="Arial"/>
                <w:sz w:val="11"/>
                <w:szCs w:val="11"/>
                <w:color w:val="008000"/>
              </w:rPr>
              <w:t>(1)</w:t>
            </w:r>
          </w:p>
        </w:tc>
        <w:tc>
          <w:tcPr>
            <w:tcW w:w="160" w:type="dxa"/>
            <w:vAlign w:val="bottom"/>
          </w:tcPr>
          <w:p>
            <w:pPr>
              <w:spacing w:after="0"/>
              <w:rPr>
                <w:sz w:val="23"/>
                <w:szCs w:val="23"/>
                <w:color w:val="auto"/>
              </w:rPr>
            </w:pPr>
          </w:p>
        </w:tc>
        <w:tc>
          <w:tcPr>
            <w:tcW w:w="1220" w:type="dxa"/>
            <w:vAlign w:val="bottom"/>
            <w:gridSpan w:val="2"/>
          </w:tcPr>
          <w:p>
            <w:pPr>
              <w:jc w:val="center"/>
              <w:spacing w:after="0"/>
              <w:rPr>
                <w:sz w:val="20"/>
                <w:szCs w:val="20"/>
                <w:color w:val="auto"/>
              </w:rPr>
            </w:pPr>
            <w:r>
              <w:rPr>
                <w:rFonts w:ascii="Arial" w:cs="Arial" w:eastAsia="Arial" w:hAnsi="Arial"/>
                <w:sz w:val="17"/>
                <w:szCs w:val="17"/>
                <w:color w:val="0000FF"/>
                <w:w w:val="92"/>
              </w:rPr>
              <w:t>1,048,500</w:t>
            </w:r>
          </w:p>
        </w:tc>
        <w:tc>
          <w:tcPr>
            <w:tcW w:w="300" w:type="dxa"/>
            <w:vAlign w:val="bottom"/>
          </w:tcPr>
          <w:p>
            <w:pPr>
              <w:spacing w:after="0"/>
              <w:rPr>
                <w:sz w:val="23"/>
                <w:szCs w:val="23"/>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780" w:type="dxa"/>
            <w:vAlign w:val="bottom"/>
            <w:gridSpan w:val="2"/>
            <w:vMerge w:val="restart"/>
          </w:tcPr>
          <w:p>
            <w:pPr>
              <w:ind w:left="780"/>
              <w:spacing w:after="0"/>
              <w:rPr>
                <w:sz w:val="20"/>
                <w:szCs w:val="20"/>
                <w:color w:val="auto"/>
              </w:rPr>
            </w:pPr>
            <w:r>
              <w:rPr>
                <w:rFonts w:ascii="Arial" w:cs="Arial" w:eastAsia="Arial" w:hAnsi="Arial"/>
                <w:sz w:val="17"/>
                <w:szCs w:val="17"/>
                <w:color w:val="0000FF"/>
              </w:rPr>
              <w:t>04/26/2004</w:t>
            </w:r>
          </w:p>
        </w:tc>
        <w:tc>
          <w:tcPr>
            <w:tcW w:w="2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200"/>
              <w:spacing w:after="0"/>
              <w:rPr>
                <w:sz w:val="20"/>
                <w:szCs w:val="20"/>
                <w:color w:val="auto"/>
              </w:rPr>
            </w:pPr>
            <w:r>
              <w:rPr>
                <w:rFonts w:ascii="Arial" w:cs="Arial" w:eastAsia="Arial" w:hAnsi="Arial"/>
                <w:sz w:val="13"/>
                <w:szCs w:val="13"/>
                <w:color w:val="0000FF"/>
              </w:rPr>
              <w:t>J</w:t>
            </w:r>
          </w:p>
        </w:tc>
        <w:tc>
          <w:tcPr>
            <w:tcW w:w="760" w:type="dxa"/>
            <w:vAlign w:val="bottom"/>
            <w:vMerge w:val="restart"/>
          </w:tcPr>
          <w:p>
            <w:pPr>
              <w:jc w:val="center"/>
              <w:ind w:left="111"/>
              <w:spacing w:after="0"/>
              <w:rPr>
                <w:sz w:val="20"/>
                <w:szCs w:val="20"/>
                <w:color w:val="auto"/>
              </w:rPr>
            </w:pPr>
            <w:r>
              <w:rPr>
                <w:rFonts w:ascii="Arial" w:cs="Arial" w:eastAsia="Arial" w:hAnsi="Arial"/>
                <w:sz w:val="17"/>
                <w:szCs w:val="17"/>
                <w:color w:val="0000FF"/>
                <w:w w:val="94"/>
              </w:rPr>
              <w:t>150,000</w:t>
            </w:r>
          </w:p>
        </w:tc>
        <w:tc>
          <w:tcPr>
            <w:tcW w:w="640" w:type="dxa"/>
            <w:vAlign w:val="bottom"/>
            <w:vMerge w:val="restart"/>
          </w:tcPr>
          <w:p>
            <w:pPr>
              <w:ind w:left="340"/>
              <w:spacing w:after="0"/>
              <w:rPr>
                <w:sz w:val="20"/>
                <w:szCs w:val="20"/>
                <w:color w:val="auto"/>
              </w:rPr>
            </w:pPr>
            <w:r>
              <w:rPr>
                <w:rFonts w:ascii="Arial" w:cs="Arial" w:eastAsia="Arial" w:hAnsi="Arial"/>
                <w:sz w:val="17"/>
                <w:szCs w:val="17"/>
                <w:color w:val="0000FF"/>
              </w:rPr>
              <w:t>A</w:t>
            </w:r>
          </w:p>
        </w:tc>
        <w:tc>
          <w:tcPr>
            <w:tcW w:w="660" w:type="dxa"/>
            <w:vAlign w:val="bottom"/>
            <w:vMerge w:val="restart"/>
          </w:tcPr>
          <w:p>
            <w:pPr>
              <w:jc w:val="center"/>
              <w:ind w:left="88"/>
              <w:spacing w:after="0"/>
              <w:rPr>
                <w:sz w:val="20"/>
                <w:szCs w:val="20"/>
                <w:color w:val="auto"/>
              </w:rPr>
            </w:pPr>
            <w:r>
              <w:rPr>
                <w:rFonts w:ascii="Arial" w:cs="Arial" w:eastAsia="Arial" w:hAnsi="Arial"/>
                <w:sz w:val="11"/>
                <w:szCs w:val="11"/>
                <w:color w:val="008000"/>
              </w:rPr>
              <w:t>(1)</w:t>
            </w:r>
          </w:p>
        </w:tc>
        <w:tc>
          <w:tcPr>
            <w:tcW w:w="160" w:type="dxa"/>
            <w:vAlign w:val="bottom"/>
          </w:tcPr>
          <w:p>
            <w:pPr>
              <w:spacing w:after="0"/>
              <w:rPr>
                <w:sz w:val="18"/>
                <w:szCs w:val="18"/>
                <w:color w:val="auto"/>
              </w:rPr>
            </w:pP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2"/>
              </w:rPr>
              <w:t>1,214,900</w:t>
            </w:r>
          </w:p>
        </w:tc>
        <w:tc>
          <w:tcPr>
            <w:tcW w:w="300" w:type="dxa"/>
            <w:vAlign w:val="bottom"/>
          </w:tcPr>
          <w:p>
            <w:pPr>
              <w:spacing w:after="0"/>
              <w:rPr>
                <w:sz w:val="18"/>
                <w:szCs w:val="18"/>
                <w:color w:val="auto"/>
              </w:rPr>
            </w:pPr>
          </w:p>
        </w:tc>
        <w:tc>
          <w:tcPr>
            <w:tcW w:w="68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780" w:type="dxa"/>
            <w:vAlign w:val="bottom"/>
            <w:gridSpan w:val="2"/>
            <w:vMerge w:val="continue"/>
          </w:tcPr>
          <w:p>
            <w:pPr>
              <w:spacing w:after="0"/>
              <w:rPr>
                <w:sz w:val="9"/>
                <w:szCs w:val="9"/>
                <w:color w:val="auto"/>
              </w:rPr>
            </w:pPr>
          </w:p>
        </w:tc>
        <w:tc>
          <w:tcPr>
            <w:tcW w:w="240" w:type="dxa"/>
            <w:vAlign w:val="bottom"/>
          </w:tcPr>
          <w:p>
            <w:pPr>
              <w:spacing w:after="0"/>
              <w:rPr>
                <w:sz w:val="9"/>
                <w:szCs w:val="9"/>
                <w:color w:val="auto"/>
              </w:rPr>
            </w:pPr>
          </w:p>
        </w:tc>
        <w:tc>
          <w:tcPr>
            <w:tcW w:w="78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7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86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20" w:type="dxa"/>
            <w:vAlign w:val="bottom"/>
            <w:gridSpan w:val="2"/>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4"/>
              </w:rPr>
              <w:t>223,227</w:t>
            </w:r>
          </w:p>
        </w:tc>
        <w:tc>
          <w:tcPr>
            <w:tcW w:w="300" w:type="dxa"/>
            <w:vAlign w:val="bottom"/>
          </w:tcPr>
          <w:p>
            <w:pPr>
              <w:spacing w:after="0"/>
              <w:rPr>
                <w:sz w:val="18"/>
                <w:szCs w:val="18"/>
                <w:color w:val="auto"/>
              </w:rPr>
            </w:pPr>
          </w:p>
        </w:tc>
        <w:tc>
          <w:tcPr>
            <w:tcW w:w="68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60" w:type="dxa"/>
            <w:vAlign w:val="bottom"/>
            <w:gridSpan w:val="3"/>
          </w:tcPr>
          <w:p>
            <w:pPr>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78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760" w:type="dxa"/>
            <w:vAlign w:val="bottom"/>
          </w:tcPr>
          <w:p>
            <w:pPr>
              <w:spacing w:after="0"/>
              <w:rPr>
                <w:sz w:val="9"/>
                <w:szCs w:val="9"/>
                <w:color w:val="auto"/>
              </w:rPr>
            </w:pPr>
          </w:p>
        </w:tc>
        <w:tc>
          <w:tcPr>
            <w:tcW w:w="640" w:type="dxa"/>
            <w:vAlign w:val="bottom"/>
          </w:tcPr>
          <w:p>
            <w:pPr>
              <w:spacing w:after="0"/>
              <w:rPr>
                <w:sz w:val="9"/>
                <w:szCs w:val="9"/>
                <w:color w:val="auto"/>
              </w:rPr>
            </w:pPr>
          </w:p>
        </w:tc>
        <w:tc>
          <w:tcPr>
            <w:tcW w:w="66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860" w:type="dxa"/>
            <w:vAlign w:val="bottom"/>
            <w:gridSpan w:val="3"/>
            <w:vMerge w:val="restart"/>
          </w:tcPr>
          <w:p>
            <w:pPr>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7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86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60" w:type="dxa"/>
            <w:vAlign w:val="bottom"/>
            <w:gridSpan w:val="3"/>
          </w:tcPr>
          <w:p>
            <w:pPr>
              <w:spacing w:after="0"/>
              <w:rPr>
                <w:sz w:val="20"/>
                <w:szCs w:val="20"/>
                <w:color w:val="auto"/>
              </w:rPr>
            </w:pPr>
            <w:r>
              <w:rPr>
                <w:rFonts w:ascii="Arial" w:cs="Arial" w:eastAsia="Arial" w:hAnsi="Arial"/>
                <w:sz w:val="17"/>
                <w:szCs w:val="17"/>
                <w:color w:val="0000FF"/>
              </w:rPr>
              <w:t>LLC</w:t>
            </w: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2860" w:type="dxa"/>
            <w:vAlign w:val="bottom"/>
            <w:tcBorders>
              <w:bottom w:val="single" w:sz="8" w:color="2C2C2C"/>
            </w:tcBorders>
            <w:gridSpan w:val="5"/>
          </w:tcPr>
          <w:p>
            <w:pPr>
              <w:spacing w:after="0"/>
              <w:rPr>
                <w:sz w:val="8"/>
                <w:szCs w:val="8"/>
                <w:color w:val="auto"/>
              </w:rPr>
            </w:pPr>
          </w:p>
        </w:tc>
        <w:tc>
          <w:tcPr>
            <w:tcW w:w="3600" w:type="dxa"/>
            <w:vAlign w:val="bottom"/>
            <w:tcBorders>
              <w:bottom w:val="single" w:sz="8" w:color="2C2C2C"/>
            </w:tcBorders>
            <w:gridSpan w:val="6"/>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1"/>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9"/>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4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3"/>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40" w:type="dxa"/>
            <w:vAlign w:val="bottom"/>
            <w:gridSpan w:val="4"/>
          </w:tcPr>
          <w:p>
            <w:pPr>
              <w:ind w:left="80"/>
              <w:spacing w:after="0" w:line="134"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24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or Indirect</w:t>
            </w:r>
          </w:p>
        </w:tc>
        <w:tc>
          <w:tcPr>
            <w:tcW w:w="860" w:type="dxa"/>
            <w:vAlign w:val="bottom"/>
            <w:gridSpan w:val="3"/>
          </w:tcPr>
          <w:p>
            <w:pPr>
              <w:ind w:left="16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6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3"/>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Pr>
          <w:p>
            <w:pPr>
              <w:spacing w:after="0"/>
              <w:rPr>
                <w:sz w:val="4"/>
                <w:szCs w:val="4"/>
                <w:color w:val="auto"/>
              </w:rPr>
            </w:pPr>
          </w:p>
        </w:tc>
        <w:tc>
          <w:tcPr>
            <w:tcW w:w="62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4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1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00" w:type="dxa"/>
            <w:vAlign w:val="bottom"/>
            <w:vMerge w:val="restart"/>
          </w:tcPr>
          <w:p>
            <w:pPr>
              <w:ind w:left="140"/>
              <w:spacing w:after="0" w:line="278" w:lineRule="exact"/>
              <w:rPr>
                <w:sz w:val="20"/>
                <w:szCs w:val="20"/>
                <w:color w:val="auto"/>
              </w:rPr>
            </w:pPr>
            <w:r>
              <w:rPr>
                <w:rFonts w:ascii="Arial" w:cs="Arial" w:eastAsia="Arial" w:hAnsi="Arial"/>
                <w:sz w:val="26"/>
                <w:szCs w:val="26"/>
                <w:color w:val="0000FF"/>
                <w:vertAlign w:val="subscript"/>
              </w:rPr>
              <w:t>J</w:t>
            </w:r>
            <w:r>
              <w:rPr>
                <w:rFonts w:ascii="Arial" w:cs="Arial" w:eastAsia="Arial" w:hAnsi="Arial"/>
                <w:sz w:val="11"/>
                <w:szCs w:val="11"/>
                <w:color w:val="008000"/>
              </w:rPr>
              <w:t>(2)</w:t>
            </w:r>
          </w:p>
        </w:tc>
        <w:tc>
          <w:tcPr>
            <w:tcW w:w="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36"/>
              <w:spacing w:after="0"/>
              <w:rPr>
                <w:sz w:val="20"/>
                <w:szCs w:val="20"/>
                <w:color w:val="auto"/>
              </w:rPr>
            </w:pPr>
            <w:r>
              <w:rPr>
                <w:rFonts w:ascii="Arial" w:cs="Arial" w:eastAsia="Arial" w:hAnsi="Arial"/>
                <w:sz w:val="11"/>
                <w:szCs w:val="11"/>
                <w:color w:val="008000"/>
                <w:w w:val="88"/>
              </w:rPr>
              <w:t>(2)</w:t>
            </w:r>
          </w:p>
        </w:tc>
        <w:tc>
          <w:tcPr>
            <w:tcW w:w="760" w:type="dxa"/>
            <w:vAlign w:val="bottom"/>
          </w:tcPr>
          <w:p>
            <w:pPr>
              <w:spacing w:after="0"/>
              <w:rPr>
                <w:sz w:val="12"/>
                <w:szCs w:val="12"/>
                <w:color w:val="auto"/>
              </w:rPr>
            </w:pP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150,000</w:t>
            </w:r>
          </w:p>
        </w:tc>
        <w:tc>
          <w:tcPr>
            <w:tcW w:w="160" w:type="dxa"/>
            <w:vAlign w:val="bottom"/>
          </w:tcPr>
          <w:p>
            <w:pPr>
              <w:spacing w:after="0"/>
              <w:rPr>
                <w:sz w:val="12"/>
                <w:szCs w:val="12"/>
                <w:color w:val="auto"/>
              </w:rPr>
            </w:pPr>
          </w:p>
        </w:tc>
        <w:tc>
          <w:tcPr>
            <w:tcW w:w="620" w:type="dxa"/>
            <w:vAlign w:val="bottom"/>
            <w:vMerge w:val="restart"/>
          </w:tcPr>
          <w:p>
            <w:pPr>
              <w:ind w:left="60"/>
              <w:spacing w:after="0" w:line="278" w:lineRule="exact"/>
              <w:rPr>
                <w:sz w:val="20"/>
                <w:szCs w:val="20"/>
                <w:color w:val="auto"/>
              </w:rPr>
            </w:pPr>
            <w:r>
              <w:rPr>
                <w:rFonts w:ascii="Arial" w:cs="Arial" w:eastAsia="Arial" w:hAnsi="Arial"/>
                <w:sz w:val="24"/>
                <w:szCs w:val="24"/>
                <w:color w:val="000000"/>
                <w:vertAlign w:val="subscript"/>
              </w:rPr>
              <w:t>$</w:t>
            </w:r>
            <w:r>
              <w:rPr>
                <w:rFonts w:ascii="Arial" w:cs="Arial" w:eastAsia="Arial" w:hAnsi="Arial"/>
                <w:sz w:val="26"/>
                <w:szCs w:val="26"/>
                <w:color w:val="0000FF"/>
                <w:vertAlign w:val="subscript"/>
              </w:rPr>
              <w:t>0</w:t>
            </w:r>
            <w:r>
              <w:rPr>
                <w:rFonts w:ascii="Arial" w:cs="Arial" w:eastAsia="Arial" w:hAnsi="Arial"/>
                <w:sz w:val="11"/>
                <w:szCs w:val="11"/>
                <w:color w:val="008000"/>
              </w:rPr>
              <w:t>(2)</w:t>
            </w: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1080" w:type="dxa"/>
            <w:vAlign w:val="bottom"/>
          </w:tcPr>
          <w:p>
            <w:pPr>
              <w:jc w:val="right"/>
              <w:ind w:right="138"/>
              <w:spacing w:after="0" w:line="132" w:lineRule="exact"/>
              <w:rPr>
                <w:sz w:val="20"/>
                <w:szCs w:val="20"/>
                <w:color w:val="auto"/>
              </w:rPr>
            </w:pPr>
            <w:r>
              <w:rPr>
                <w:rFonts w:ascii="Arial" w:cs="Arial" w:eastAsia="Arial" w:hAnsi="Arial"/>
                <w:sz w:val="13"/>
                <w:szCs w:val="13"/>
                <w:color w:val="0000FF"/>
              </w:rPr>
              <w:t>04/26/2004</w:t>
            </w:r>
          </w:p>
        </w:tc>
        <w:tc>
          <w:tcPr>
            <w:tcW w:w="118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ind w:left="160"/>
              <w:spacing w:after="0" w:line="132" w:lineRule="exact"/>
              <w:rPr>
                <w:sz w:val="20"/>
                <w:szCs w:val="20"/>
                <w:color w:val="auto"/>
              </w:rPr>
            </w:pPr>
            <w:r>
              <w:rPr>
                <w:rFonts w:ascii="Arial" w:cs="Arial" w:eastAsia="Arial" w:hAnsi="Arial"/>
                <w:sz w:val="13"/>
                <w:szCs w:val="13"/>
                <w:color w:val="0000FF"/>
              </w:rPr>
              <w:t>1</w:t>
            </w: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04/26/2007</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60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30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ind w:left="12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16"/>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300,000</w:t>
            </w: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06/28/2005</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30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ind w:left="12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16"/>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09/09/2005</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30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ind w:left="12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16"/>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09/23/2005</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30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ind w:left="12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60" w:type="dxa"/>
            <w:vAlign w:val="bottom"/>
            <w:gridSpan w:val="3"/>
          </w:tcPr>
          <w:p>
            <w:pPr>
              <w:ind w:left="1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20" w:type="dxa"/>
            <w:vAlign w:val="bottom"/>
            <w:gridSpan w:val="2"/>
            <w:vMerge w:val="restart"/>
          </w:tcPr>
          <w:p>
            <w:pPr>
              <w:jc w:val="center"/>
              <w:ind w:right="16"/>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280,000</w:t>
            </w: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tcPr>
          <w:p>
            <w:pPr>
              <w:ind w:left="16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60" w:type="dxa"/>
            <w:vAlign w:val="bottom"/>
          </w:tcPr>
          <w:p>
            <w:pPr>
              <w:ind w:left="20"/>
              <w:spacing w:after="0" w:line="132" w:lineRule="exact"/>
              <w:rPr>
                <w:sz w:val="20"/>
                <w:szCs w:val="20"/>
                <w:color w:val="auto"/>
              </w:rPr>
            </w:pPr>
            <w:r>
              <w:rPr>
                <w:rFonts w:ascii="Arial" w:cs="Arial" w:eastAsia="Arial" w:hAnsi="Arial"/>
                <w:sz w:val="13"/>
                <w:szCs w:val="13"/>
                <w:color w:val="0000FF"/>
              </w:rPr>
              <w:t>06/30/2006</w:t>
            </w:r>
          </w:p>
        </w:tc>
        <w:tc>
          <w:tcPr>
            <w:tcW w:w="64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ind w:left="380"/>
              <w:spacing w:after="0" w:line="132" w:lineRule="exact"/>
              <w:rPr>
                <w:sz w:val="20"/>
                <w:szCs w:val="20"/>
                <w:color w:val="auto"/>
              </w:rPr>
            </w:pPr>
            <w:r>
              <w:rPr>
                <w:rFonts w:ascii="Arial" w:cs="Arial" w:eastAsia="Arial" w:hAnsi="Arial"/>
                <w:sz w:val="13"/>
                <w:szCs w:val="13"/>
                <w:color w:val="0000FF"/>
              </w:rPr>
              <w:t>1</w:t>
            </w:r>
          </w:p>
        </w:tc>
        <w:tc>
          <w:tcPr>
            <w:tcW w:w="300" w:type="dxa"/>
            <w:vAlign w:val="bottom"/>
          </w:tcPr>
          <w:p>
            <w:pPr>
              <w:spacing w:after="0"/>
              <w:rPr>
                <w:sz w:val="11"/>
                <w:szCs w:val="11"/>
                <w:color w:val="auto"/>
              </w:rPr>
            </w:pPr>
          </w:p>
        </w:tc>
        <w:tc>
          <w:tcPr>
            <w:tcW w:w="68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860" w:type="dxa"/>
            <w:vAlign w:val="bottom"/>
            <w:gridSpan w:val="3"/>
          </w:tcPr>
          <w:p>
            <w:pPr>
              <w:ind w:left="16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40" w:type="dxa"/>
            <w:vAlign w:val="bottom"/>
          </w:tcPr>
          <w:p>
            <w:pPr>
              <w:ind w:left="12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60" w:type="dxa"/>
            <w:vAlign w:val="bottom"/>
            <w:gridSpan w:val="3"/>
            <w:vMerge w:val="restart"/>
          </w:tcPr>
          <w:p>
            <w:pPr>
              <w:ind w:left="1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6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8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tcPr>
          <w:p>
            <w:pPr>
              <w:spacing w:after="0"/>
              <w:rPr>
                <w:sz w:val="2"/>
                <w:szCs w:val="2"/>
                <w:color w:val="auto"/>
              </w:rPr>
            </w:pPr>
          </w:p>
        </w:tc>
        <w:tc>
          <w:tcPr>
            <w:tcW w:w="660" w:type="dxa"/>
            <w:vAlign w:val="bottom"/>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86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ectPr>
          <w:pgSz w:w="11900" w:h="16838" w:orient="portrait"/>
          <w:cols w:equalWidth="0" w:num="1">
            <w:col w:w="11520"/>
          </w:cols>
          <w:pgMar w:left="240" w:top="225" w:right="139" w:bottom="9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144145</wp:posOffset>
            </wp:positionH>
            <wp:positionV relativeFrom="page">
              <wp:posOffset>88900</wp:posOffset>
            </wp:positionV>
            <wp:extent cx="7323455" cy="28314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3455" cy="2831465"/>
                    </a:xfrm>
                    <a:prstGeom prst="rect">
                      <a:avLst/>
                    </a:prstGeom>
                    <a:noFill/>
                  </pic:spPr>
                </pic:pic>
              </a:graphicData>
            </a:graphic>
          </wp:anchor>
        </w:drawing>
        <w:t>Table II - Derivative Securities Acquired, Disposed of, or Beneficially Owned</w:t>
      </w:r>
    </w:p>
    <w:p>
      <w:pPr>
        <w:spacing w:after="0" w:line="28"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 Date</w:t>
            </w: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134,900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01/19/2007</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10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60" w:hanging="132"/>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Transfer of shares from Disodado P. Banatao to The Diosdado &amp; Maria C. Banatao Trust (the "Trust").</w:t>
      </w:r>
    </w:p>
    <w:p>
      <w:pPr>
        <w:spacing w:after="0" w:line="51" w:lineRule="exact"/>
        <w:rPr>
          <w:rFonts w:ascii="Arial" w:cs="Arial" w:eastAsia="Arial" w:hAnsi="Arial"/>
          <w:sz w:val="13"/>
          <w:szCs w:val="13"/>
          <w:color w:val="008000"/>
        </w:rPr>
      </w:pPr>
    </w:p>
    <w:p>
      <w:pPr>
        <w:ind w:left="20" w:right="320" w:firstLine="8"/>
        <w:spacing w:after="0" w:line="303" w:lineRule="auto"/>
        <w:tabs>
          <w:tab w:leader="none" w:pos="154"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Reporting Person reports indirect ownership of a pre-paid forward contract (Right to Sell) held by the Trust entered into on 04/26/04 with a settlement date on April 26, 2007. The contract provides that the Trust deliver a certain number of shares at the end of the contract depending on the Issuer's common stock price on each such date. Exact pricing terms are determined in accordance with the contract.</w:t>
      </w:r>
    </w:p>
    <w:p>
      <w:pPr>
        <w:ind w:left="20" w:right="180" w:firstLine="8"/>
        <w:spacing w:after="0" w:line="245"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six prepaid forward contracts (Right to Sell) held by the Trust. The contracts provide that the Trust will deliver a certain number of shares at the end of the contract depending on the Issuer's common stock price on such date. 1) a contract for 300,000 shares was entered into on 06/28/02 with a settelement date on 06/28/05; 2) a contract for 100,000 shares was entered into on 09/10/02 with a settlement date on 09/09/05; 3) a contract for 100,000 shares was entered into on 09/23/02 with a settlement date on 09/23/05; 4) a contract for 280,000 shares was entered into on 07/02/03 with a settlement date on 06/30/06; 5) a contract for 150,000 shares was entered into on 10/14/03 with a settlement date on 10/13/06; 6) a contrct for 134,900 shares was entered into on 01/20/04 with a settlement date on 01/19/07.</w:t>
      </w:r>
    </w:p>
    <w:p>
      <w:pPr>
        <w:spacing w:after="0" w:line="28" w:lineRule="exact"/>
        <w:rPr>
          <w:rFonts w:ascii="Arial" w:cs="Arial" w:eastAsia="Arial" w:hAnsi="Arial"/>
          <w:sz w:val="13"/>
          <w:szCs w:val="13"/>
          <w:color w:val="008000"/>
        </w:rPr>
      </w:pPr>
    </w:p>
    <w:p>
      <w:pPr>
        <w:ind w:left="160" w:hanging="132"/>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Continuation of Footnote No. 2: Exact pricing terms for each contract are determined on the respective settlement dates in accordance with the applicable contract.</w:t>
      </w:r>
    </w:p>
    <w:p>
      <w:pPr>
        <w:spacing w:after="0" w:line="44"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Diosdado Banatao</w:t>
            </w:r>
          </w:p>
        </w:tc>
        <w:tc>
          <w:tcPr>
            <w:tcW w:w="780" w:type="dxa"/>
            <w:vAlign w:val="bottom"/>
          </w:tcPr>
          <w:p>
            <w:pPr>
              <w:spacing w:after="0"/>
              <w:rPr>
                <w:sz w:val="20"/>
                <w:szCs w:val="20"/>
                <w:color w:val="auto"/>
              </w:rPr>
            </w:pPr>
            <w:r>
              <w:rPr>
                <w:rFonts w:ascii="Arial" w:cs="Arial" w:eastAsia="Arial" w:hAnsi="Arial"/>
                <w:sz w:val="17"/>
                <w:szCs w:val="17"/>
                <w:color w:val="0000FF"/>
                <w:w w:val="89"/>
              </w:rPr>
              <w:t>04/27/2004</w:t>
            </w:r>
          </w:p>
        </w:tc>
      </w:tr>
      <w:tr>
        <w:trPr>
          <w:trHeight w:val="20"/>
        </w:trPr>
        <w:tc>
          <w:tcPr>
            <w:tcW w:w="128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20" w:right="3740" w:firstLine="8"/>
        <w:spacing w:after="0" w:line="321" w:lineRule="auto"/>
        <w:tabs>
          <w:tab w:leader="none" w:pos="16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2019-12-17T03:22:48Z</dcterms:created>
  <dcterms:modified xsi:type="dcterms:W3CDTF">2019-12-17T03:22:48Z</dcterms:modified>
</cp:coreProperties>
</file>