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32"/>
          <w:szCs w:val="32"/>
          <w:b w:val="1"/>
          <w:bCs w:val="1"/>
          <w:color w:val="auto"/>
        </w:rPr>
        <w:t>UNITED STATES</w:t>
      </w:r>
    </w:p>
    <w:p>
      <w:pPr>
        <w:spacing w:after="0" w:line="29"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SECURITIES AND EXCHANGE</w:t>
      </w:r>
    </w:p>
    <w:p>
      <w:pPr>
        <w:jc w:val="center"/>
        <w:ind w:right="-159"/>
        <w:spacing w:after="0"/>
        <w:rPr>
          <w:sz w:val="20"/>
          <w:szCs w:val="20"/>
          <w:color w:val="auto"/>
        </w:rPr>
      </w:pPr>
      <w:r>
        <w:rPr>
          <w:rFonts w:ascii="Arial" w:cs="Arial" w:eastAsia="Arial" w:hAnsi="Arial"/>
          <w:sz w:val="32"/>
          <w:szCs w:val="32"/>
          <w:b w:val="1"/>
          <w:bCs w:val="1"/>
          <w:color w:val="auto"/>
        </w:rPr>
        <w:t>COMMISSION</w:t>
      </w:r>
    </w:p>
    <w:p>
      <w:pPr>
        <w:spacing w:after="0" w:line="4"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Washington, D.C. 20549</w:t>
      </w:r>
    </w:p>
    <w:p>
      <w:pPr>
        <w:spacing w:after="0" w:line="2"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SCHEDULE 13G</w:t>
      </w:r>
    </w:p>
    <w:p>
      <w:pPr>
        <w:spacing w:after="0" w:line="200"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Under the Securities Exchange Act of 1934</w:t>
      </w:r>
    </w:p>
    <w:p>
      <w:pPr>
        <w:spacing w:after="0" w:line="27"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(Amendment No. 1)*</w:t>
      </w:r>
    </w:p>
    <w:p>
      <w:pPr>
        <w:spacing w:after="0" w:line="184"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24130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(Name of Issuer)</w:t>
      </w:r>
    </w:p>
    <w:p>
      <w:pPr>
        <w:spacing w:after="0" w:line="205"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54"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(Title of Class of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ind w:left="5080" w:right="4920" w:firstLine="156"/>
        <w:spacing w:after="0" w:line="400" w:lineRule="auto"/>
        <w:tabs>
          <w:tab w:leader="none" w:pos="5420" w:val="left"/>
        </w:tabs>
        <w:numPr>
          <w:ilvl w:val="0"/>
          <w:numId w:val="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5876H105 </w:t>
      </w:r>
      <w:r>
        <w:rPr>
          <w:rFonts w:ascii="Arial" w:cs="Arial" w:eastAsia="Arial" w:hAnsi="Arial"/>
          <w:sz w:val="16"/>
          <w:szCs w:val="16"/>
          <w:color w:val="auto"/>
        </w:rPr>
        <w:t>(CUSIP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5"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December 31, 2004</w:t>
      </w:r>
    </w:p>
    <w:p>
      <w:pPr>
        <w:spacing w:after="0" w:line="40"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63" w:lineRule="exact"/>
        <w:rPr>
          <w:sz w:val="24"/>
          <w:szCs w:val="24"/>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13d-1(b)</w:t>
      </w:r>
    </w:p>
    <w:p>
      <w:pPr>
        <w:spacing w:after="0" w:line="117" w:lineRule="exact"/>
        <w:rPr>
          <w:rFonts w:ascii="Arial" w:cs="Arial" w:eastAsia="Arial" w:hAnsi="Arial"/>
          <w:sz w:val="18"/>
          <w:szCs w:val="18"/>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13d-1(c)</w:t>
      </w:r>
    </w:p>
    <w:p>
      <w:pPr>
        <w:spacing w:after="0" w:line="117" w:lineRule="exact"/>
        <w:rPr>
          <w:sz w:val="24"/>
          <w:szCs w:val="24"/>
          <w:color w:val="auto"/>
        </w:rPr>
      </w:pPr>
    </w:p>
    <w:p>
      <w:pPr>
        <w:ind w:left="1140" w:hanging="673"/>
        <w:spacing w:after="0"/>
        <w:tabs>
          <w:tab w:leader="none" w:pos="114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79" w:lineRule="exact"/>
        <w:rPr>
          <w:sz w:val="24"/>
          <w:szCs w:val="24"/>
          <w:color w:val="auto"/>
        </w:rPr>
      </w:pPr>
    </w:p>
    <w:p>
      <w:pPr>
        <w:ind w:left="660"/>
        <w:spacing w:after="0" w:line="308" w:lineRule="auto"/>
        <w:rPr>
          <w:sz w:val="20"/>
          <w:szCs w:val="20"/>
          <w:color w:val="auto"/>
        </w:rPr>
      </w:pPr>
      <w:r>
        <w:rPr>
          <w:rFonts w:ascii="Arial" w:cs="Arial" w:eastAsia="Arial" w:hAnsi="Arial"/>
          <w:sz w:val="17"/>
          <w:szCs w:val="17"/>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47" w:lineRule="exact"/>
        <w:rPr>
          <w:sz w:val="24"/>
          <w:szCs w:val="24"/>
          <w:color w:val="auto"/>
        </w:rPr>
      </w:pPr>
    </w:p>
    <w:p>
      <w:pPr>
        <w:ind w:left="660" w:right="100"/>
        <w:spacing w:after="0" w:line="264" w:lineRule="auto"/>
        <w:rPr>
          <w:sz w:val="20"/>
          <w:szCs w:val="20"/>
          <w:color w:val="auto"/>
        </w:rPr>
      </w:pPr>
      <w:r>
        <w:rPr>
          <w:rFonts w:ascii="Arial" w:cs="Arial" w:eastAsia="Arial" w:hAnsi="Arial"/>
          <w:sz w:val="18"/>
          <w:szCs w:val="18"/>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182245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1" w:lineRule="exact"/>
        <w:rPr>
          <w:sz w:val="24"/>
          <w:szCs w:val="24"/>
          <w:color w:val="auto"/>
        </w:rPr>
      </w:pPr>
    </w:p>
    <w:p>
      <w:pPr>
        <w:ind w:left="60"/>
        <w:spacing w:after="0"/>
        <w:rPr>
          <w:sz w:val="20"/>
          <w:szCs w:val="20"/>
          <w:color w:val="auto"/>
        </w:rPr>
      </w:pPr>
      <w:r>
        <w:rPr>
          <w:rFonts w:ascii="Arial" w:cs="Arial" w:eastAsia="Arial" w:hAnsi="Arial"/>
          <w:sz w:val="18"/>
          <w:szCs w:val="18"/>
          <w:color w:val="auto"/>
        </w:rPr>
        <w:t>CUSIP No. G 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48895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5" w:lineRule="exact"/>
        <w:rPr>
          <w:sz w:val="24"/>
          <w:szCs w:val="24"/>
          <w:color w:val="auto"/>
        </w:rPr>
      </w:pPr>
    </w:p>
    <w:p>
      <w:pPr>
        <w:ind w:left="1060" w:right="3920" w:hanging="620"/>
        <w:spacing w:after="0" w:line="275" w:lineRule="auto"/>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 xml:space="preserve">Names of Reporting Persons. I.R.S. Identification Nos. of above persons (entities only) </w:t>
      </w:r>
      <w:r>
        <w:rPr>
          <w:rFonts w:ascii="Arial" w:cs="Arial" w:eastAsia="Arial" w:hAnsi="Arial"/>
          <w:sz w:val="17"/>
          <w:szCs w:val="17"/>
          <w:color w:val="auto"/>
        </w:rPr>
        <w:t>Pantas Sutardja</w:t>
      </w:r>
    </w:p>
    <w:p>
      <w:pPr>
        <w:spacing w:after="0" w:line="389" w:lineRule="exact"/>
        <w:rPr>
          <w:rFonts w:ascii="Arial" w:cs="Arial" w:eastAsia="Arial" w:hAnsi="Arial"/>
          <w:sz w:val="18"/>
          <w:szCs w:val="18"/>
          <w:color w:val="auto"/>
        </w:rPr>
      </w:pPr>
    </w:p>
    <w:p>
      <w:pPr>
        <w:ind w:left="1060" w:hanging="620"/>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117" w:lineRule="exact"/>
        <w:rPr>
          <w:rFonts w:ascii="Arial" w:cs="Arial" w:eastAsia="Arial" w:hAnsi="Arial"/>
          <w:sz w:val="18"/>
          <w:szCs w:val="18"/>
          <w:color w:val="auto"/>
        </w:rPr>
      </w:pPr>
    </w:p>
    <w:p>
      <w:pPr>
        <w:ind w:left="2220" w:hanging="1159"/>
        <w:spacing w:after="0"/>
        <w:tabs>
          <w:tab w:leader="none" w:pos="2220" w:val="left"/>
        </w:tabs>
        <w:numPr>
          <w:ilvl w:val="1"/>
          <w:numId w:val="4"/>
        </w:numPr>
        <w:rPr>
          <w:rFonts w:ascii="Arial" w:cs="Arial" w:eastAsia="Arial" w:hAnsi="Arial"/>
          <w:sz w:val="18"/>
          <w:szCs w:val="18"/>
          <w:color w:val="auto"/>
        </w:rPr>
      </w:pPr>
      <w:r>
        <w:rPr>
          <w:rFonts w:ascii="Arial" w:cs="Arial" w:eastAsia="Arial" w:hAnsi="Arial"/>
          <w:sz w:val="18"/>
          <w:szCs w:val="18"/>
          <w:color w:val="auto"/>
        </w:rPr>
        <w:t>o</w:t>
      </w:r>
    </w:p>
    <w:p>
      <w:pPr>
        <w:spacing w:after="0" w:line="130" w:lineRule="exact"/>
        <w:rPr>
          <w:rFonts w:ascii="Arial" w:cs="Arial" w:eastAsia="Arial" w:hAnsi="Arial"/>
          <w:sz w:val="18"/>
          <w:szCs w:val="18"/>
          <w:color w:val="auto"/>
        </w:rPr>
      </w:pPr>
    </w:p>
    <w:p>
      <w:pPr>
        <w:ind w:left="2220" w:hanging="1159"/>
        <w:spacing w:after="0"/>
        <w:tabs>
          <w:tab w:leader="none" w:pos="2220" w:val="left"/>
        </w:tabs>
        <w:numPr>
          <w:ilvl w:val="1"/>
          <w:numId w:val="4"/>
        </w:numPr>
        <w:rPr>
          <w:rFonts w:ascii="Arial" w:cs="Arial" w:eastAsia="Arial" w:hAnsi="Arial"/>
          <w:sz w:val="18"/>
          <w:szCs w:val="18"/>
          <w:color w:val="auto"/>
        </w:rPr>
      </w:pPr>
      <w:r>
        <w:rPr>
          <w:rFonts w:ascii="Arial" w:cs="Arial" w:eastAsia="Arial" w:hAnsi="Arial"/>
          <w:sz w:val="18"/>
          <w:szCs w:val="18"/>
          <w:color w:val="auto"/>
        </w:rPr>
        <w:t>o</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hanging="620"/>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right="7580" w:hanging="620"/>
        <w:spacing w:after="0" w:line="275" w:lineRule="auto"/>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 xml:space="preserve">Citizenship or Place of Organization </w:t>
      </w:r>
      <w:r>
        <w:rPr>
          <w:rFonts w:ascii="Arial" w:cs="Arial" w:eastAsia="Arial" w:hAnsi="Arial"/>
          <w:sz w:val="17"/>
          <w:szCs w:val="17"/>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639445</wp:posOffset>
            </wp:positionH>
            <wp:positionV relativeFrom="paragraph">
              <wp:posOffset>16510</wp:posOffset>
            </wp:positionV>
            <wp:extent cx="661225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-531495</wp:posOffset>
            </wp:positionV>
            <wp:extent cx="661225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-942975</wp:posOffset>
            </wp:positionV>
            <wp:extent cx="587438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-1157605</wp:posOffset>
            </wp:positionV>
            <wp:extent cx="587438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-1774825</wp:posOffset>
            </wp:positionV>
            <wp:extent cx="661225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12255" cy="8890"/>
                    </a:xfrm>
                    <a:prstGeom prst="rect">
                      <a:avLst/>
                    </a:prstGeom>
                    <a:noFill/>
                  </pic:spPr>
                </pic:pic>
              </a:graphicData>
            </a:graphic>
          </wp:anchor>
        </w:drawing>
      </w:r>
    </w:p>
    <w:p>
      <w:pPr>
        <w:sectPr>
          <w:pgSz w:w="11900" w:h="16838" w:orient="portrait"/>
          <w:cols w:equalWidth="0" w:num="1">
            <w:col w:w="11260"/>
          </w:cols>
          <w:pgMar w:left="240" w:top="422" w:right="399" w:bottom="247" w:gutter="0" w:footer="0" w:header="0"/>
        </w:sectPr>
      </w:pPr>
    </w:p>
    <w:p>
      <w:pPr>
        <w:spacing w:after="0" w:line="200" w:lineRule="exact"/>
        <w:rPr>
          <w:sz w:val="24"/>
          <w:szCs w:val="24"/>
          <w:color w:val="auto"/>
        </w:rPr>
      </w:pPr>
    </w:p>
    <w:p>
      <w:pPr>
        <w:spacing w:after="0" w:line="204" w:lineRule="exact"/>
        <w:rPr>
          <w:sz w:val="24"/>
          <w:szCs w:val="24"/>
          <w:color w:val="auto"/>
        </w:rPr>
      </w:pPr>
    </w:p>
    <w:tbl>
      <w:tblPr>
        <w:tblLayout w:type="fixed"/>
        <w:tblInd w:w="60" w:type="dxa"/>
        <w:tblCellMar>
          <w:top w:w="0" w:type="dxa"/>
          <w:left w:w="0" w:type="dxa"/>
          <w:bottom w:w="0" w:type="dxa"/>
          <w:right w:w="0" w:type="dxa"/>
        </w:tblCellMar>
      </w:tblP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Number of</w:t>
            </w:r>
          </w:p>
        </w:tc>
        <w:tc>
          <w:tcPr>
            <w:tcW w:w="50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Shares</w:t>
            </w:r>
          </w:p>
        </w:tc>
        <w:tc>
          <w:tcPr>
            <w:tcW w:w="500" w:type="dxa"/>
            <w:vAlign w:val="bottom"/>
          </w:tcPr>
          <w:p>
            <w:pPr>
              <w:spacing w:after="0"/>
              <w:rPr>
                <w:sz w:val="18"/>
                <w:szCs w:val="18"/>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Beneficially</w:t>
            </w:r>
          </w:p>
        </w:tc>
        <w:tc>
          <w:tcPr>
            <w:tcW w:w="500" w:type="dxa"/>
            <w:vAlign w:val="bottom"/>
          </w:tcPr>
          <w:p>
            <w:pPr>
              <w:spacing w:after="0"/>
              <w:rPr>
                <w:sz w:val="18"/>
                <w:szCs w:val="18"/>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Owned by</w:t>
            </w:r>
          </w:p>
        </w:tc>
        <w:tc>
          <w:tcPr>
            <w:tcW w:w="500" w:type="dxa"/>
            <w:vAlign w:val="bottom"/>
          </w:tcPr>
          <w:p>
            <w:pPr>
              <w:spacing w:after="0"/>
              <w:rPr>
                <w:sz w:val="18"/>
                <w:szCs w:val="18"/>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Each</w:t>
            </w:r>
          </w:p>
        </w:tc>
        <w:tc>
          <w:tcPr>
            <w:tcW w:w="50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Reporting</w:t>
            </w:r>
          </w:p>
        </w:tc>
        <w:tc>
          <w:tcPr>
            <w:tcW w:w="500" w:type="dxa"/>
            <w:vAlign w:val="bottom"/>
          </w:tcPr>
          <w:p>
            <w:pPr>
              <w:spacing w:after="0"/>
              <w:rPr>
                <w:sz w:val="18"/>
                <w:szCs w:val="18"/>
                <w:color w:val="auto"/>
              </w:rPr>
            </w:pPr>
          </w:p>
        </w:tc>
      </w:tr>
      <w:tr>
        <w:trPr>
          <w:trHeight w:val="230"/>
        </w:trPr>
        <w:tc>
          <w:tcPr>
            <w:tcW w:w="1240" w:type="dxa"/>
            <w:vAlign w:val="bottom"/>
          </w:tcPr>
          <w:p>
            <w:pPr>
              <w:spacing w:after="0"/>
              <w:rPr>
                <w:sz w:val="20"/>
                <w:szCs w:val="20"/>
                <w:color w:val="auto"/>
              </w:rPr>
            </w:pPr>
            <w:r>
              <w:rPr>
                <w:rFonts w:ascii="Arial" w:cs="Arial" w:eastAsia="Arial" w:hAnsi="Arial"/>
                <w:sz w:val="18"/>
                <w:szCs w:val="18"/>
                <w:color w:val="auto"/>
              </w:rPr>
              <w:t>Person With</w:t>
            </w:r>
          </w:p>
        </w:tc>
        <w:tc>
          <w:tcPr>
            <w:tcW w:w="500" w:type="dxa"/>
            <w:vAlign w:val="bottom"/>
          </w:tcPr>
          <w:p>
            <w:pPr>
              <w:spacing w:after="0"/>
              <w:rPr>
                <w:sz w:val="20"/>
                <w:szCs w:val="20"/>
                <w:color w:val="auto"/>
              </w:rPr>
            </w:pPr>
          </w:p>
        </w:tc>
      </w:tr>
      <w:tr>
        <w:trPr>
          <w:trHeight w:val="432"/>
        </w:trPr>
        <w:tc>
          <w:tcPr>
            <w:tcW w:w="124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7.</w:t>
            </w:r>
          </w:p>
        </w:tc>
      </w:tr>
    </w:tbl>
    <w:p>
      <w:pPr>
        <w:spacing w:after="0" w:line="20" w:lineRule="exact"/>
        <w:rPr>
          <w:sz w:val="24"/>
          <w:szCs w:val="24"/>
          <w:color w:val="auto"/>
        </w:rPr>
      </w:pPr>
      <w:r>
        <w:rPr>
          <w:sz w:val="24"/>
          <w:szCs w:val="24"/>
          <w:color w:val="auto"/>
        </w:rPr>
        <w:br w:type="column"/>
      </w:r>
    </w:p>
    <w:p>
      <w:pPr>
        <w:spacing w:after="0" w:line="384" w:lineRule="exact"/>
        <w:rPr>
          <w:sz w:val="24"/>
          <w:szCs w:val="24"/>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518,333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4"/>
          <w:szCs w:val="24"/>
          <w:color w:val="auto"/>
        </w:rPr>
      </w:pPr>
    </w:p>
    <w:p>
      <w:pPr>
        <w:spacing w:after="0"/>
        <w:rPr>
          <w:sz w:val="20"/>
          <w:szCs w:val="20"/>
          <w:color w:val="auto"/>
        </w:rPr>
      </w:pPr>
      <w:r>
        <w:rPr>
          <w:rFonts w:ascii="Arial" w:cs="Arial" w:eastAsia="Arial" w:hAnsi="Arial"/>
          <w:sz w:val="18"/>
          <w:szCs w:val="18"/>
          <w:color w:val="auto"/>
        </w:rPr>
        <w:t>20,710,650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4"/>
          <w:szCs w:val="24"/>
          <w:color w:val="auto"/>
        </w:rPr>
      </w:pPr>
    </w:p>
    <w:p>
      <w:pPr>
        <w:spacing w:after="0"/>
        <w:rPr>
          <w:sz w:val="20"/>
          <w:szCs w:val="20"/>
          <w:color w:val="auto"/>
        </w:rPr>
      </w:pPr>
      <w:r>
        <w:rPr>
          <w:rFonts w:ascii="Arial" w:cs="Arial" w:eastAsia="Arial" w:hAnsi="Arial"/>
          <w:sz w:val="18"/>
          <w:szCs w:val="18"/>
          <w:color w:val="auto"/>
        </w:rPr>
        <w:t>518,333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ectPr>
          <w:pgSz w:w="11900" w:h="16838" w:orient="portrait"/>
          <w:cols w:equalWidth="0" w:num="2">
            <w:col w:w="2040" w:space="720"/>
            <w:col w:w="8500"/>
          </w:cols>
          <w:pgMar w:left="240" w:top="422" w:right="399" w:bottom="247" w:gutter="0" w:footer="0" w:header="0"/>
          <w:type w:val="continuous"/>
        </w:sectPr>
      </w:pPr>
    </w:p>
    <w:bookmarkStart w:id="1" w:name="page2"/>
    <w:bookmarkEnd w:id="1"/>
    <w:p>
      <w:pPr>
        <w:ind w:left="2700" w:right="6620" w:hanging="1091"/>
        <w:spacing w:after="0" w:line="305" w:lineRule="auto"/>
        <w:tabs>
          <w:tab w:leader="none" w:pos="2700" w:val="left"/>
        </w:tabs>
        <w:numPr>
          <w:ilvl w:val="1"/>
          <w:numId w:val="5"/>
        </w:numPr>
        <w:rPr>
          <w:rFonts w:ascii="Arial" w:cs="Arial" w:eastAsia="Arial" w:hAnsi="Arial"/>
          <w:sz w:val="17"/>
          <w:szCs w:val="17"/>
          <w:color w:val="auto"/>
        </w:rPr>
      </w:pPr>
      <w:r>
        <w:rPr>
          <w:rFonts w:ascii="Arial" w:cs="Arial" w:eastAsia="Arial" w:hAnsi="Arial"/>
          <w:sz w:val="17"/>
          <w:szCs w:val="17"/>
          <w:color w:val="auto"/>
        </w:rPr>
        <w:t xml:space="preserve">Shared Dispositive Power </w:t>
      </w:r>
      <w:r>
        <w:rPr>
          <w:rFonts w:ascii="Arial" w:cs="Arial" w:eastAsia="Arial" w:hAnsi="Arial"/>
          <w:sz w:val="16"/>
          <w:szCs w:val="16"/>
          <w:color w:val="auto"/>
        </w:rPr>
        <w:t>20,710,650 shares</w:t>
      </w:r>
    </w:p>
    <w:p>
      <w:pPr>
        <w:spacing w:after="0" w:line="367" w:lineRule="exact"/>
        <w:rPr>
          <w:rFonts w:ascii="Arial" w:cs="Arial" w:eastAsia="Arial" w:hAnsi="Arial"/>
          <w:sz w:val="17"/>
          <w:szCs w:val="17"/>
          <w:color w:val="auto"/>
        </w:rPr>
      </w:pPr>
    </w:p>
    <w:p>
      <w:pPr>
        <w:ind w:left="1000" w:right="5400" w:hanging="620"/>
        <w:spacing w:after="0" w:line="275" w:lineRule="auto"/>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Aggregate Amount Beneficially Owned by Each Reporting Person </w:t>
      </w:r>
      <w:r>
        <w:rPr>
          <w:rFonts w:ascii="Arial" w:cs="Arial" w:eastAsia="Arial" w:hAnsi="Arial"/>
          <w:sz w:val="17"/>
          <w:szCs w:val="17"/>
          <w:color w:val="auto"/>
        </w:rPr>
        <w:t>21,228,983 shares</w:t>
      </w:r>
    </w:p>
    <w:p>
      <w:pPr>
        <w:spacing w:after="0" w:line="389" w:lineRule="exact"/>
        <w:rPr>
          <w:rFonts w:ascii="Arial" w:cs="Arial" w:eastAsia="Arial" w:hAnsi="Arial"/>
          <w:sz w:val="18"/>
          <w:szCs w:val="18"/>
          <w:color w:val="auto"/>
        </w:rPr>
      </w:pPr>
    </w:p>
    <w:p>
      <w:pPr>
        <w:ind w:left="1000" w:hanging="620"/>
        <w:spacing w:after="0"/>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Check if the Aggregate Amount in Row (9) Excludes Certain Shares (See Instructions) o</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57" w:lineRule="exact"/>
        <w:rPr>
          <w:rFonts w:ascii="Arial" w:cs="Arial" w:eastAsia="Arial" w:hAnsi="Arial"/>
          <w:sz w:val="18"/>
          <w:szCs w:val="18"/>
          <w:color w:val="auto"/>
        </w:rPr>
      </w:pPr>
    </w:p>
    <w:p>
      <w:pPr>
        <w:ind w:left="1000" w:right="6400" w:hanging="620"/>
        <w:spacing w:after="0" w:line="275" w:lineRule="auto"/>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Percent of Class Represented by Amount in Row (9) </w:t>
      </w:r>
      <w:r>
        <w:rPr>
          <w:rFonts w:ascii="Arial" w:cs="Arial" w:eastAsia="Arial" w:hAnsi="Arial"/>
          <w:sz w:val="17"/>
          <w:szCs w:val="17"/>
          <w:color w:val="auto"/>
        </w:rPr>
        <w:t>7.8 %</w:t>
      </w:r>
    </w:p>
    <w:p>
      <w:pPr>
        <w:spacing w:after="0" w:line="389" w:lineRule="exact"/>
        <w:rPr>
          <w:rFonts w:ascii="Arial" w:cs="Arial" w:eastAsia="Arial" w:hAnsi="Arial"/>
          <w:sz w:val="18"/>
          <w:szCs w:val="18"/>
          <w:color w:val="auto"/>
        </w:rPr>
      </w:pPr>
    </w:p>
    <w:p>
      <w:pPr>
        <w:ind w:left="1000" w:hanging="620"/>
        <w:spacing w:after="0"/>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00"/>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601345</wp:posOffset>
            </wp:positionH>
            <wp:positionV relativeFrom="paragraph">
              <wp:posOffset>40005</wp:posOffset>
            </wp:positionV>
            <wp:extent cx="661225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601345</wp:posOffset>
            </wp:positionH>
            <wp:positionV relativeFrom="paragraph">
              <wp:posOffset>-508000</wp:posOffset>
            </wp:positionV>
            <wp:extent cx="661225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601345</wp:posOffset>
            </wp:positionH>
            <wp:positionV relativeFrom="paragraph">
              <wp:posOffset>-1057275</wp:posOffset>
            </wp:positionV>
            <wp:extent cx="661225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601345</wp:posOffset>
            </wp:positionH>
            <wp:positionV relativeFrom="paragraph">
              <wp:posOffset>-1605915</wp:posOffset>
            </wp:positionV>
            <wp:extent cx="661225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1682115</wp:posOffset>
            </wp:positionH>
            <wp:positionV relativeFrom="paragraph">
              <wp:posOffset>-2154555</wp:posOffset>
            </wp:positionV>
            <wp:extent cx="553148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64135</wp:posOffset>
            </wp:positionV>
            <wp:extent cx="7267575"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w:t>
      </w:r>
    </w:p>
    <w:p>
      <w:pPr>
        <w:spacing w:after="0" w:line="121" w:lineRule="exact"/>
        <w:rPr>
          <w:sz w:val="20"/>
          <w:szCs w:val="20"/>
          <w:color w:val="auto"/>
        </w:rPr>
      </w:pPr>
    </w:p>
    <w:p>
      <w:pPr>
        <w:ind w:left="1440" w:hanging="493"/>
        <w:spacing w:after="0"/>
        <w:tabs>
          <w:tab w:leader="none" w:pos="1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23"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16" w:lineRule="exact"/>
        <w:rPr>
          <w:rFonts w:ascii="Arial" w:cs="Arial" w:eastAsia="Arial" w:hAnsi="Arial"/>
          <w:sz w:val="18"/>
          <w:szCs w:val="18"/>
          <w:color w:val="auto"/>
        </w:rPr>
      </w:pPr>
    </w:p>
    <w:p>
      <w:pPr>
        <w:ind w:left="1440" w:right="6340" w:hanging="493"/>
        <w:spacing w:after="0" w:line="258" w:lineRule="auto"/>
        <w:tabs>
          <w:tab w:leader="none" w:pos="1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spacing w:after="0" w:line="1"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1440" w:right="8480"/>
        <w:spacing w:after="0" w:line="277" w:lineRule="auto"/>
        <w:rPr>
          <w:rFonts w:ascii="Arial" w:cs="Arial" w:eastAsia="Arial" w:hAnsi="Arial"/>
          <w:sz w:val="18"/>
          <w:szCs w:val="18"/>
          <w:color w:val="auto"/>
        </w:rPr>
      </w:pPr>
      <w:r>
        <w:rPr>
          <w:rFonts w:ascii="Arial" w:cs="Arial" w:eastAsia="Arial" w:hAnsi="Arial"/>
          <w:sz w:val="17"/>
          <w:szCs w:val="17"/>
          <w:color w:val="auto"/>
        </w:rPr>
        <w:t>22 Victoria Street Hamilton HM 12 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884555</wp:posOffset>
            </wp:positionH>
            <wp:positionV relativeFrom="paragraph">
              <wp:posOffset>15875</wp:posOffset>
            </wp:positionV>
            <wp:extent cx="632904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-883920</wp:posOffset>
            </wp:positionV>
            <wp:extent cx="632904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w:t>
      </w:r>
    </w:p>
    <w:p>
      <w:pPr>
        <w:spacing w:after="0" w:line="121" w:lineRule="exact"/>
        <w:rPr>
          <w:sz w:val="20"/>
          <w:szCs w:val="20"/>
          <w:color w:val="auto"/>
        </w:rPr>
      </w:pPr>
    </w:p>
    <w:p>
      <w:pPr>
        <w:ind w:left="1440" w:right="8120" w:hanging="493"/>
        <w:spacing w:after="0" w:line="342" w:lineRule="auto"/>
        <w:tabs>
          <w:tab w:leader="none" w:pos="1440" w:val="left"/>
        </w:tabs>
        <w:numPr>
          <w:ilvl w:val="0"/>
          <w:numId w:val="8"/>
        </w:numPr>
        <w:rPr>
          <w:rFonts w:ascii="Arial" w:cs="Arial" w:eastAsia="Arial" w:hAnsi="Arial"/>
          <w:sz w:val="16"/>
          <w:szCs w:val="16"/>
          <w:color w:val="auto"/>
        </w:rPr>
      </w:pPr>
      <w:r>
        <w:rPr>
          <w:rFonts w:ascii="Arial" w:cs="Arial" w:eastAsia="Arial" w:hAnsi="Arial"/>
          <w:sz w:val="16"/>
          <w:szCs w:val="16"/>
          <w:color w:val="auto"/>
        </w:rPr>
        <w:t>Name of Person Filing Pantas Sutardja</w:t>
      </w:r>
    </w:p>
    <w:p>
      <w:pPr>
        <w:spacing w:after="0" w:line="29" w:lineRule="exact"/>
        <w:rPr>
          <w:rFonts w:ascii="Arial" w:cs="Arial" w:eastAsia="Arial" w:hAnsi="Arial"/>
          <w:sz w:val="16"/>
          <w:szCs w:val="16"/>
          <w:color w:val="auto"/>
        </w:rPr>
      </w:pPr>
    </w:p>
    <w:p>
      <w:pPr>
        <w:ind w:left="1440" w:right="5480" w:hanging="493"/>
        <w:spacing w:after="0" w:line="258" w:lineRule="auto"/>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spacing w:after="0" w:line="1" w:lineRule="exact"/>
        <w:rPr>
          <w:rFonts w:ascii="Arial" w:cs="Arial" w:eastAsia="Arial" w:hAnsi="Arial"/>
          <w:sz w:val="18"/>
          <w:szCs w:val="18"/>
          <w:color w:val="auto"/>
        </w:rPr>
      </w:pPr>
    </w:p>
    <w:p>
      <w:pPr>
        <w:ind w:left="1440" w:right="8160"/>
        <w:spacing w:after="0" w:line="323" w:lineRule="auto"/>
        <w:rPr>
          <w:rFonts w:ascii="Arial" w:cs="Arial" w:eastAsia="Arial" w:hAnsi="Arial"/>
          <w:sz w:val="18"/>
          <w:szCs w:val="18"/>
          <w:color w:val="auto"/>
        </w:rPr>
      </w:pPr>
      <w:r>
        <w:rPr>
          <w:rFonts w:ascii="Arial" w:cs="Arial" w:eastAsia="Arial" w:hAnsi="Arial"/>
          <w:sz w:val="16"/>
          <w:szCs w:val="16"/>
          <w:color w:val="auto"/>
        </w:rPr>
        <w:t>700 First Avenue Sunnyvale, CA 94089</w:t>
      </w:r>
    </w:p>
    <w:p>
      <w:pPr>
        <w:spacing w:after="0" w:line="44" w:lineRule="exact"/>
        <w:rPr>
          <w:rFonts w:ascii="Arial" w:cs="Arial" w:eastAsia="Arial" w:hAnsi="Arial"/>
          <w:sz w:val="18"/>
          <w:szCs w:val="18"/>
          <w:color w:val="auto"/>
        </w:rPr>
      </w:pPr>
    </w:p>
    <w:p>
      <w:pPr>
        <w:ind w:left="1440" w:right="8780" w:hanging="493"/>
        <w:spacing w:after="0" w:line="342" w:lineRule="auto"/>
        <w:tabs>
          <w:tab w:leader="none" w:pos="1440" w:val="left"/>
        </w:tabs>
        <w:numPr>
          <w:ilvl w:val="0"/>
          <w:numId w:val="8"/>
        </w:numPr>
        <w:rPr>
          <w:rFonts w:ascii="Arial" w:cs="Arial" w:eastAsia="Arial" w:hAnsi="Arial"/>
          <w:sz w:val="16"/>
          <w:szCs w:val="16"/>
          <w:color w:val="auto"/>
        </w:rPr>
      </w:pPr>
      <w:r>
        <w:rPr>
          <w:rFonts w:ascii="Arial" w:cs="Arial" w:eastAsia="Arial" w:hAnsi="Arial"/>
          <w:sz w:val="16"/>
          <w:szCs w:val="16"/>
          <w:color w:val="auto"/>
        </w:rPr>
        <w:t>Citizenship United States</w:t>
      </w:r>
    </w:p>
    <w:p>
      <w:pPr>
        <w:spacing w:after="0" w:line="29" w:lineRule="exact"/>
        <w:rPr>
          <w:rFonts w:ascii="Arial" w:cs="Arial" w:eastAsia="Arial" w:hAnsi="Arial"/>
          <w:sz w:val="16"/>
          <w:szCs w:val="16"/>
          <w:color w:val="auto"/>
        </w:rPr>
      </w:pPr>
    </w:p>
    <w:p>
      <w:pPr>
        <w:ind w:left="1440" w:hanging="493"/>
        <w:spacing w:after="0"/>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Common stock, par value $0.002 per share</w:t>
      </w:r>
    </w:p>
    <w:p>
      <w:pPr>
        <w:spacing w:after="0" w:line="116" w:lineRule="exact"/>
        <w:rPr>
          <w:rFonts w:ascii="Arial" w:cs="Arial" w:eastAsia="Arial" w:hAnsi="Arial"/>
          <w:sz w:val="18"/>
          <w:szCs w:val="18"/>
          <w:color w:val="auto"/>
        </w:rPr>
      </w:pPr>
    </w:p>
    <w:p>
      <w:pPr>
        <w:ind w:left="1440" w:right="8600" w:hanging="493"/>
        <w:spacing w:after="0" w:line="342" w:lineRule="auto"/>
        <w:tabs>
          <w:tab w:leader="none" w:pos="1440" w:val="left"/>
        </w:tabs>
        <w:numPr>
          <w:ilvl w:val="0"/>
          <w:numId w:val="8"/>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884555</wp:posOffset>
            </wp:positionH>
            <wp:positionV relativeFrom="paragraph">
              <wp:posOffset>-14605</wp:posOffset>
            </wp:positionV>
            <wp:extent cx="632904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-366395</wp:posOffset>
            </wp:positionV>
            <wp:extent cx="632904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-717550</wp:posOffset>
            </wp:positionV>
            <wp:extent cx="632904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-1069340</wp:posOffset>
            </wp:positionV>
            <wp:extent cx="6329045"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-1695450</wp:posOffset>
            </wp:positionV>
            <wp:extent cx="6329045"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16" w:lineRule="exact"/>
        <w:rPr>
          <w:sz w:val="20"/>
          <w:szCs w:val="20"/>
          <w:color w:val="auto"/>
        </w:rPr>
      </w:pPr>
    </w:p>
    <w:p>
      <w:pPr>
        <w:spacing w:after="0"/>
        <w:tabs>
          <w:tab w:leader="none" w:pos="9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If this statement is filed pursuant to §§240.13d-1(b) or 240.13d-2(b) or (c), check whether the person filing is a:</w:t>
      </w:r>
    </w:p>
    <w:p>
      <w:pPr>
        <w:spacing w:after="0" w:line="175" w:lineRule="exact"/>
        <w:rPr>
          <w:sz w:val="20"/>
          <w:szCs w:val="20"/>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Broker or dealer registered under section 15 of the Act (15 U.S.C. 78o).</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Bank as defined in section 3(a)(6) of the Act (15 U.S.C. 78c).</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Insurance company as defined in section 3(a)(19) of the Act (15 U.S.C. 78c).</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Investment company registered under section 8 of the Investment Company Act of 1940 (15 U.S.C 80a-8).</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investment adviser in accordance with §240.13d-1(b)(1)(ii)(E);</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employee benefit plan or endowment fund in accordance with §240.13d-1(b)(1)(ii)(F);</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parent holding company or control person in accordance with § 240.13d-1(b)(1)(ii)(G);</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savings associations as defined in Section 3(b) of the Federal Deposit Insurance Act (12 U.S.C. 1813);</w:t>
      </w:r>
    </w:p>
    <w:p>
      <w:pPr>
        <w:spacing w:after="0" w:line="225" w:lineRule="exact"/>
        <w:rPr>
          <w:rFonts w:ascii="Arial" w:cs="Arial" w:eastAsia="Arial" w:hAnsi="Arial"/>
          <w:sz w:val="18"/>
          <w:szCs w:val="18"/>
          <w:color w:val="auto"/>
        </w:rPr>
      </w:pPr>
    </w:p>
    <w:p>
      <w:pPr>
        <w:ind w:left="1960" w:hanging="1013"/>
        <w:spacing w:after="0" w:line="277" w:lineRule="auto"/>
        <w:tabs>
          <w:tab w:leader="none" w:pos="1447" w:val="left"/>
        </w:tabs>
        <w:numPr>
          <w:ilvl w:val="0"/>
          <w:numId w:val="9"/>
        </w:numPr>
        <w:rPr>
          <w:rFonts w:ascii="Arial" w:cs="Arial" w:eastAsia="Arial" w:hAnsi="Arial"/>
          <w:sz w:val="18"/>
          <w:szCs w:val="18"/>
          <w:color w:val="auto"/>
        </w:rPr>
      </w:pPr>
      <w:r>
        <w:rPr>
          <w:rFonts w:ascii="Arial" w:cs="Arial" w:eastAsia="Arial" w:hAnsi="Arial"/>
          <w:sz w:val="18"/>
          <w:szCs w:val="18"/>
          <w:color w:val="auto"/>
        </w:rPr>
        <w:t>oA church plan that is excluded from the definition of an investment company under section 3(c)(14) of the Investment Company Act of 1940 (15 U.S.C. 80a-3);</w:t>
      </w:r>
    </w:p>
    <w:p>
      <w:pPr>
        <w:spacing w:after="0" w:line="170"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Group, in accordance with §240.13d-1(b)(1)(ii)(J).</w:t>
      </w:r>
    </w:p>
    <w:p>
      <w:pPr>
        <w:sectPr>
          <w:pgSz w:w="11900" w:h="16838" w:orient="portrait"/>
          <w:cols w:equalWidth="0" w:num="1">
            <w:col w:w="11200"/>
          </w:cols>
          <w:pgMar w:left="300" w:top="193" w:right="399" w:bottom="0" w:gutter="0" w:footer="0" w:header="0"/>
        </w:sectPr>
      </w:pPr>
    </w:p>
    <w:bookmarkStart w:id="2" w:name="page3"/>
    <w:bookmarkEnd w:id="2"/>
    <w:p>
      <w:pPr>
        <w:ind w:left="1000"/>
        <w:spacing w:after="0"/>
        <w:rPr>
          <w:sz w:val="20"/>
          <w:szCs w:val="20"/>
          <w:color w:val="auto"/>
        </w:rPr>
      </w:pPr>
      <w:r>
        <w:rPr>
          <w:rFonts w:ascii="Arial" w:cs="Arial" w:eastAsia="Arial" w:hAnsi="Arial"/>
          <w:sz w:val="18"/>
          <w:szCs w:val="18"/>
          <w:color w:val="auto"/>
        </w:rPr>
        <w:t>Not applicable.</w:t>
      </w:r>
    </w:p>
    <w:p>
      <w:pPr>
        <w:spacing w:after="0" w:line="27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6"/>
          <w:szCs w:val="16"/>
          <w:b w:val="1"/>
          <w:bCs w:val="1"/>
          <w:color w:val="auto"/>
        </w:rPr>
        <w:t>Ownership</w:t>
      </w:r>
    </w:p>
    <w:p>
      <w:pPr>
        <w:spacing w:after="0" w:line="121" w:lineRule="exact"/>
        <w:rPr>
          <w:sz w:val="20"/>
          <w:szCs w:val="20"/>
          <w:color w:val="auto"/>
        </w:rPr>
      </w:pPr>
    </w:p>
    <w:p>
      <w:pPr>
        <w:ind w:left="60"/>
        <w:spacing w:after="0"/>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171" w:lineRule="exact"/>
        <w:rPr>
          <w:sz w:val="20"/>
          <w:szCs w:val="20"/>
          <w:color w:val="auto"/>
        </w:rPr>
      </w:pPr>
    </w:p>
    <w:p>
      <w:pPr>
        <w:ind w:left="1660" w:hanging="394"/>
        <w:spacing w:after="0"/>
        <w:tabs>
          <w:tab w:leader="none" w:pos="1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63" w:lineRule="exact"/>
        <w:rPr>
          <w:rFonts w:ascii="Arial" w:cs="Arial" w:eastAsia="Arial" w:hAnsi="Arial"/>
          <w:sz w:val="18"/>
          <w:szCs w:val="18"/>
          <w:color w:val="auto"/>
        </w:rPr>
      </w:pPr>
    </w:p>
    <w:p>
      <w:pPr>
        <w:ind w:left="1660"/>
        <w:spacing w:after="0"/>
        <w:rPr>
          <w:rFonts w:ascii="Arial" w:cs="Arial" w:eastAsia="Arial" w:hAnsi="Arial"/>
          <w:sz w:val="18"/>
          <w:szCs w:val="18"/>
          <w:color w:val="auto"/>
        </w:rPr>
      </w:pPr>
      <w:r>
        <w:rPr>
          <w:rFonts w:ascii="Arial" w:cs="Arial" w:eastAsia="Arial" w:hAnsi="Arial"/>
          <w:sz w:val="18"/>
          <w:szCs w:val="18"/>
          <w:color w:val="auto"/>
        </w:rPr>
        <w:t>21,228,983 shares.*</w:t>
      </w:r>
    </w:p>
    <w:p>
      <w:pPr>
        <w:spacing w:after="0" w:line="238" w:lineRule="exact"/>
        <w:rPr>
          <w:rFonts w:ascii="Arial" w:cs="Arial" w:eastAsia="Arial" w:hAnsi="Arial"/>
          <w:sz w:val="18"/>
          <w:szCs w:val="18"/>
          <w:color w:val="auto"/>
        </w:rPr>
      </w:pPr>
    </w:p>
    <w:p>
      <w:pPr>
        <w:ind w:left="1660" w:hanging="400"/>
        <w:spacing w:after="0"/>
        <w:tabs>
          <w:tab w:leader="none" w:pos="1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63" w:lineRule="exact"/>
        <w:rPr>
          <w:rFonts w:ascii="Arial" w:cs="Arial" w:eastAsia="Arial" w:hAnsi="Arial"/>
          <w:sz w:val="18"/>
          <w:szCs w:val="18"/>
          <w:color w:val="auto"/>
        </w:rPr>
      </w:pPr>
    </w:p>
    <w:p>
      <w:pPr>
        <w:ind w:left="1660"/>
        <w:spacing w:after="0"/>
        <w:rPr>
          <w:rFonts w:ascii="Arial" w:cs="Arial" w:eastAsia="Arial" w:hAnsi="Arial"/>
          <w:sz w:val="18"/>
          <w:szCs w:val="18"/>
          <w:color w:val="auto"/>
        </w:rPr>
      </w:pPr>
      <w:r>
        <w:rPr>
          <w:rFonts w:ascii="Arial" w:cs="Arial" w:eastAsia="Arial" w:hAnsi="Arial"/>
          <w:sz w:val="18"/>
          <w:szCs w:val="18"/>
          <w:color w:val="auto"/>
        </w:rPr>
        <w:t>7.8 %.</w:t>
      </w:r>
    </w:p>
    <w:p>
      <w:pPr>
        <w:spacing w:after="0" w:line="238" w:lineRule="exact"/>
        <w:rPr>
          <w:rFonts w:ascii="Arial" w:cs="Arial" w:eastAsia="Arial" w:hAnsi="Arial"/>
          <w:sz w:val="18"/>
          <w:szCs w:val="18"/>
          <w:color w:val="auto"/>
        </w:rPr>
      </w:pPr>
    </w:p>
    <w:p>
      <w:pPr>
        <w:ind w:left="1660" w:hanging="394"/>
        <w:spacing w:after="0"/>
        <w:tabs>
          <w:tab w:leader="none" w:pos="1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238" w:lineRule="exact"/>
        <w:rPr>
          <w:rFonts w:ascii="Arial" w:cs="Arial" w:eastAsia="Arial" w:hAnsi="Arial"/>
          <w:sz w:val="18"/>
          <w:szCs w:val="18"/>
          <w:color w:val="auto"/>
        </w:rPr>
      </w:pPr>
    </w:p>
    <w:p>
      <w:pPr>
        <w:ind w:left="2280" w:right="6280" w:hanging="453"/>
        <w:spacing w:after="0" w:line="340" w:lineRule="auto"/>
        <w:tabs>
          <w:tab w:leader="none" w:pos="2280" w:val="left"/>
        </w:tabs>
        <w:numPr>
          <w:ilvl w:val="1"/>
          <w:numId w:val="10"/>
        </w:numPr>
        <w:rPr>
          <w:rFonts w:ascii="Arial" w:cs="Arial" w:eastAsia="Arial" w:hAnsi="Arial"/>
          <w:sz w:val="18"/>
          <w:szCs w:val="18"/>
          <w:color w:val="auto"/>
        </w:rPr>
      </w:pPr>
      <w:r>
        <w:rPr>
          <w:rFonts w:ascii="Arial" w:cs="Arial" w:eastAsia="Arial" w:hAnsi="Arial"/>
          <w:sz w:val="18"/>
          <w:szCs w:val="18"/>
          <w:color w:val="auto"/>
        </w:rPr>
        <w:t>Sole power to vote or to direct the vote 518,333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1411605</wp:posOffset>
            </wp:positionH>
            <wp:positionV relativeFrom="paragraph">
              <wp:posOffset>13970</wp:posOffset>
            </wp:positionV>
            <wp:extent cx="5840095"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5840095" cy="8890"/>
                    </a:xfrm>
                    <a:prstGeom prst="rect">
                      <a:avLst/>
                    </a:prstGeom>
                    <a:noFill/>
                  </pic:spPr>
                </pic:pic>
              </a:graphicData>
            </a:graphic>
          </wp:anchor>
        </w:drawing>
        <w:drawing>
          <wp:anchor simplePos="0" relativeHeight="251657728" behindDoc="1" locked="0" layoutInCell="0" allowOverlap="1">
            <wp:simplePos x="0" y="0"/>
            <wp:positionH relativeFrom="column">
              <wp:posOffset>1017270</wp:posOffset>
            </wp:positionH>
            <wp:positionV relativeFrom="paragraph">
              <wp:posOffset>-440055</wp:posOffset>
            </wp:positionV>
            <wp:extent cx="623443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1017270</wp:posOffset>
            </wp:positionH>
            <wp:positionV relativeFrom="paragraph">
              <wp:posOffset>-722630</wp:posOffset>
            </wp:positionV>
            <wp:extent cx="623443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1017270</wp:posOffset>
            </wp:positionH>
            <wp:positionV relativeFrom="paragraph">
              <wp:posOffset>-1177290</wp:posOffset>
            </wp:positionV>
            <wp:extent cx="623443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6234430" cy="8890"/>
                    </a:xfrm>
                    <a:prstGeom prst="rect">
                      <a:avLst/>
                    </a:prstGeom>
                    <a:noFill/>
                  </pic:spPr>
                </pic:pic>
              </a:graphicData>
            </a:graphic>
          </wp:anchor>
        </w:drawing>
      </w:r>
    </w:p>
    <w:p>
      <w:pPr>
        <w:spacing w:after="0" w:line="109" w:lineRule="exact"/>
        <w:rPr>
          <w:sz w:val="20"/>
          <w:szCs w:val="20"/>
          <w:color w:val="auto"/>
        </w:rPr>
      </w:pPr>
    </w:p>
    <w:p>
      <w:pPr>
        <w:ind w:left="2280" w:right="6100" w:hanging="478"/>
        <w:spacing w:after="0" w:line="340" w:lineRule="auto"/>
        <w:tabs>
          <w:tab w:leader="none" w:pos="22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Shared power to vote or to direct the vote 20,710,650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1411605</wp:posOffset>
            </wp:positionH>
            <wp:positionV relativeFrom="paragraph">
              <wp:posOffset>13970</wp:posOffset>
            </wp:positionV>
            <wp:extent cx="5840095"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80" w:right="5360" w:hanging="503"/>
        <w:spacing w:after="0" w:line="340" w:lineRule="auto"/>
        <w:tabs>
          <w:tab w:leader="none" w:pos="2280" w:val="left"/>
        </w:tabs>
        <w:numPr>
          <w:ilvl w:val="1"/>
          <w:numId w:val="12"/>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518,333 shares.</w:t>
      </w:r>
    </w:p>
    <w:p>
      <w:pPr>
        <w:spacing w:after="0" w:line="129" w:lineRule="exact"/>
        <w:rPr>
          <w:rFonts w:ascii="Arial" w:cs="Arial" w:eastAsia="Arial" w:hAnsi="Arial"/>
          <w:sz w:val="18"/>
          <w:szCs w:val="18"/>
          <w:color w:val="auto"/>
        </w:rPr>
      </w:pPr>
    </w:p>
    <w:p>
      <w:pPr>
        <w:ind w:left="2280" w:right="5180" w:hanging="498"/>
        <w:spacing w:after="0" w:line="340" w:lineRule="auto"/>
        <w:tabs>
          <w:tab w:leader="none" w:pos="2280" w:val="left"/>
        </w:tabs>
        <w:numPr>
          <w:ilvl w:val="1"/>
          <w:numId w:val="12"/>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20,710,650 shares.</w:t>
      </w:r>
    </w:p>
    <w:p>
      <w:pPr>
        <w:spacing w:after="0" w:line="115" w:lineRule="exact"/>
        <w:rPr>
          <w:rFonts w:ascii="Arial" w:cs="Arial" w:eastAsia="Arial" w:hAnsi="Arial"/>
          <w:sz w:val="18"/>
          <w:szCs w:val="18"/>
          <w:color w:val="auto"/>
        </w:rPr>
      </w:pPr>
    </w:p>
    <w:p>
      <w:pPr>
        <w:ind w:left="1660" w:hanging="335"/>
        <w:spacing w:after="0" w:line="277" w:lineRule="auto"/>
        <w:rPr>
          <w:rFonts w:ascii="Arial" w:cs="Arial" w:eastAsia="Arial" w:hAnsi="Arial"/>
          <w:sz w:val="18"/>
          <w:szCs w:val="18"/>
          <w:color w:val="auto"/>
        </w:rPr>
      </w:pPr>
      <w:r>
        <w:rPr>
          <w:rFonts w:ascii="Arial" w:cs="Arial" w:eastAsia="Arial" w:hAnsi="Arial"/>
          <w:sz w:val="18"/>
          <w:szCs w:val="18"/>
          <w:color w:val="auto"/>
        </w:rPr>
        <w:t>* The amounts reported consist of 20,710,650 shares held by the Sutardja Chuk Revocable Family Trust and 518,333 shares beneficially owned pursuant to stock options exercisable within 60 days of December 31, 2004.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1017270</wp:posOffset>
            </wp:positionH>
            <wp:positionV relativeFrom="paragraph">
              <wp:posOffset>48895</wp:posOffset>
            </wp:positionV>
            <wp:extent cx="623443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1411605</wp:posOffset>
            </wp:positionH>
            <wp:positionV relativeFrom="paragraph">
              <wp:posOffset>-361950</wp:posOffset>
            </wp:positionV>
            <wp:extent cx="5840095"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5840095" cy="8890"/>
                    </a:xfrm>
                    <a:prstGeom prst="rect">
                      <a:avLst/>
                    </a:prstGeom>
                    <a:noFill/>
                  </pic:spPr>
                </pic:pic>
              </a:graphicData>
            </a:graphic>
          </wp:anchor>
        </w:drawing>
        <w:drawing>
          <wp:anchor simplePos="0" relativeHeight="251657728" behindDoc="1" locked="0" layoutInCell="0" allowOverlap="1">
            <wp:simplePos x="0" y="0"/>
            <wp:positionH relativeFrom="column">
              <wp:posOffset>1411605</wp:posOffset>
            </wp:positionH>
            <wp:positionV relativeFrom="paragraph">
              <wp:posOffset>-816610</wp:posOffset>
            </wp:positionV>
            <wp:extent cx="5840095"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200" w:lineRule="exact"/>
        <w:rPr>
          <w:sz w:val="20"/>
          <w:szCs w:val="20"/>
          <w:color w:val="auto"/>
        </w:rPr>
      </w:pPr>
    </w:p>
    <w:p>
      <w:pPr>
        <w:spacing w:after="0" w:line="217"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6"/>
          <w:szCs w:val="16"/>
          <w:b w:val="1"/>
          <w:bCs w:val="1"/>
          <w:color w:val="auto"/>
        </w:rPr>
        <w:t>Ownership of Five Percent or Less of a Class</w:t>
      </w:r>
    </w:p>
    <w:p>
      <w:pPr>
        <w:spacing w:after="0" w:line="121" w:lineRule="exact"/>
        <w:rPr>
          <w:sz w:val="20"/>
          <w:szCs w:val="20"/>
          <w:color w:val="auto"/>
        </w:rPr>
      </w:pPr>
    </w:p>
    <w:p>
      <w:pPr>
        <w:ind w:left="60" w:right="20"/>
        <w:spacing w:after="0" w:line="277" w:lineRule="auto"/>
        <w:rPr>
          <w:sz w:val="20"/>
          <w:szCs w:val="20"/>
          <w:color w:val="auto"/>
        </w:rPr>
      </w:pPr>
      <w:r>
        <w:rPr>
          <w:rFonts w:ascii="Arial" w:cs="Arial" w:eastAsia="Arial" w:hAnsi="Arial"/>
          <w:sz w:val="18"/>
          <w:szCs w:val="18"/>
          <w:color w:val="auto"/>
        </w:rPr>
        <w:t>If this statement is being filed to report the fact that as of the date hereof the reporting person has ceased to be the beneficial owner of more than five percent of the class of securities, check the following o.</w:t>
      </w:r>
    </w:p>
    <w:p>
      <w:pPr>
        <w:spacing w:after="0" w:line="383"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6"/>
          <w:szCs w:val="16"/>
          <w:b w:val="1"/>
          <w:bCs w:val="1"/>
          <w:color w:val="auto"/>
        </w:rPr>
        <w:t>Ownership of More than Five Percent on Behalf of Another Person</w:t>
      </w:r>
    </w:p>
    <w:p>
      <w:pPr>
        <w:spacing w:after="0" w:line="121"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1180" w:right="20" w:hanging="1120"/>
        <w:spacing w:after="0" w:line="282" w:lineRule="auto"/>
        <w:tabs>
          <w:tab w:leader="none" w:pos="116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8"/>
          <w:szCs w:val="18"/>
          <w:b w:val="1"/>
          <w:bCs w:val="1"/>
          <w:color w:val="auto"/>
        </w:rPr>
        <w:t>Identification and Classification of the Subsidiary Which Acquired the Security Being Reported on By the Parent Holding Company or Control Person</w:t>
      </w:r>
    </w:p>
    <w:p>
      <w:pPr>
        <w:spacing w:after="0" w:line="58"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6"/>
          <w:szCs w:val="16"/>
          <w:b w:val="1"/>
          <w:bCs w:val="1"/>
          <w:color w:val="auto"/>
        </w:rPr>
        <w:t>Identification and Classification of Members of the Group</w:t>
      </w:r>
    </w:p>
    <w:p>
      <w:pPr>
        <w:spacing w:after="0" w:line="121"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6"/>
          <w:szCs w:val="16"/>
          <w:b w:val="1"/>
          <w:bCs w:val="1"/>
          <w:color w:val="auto"/>
        </w:rPr>
        <w:t>Notice of Dissolution of Group</w:t>
      </w:r>
    </w:p>
    <w:p>
      <w:pPr>
        <w:spacing w:after="0" w:line="121"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6"/>
          <w:szCs w:val="16"/>
          <w:b w:val="1"/>
          <w:bCs w:val="1"/>
          <w:color w:val="auto"/>
        </w:rPr>
        <w:t>Certification</w:t>
      </w:r>
    </w:p>
    <w:p>
      <w:pPr>
        <w:spacing w:after="0" w:line="121"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Not applicable.</w:t>
      </w:r>
    </w:p>
    <w:p>
      <w:pPr>
        <w:spacing w:after="0" w:line="27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jc w:val="center"/>
        <w:ind w:right="-79"/>
        <w:spacing w:after="0"/>
        <w:rPr>
          <w:sz w:val="20"/>
          <w:szCs w:val="20"/>
          <w:color w:val="auto"/>
        </w:rPr>
      </w:pPr>
      <w:r>
        <w:rPr>
          <w:rFonts w:ascii="Arial" w:cs="Arial" w:eastAsia="Arial" w:hAnsi="Arial"/>
          <w:sz w:val="24"/>
          <w:szCs w:val="24"/>
          <w:b w:val="1"/>
          <w:bCs w:val="1"/>
          <w:color w:val="auto"/>
        </w:rPr>
        <w:t>Signature</w:t>
      </w:r>
    </w:p>
    <w:p>
      <w:pPr>
        <w:spacing w:after="0" w:line="278" w:lineRule="exact"/>
        <w:rPr>
          <w:sz w:val="20"/>
          <w:szCs w:val="20"/>
          <w:color w:val="auto"/>
        </w:rPr>
      </w:pPr>
    </w:p>
    <w:p>
      <w:pPr>
        <w:ind w:left="660"/>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correct.</w:t>
      </w:r>
    </w:p>
    <w:p>
      <w:pPr>
        <w:spacing w:after="0" w:line="211" w:lineRule="exact"/>
        <w:rPr>
          <w:sz w:val="20"/>
          <w:szCs w:val="20"/>
          <w:color w:val="auto"/>
        </w:rPr>
      </w:pPr>
    </w:p>
    <w:p>
      <w:pPr>
        <w:ind w:left="7880"/>
        <w:spacing w:after="0"/>
        <w:rPr>
          <w:sz w:val="20"/>
          <w:szCs w:val="20"/>
          <w:color w:val="auto"/>
        </w:rPr>
      </w:pPr>
      <w:r>
        <w:rPr>
          <w:rFonts w:ascii="Arial" w:cs="Arial" w:eastAsia="Arial" w:hAnsi="Arial"/>
          <w:sz w:val="18"/>
          <w:szCs w:val="18"/>
          <w:color w:val="auto"/>
        </w:rPr>
        <w:t>February 14, 2005.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14605</wp:posOffset>
            </wp:positionV>
            <wp:extent cx="3618865"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ectPr>
          <w:pgSz w:w="11900" w:h="16838" w:orient="portrait"/>
          <w:cols w:equalWidth="0" w:num="1">
            <w:col w:w="11360"/>
          </w:cols>
          <w:pgMar w:left="240" w:top="125" w:right="299" w:bottom="0" w:gutter="0" w:footer="0" w:header="0"/>
        </w:sectPr>
      </w:pPr>
    </w:p>
    <w:bookmarkStart w:id="3" w:name="page4"/>
    <w:bookmarkEnd w:id="3"/>
    <w:p>
      <w:pPr>
        <w:jc w:val="center"/>
        <w:ind w:left="5720"/>
        <w:spacing w:after="0"/>
        <w:rPr>
          <w:sz w:val="20"/>
          <w:szCs w:val="20"/>
          <w:color w:val="auto"/>
        </w:rPr>
      </w:pPr>
      <w:r>
        <w:rPr>
          <w:rFonts w:ascii="Arial" w:cs="Arial" w:eastAsia="Arial" w:hAnsi="Arial"/>
          <w:sz w:val="18"/>
          <w:szCs w:val="18"/>
          <w:color w:val="auto"/>
        </w:rPr>
        <w:t>Date</w:t>
      </w:r>
    </w:p>
    <w:p>
      <w:pPr>
        <w:spacing w:after="0" w:line="231"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/s/ Pantas Sutardja</w:t>
      </w:r>
    </w:p>
    <w:p>
      <w:pPr>
        <w:spacing w:after="0" w:line="17"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2870835</wp:posOffset>
            </wp:positionH>
            <wp:positionV relativeFrom="paragraph">
              <wp:posOffset>-130175</wp:posOffset>
            </wp:positionV>
            <wp:extent cx="3618865"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11" w:lineRule="exact"/>
        <w:rPr>
          <w:sz w:val="20"/>
          <w:szCs w:val="20"/>
          <w:color w:val="auto"/>
        </w:rPr>
      </w:pPr>
    </w:p>
    <w:p>
      <w:pPr>
        <w:jc w:val="center"/>
        <w:ind w:left="5720"/>
        <w:spacing w:after="0"/>
        <w:rPr>
          <w:sz w:val="20"/>
          <w:szCs w:val="20"/>
          <w:color w:val="auto"/>
        </w:rPr>
      </w:pPr>
      <w:r>
        <w:rPr>
          <w:rFonts w:ascii="Arial" w:cs="Arial" w:eastAsia="Arial" w:hAnsi="Arial"/>
          <w:sz w:val="15"/>
          <w:szCs w:val="15"/>
          <w:color w:val="auto"/>
        </w:rPr>
        <w:t>Pantas Sutardja/Vice President</w:t>
      </w:r>
    </w:p>
    <w:p>
      <w:pPr>
        <w:spacing w:after="0" w:line="51" w:lineRule="exact"/>
        <w:rPr>
          <w:sz w:val="20"/>
          <w:szCs w:val="20"/>
          <w:color w:val="auto"/>
        </w:rPr>
      </w:pPr>
    </w:p>
    <w:p>
      <w:pPr>
        <w:ind w:left="6960"/>
        <w:spacing w:after="0"/>
        <w:rPr>
          <w:sz w:val="20"/>
          <w:szCs w:val="20"/>
          <w:color w:val="auto"/>
        </w:rPr>
      </w:pPr>
      <w:r>
        <w:rPr>
          <w:rFonts w:ascii="Arial" w:cs="Arial" w:eastAsia="Arial" w:hAnsi="Arial"/>
          <w:sz w:val="18"/>
          <w:szCs w:val="18"/>
          <w:color w:val="auto"/>
        </w:rPr>
        <w:t>Name/Title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2870835</wp:posOffset>
            </wp:positionH>
            <wp:positionV relativeFrom="paragraph">
              <wp:posOffset>-130175</wp:posOffset>
            </wp:positionV>
            <wp:extent cx="3618865"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80010</wp:posOffset>
            </wp:positionV>
            <wp:extent cx="7267575"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9019"/>
      </w:cols>
      <w:pgMar w:left="1440" w:top="12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EB141F2"/>
    <w:multiLevelType w:val="hybridMultilevel"/>
    <w:lvl w:ilvl="0">
      <w:lvlJc w:val="left"/>
      <w:lvlText w:val="G"/>
      <w:numFmt w:val="bullet"/>
      <w:start w:val="1"/>
    </w:lvl>
  </w:abstractNum>
  <w:abstractNum w:abstractNumId="1">
    <w:nsid w:val="41B71EFB"/>
    <w:multiLevelType w:val="hybridMultilevel"/>
    <w:lvl w:ilvl="0">
      <w:lvlJc w:val="left"/>
      <w:lvlText w:val="o"/>
      <w:numFmt w:val="bullet"/>
      <w:start w:val="1"/>
    </w:lvl>
  </w:abstractNum>
  <w:abstractNum w:abstractNumId="2">
    <w:nsid w:val="79E2A9E3"/>
    <w:multiLevelType w:val="hybridMultilevel"/>
    <w:lvl w:ilvl="0">
      <w:lvlJc w:val="left"/>
      <w:lvlText w:val="☒"/>
      <w:numFmt w:val="bullet"/>
      <w:start w:val="1"/>
    </w:lvl>
  </w:abstractNum>
  <w:abstractNum w:abstractNumId="3">
    <w:nsid w:val="7545E146"/>
    <w:multiLevelType w:val="hybridMultilevel"/>
    <w:lvl w:ilvl="0">
      <w:lvlJc w:val="left"/>
      <w:lvlText w:val="%1."/>
      <w:numFmt w:val="decimal"/>
      <w:start w:val="1"/>
    </w:lvl>
    <w:lvl w:ilvl="1">
      <w:lvlJc w:val="left"/>
      <w:lvlText w:val="(%2)"/>
      <w:numFmt w:val="lowerLetter"/>
      <w:start w:val="1"/>
    </w:lvl>
  </w:abstractNum>
  <w:abstractNum w:abstractNumId="4">
    <w:nsid w:val="515F007C"/>
    <w:multiLevelType w:val="hybridMultilevel"/>
    <w:lvl w:ilvl="0">
      <w:lvlJc w:val="left"/>
      <w:lvlText w:val="%1"/>
      <w:numFmt w:val="decimal"/>
      <w:start w:val="1"/>
    </w:lvl>
    <w:lvl w:ilvl="1">
      <w:lvlJc w:val="left"/>
      <w:lvlText w:val="%2."/>
      <w:numFmt w:val="decimal"/>
      <w:start w:val="8"/>
    </w:lvl>
  </w:abstractNum>
  <w:abstractNum w:abstractNumId="5">
    <w:nsid w:val="5BD062C2"/>
    <w:multiLevelType w:val="hybridMultilevel"/>
    <w:lvl w:ilvl="0">
      <w:lvlJc w:val="left"/>
      <w:lvlText w:val="%1."/>
      <w:numFmt w:val="decimal"/>
      <w:start w:val="9"/>
    </w:lvl>
    <w:lvl w:ilvl="1">
      <w:lvlJc w:val="left"/>
      <w:lvlText w:val="%2"/>
      <w:numFmt w:val="decimal"/>
      <w:start w:val="1"/>
    </w:lvl>
  </w:abstractNum>
  <w:abstractNum w:abstractNumId="6">
    <w:nsid w:val="12200854"/>
    <w:multiLevelType w:val="hybridMultilevel"/>
    <w:lvl w:ilvl="0">
      <w:lvlJc w:val="left"/>
      <w:lvlText w:val="(%1)"/>
      <w:numFmt w:val="lowerLetter"/>
      <w:start w:val="1"/>
    </w:lvl>
  </w:abstractNum>
  <w:abstractNum w:abstractNumId="7">
    <w:nsid w:val="4DB127F8"/>
    <w:multiLevelType w:val="hybridMultilevel"/>
    <w:lvl w:ilvl="0">
      <w:lvlJc w:val="left"/>
      <w:lvlText w:val="(%1)"/>
      <w:numFmt w:val="lowerLetter"/>
      <w:start w:val="1"/>
    </w:lvl>
  </w:abstractNum>
  <w:abstractNum w:abstractNumId="8">
    <w:nsid w:val="216231B"/>
    <w:multiLevelType w:val="hybridMultilevel"/>
    <w:lvl w:ilvl="0">
      <w:lvlJc w:val="left"/>
      <w:lvlText w:val="(%1)"/>
      <w:numFmt w:val="lowerLetter"/>
      <w:start w:val="1"/>
    </w:lvl>
  </w:abstractNum>
  <w:abstractNum w:abstractNumId="9">
    <w:nsid w:val="1F16E9E8"/>
    <w:multiLevelType w:val="hybridMultilevel"/>
    <w:lvl w:ilvl="0">
      <w:lvlJc w:val="left"/>
      <w:lvlText w:val="(%1)"/>
      <w:numFmt w:val="lowerLetter"/>
      <w:start w:val="1"/>
    </w:lvl>
    <w:lvl w:ilvl="1">
      <w:lvlJc w:val="left"/>
      <w:lvlText w:val="(%2)"/>
      <w:numFmt w:val="lowerRoman"/>
      <w:start w:val="1"/>
    </w:lvl>
  </w:abstractNum>
  <w:abstractNum w:abstractNumId="10">
    <w:nsid w:val="1190CDE7"/>
    <w:multiLevelType w:val="hybridMultilevel"/>
    <w:lvl w:ilvl="0">
      <w:lvlJc w:val="left"/>
      <w:lvlText w:val="(%1)"/>
      <w:numFmt w:val="lowerRoman"/>
      <w:start w:val="2"/>
    </w:lvl>
  </w:abstractNum>
  <w:abstractNum w:abstractNumId="11">
    <w:nsid w:val="66EF438D"/>
    <w:multiLevelType w:val="hybridMultilevel"/>
    <w:lvl w:ilvl="0">
      <w:lvlJc w:val="left"/>
      <w:lvlText w:val="*"/>
      <w:numFmt w:val="bullet"/>
      <w:start w:val="1"/>
    </w:lvl>
    <w:lvl w:ilvl="1">
      <w:lvlJc w:val="left"/>
      <w:lvlText w:val="(%2)"/>
      <w:numFmt w:val="lowerRoman"/>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2019-12-14T19:23:15Z</dcterms:created>
  <dcterms:modified xsi:type="dcterms:W3CDTF">2019-12-14T19:23:15Z</dcterms:modified>
</cp:coreProperties>
</file>