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88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8881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02/14/2005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0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04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6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ind w:left="60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620" w:type="dxa"/>
            <w:vAlign w:val="bottom"/>
            <w:tcBorders>
              <w:bottom w:val="single" w:sz="8" w:color="2C2C2C"/>
            </w:tcBorders>
            <w:gridSpan w:val="2"/>
          </w:tcPr>
          <w:p>
            <w:pPr>
              <w:ind w:left="700"/>
              <w:spacing w:after="0"/>
              <w:rPr>
                <w:sz w:val="20"/>
                <w:szCs w:val="20"/>
                <w:color w:val="auto"/>
              </w:rPr>
            </w:pPr>
            <w:r>
              <w:rPr>
                <w:rFonts w:ascii="Arial" w:cs="Arial" w:eastAsia="Arial" w:hAnsi="Arial"/>
                <w:sz w:val="18"/>
                <w:szCs w:val="18"/>
                <w:color w:val="0000FF"/>
                <w:w w:val="99"/>
              </w:rPr>
              <w:t>02/14/2005</w:t>
            </w:r>
          </w:p>
        </w:tc>
        <w:tc>
          <w:tcPr>
            <w:tcW w:w="3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right"/>
              <w:ind w:right="438"/>
              <w:spacing w:after="0"/>
              <w:rPr>
                <w:sz w:val="20"/>
                <w:szCs w:val="20"/>
                <w:color w:val="auto"/>
              </w:rPr>
            </w:pPr>
            <w:r>
              <w:rPr>
                <w:rFonts w:ascii="Arial" w:cs="Arial" w:eastAsia="Arial" w:hAnsi="Arial"/>
                <w:sz w:val="14"/>
                <w:szCs w:val="14"/>
                <w:color w:val="0000FF"/>
              </w:rPr>
              <w:t>S</w:t>
            </w:r>
          </w:p>
        </w:tc>
        <w:tc>
          <w:tcPr>
            <w:tcW w:w="740" w:type="dxa"/>
            <w:vAlign w:val="bottom"/>
            <w:tcBorders>
              <w:bottom w:val="single" w:sz="8" w:color="2C2C2C"/>
            </w:tcBorders>
          </w:tcPr>
          <w:p>
            <w:pPr>
              <w:ind w:left="220"/>
              <w:spacing w:after="0"/>
              <w:rPr>
                <w:sz w:val="20"/>
                <w:szCs w:val="20"/>
                <w:color w:val="auto"/>
              </w:rPr>
            </w:pPr>
            <w:r>
              <w:rPr>
                <w:rFonts w:ascii="Arial" w:cs="Arial" w:eastAsia="Arial" w:hAnsi="Arial"/>
                <w:sz w:val="18"/>
                <w:szCs w:val="18"/>
                <w:color w:val="0000FF"/>
                <w:w w:val="90"/>
              </w:rPr>
              <w:t>10,000</w:t>
            </w:r>
          </w:p>
        </w:tc>
        <w:tc>
          <w:tcPr>
            <w:tcW w:w="680" w:type="dxa"/>
            <w:vAlign w:val="bottom"/>
            <w:tcBorders>
              <w:bottom w:val="single" w:sz="8" w:color="2C2C2C"/>
            </w:tcBorders>
          </w:tcPr>
          <w:p>
            <w:pPr>
              <w:jc w:val="right"/>
              <w:ind w:right="157"/>
              <w:spacing w:after="0"/>
              <w:rPr>
                <w:sz w:val="20"/>
                <w:szCs w:val="20"/>
                <w:color w:val="auto"/>
              </w:rPr>
            </w:pPr>
            <w:r>
              <w:rPr>
                <w:rFonts w:ascii="Arial" w:cs="Arial" w:eastAsia="Arial" w:hAnsi="Arial"/>
                <w:sz w:val="18"/>
                <w:szCs w:val="18"/>
                <w:color w:val="0000FF"/>
              </w:rPr>
              <w:t>D</w:t>
            </w:r>
          </w:p>
        </w:tc>
        <w:tc>
          <w:tcPr>
            <w:tcW w:w="780" w:type="dxa"/>
            <w:vAlign w:val="bottom"/>
            <w:tcBorders>
              <w:bottom w:val="single" w:sz="8" w:color="2C2C2C"/>
            </w:tcBorders>
            <w:gridSpan w:val="3"/>
          </w:tcPr>
          <w:p>
            <w:pPr>
              <w:ind w:left="4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37.0547</w:t>
            </w:r>
          </w:p>
        </w:tc>
        <w:tc>
          <w:tcPr>
            <w:tcW w:w="120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320,000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3"/>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0"/>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4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66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60" w:type="dxa"/>
            <w:vAlign w:val="bottom"/>
          </w:tcPr>
          <w:p>
            <w:pPr>
              <w:spacing w:after="0"/>
              <w:rPr>
                <w:sz w:val="4"/>
                <w:szCs w:val="4"/>
                <w:color w:val="auto"/>
              </w:rPr>
            </w:pPr>
          </w:p>
        </w:tc>
        <w:tc>
          <w:tcPr>
            <w:tcW w:w="50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340" w:type="dxa"/>
            <w:vAlign w:val="bottom"/>
          </w:tcPr>
          <w:p>
            <w:pPr>
              <w:ind w:left="20"/>
              <w:spacing w:after="0"/>
              <w:rPr>
                <w:sz w:val="20"/>
                <w:szCs w:val="20"/>
                <w:color w:val="auto"/>
              </w:rPr>
            </w:pPr>
            <w:r>
              <w:rPr>
                <w:rFonts w:ascii="Arial" w:cs="Arial" w:eastAsia="Arial" w:hAnsi="Arial"/>
                <w:sz w:val="12"/>
                <w:szCs w:val="12"/>
                <w:b w:val="1"/>
                <w:bCs w:val="1"/>
                <w:color w:val="auto"/>
              </w:rPr>
              <w:t>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8"/>
              <w:spacing w:after="0"/>
              <w:rPr>
                <w:sz w:val="20"/>
                <w:szCs w:val="20"/>
                <w:color w:val="auto"/>
              </w:rPr>
            </w:pPr>
            <w:r>
              <w:rPr>
                <w:rFonts w:ascii="Arial" w:cs="Arial" w:eastAsia="Arial" w:hAnsi="Arial"/>
                <w:sz w:val="11"/>
                <w:szCs w:val="11"/>
                <w:color w:val="008000"/>
              </w:rPr>
              <w:t>(2)</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60,000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Biu)</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8"/>
              <w:spacing w:after="0"/>
              <w:rPr>
                <w:sz w:val="20"/>
                <w:szCs w:val="20"/>
                <w:color w:val="auto"/>
              </w:rPr>
            </w:pPr>
            <w:r>
              <w:rPr>
                <w:rFonts w:ascii="Arial" w:cs="Arial" w:eastAsia="Arial" w:hAnsi="Arial"/>
                <w:sz w:val="11"/>
                <w:szCs w:val="11"/>
                <w:color w:val="008000"/>
              </w:rPr>
              <w:t>(3)</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8"/>
              <w:spacing w:after="0"/>
              <w:rPr>
                <w:sz w:val="20"/>
                <w:szCs w:val="20"/>
                <w:color w:val="auto"/>
              </w:rPr>
            </w:pPr>
            <w:r>
              <w:rPr>
                <w:rFonts w:ascii="Arial" w:cs="Arial" w:eastAsia="Arial" w:hAnsi="Arial"/>
                <w:sz w:val="11"/>
                <w:szCs w:val="11"/>
                <w:color w:val="008000"/>
              </w:rPr>
              <w:t>(4)</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8"/>
              <w:spacing w:after="0"/>
              <w:rPr>
                <w:sz w:val="20"/>
                <w:szCs w:val="20"/>
                <w:color w:val="auto"/>
              </w:rPr>
            </w:pPr>
            <w:r>
              <w:rPr>
                <w:rFonts w:ascii="Arial" w:cs="Arial" w:eastAsia="Arial" w:hAnsi="Arial"/>
                <w:sz w:val="11"/>
                <w:szCs w:val="11"/>
                <w:color w:val="008000"/>
              </w:rPr>
              <w:t>(5)</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jc w:val="right"/>
              <w:ind w:right="338"/>
              <w:spacing w:after="0"/>
              <w:rPr>
                <w:sz w:val="20"/>
                <w:szCs w:val="20"/>
                <w:color w:val="auto"/>
              </w:rPr>
            </w:pPr>
            <w:r>
              <w:rPr>
                <w:rFonts w:ascii="Arial" w:cs="Arial" w:eastAsia="Arial" w:hAnsi="Arial"/>
                <w:sz w:val="11"/>
                <w:szCs w:val="11"/>
                <w:color w:val="008000"/>
              </w:rPr>
              <w:t>(6)</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05/28/2014</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jc w:val="right"/>
              <w:ind w:right="177"/>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trade was done subject to a 10b5-1 plan entered into by Reporting Person on October 22, 2004. All shares have been fully vested and exercised.</w:t>
      </w:r>
    </w:p>
    <w:p>
      <w:pPr>
        <w:spacing w:after="0" w:line="41" w:lineRule="exact"/>
        <w:rPr>
          <w:rFonts w:ascii="Arial" w:cs="Arial" w:eastAsia="Arial" w:hAnsi="Arial"/>
          <w:sz w:val="14"/>
          <w:szCs w:val="14"/>
          <w:color w:val="008000"/>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John Cioffi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02/22/2005</w:t>
            </w:r>
          </w:p>
        </w:tc>
      </w:tr>
      <w:tr>
        <w:trPr>
          <w:trHeight w:val="20"/>
        </w:trPr>
        <w:tc>
          <w:tcPr>
            <w:tcW w:w="68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39"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2019-12-16T15:45:00Z</dcterms:created>
  <dcterms:modified xsi:type="dcterms:W3CDTF">2019-12-16T15:45:00Z</dcterms:modified>
</cp:coreProperties>
</file>