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NO.9)*</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March 31, 2006</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580" w:type="dxa"/>
            <w:vAlign w:val="bottom"/>
          </w:tcPr>
          <w:p>
            <w:pPr>
              <w:ind w:left="520"/>
              <w:spacing w:after="0"/>
              <w:rPr>
                <w:sz w:val="20"/>
                <w:szCs w:val="20"/>
                <w:color w:val="auto"/>
              </w:rPr>
            </w:pPr>
            <w:r>
              <w:rPr>
                <w:rFonts w:ascii="Courier New" w:cs="Courier New" w:eastAsia="Courier New" w:hAnsi="Courier New"/>
                <w:sz w:val="18"/>
                <w:szCs w:val="18"/>
                <w:color w:val="auto"/>
                <w:w w:val="96"/>
              </w:rPr>
              <w:t>14,601,397</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580" w:type="dxa"/>
            <w:vAlign w:val="bottom"/>
          </w:tcPr>
          <w:p>
            <w:pPr>
              <w:ind w:left="520"/>
              <w:spacing w:after="0" w:line="203" w:lineRule="exact"/>
              <w:rPr>
                <w:sz w:val="20"/>
                <w:szCs w:val="20"/>
                <w:color w:val="auto"/>
              </w:rPr>
            </w:pPr>
            <w:r>
              <w:rPr>
                <w:rFonts w:ascii="Courier New" w:cs="Courier New" w:eastAsia="Courier New" w:hAnsi="Courier New"/>
                <w:sz w:val="18"/>
                <w:szCs w:val="18"/>
                <w:color w:val="auto"/>
              </w:rPr>
              <w:t>90,138</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184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March 31, 2006</w:t>
            </w:r>
          </w:p>
        </w:tc>
        <w:tc>
          <w:tcPr>
            <w:tcW w:w="100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EACH</w:t>
            </w: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25,455,270</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REPORTING</w:t>
            </w:r>
          </w:p>
        </w:tc>
        <w:tc>
          <w:tcPr>
            <w:tcW w:w="100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 WITH:</w:t>
            </w: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18,257</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AMOUNT</w:t>
            </w:r>
          </w:p>
        </w:tc>
        <w:tc>
          <w:tcPr>
            <w:tcW w:w="3960" w:type="dxa"/>
            <w:vAlign w:val="bottom"/>
            <w:gridSpan w:val="2"/>
          </w:tcPr>
          <w:p>
            <w:pPr>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25,473,527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w:t>
            </w:r>
          </w:p>
        </w:tc>
        <w:tc>
          <w:tcPr>
            <w:tcW w:w="100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IF THE</w:t>
            </w:r>
          </w:p>
        </w:tc>
        <w:tc>
          <w:tcPr>
            <w:tcW w:w="5280" w:type="dxa"/>
            <w:vAlign w:val="bottom"/>
            <w:gridSpan w:val="3"/>
          </w:tcPr>
          <w:p>
            <w:pPr>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8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4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w w:val="99"/>
              </w:rPr>
              <w:t>PERCENT OF CLASS</w:t>
            </w:r>
          </w:p>
        </w:tc>
        <w:tc>
          <w:tcPr>
            <w:tcW w:w="3960" w:type="dxa"/>
            <w:vAlign w:val="bottom"/>
            <w:gridSpan w:val="2"/>
          </w:tcPr>
          <w:p>
            <w:pPr>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8.9%</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14,601,397</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BENEFICIALLY</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OWNED AS OF</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90,138</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March 31, 2006</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EACH</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25,455,270</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REPORTING</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 WITH:</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18,257</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AMOUNT</w:t>
            </w:r>
          </w:p>
        </w:tc>
        <w:tc>
          <w:tcPr>
            <w:tcW w:w="3960" w:type="dxa"/>
            <w:vAlign w:val="bottom"/>
            <w:gridSpan w:val="3"/>
          </w:tcPr>
          <w:p>
            <w:pPr>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25,473,527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IF THE</w:t>
            </w:r>
          </w:p>
        </w:tc>
        <w:tc>
          <w:tcPr>
            <w:tcW w:w="5280" w:type="dxa"/>
            <w:vAlign w:val="bottom"/>
            <w:gridSpan w:val="4"/>
          </w:tcPr>
          <w:p>
            <w:pPr>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4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w w:val="99"/>
              </w:rPr>
              <w:t>PERCENT OF CLASS</w:t>
            </w:r>
          </w:p>
        </w:tc>
        <w:tc>
          <w:tcPr>
            <w:tcW w:w="3960" w:type="dxa"/>
            <w:vAlign w:val="bottom"/>
            <w:gridSpan w:val="3"/>
          </w:tcPr>
          <w:p>
            <w:pPr>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8.9%</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14,601,397</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BENEFICIALLY</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OWNED AS OF</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90,138</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March 31, 2006</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EACH</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25,455,270</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REPORTING</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 WITH:</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18,257</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AMOUNT</w:t>
            </w:r>
          </w:p>
        </w:tc>
        <w:tc>
          <w:tcPr>
            <w:tcW w:w="3960" w:type="dxa"/>
            <w:vAlign w:val="bottom"/>
            <w:gridSpan w:val="3"/>
          </w:tcPr>
          <w:p>
            <w:pPr>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25,473,527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IF THE</w:t>
            </w:r>
          </w:p>
        </w:tc>
        <w:tc>
          <w:tcPr>
            <w:tcW w:w="5280" w:type="dxa"/>
            <w:vAlign w:val="bottom"/>
            <w:gridSpan w:val="4"/>
          </w:tcPr>
          <w:p>
            <w:pPr>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4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w w:val="99"/>
              </w:rPr>
              <w:t>PERCENT OF CLASS</w:t>
            </w:r>
          </w:p>
        </w:tc>
        <w:tc>
          <w:tcPr>
            <w:tcW w:w="3960" w:type="dxa"/>
            <w:vAlign w:val="bottom"/>
            <w:gridSpan w:val="3"/>
          </w:tcPr>
          <w:p>
            <w:pPr>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8.9%</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14,601,397</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BENEFICIALLY</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OWNED AS OF</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90,138</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March 31, 2006</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EACH</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25,455,270</w:t>
            </w: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REPORTING</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 WITH:</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18,257</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AMOUNT</w:t>
            </w:r>
          </w:p>
        </w:tc>
        <w:tc>
          <w:tcPr>
            <w:tcW w:w="3960" w:type="dxa"/>
            <w:vAlign w:val="bottom"/>
            <w:gridSpan w:val="3"/>
          </w:tcPr>
          <w:p>
            <w:pPr>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25,473,527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IF THE</w:t>
            </w:r>
          </w:p>
        </w:tc>
        <w:tc>
          <w:tcPr>
            <w:tcW w:w="5280" w:type="dxa"/>
            <w:vAlign w:val="bottom"/>
            <w:gridSpan w:val="4"/>
          </w:tcPr>
          <w:p>
            <w:pPr>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4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w w:val="99"/>
              </w:rPr>
              <w:t>PERCENT OF CLASS</w:t>
            </w:r>
          </w:p>
        </w:tc>
        <w:tc>
          <w:tcPr>
            <w:tcW w:w="3960" w:type="dxa"/>
            <w:vAlign w:val="bottom"/>
            <w:gridSpan w:val="3"/>
          </w:tcPr>
          <w:p>
            <w:pPr>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8.9%</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2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13,442,149</w:t>
            </w:r>
          </w:p>
        </w:tc>
      </w:tr>
      <w:tr>
        <w:trPr>
          <w:trHeight w:val="203"/>
        </w:trPr>
        <w:tc>
          <w:tcPr>
            <w:tcW w:w="360" w:type="dxa"/>
            <w:vAlign w:val="bottom"/>
          </w:tcPr>
          <w:p>
            <w:pPr>
              <w:spacing w:after="0"/>
              <w:rPr>
                <w:sz w:val="17"/>
                <w:szCs w:val="17"/>
                <w:color w:val="auto"/>
              </w:rPr>
            </w:pPr>
          </w:p>
        </w:tc>
        <w:tc>
          <w:tcPr>
            <w:tcW w:w="18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BENEFICIALLY</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OWNED AS OF</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90,138</w:t>
            </w:r>
          </w:p>
        </w:tc>
      </w:tr>
      <w:tr>
        <w:trPr>
          <w:trHeight w:val="203"/>
        </w:trPr>
        <w:tc>
          <w:tcPr>
            <w:tcW w:w="360" w:type="dxa"/>
            <w:vAlign w:val="bottom"/>
          </w:tcPr>
          <w:p>
            <w:pPr>
              <w:spacing w:after="0"/>
              <w:rPr>
                <w:sz w:val="17"/>
                <w:szCs w:val="17"/>
                <w:color w:val="auto"/>
              </w:rPr>
            </w:pPr>
          </w:p>
        </w:tc>
        <w:tc>
          <w:tcPr>
            <w:tcW w:w="1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March 31, 2006</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BY EACH</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23,657,433</w:t>
            </w:r>
          </w:p>
        </w:tc>
      </w:tr>
      <w:tr>
        <w:trPr>
          <w:trHeight w:val="203"/>
        </w:trPr>
        <w:tc>
          <w:tcPr>
            <w:tcW w:w="360" w:type="dxa"/>
            <w:vAlign w:val="bottom"/>
          </w:tcPr>
          <w:p>
            <w:pPr>
              <w:spacing w:after="0"/>
              <w:rPr>
                <w:sz w:val="17"/>
                <w:szCs w:val="17"/>
                <w:color w:val="auto"/>
              </w:rPr>
            </w:pPr>
          </w:p>
        </w:tc>
        <w:tc>
          <w:tcPr>
            <w:tcW w:w="1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REPORTING</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PERSON WITH:</w:t>
            </w:r>
          </w:p>
        </w:tc>
        <w:tc>
          <w:tcPr>
            <w:tcW w:w="38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18,257</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4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9"/>
              </w:rPr>
              <w:t>AGGREGATE AMOUNT</w:t>
            </w:r>
          </w:p>
        </w:tc>
        <w:tc>
          <w:tcPr>
            <w:tcW w:w="3960" w:type="dxa"/>
            <w:vAlign w:val="bottom"/>
            <w:gridSpan w:val="3"/>
          </w:tcPr>
          <w:p>
            <w:pPr>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23,675,690</w:t>
            </w:r>
          </w:p>
        </w:tc>
      </w:tr>
      <w:tr>
        <w:trPr>
          <w:trHeight w:val="203"/>
        </w:trPr>
        <w:tc>
          <w:tcPr>
            <w:tcW w:w="360" w:type="dxa"/>
            <w:vAlign w:val="bottom"/>
          </w:tcPr>
          <w:p>
            <w:pPr>
              <w:spacing w:after="0"/>
              <w:rPr>
                <w:sz w:val="17"/>
                <w:szCs w:val="17"/>
                <w:color w:val="auto"/>
              </w:rPr>
            </w:pPr>
          </w:p>
        </w:tc>
        <w:tc>
          <w:tcPr>
            <w:tcW w:w="18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4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9"/>
              </w:rPr>
              <w:t>CHECK BOX IF THE</w:t>
            </w:r>
          </w:p>
        </w:tc>
        <w:tc>
          <w:tcPr>
            <w:tcW w:w="5280" w:type="dxa"/>
            <w:vAlign w:val="bottom"/>
            <w:gridSpan w:val="4"/>
          </w:tcPr>
          <w:p>
            <w:pPr>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3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4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9"/>
              </w:rPr>
              <w:t>PERCENT OF CLASS</w:t>
            </w:r>
          </w:p>
        </w:tc>
        <w:tc>
          <w:tcPr>
            <w:tcW w:w="3960" w:type="dxa"/>
            <w:vAlign w:val="bottom"/>
            <w:gridSpan w:val="3"/>
          </w:tcPr>
          <w:p>
            <w:pPr>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8.3%</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3540" w:type="dxa"/>
            <w:vAlign w:val="bottom"/>
          </w:tcPr>
          <w:p>
            <w:pPr>
              <w:ind w:left="106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w:t>
            </w:r>
          </w:p>
        </w:tc>
        <w:tc>
          <w:tcPr>
            <w:tcW w:w="780" w:type="dxa"/>
            <w:vAlign w:val="bottom"/>
          </w:tcPr>
          <w:p>
            <w:pPr>
              <w:ind w:left="40"/>
              <w:spacing w:after="0"/>
              <w:rPr>
                <w:sz w:val="20"/>
                <w:szCs w:val="20"/>
                <w:color w:val="auto"/>
              </w:rPr>
            </w:pPr>
            <w:r>
              <w:rPr>
                <w:rFonts w:ascii="Courier New" w:cs="Courier New" w:eastAsia="Courier New" w:hAnsi="Courier New"/>
                <w:sz w:val="18"/>
                <w:szCs w:val="18"/>
                <w:color w:val="auto"/>
                <w:w w:val="95"/>
              </w:rPr>
              <w:t>Issuer:</w:t>
            </w:r>
          </w:p>
        </w:tc>
        <w:tc>
          <w:tcPr>
            <w:tcW w:w="354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164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and</w:t>
            </w:r>
          </w:p>
        </w:tc>
        <w:tc>
          <w:tcPr>
            <w:tcW w:w="420" w:type="dxa"/>
            <w:vAlign w:val="bottom"/>
          </w:tcPr>
          <w:p>
            <w:pPr>
              <w:ind w:left="40"/>
              <w:spacing w:after="0"/>
              <w:rPr>
                <w:sz w:val="20"/>
                <w:szCs w:val="20"/>
                <w:color w:val="auto"/>
              </w:rPr>
            </w:pPr>
            <w:r>
              <w:rPr>
                <w:rFonts w:ascii="Courier New" w:cs="Courier New" w:eastAsia="Courier New" w:hAnsi="Courier New"/>
                <w:sz w:val="18"/>
                <w:szCs w:val="18"/>
                <w:color w:val="auto"/>
              </w:rPr>
              <w:t>(b)</w:t>
            </w:r>
          </w:p>
        </w:tc>
        <w:tc>
          <w:tcPr>
            <w:tcW w:w="780" w:type="dxa"/>
            <w:vAlign w:val="bottom"/>
          </w:tcPr>
          <w:p>
            <w:pPr>
              <w:spacing w:after="0"/>
              <w:rPr>
                <w:sz w:val="24"/>
                <w:szCs w:val="24"/>
                <w:color w:val="auto"/>
              </w:rPr>
            </w:pPr>
          </w:p>
        </w:tc>
        <w:tc>
          <w:tcPr>
            <w:tcW w:w="354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Person</w:t>
            </w:r>
          </w:p>
        </w:tc>
        <w:tc>
          <w:tcPr>
            <w:tcW w:w="54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Filing and Address of Principal Business Office:</w:t>
            </w:r>
          </w:p>
        </w:tc>
      </w:tr>
      <w:tr>
        <w:trPr>
          <w:trHeight w:val="405"/>
        </w:trPr>
        <w:tc>
          <w:tcPr>
            <w:tcW w:w="100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AXA</w:t>
            </w:r>
          </w:p>
        </w:tc>
        <w:tc>
          <w:tcPr>
            <w:tcW w:w="12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Assurances</w:t>
            </w:r>
          </w:p>
        </w:tc>
        <w:tc>
          <w:tcPr>
            <w:tcW w:w="3540" w:type="dxa"/>
            <w:vAlign w:val="bottom"/>
          </w:tcPr>
          <w:p>
            <w:pPr>
              <w:spacing w:after="0"/>
              <w:rPr>
                <w:sz w:val="20"/>
                <w:szCs w:val="20"/>
                <w:color w:val="auto"/>
              </w:rPr>
            </w:pPr>
            <w:r>
              <w:rPr>
                <w:rFonts w:ascii="Courier New" w:cs="Courier New" w:eastAsia="Courier New" w:hAnsi="Courier New"/>
                <w:sz w:val="18"/>
                <w:szCs w:val="18"/>
                <w:color w:val="auto"/>
              </w:rPr>
              <w:t>I.A.R.D Mutuelle, and</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AXA</w:t>
            </w:r>
          </w:p>
        </w:tc>
        <w:tc>
          <w:tcPr>
            <w:tcW w:w="1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Assurances</w:t>
            </w:r>
          </w:p>
        </w:tc>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Vie Mutuelle,</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26,</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rue</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Drouot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75009 Paris, France</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AXA</w:t>
            </w:r>
          </w:p>
        </w:tc>
        <w:tc>
          <w:tcPr>
            <w:tcW w:w="474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Courtage Assurance Mutuelle</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26,</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rue</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Drouot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bl>
    <w:p>
      <w:pPr>
        <w:ind w:left="1060"/>
        <w:spacing w:after="0" w:line="238" w:lineRule="auto"/>
        <w:rPr>
          <w:sz w:val="20"/>
          <w:szCs w:val="20"/>
          <w:color w:val="auto"/>
        </w:rPr>
      </w:pPr>
      <w:r>
        <w:rPr>
          <w:rFonts w:ascii="Courier New" w:cs="Courier New" w:eastAsia="Courier New" w:hAnsi="Courier New"/>
          <w:sz w:val="18"/>
          <w:szCs w:val="18"/>
          <w:color w:val="auto"/>
        </w:rPr>
        <w:t>75009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(Please contact Dean Dubovy at (212) 314-5528 with any questions.)</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tbl>
      <w:tblPr>
        <w:tblLayout w:type="fixed"/>
        <w:tblInd w:w="0" w:type="dxa"/>
        <w:tblCellMar>
          <w:top w:w="0" w:type="dxa"/>
          <w:left w:w="0" w:type="dxa"/>
          <w:bottom w:w="0" w:type="dxa"/>
          <w:right w:w="0" w:type="dxa"/>
        </w:tblCellMar>
      </w:tblPr>
      <w:tr>
        <w:trPr>
          <w:trHeight w:val="204"/>
        </w:trPr>
        <w:tc>
          <w:tcPr>
            <w:tcW w:w="2580" w:type="dxa"/>
            <w:vAlign w:val="bottom"/>
          </w:tcPr>
          <w:p>
            <w:pPr>
              <w:spacing w:after="0"/>
              <w:rPr>
                <w:sz w:val="17"/>
                <w:szCs w:val="17"/>
                <w:color w:val="auto"/>
              </w:rPr>
            </w:pPr>
          </w:p>
        </w:tc>
        <w:tc>
          <w:tcPr>
            <w:tcW w:w="2320" w:type="dxa"/>
            <w:vAlign w:val="bottom"/>
          </w:tcPr>
          <w:p>
            <w:pPr>
              <w:jc w:val="right"/>
              <w:ind w:right="792"/>
              <w:spacing w:after="0"/>
              <w:rPr>
                <w:sz w:val="20"/>
                <w:szCs w:val="20"/>
                <w:color w:val="auto"/>
              </w:rPr>
            </w:pPr>
            <w:r>
              <w:rPr>
                <w:rFonts w:ascii="Courier New" w:cs="Courier New" w:eastAsia="Courier New" w:hAnsi="Courier New"/>
                <w:sz w:val="18"/>
                <w:szCs w:val="18"/>
                <w:color w:val="auto"/>
              </w:rPr>
              <w:t>13G</w:t>
            </w:r>
          </w:p>
        </w:tc>
        <w:tc>
          <w:tcPr>
            <w:tcW w:w="3220" w:type="dxa"/>
            <w:vAlign w:val="bottom"/>
          </w:tcPr>
          <w:p>
            <w:pPr>
              <w:jc w:val="right"/>
              <w:spacing w:after="0"/>
              <w:rPr>
                <w:sz w:val="20"/>
                <w:szCs w:val="20"/>
                <w:color w:val="auto"/>
              </w:rPr>
            </w:pPr>
            <w:r>
              <w:rPr>
                <w:rFonts w:ascii="Courier New" w:cs="Courier New" w:eastAsia="Courier New" w:hAnsi="Courier New"/>
                <w:sz w:val="18"/>
                <w:szCs w:val="18"/>
                <w:color w:val="auto"/>
              </w:rPr>
              <w:t>Page 9 of 12 Pages</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Item 4. Ownership as of</w:t>
            </w:r>
          </w:p>
        </w:tc>
        <w:tc>
          <w:tcPr>
            <w:tcW w:w="2320" w:type="dxa"/>
            <w:vAlign w:val="bottom"/>
          </w:tcPr>
          <w:p>
            <w:pPr>
              <w:jc w:val="right"/>
              <w:ind w:right="592"/>
              <w:spacing w:after="0"/>
              <w:rPr>
                <w:sz w:val="20"/>
                <w:szCs w:val="20"/>
                <w:color w:val="auto"/>
              </w:rPr>
            </w:pPr>
            <w:r>
              <w:rPr>
                <w:rFonts w:ascii="Courier New" w:cs="Courier New" w:eastAsia="Courier New" w:hAnsi="Courier New"/>
                <w:sz w:val="18"/>
                <w:szCs w:val="18"/>
                <w:color w:val="auto"/>
              </w:rPr>
              <w:t>March 31, 2006</w:t>
            </w:r>
          </w:p>
        </w:tc>
        <w:tc>
          <w:tcPr>
            <w:tcW w:w="3220" w:type="dxa"/>
            <w:vAlign w:val="bottom"/>
          </w:tcPr>
          <w:p>
            <w:pPr>
              <w:spacing w:after="0"/>
              <w:rPr>
                <w:sz w:val="24"/>
                <w:szCs w:val="24"/>
                <w:color w:val="auto"/>
              </w:rPr>
            </w:pPr>
          </w:p>
        </w:tc>
      </w:tr>
      <w:tr>
        <w:trPr>
          <w:trHeight w:val="203"/>
        </w:trPr>
        <w:tc>
          <w:tcPr>
            <w:tcW w:w="4900" w:type="dxa"/>
            <w:vAlign w:val="bottom"/>
            <w:gridSpan w:val="2"/>
          </w:tcPr>
          <w:p>
            <w:pPr>
              <w:jc w:val="right"/>
              <w:ind w:right="792"/>
              <w:spacing w:after="0" w:line="203" w:lineRule="exact"/>
              <w:rPr>
                <w:sz w:val="20"/>
                <w:szCs w:val="20"/>
                <w:color w:val="auto"/>
              </w:rPr>
            </w:pPr>
            <w:r>
              <w:rPr>
                <w:rFonts w:ascii="Courier New" w:cs="Courier New" w:eastAsia="Courier New" w:hAnsi="Courier New"/>
                <w:sz w:val="18"/>
                <w:szCs w:val="18"/>
                <w:color w:val="auto"/>
              </w:rPr>
              <w:t>(a) Amount Beneficially Owned:</w:t>
            </w:r>
          </w:p>
        </w:tc>
        <w:tc>
          <w:tcPr>
            <w:tcW w:w="3220" w:type="dxa"/>
            <w:vAlign w:val="bottom"/>
          </w:tcPr>
          <w:p>
            <w:pPr>
              <w:spacing w:after="0"/>
              <w:rPr>
                <w:sz w:val="17"/>
                <w:szCs w:val="17"/>
                <w:color w:val="auto"/>
              </w:rPr>
            </w:pPr>
          </w:p>
        </w:tc>
      </w:tr>
      <w:tr>
        <w:trPr>
          <w:trHeight w:val="203"/>
        </w:trPr>
        <w:tc>
          <w:tcPr>
            <w:tcW w:w="81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25,473,527   shares of common stock beneficially owned including:</w:t>
            </w:r>
          </w:p>
        </w:tc>
      </w:tr>
      <w:tr>
        <w:trPr>
          <w:trHeight w:val="608"/>
        </w:trPr>
        <w:tc>
          <w:tcPr>
            <w:tcW w:w="2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No. of Shares</w:t>
            </w:r>
          </w:p>
        </w:tc>
      </w:tr>
      <w:tr>
        <w:trPr>
          <w:trHeight w:val="405"/>
        </w:trPr>
        <w:tc>
          <w:tcPr>
            <w:tcW w:w="2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220" w:type="dxa"/>
            <w:vAlign w:val="bottom"/>
          </w:tcPr>
          <w:p>
            <w:pPr>
              <w:ind w:left="900"/>
              <w:spacing w:after="0"/>
              <w:rPr>
                <w:sz w:val="20"/>
                <w:szCs w:val="20"/>
                <w:color w:val="auto"/>
              </w:rPr>
            </w:pPr>
            <w:r>
              <w:rPr>
                <w:rFonts w:ascii="Courier New" w:cs="Courier New" w:eastAsia="Courier New" w:hAnsi="Courier New"/>
                <w:sz w:val="18"/>
                <w:szCs w:val="18"/>
                <w:color w:val="auto"/>
              </w:rPr>
              <w:t>Subtotals</w:t>
            </w:r>
          </w:p>
        </w:tc>
      </w:tr>
      <w:tr>
        <w:trPr>
          <w:trHeight w:val="405"/>
        </w:trPr>
        <w:tc>
          <w:tcPr>
            <w:tcW w:w="2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220" w:type="dxa"/>
            <w:vAlign w:val="bottom"/>
          </w:tcPr>
          <w:p>
            <w:pPr>
              <w:ind w:left="900"/>
              <w:spacing w:after="0"/>
              <w:rPr>
                <w:sz w:val="20"/>
                <w:szCs w:val="20"/>
                <w:color w:val="auto"/>
              </w:rPr>
            </w:pPr>
            <w:r>
              <w:rPr>
                <w:rFonts w:ascii="Courier New" w:cs="Courier New" w:eastAsia="Courier New" w:hAnsi="Courier New"/>
                <w:sz w:val="18"/>
                <w:szCs w:val="18"/>
                <w:color w:val="auto"/>
              </w:rPr>
              <w:t>---------------------</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w:t>
            </w: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 Entity or Entities</w:t>
            </w:r>
          </w:p>
        </w:tc>
        <w:tc>
          <w:tcPr>
            <w:tcW w:w="23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405"/>
        </w:trPr>
        <w:tc>
          <w:tcPr>
            <w:tcW w:w="8120" w:type="dxa"/>
            <w:vAlign w:val="bottom"/>
            <w:gridSpan w:val="3"/>
          </w:tcPr>
          <w:p>
            <w:pPr>
              <w:ind w:left="420"/>
              <w:spacing w:after="0"/>
              <w:rPr>
                <w:sz w:val="20"/>
                <w:szCs w:val="20"/>
                <w:color w:val="auto"/>
              </w:rPr>
            </w:pPr>
            <w:r>
              <w:rPr>
                <w:rFonts w:ascii="Courier New" w:cs="Courier New" w:eastAsia="Courier New" w:hAnsi="Courier New"/>
                <w:sz w:val="18"/>
                <w:szCs w:val="18"/>
                <w:color w:val="auto"/>
              </w:rPr>
              <w:t>Common Stock  acquired solely for investment purposes:</w:t>
            </w:r>
          </w:p>
        </w:tc>
      </w:tr>
      <w:tr>
        <w:trPr>
          <w:trHeight w:val="203"/>
        </w:trPr>
        <w:tc>
          <w:tcPr>
            <w:tcW w:w="490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AXA Rosenberg Investment Management LLC</w:t>
            </w: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1,757,817</w:t>
            </w:r>
          </w:p>
        </w:tc>
      </w:tr>
      <w:tr>
        <w:trPr>
          <w:trHeight w:val="203"/>
        </w:trPr>
        <w:tc>
          <w:tcPr>
            <w:tcW w:w="25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AX70</w:t>
            </w: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40,020</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23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Alliance Capital Management L.P.</w:t>
            </w:r>
          </w:p>
        </w:tc>
        <w:tc>
          <w:tcPr>
            <w:tcW w:w="3220" w:type="dxa"/>
            <w:vAlign w:val="bottom"/>
          </w:tcPr>
          <w:p>
            <w:pPr>
              <w:spacing w:after="0"/>
              <w:rPr>
                <w:sz w:val="24"/>
                <w:szCs w:val="24"/>
                <w:color w:val="auto"/>
              </w:rPr>
            </w:pP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 on</w:t>
            </w:r>
          </w:p>
        </w:tc>
        <w:tc>
          <w:tcPr>
            <w:tcW w:w="3220" w:type="dxa"/>
            <w:vAlign w:val="bottom"/>
          </w:tcPr>
          <w:p>
            <w:pPr>
              <w:spacing w:after="0"/>
              <w:rPr>
                <w:sz w:val="17"/>
                <w:szCs w:val="17"/>
                <w:color w:val="auto"/>
              </w:rPr>
            </w:pP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3220" w:type="dxa"/>
            <w:vAlign w:val="bottom"/>
          </w:tcPr>
          <w:p>
            <w:pPr>
              <w:spacing w:after="0"/>
              <w:rPr>
                <w:sz w:val="17"/>
                <w:szCs w:val="17"/>
                <w:color w:val="auto"/>
              </w:rPr>
            </w:pP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 accounts:</w:t>
            </w:r>
          </w:p>
        </w:tc>
        <w:tc>
          <w:tcPr>
            <w:tcW w:w="2320" w:type="dxa"/>
            <w:vAlign w:val="bottom"/>
          </w:tcPr>
          <w:p>
            <w:pPr>
              <w:spacing w:after="0"/>
              <w:rPr>
                <w:sz w:val="17"/>
                <w:szCs w:val="17"/>
                <w:color w:val="auto"/>
              </w:rPr>
            </w:pPr>
          </w:p>
        </w:tc>
        <w:tc>
          <w:tcPr>
            <w:tcW w:w="3220" w:type="dxa"/>
            <w:vAlign w:val="bottom"/>
          </w:tcPr>
          <w:p>
            <w:pPr>
              <w:spacing w:after="0"/>
              <w:rPr>
                <w:sz w:val="17"/>
                <w:szCs w:val="17"/>
                <w:color w:val="auto"/>
              </w:rPr>
            </w:pPr>
          </w:p>
        </w:tc>
      </w:tr>
      <w:tr>
        <w:trPr>
          <w:trHeight w:val="810"/>
        </w:trPr>
        <w:tc>
          <w:tcPr>
            <w:tcW w:w="258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320" w:type="dxa"/>
            <w:vAlign w:val="bottom"/>
          </w:tcPr>
          <w:p>
            <w:pPr>
              <w:spacing w:after="0"/>
              <w:rPr>
                <w:sz w:val="24"/>
                <w:szCs w:val="24"/>
                <w:color w:val="auto"/>
              </w:rPr>
            </w:pPr>
          </w:p>
        </w:tc>
        <w:tc>
          <w:tcPr>
            <w:tcW w:w="322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23,208,235</w:t>
            </w:r>
          </w:p>
        </w:tc>
      </w:tr>
      <w:tr>
        <w:trPr>
          <w:trHeight w:val="405"/>
        </w:trPr>
        <w:tc>
          <w:tcPr>
            <w:tcW w:w="2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23,208,235</w:t>
            </w: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AXA Equitable Life Insurance Company</w:t>
            </w:r>
          </w:p>
        </w:tc>
        <w:tc>
          <w:tcPr>
            <w:tcW w:w="3220" w:type="dxa"/>
            <w:vAlign w:val="bottom"/>
          </w:tcPr>
          <w:p>
            <w:pPr>
              <w:spacing w:after="0"/>
              <w:rPr>
                <w:sz w:val="17"/>
                <w:szCs w:val="17"/>
                <w:color w:val="auto"/>
              </w:rPr>
            </w:pP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acquired solely for investment purposes:</w:t>
            </w:r>
          </w:p>
        </w:tc>
        <w:tc>
          <w:tcPr>
            <w:tcW w:w="3220" w:type="dxa"/>
            <w:vAlign w:val="bottom"/>
          </w:tcPr>
          <w:p>
            <w:pPr>
              <w:spacing w:after="0"/>
              <w:rPr>
                <w:sz w:val="24"/>
                <w:szCs w:val="24"/>
                <w:color w:val="auto"/>
              </w:rPr>
            </w:pPr>
          </w:p>
        </w:tc>
      </w:tr>
      <w:tr>
        <w:trPr>
          <w:trHeight w:val="608"/>
        </w:trPr>
        <w:tc>
          <w:tcPr>
            <w:tcW w:w="258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320" w:type="dxa"/>
            <w:vAlign w:val="bottom"/>
          </w:tcPr>
          <w:p>
            <w:pPr>
              <w:spacing w:after="0"/>
              <w:rPr>
                <w:sz w:val="24"/>
                <w:szCs w:val="24"/>
                <w:color w:val="auto"/>
              </w:rPr>
            </w:pPr>
          </w:p>
        </w:tc>
        <w:tc>
          <w:tcPr>
            <w:tcW w:w="322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467,455</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467,455</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25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Total</w:t>
            </w: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25,473,527</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14" w:right="1440" w:bottom="1440" w:gutter="0" w:footer="0" w:header="0"/>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8.9%</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14" w:right="1440" w:bottom="1440" w:gutter="0" w:footer="0" w:header="0"/>
          <w:type w:val="continuous"/>
        </w:sectPr>
      </w:pPr>
    </w:p>
    <w:bookmarkStart w:id="9" w:name="page10"/>
    <w:bookmarkEnd w:id="9"/>
    <w:tbl>
      <w:tblPr>
        <w:tblLayout w:type="fixed"/>
        <w:tblInd w:w="0" w:type="dxa"/>
        <w:tblCellMar>
          <w:top w:w="0" w:type="dxa"/>
          <w:left w:w="0" w:type="dxa"/>
          <w:bottom w:w="0" w:type="dxa"/>
          <w:right w:w="0" w:type="dxa"/>
        </w:tblCellMar>
      </w:tblPr>
      <w:tr>
        <w:trPr>
          <w:trHeight w:val="204"/>
        </w:trPr>
        <w:tc>
          <w:tcPr>
            <w:tcW w:w="2000" w:type="dxa"/>
            <w:vAlign w:val="bottom"/>
          </w:tcPr>
          <w:p>
            <w:pPr>
              <w:spacing w:after="0"/>
              <w:rPr>
                <w:sz w:val="17"/>
                <w:szCs w:val="17"/>
                <w:color w:val="auto"/>
              </w:rPr>
            </w:pP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284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Page 10 of 12 Pages</w:t>
            </w:r>
          </w:p>
        </w:tc>
      </w:tr>
      <w:tr>
        <w:trPr>
          <w:trHeight w:val="405"/>
        </w:trPr>
        <w:tc>
          <w:tcPr>
            <w:tcW w:w="200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4320" w:type="dxa"/>
            <w:vAlign w:val="bottom"/>
            <w:gridSpan w:val="3"/>
          </w:tcPr>
          <w:p>
            <w:pPr>
              <w:jc w:val="right"/>
              <w:ind w:right="752"/>
              <w:spacing w:after="0"/>
              <w:rPr>
                <w:sz w:val="20"/>
                <w:szCs w:val="20"/>
                <w:color w:val="auto"/>
              </w:rPr>
            </w:pPr>
            <w:r>
              <w:rPr>
                <w:rFonts w:ascii="Courier New" w:cs="Courier New" w:eastAsia="Courier New" w:hAnsi="Courier New"/>
                <w:sz w:val="18"/>
                <w:szCs w:val="18"/>
                <w:color w:val="auto"/>
              </w:rPr>
              <w:t>ITEM 4. Ownership as of</w:t>
            </w:r>
          </w:p>
        </w:tc>
      </w:tr>
      <w:tr>
        <w:trPr>
          <w:trHeight w:val="203"/>
        </w:trPr>
        <w:tc>
          <w:tcPr>
            <w:tcW w:w="2000" w:type="dxa"/>
            <w:vAlign w:val="bottom"/>
          </w:tcPr>
          <w:p>
            <w:pPr>
              <w:spacing w:after="0"/>
              <w:rPr>
                <w:sz w:val="17"/>
                <w:szCs w:val="17"/>
                <w:color w:val="auto"/>
              </w:rPr>
            </w:pPr>
          </w:p>
        </w:tc>
        <w:tc>
          <w:tcPr>
            <w:tcW w:w="1800" w:type="dxa"/>
            <w:vAlign w:val="bottom"/>
          </w:tcPr>
          <w:p>
            <w:pPr>
              <w:jc w:val="right"/>
              <w:ind w:right="972"/>
              <w:spacing w:after="0" w:line="203" w:lineRule="exact"/>
              <w:rPr>
                <w:sz w:val="20"/>
                <w:szCs w:val="20"/>
                <w:color w:val="auto"/>
              </w:rPr>
            </w:pPr>
            <w:r>
              <w:rPr>
                <w:rFonts w:ascii="Courier New" w:cs="Courier New" w:eastAsia="Courier New" w:hAnsi="Courier New"/>
                <w:sz w:val="18"/>
                <w:szCs w:val="18"/>
                <w:color w:val="auto"/>
                <w:w w:val="95"/>
              </w:rPr>
              <w:t>(CONT.)</w:t>
            </w: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6700" w:type="dxa"/>
            <w:vAlign w:val="bottom"/>
            <w:gridSpan w:val="4"/>
          </w:tcPr>
          <w:p>
            <w:pPr>
              <w:ind w:left="740"/>
              <w:spacing w:after="0" w:line="203" w:lineRule="exact"/>
              <w:rPr>
                <w:sz w:val="20"/>
                <w:szCs w:val="20"/>
                <w:color w:val="auto"/>
              </w:rPr>
            </w:pPr>
            <w:r>
              <w:rPr>
                <w:rFonts w:ascii="Courier New" w:cs="Courier New" w:eastAsia="Courier New" w:hAnsi="Courier New"/>
                <w:sz w:val="18"/>
                <w:szCs w:val="18"/>
                <w:color w:val="auto"/>
              </w:rPr>
              <w:t>(c) Deemed Voting Power and Disposition Power:</w:t>
            </w:r>
          </w:p>
        </w:tc>
        <w:tc>
          <w:tcPr>
            <w:tcW w:w="1420" w:type="dxa"/>
            <w:vAlign w:val="bottom"/>
          </w:tcPr>
          <w:p>
            <w:pPr>
              <w:spacing w:after="0"/>
              <w:rPr>
                <w:sz w:val="17"/>
                <w:szCs w:val="17"/>
                <w:color w:val="auto"/>
              </w:rPr>
            </w:pPr>
          </w:p>
        </w:tc>
      </w:tr>
      <w:tr>
        <w:trPr>
          <w:trHeight w:val="405"/>
        </w:trPr>
        <w:tc>
          <w:tcPr>
            <w:tcW w:w="2000" w:type="dxa"/>
            <w:vAlign w:val="bottom"/>
          </w:tcPr>
          <w:p>
            <w:pPr>
              <w:spacing w:after="0"/>
              <w:rPr>
                <w:sz w:val="24"/>
                <w:szCs w:val="24"/>
                <w:color w:val="auto"/>
              </w:rPr>
            </w:pPr>
          </w:p>
        </w:tc>
        <w:tc>
          <w:tcPr>
            <w:tcW w:w="1800" w:type="dxa"/>
            <w:vAlign w:val="bottom"/>
          </w:tcPr>
          <w:p>
            <w:pPr>
              <w:jc w:val="right"/>
              <w:ind w:right="752"/>
              <w:spacing w:after="0"/>
              <w:rPr>
                <w:sz w:val="20"/>
                <w:szCs w:val="20"/>
                <w:color w:val="auto"/>
              </w:rPr>
            </w:pPr>
            <w:r>
              <w:rPr>
                <w:rFonts w:ascii="Courier New" w:cs="Courier New" w:eastAsia="Courier New" w:hAnsi="Courier New"/>
                <w:sz w:val="18"/>
                <w:szCs w:val="18"/>
                <w:color w:val="auto"/>
              </w:rPr>
              <w:t>(i)</w:t>
            </w:r>
          </w:p>
        </w:tc>
        <w:tc>
          <w:tcPr>
            <w:tcW w:w="1480" w:type="dxa"/>
            <w:vAlign w:val="bottom"/>
          </w:tcPr>
          <w:p>
            <w:pPr>
              <w:jc w:val="right"/>
              <w:ind w:right="872"/>
              <w:spacing w:after="0"/>
              <w:rPr>
                <w:sz w:val="20"/>
                <w:szCs w:val="20"/>
                <w:color w:val="auto"/>
              </w:rPr>
            </w:pPr>
            <w:r>
              <w:rPr>
                <w:rFonts w:ascii="Courier New" w:cs="Courier New" w:eastAsia="Courier New" w:hAnsi="Courier New"/>
                <w:sz w:val="18"/>
                <w:szCs w:val="18"/>
                <w:color w:val="auto"/>
              </w:rPr>
              <w:t>(ii)</w:t>
            </w:r>
          </w:p>
        </w:tc>
        <w:tc>
          <w:tcPr>
            <w:tcW w:w="1420" w:type="dxa"/>
            <w:vAlign w:val="bottom"/>
          </w:tcPr>
          <w:p>
            <w:pPr>
              <w:jc w:val="right"/>
              <w:ind w:right="712"/>
              <w:spacing w:after="0"/>
              <w:rPr>
                <w:sz w:val="20"/>
                <w:szCs w:val="20"/>
                <w:color w:val="auto"/>
              </w:rPr>
            </w:pPr>
            <w:r>
              <w:rPr>
                <w:rFonts w:ascii="Courier New" w:cs="Courier New" w:eastAsia="Courier New" w:hAnsi="Courier New"/>
                <w:sz w:val="18"/>
                <w:szCs w:val="18"/>
                <w:color w:val="auto"/>
              </w:rPr>
              <w:t>(iii)</w:t>
            </w:r>
          </w:p>
        </w:tc>
        <w:tc>
          <w:tcPr>
            <w:tcW w:w="142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(iv)</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Deemed</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Deemed</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Deemed</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Deemed</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 have</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to have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have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have</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Sole Power</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5"/>
              </w:rPr>
              <w:t>Shared Power</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Sole Power</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5"/>
              </w:rPr>
              <w:t>Shared Power</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 Vote</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to Vote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Dispose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Dispose</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or to</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or to</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or to</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or to</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Direct</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Direct</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Direct the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Direct the</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the Vote</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the Vote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Disposition</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Disposition</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w w:val="95"/>
              </w:rPr>
              <w:t>------------</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5"/>
              </w:rPr>
              <w:t>------------</w:t>
            </w:r>
          </w:p>
        </w:tc>
        <w:tc>
          <w:tcPr>
            <w:tcW w:w="284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7"/>
              </w:rPr>
              <w:t>------------ ------------</w:t>
            </w:r>
          </w:p>
        </w:tc>
      </w:tr>
      <w:tr>
        <w:trPr>
          <w:trHeight w:val="405"/>
        </w:trPr>
        <w:tc>
          <w:tcPr>
            <w:tcW w:w="2000" w:type="dxa"/>
            <w:vAlign w:val="bottom"/>
          </w:tcPr>
          <w:p>
            <w:pPr>
              <w:spacing w:after="0"/>
              <w:rPr>
                <w:sz w:val="20"/>
                <w:szCs w:val="20"/>
                <w:color w:val="auto"/>
              </w:rPr>
            </w:pPr>
            <w:r>
              <w:rPr>
                <w:rFonts w:ascii="Courier New" w:cs="Courier New" w:eastAsia="Courier New" w:hAnsi="Courier New"/>
                <w:sz w:val="18"/>
                <w:szCs w:val="18"/>
                <w:color w:val="auto"/>
              </w:rPr>
              <w:t>The Mutuelles AXA,</w:t>
            </w:r>
          </w:p>
        </w:tc>
        <w:tc>
          <w:tcPr>
            <w:tcW w:w="18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00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as a group</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000" w:type="dxa"/>
            <w:vAlign w:val="bottom"/>
          </w:tcPr>
          <w:p>
            <w:pPr>
              <w:spacing w:after="0" w:line="203" w:lineRule="exact"/>
              <w:rPr>
                <w:sz w:val="20"/>
                <w:szCs w:val="20"/>
                <w:color w:val="auto"/>
              </w:rPr>
            </w:pPr>
            <w:r>
              <w:rPr>
                <w:rFonts w:ascii="Courier New" w:cs="Courier New" w:eastAsia="Courier New" w:hAnsi="Courier New"/>
                <w:sz w:val="18"/>
                <w:szCs w:val="18"/>
                <w:color w:val="auto"/>
              </w:rPr>
              <w:t>AXA</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800" w:type="dxa"/>
            <w:vAlign w:val="bottom"/>
            <w:gridSpan w:val="2"/>
          </w:tcPr>
          <w:p>
            <w:pPr>
              <w:spacing w:after="0"/>
              <w:rPr>
                <w:sz w:val="20"/>
                <w:szCs w:val="20"/>
                <w:color w:val="auto"/>
              </w:rPr>
            </w:pPr>
            <w:r>
              <w:rPr>
                <w:rFonts w:ascii="Courier New" w:cs="Courier New" w:eastAsia="Courier New" w:hAnsi="Courier New"/>
                <w:sz w:val="18"/>
                <w:szCs w:val="18"/>
                <w:color w:val="auto"/>
              </w:rPr>
              <w:t>AXA Entity or Entities:</w:t>
            </w:r>
          </w:p>
        </w:tc>
        <w:tc>
          <w:tcPr>
            <w:tcW w:w="14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00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AXA Rosenberg</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1,119,228</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1,757,817</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380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Investment Management</w:t>
            </w: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0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LLC</w:t>
            </w: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00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AX70</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40,020</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40,020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2000" w:type="dxa"/>
            <w:vAlign w:val="bottom"/>
          </w:tcPr>
          <w:p>
            <w:pPr>
              <w:spacing w:after="0"/>
              <w:rPr>
                <w:sz w:val="20"/>
                <w:szCs w:val="20"/>
                <w:color w:val="auto"/>
              </w:rPr>
            </w:pPr>
            <w:r>
              <w:rPr>
                <w:rFonts w:ascii="Courier New" w:cs="Courier New" w:eastAsia="Courier New" w:hAnsi="Courier New"/>
                <w:sz w:val="18"/>
                <w:szCs w:val="18"/>
                <w:color w:val="auto"/>
                <w:w w:val="96"/>
              </w:rPr>
              <w:t>AXA Financial, Inc.</w:t>
            </w:r>
          </w:p>
        </w:tc>
        <w:tc>
          <w:tcPr>
            <w:tcW w:w="180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405"/>
        </w:trPr>
        <w:tc>
          <w:tcPr>
            <w:tcW w:w="200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18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00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00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Alliance Capital</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13,260,884</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90,138</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23,189,978</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18,257</w:t>
            </w:r>
          </w:p>
        </w:tc>
      </w:tr>
      <w:tr>
        <w:trPr>
          <w:trHeight w:val="203"/>
        </w:trPr>
        <w:tc>
          <w:tcPr>
            <w:tcW w:w="200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Management L.P.</w:t>
            </w: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2000" w:type="dxa"/>
            <w:vAlign w:val="bottom"/>
          </w:tcPr>
          <w:p>
            <w:pPr>
              <w:ind w:left="120"/>
              <w:spacing w:after="0"/>
              <w:rPr>
                <w:sz w:val="20"/>
                <w:szCs w:val="20"/>
                <w:color w:val="auto"/>
              </w:rPr>
            </w:pPr>
            <w:r>
              <w:rPr>
                <w:rFonts w:ascii="Courier New" w:cs="Courier New" w:eastAsia="Courier New" w:hAnsi="Courier New"/>
                <w:sz w:val="18"/>
                <w:szCs w:val="18"/>
                <w:color w:val="auto"/>
                <w:w w:val="95"/>
              </w:rPr>
              <w:t>AXA Equitable Life</w:t>
            </w:r>
          </w:p>
        </w:tc>
        <w:tc>
          <w:tcPr>
            <w:tcW w:w="180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181,265</w:t>
            </w:r>
          </w:p>
        </w:tc>
        <w:tc>
          <w:tcPr>
            <w:tcW w:w="14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467,455</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203"/>
        </w:trPr>
        <w:tc>
          <w:tcPr>
            <w:tcW w:w="200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Insurance Company</w:t>
            </w: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2000" w:type="dxa"/>
            <w:vAlign w:val="bottom"/>
          </w:tcPr>
          <w:p>
            <w:pPr>
              <w:spacing w:after="0"/>
              <w:rPr>
                <w:sz w:val="24"/>
                <w:szCs w:val="24"/>
                <w:color w:val="auto"/>
              </w:rPr>
            </w:pPr>
          </w:p>
        </w:tc>
        <w:tc>
          <w:tcPr>
            <w:tcW w:w="180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1480" w:type="dxa"/>
            <w:vAlign w:val="bottom"/>
          </w:tcPr>
          <w:p>
            <w:pPr>
              <w:jc w:val="right"/>
              <w:ind w:right="132"/>
              <w:spacing w:after="0"/>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r>
      <w:tr>
        <w:trPr>
          <w:trHeight w:val="203"/>
        </w:trPr>
        <w:tc>
          <w:tcPr>
            <w:tcW w:w="2000" w:type="dxa"/>
            <w:vAlign w:val="bottom"/>
          </w:tcPr>
          <w:p>
            <w:pPr>
              <w:spacing w:after="0"/>
              <w:rPr>
                <w:sz w:val="17"/>
                <w:szCs w:val="17"/>
                <w:color w:val="auto"/>
              </w:rPr>
            </w:pP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14,601,397</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90,138</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25,455,270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18,257</w:t>
            </w:r>
          </w:p>
        </w:tc>
      </w:tr>
      <w:tr>
        <w:trPr>
          <w:trHeight w:val="203"/>
        </w:trPr>
        <w:tc>
          <w:tcPr>
            <w:tcW w:w="2000" w:type="dxa"/>
            <w:vAlign w:val="bottom"/>
          </w:tcPr>
          <w:p>
            <w:pPr>
              <w:spacing w:after="0"/>
              <w:rPr>
                <w:sz w:val="17"/>
                <w:szCs w:val="17"/>
                <w:color w:val="auto"/>
              </w:rPr>
            </w:pP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jc w:val="both"/>
        <w:ind w:right="2099"/>
        <w:spacing w:after="0" w:line="290" w:lineRule="auto"/>
        <w:rPr>
          <w:sz w:val="20"/>
          <w:szCs w:val="20"/>
          <w:color w:val="auto"/>
        </w:rPr>
      </w:pPr>
      <w:r>
        <w:rPr>
          <w:rFonts w:ascii="Courier New" w:cs="Courier New" w:eastAsia="Courier New" w:hAnsi="Courier New"/>
          <w:sz w:val="16"/>
          <w:szCs w:val="16"/>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2" w:right="1440" w:bottom="1440" w:gutter="0" w:footer="0" w:header="0"/>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 Pages</w:t>
      </w:r>
    </w:p>
    <w:p>
      <w:pPr>
        <w:spacing w:after="0" w:line="238" w:lineRule="auto"/>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5" w:lineRule="exact"/>
        <w:rPr>
          <w:sz w:val="20"/>
          <w:szCs w:val="20"/>
          <w:color w:val="auto"/>
        </w:rPr>
      </w:pPr>
    </w:p>
    <w:p>
      <w:pPr>
        <w:ind w:left="860" w:right="1879"/>
        <w:spacing w:after="0" w:line="279" w:lineRule="auto"/>
        <w:rPr>
          <w:sz w:val="20"/>
          <w:szCs w:val="20"/>
          <w:color w:val="auto"/>
        </w:rPr>
      </w:pPr>
      <w:r>
        <w:rPr>
          <w:rFonts w:ascii="Courier New" w:cs="Courier New" w:eastAsia="Courier New" w:hAnsi="Courier New"/>
          <w:sz w:val="16"/>
          <w:szCs w:val="16"/>
          <w:color w:val="auto"/>
        </w:rPr>
        <w:t>If this statement is being filed to report the fact that as of the date hereof the reporting person has ceased to be the beneficial owner of more than five percent of the class of securities, check the following.</w:t>
      </w:r>
    </w:p>
    <w:p>
      <w:pPr>
        <w:spacing w:after="0" w:line="173" w:lineRule="exact"/>
        <w:rPr>
          <w:sz w:val="20"/>
          <w:szCs w:val="20"/>
          <w:color w:val="auto"/>
        </w:rPr>
      </w:pPr>
    </w:p>
    <w:p>
      <w:pPr>
        <w:ind w:left="6220"/>
        <w:spacing w:after="0"/>
        <w:rPr>
          <w:sz w:val="20"/>
          <w:szCs w:val="20"/>
          <w:color w:val="auto"/>
        </w:rPr>
      </w:pPr>
      <w:r>
        <w:rPr>
          <w:rFonts w:ascii="Courier New" w:cs="Courier New" w:eastAsia="Courier New" w:hAnsi="Courier New"/>
          <w:sz w:val="18"/>
          <w:szCs w:val="18"/>
          <w:color w:val="auto"/>
        </w:rPr>
        <w:t>( )</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rFonts w:ascii="Courier New" w:cs="Courier New" w:eastAsia="Courier New" w:hAnsi="Courier New"/>
          <w:sz w:val="16"/>
          <w:szCs w:val="16"/>
          <w:color w:val="auto"/>
        </w:rPr>
      </w:pPr>
    </w:p>
    <w:p>
      <w:pPr>
        <w:ind w:left="86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AXA Rosenberg Investment Management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AX70</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AXA Equitable Life Insurance Company</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April 10, 2006</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20" w:right="231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2" w:name="page13"/>
    <w:bookmarkEnd w:id="12"/>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April 10, 2006</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lvl w:ilvl="1">
      <w:lvlJc w:val="left"/>
      <w:lvlText w:val="X"/>
      <w:numFmt w:val="bullet"/>
      <w:start w:val="1"/>
    </w:lvl>
  </w:abstractNum>
  <w:abstractNum w:abstractNumId="1">
    <w:nsid w:val="12200854"/>
    <w:multiLevelType w:val="hybridMultilevel"/>
    <w:lvl w:ilvl="0">
      <w:lvlJc w:val="left"/>
      <w:lvlText w:val="%1."/>
      <w:numFmt w:val="decimal"/>
      <w:start w:val="1"/>
    </w:lvl>
  </w:abstractNum>
  <w:abstractNum w:abstractNumId="2">
    <w:nsid w:val="4DB127F8"/>
    <w:multiLevelType w:val="hybridMultilevel"/>
    <w:lvl w:ilvl="0">
      <w:lvlJc w:val="left"/>
      <w:lvlText w:val="%1."/>
      <w:numFmt w:val="decimal"/>
      <w:start w:val="12"/>
    </w:lvl>
    <w:lvl w:ilvl="1">
      <w:lvlJc w:val="left"/>
      <w:lvlText w:val="*"/>
      <w:numFmt w:val="bullet"/>
      <w:start w:val="1"/>
    </w:lvl>
  </w:abstractNum>
  <w:abstractNum w:abstractNumId="3">
    <w:nsid w:val="216231B"/>
    <w:multiLevelType w:val="hybridMultilevel"/>
    <w:lvl w:ilvl="0">
      <w:lvlJc w:val="left"/>
      <w:lvlText w:val="%1."/>
      <w:numFmt w:val="decimal"/>
      <w:start w:val="1"/>
    </w:lvl>
  </w:abstractNum>
  <w:abstractNum w:abstractNumId="4">
    <w:nsid w:val="1F16E9E8"/>
    <w:multiLevelType w:val="hybridMultilevel"/>
    <w:lvl w:ilvl="0">
      <w:lvlJc w:val="left"/>
      <w:lvlText w:val="%1."/>
      <w:numFmt w:val="decimal"/>
      <w:start w:val="12"/>
    </w:lvl>
    <w:lvl w:ilvl="1">
      <w:lvlJc w:val="left"/>
      <w:lvlText w:val="*"/>
      <w:numFmt w:val="bullet"/>
      <w:start w:val="1"/>
    </w:lvl>
  </w:abstractNum>
  <w:abstractNum w:abstractNumId="5">
    <w:nsid w:val="1190CDE7"/>
    <w:multiLevelType w:val="hybridMultilevel"/>
    <w:lvl w:ilvl="0">
      <w:lvlJc w:val="left"/>
      <w:lvlText w:val="%1."/>
      <w:numFmt w:val="decimal"/>
      <w:start w:val="1"/>
    </w:lvl>
  </w:abstractNum>
  <w:abstractNum w:abstractNumId="6">
    <w:nsid w:val="66EF438D"/>
    <w:multiLevelType w:val="hybridMultilevel"/>
    <w:lvl w:ilvl="0">
      <w:lvlJc w:val="left"/>
      <w:lvlText w:val="%1."/>
      <w:numFmt w:val="decimal"/>
      <w:start w:val="12"/>
    </w:lvl>
    <w:lvl w:ilvl="1">
      <w:lvlJc w:val="left"/>
      <w:lvlText w:val="*"/>
      <w:numFmt w:val="bullet"/>
      <w:start w:val="1"/>
    </w:lvl>
  </w:abstractNum>
  <w:abstractNum w:abstractNumId="7">
    <w:nsid w:val="140E0F76"/>
    <w:multiLevelType w:val="hybridMultilevel"/>
    <w:lvl w:ilvl="0">
      <w:lvlJc w:val="left"/>
      <w:lvlText w:val="%1."/>
      <w:numFmt w:val="decimal"/>
      <w:start w:val="1"/>
    </w:lvl>
  </w:abstractNum>
  <w:abstractNum w:abstractNumId="8">
    <w:nsid w:val="3352255A"/>
    <w:multiLevelType w:val="hybridMultilevel"/>
    <w:lvl w:ilvl="0">
      <w:lvlJc w:val="left"/>
      <w:lvlText w:val="%1."/>
      <w:numFmt w:val="decimal"/>
      <w:start w:val="12"/>
    </w:lvl>
    <w:lvl w:ilvl="1">
      <w:lvlJc w:val="left"/>
      <w:lvlText w:val="*"/>
      <w:numFmt w:val="bullet"/>
      <w:start w:val="1"/>
    </w:lvl>
  </w:abstractNum>
  <w:abstractNum w:abstractNumId="9">
    <w:nsid w:val="109CF92E"/>
    <w:multiLevelType w:val="hybridMultilevel"/>
    <w:lvl w:ilvl="0">
      <w:lvlJc w:val="left"/>
      <w:lvlText w:val="%1."/>
      <w:numFmt w:val="decimal"/>
      <w:start w:val="1"/>
    </w:lvl>
  </w:abstractNum>
  <w:abstractNum w:abstractNumId="10">
    <w:nsid w:val="DED7263"/>
    <w:multiLevelType w:val="hybridMultilevel"/>
    <w:lvl w:ilvl="0">
      <w:lvlJc w:val="left"/>
      <w:lvlText w:val="%1."/>
      <w:numFmt w:val="decimal"/>
      <w:start w:val="3"/>
    </w:lvl>
  </w:abstractNum>
  <w:abstractNum w:abstractNumId="11">
    <w:nsid w:val="7FDCC233"/>
    <w:multiLevelType w:val="hybridMultilevel"/>
    <w:lvl w:ilvl="0">
      <w:lvlJc w:val="left"/>
      <w:lvlText w:val="%1."/>
      <w:numFmt w:val="decimal"/>
      <w:start w:val="12"/>
    </w:lvl>
    <w:lvl w:ilvl="1">
      <w:lvlJc w:val="left"/>
      <w:lvlText w:val="*"/>
      <w:numFmt w:val="bullet"/>
      <w:start w:val="1"/>
    </w:lvl>
  </w:abstractNum>
  <w:abstractNum w:abstractNumId="12">
    <w:nsid w:val="1BEFD79F"/>
    <w:multiLevelType w:val="hybridMultilevel"/>
    <w:lvl w:ilvl="0">
      <w:lvlJc w:val="left"/>
      <w:lvlText w:val="(%1)"/>
      <w:numFmt w:val="upperLetter"/>
      <w:start w:val="24"/>
    </w:lvl>
  </w:abstractNum>
  <w:abstractNum w:abstractNumId="13">
    <w:nsid w:val="41A7C4C9"/>
    <w:multiLevelType w:val="hybridMultilevel"/>
    <w:lvl w:ilvl="0">
      <w:lvlJc w:val="left"/>
      <w:lvlText w:val="(%1)"/>
      <w:numFmt w:val="upperLetter"/>
      <w:start w:val="24"/>
    </w:lvl>
  </w:abstractNum>
  <w:abstractNum w:abstractNumId="14">
    <w:nsid w:val="6B68079A"/>
    <w:multiLevelType w:val="hybridMultilevel"/>
    <w:lvl w:ilvl="0">
      <w:lvlJc w:val="left"/>
      <w:lvlText w:val="(%1)"/>
      <w:numFmt w:val="upperLetter"/>
      <w:start w:val="24"/>
    </w:lvl>
  </w:abstractNum>
  <w:abstractNum w:abstractNumId="15">
    <w:nsid w:val="4E6AFB66"/>
    <w:multiLevelType w:val="hybridMultilevel"/>
    <w:lvl w:ilvl="0">
      <w:lvlJc w:val="left"/>
      <w:lvlText w:val="(%1)"/>
      <w:numFmt w:val="upperLetter"/>
      <w:start w:val="24"/>
    </w:lvl>
  </w:abstractNum>
  <w:abstractNum w:abstractNumId="16">
    <w:nsid w:val="25E45D32"/>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2019-12-14T19:22:47Z</dcterms:created>
  <dcterms:modified xsi:type="dcterms:W3CDTF">2019-12-14T19:22:47Z</dcterms:modified>
</cp:coreProperties>
</file>