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9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26670</wp:posOffset>
            </wp:positionH>
            <wp:positionV relativeFrom="paragraph">
              <wp:posOffset>-10795</wp:posOffset>
            </wp:positionV>
            <wp:extent cx="145415" cy="1968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96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60" w:right="360" w:hanging="271"/>
        <w:spacing w:after="0" w:line="188" w:lineRule="auto"/>
        <w:tabs>
          <w:tab w:leader="none" w:pos="360" w:val="left"/>
        </w:tabs>
        <w:numPr>
          <w:ilvl w:val="0"/>
          <w:numId w:val="1"/>
        </w:numPr>
        <w:rPr>
          <w:rFonts w:ascii="Arial" w:cs="Arial" w:eastAsia="Arial" w:hAnsi="Arial"/>
          <w:sz w:val="26"/>
          <w:szCs w:val="26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322820" cy="76752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2820" cy="7675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280"/>
            <w:col w:w="8880"/>
          </w:cols>
          <w:pgMar w:left="240" w:top="226" w:right="159" w:bottom="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CIOFFI JOHN M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7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7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04/05/2006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00"/>
          </w:cols>
          <w:pgMar w:left="240" w:top="226" w:right="159" w:bottom="0" w:gutter="0" w:footer="0" w:header="0"/>
          <w:type w:val="continuous"/>
        </w:sectPr>
      </w:pPr>
    </w:p>
    <w:p>
      <w:pPr>
        <w:jc w:val="center"/>
        <w:ind w:righ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2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20" w:type="dxa"/>
            <w:vAlign w:val="bottom"/>
            <w:gridSpan w:val="5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7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  <w:gridSpan w:val="4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2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04/05/2006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100,000</w:t>
            </w:r>
          </w:p>
        </w:tc>
        <w:tc>
          <w:tcPr>
            <w:tcW w:w="54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60" w:type="dxa"/>
            <w:vAlign w:val="bottom"/>
            <w:gridSpan w:val="3"/>
          </w:tcPr>
          <w:p>
            <w:pPr>
              <w:jc w:val="center"/>
              <w:ind w:right="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57.5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jc w:val="right"/>
              <w:ind w:right="3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115,000</w:t>
            </w:r>
          </w:p>
        </w:tc>
        <w:tc>
          <w:tcPr>
            <w:tcW w:w="94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04/06/2006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100,000</w:t>
            </w:r>
          </w:p>
        </w:tc>
        <w:tc>
          <w:tcPr>
            <w:tcW w:w="54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60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jc w:val="right"/>
              <w:ind w:right="3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15,000</w:t>
            </w:r>
          </w:p>
        </w:tc>
        <w:tc>
          <w:tcPr>
            <w:tcW w:w="94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6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2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2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10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II - Derivative Securities Acquired, Disposed of, or Beneficially Owned</w:t>
            </w: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0" w:type="dxa"/>
            <w:vAlign w:val="bottom"/>
            <w:gridSpan w:val="12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9"/>
              </w:rPr>
              <w:t>(e.g., puts, calls, warrants, options, convertible securities)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7. Title and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    10.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4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4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Option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6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6"/>
              </w:rPr>
              <w:t>7.5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3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9"/>
              </w:rPr>
              <w:t>06/26/2010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ind w:left="5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(Right to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Buy)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Option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10.29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3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9"/>
              </w:rPr>
              <w:t>06/21/2011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ind w:left="5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(Right to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Buy)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Option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10.795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3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9"/>
              </w:rPr>
              <w:t>06/21/2012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ind w:left="5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(Right to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Buy)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Option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16.655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3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9"/>
              </w:rPr>
              <w:t>06/27/2013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ind w:left="5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(Right to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Buy)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Option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23.785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3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9"/>
              </w:rPr>
              <w:t>05/28/2014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ind w:left="5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(Right to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Buy)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Option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40.27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3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9"/>
              </w:rPr>
              <w:t>06/10/2015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ind w:left="5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(Right to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0000FF"/>
        </w:rPr>
        <w:t>Buy)</w:t>
      </w:r>
    </w:p>
    <w:p>
      <w:pPr>
        <w:spacing w:after="0" w:line="91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008000"/>
        </w:rPr>
        <w:t>1. As a result of the Reporting Person's retirement from the Board of Directors on April 1, 2006, all unvested shares under the previously reported options grants were cancelled on April 1, 2006.</w:t>
      </w:r>
    </w:p>
    <w:p>
      <w:pPr>
        <w:spacing w:after="0" w:line="57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18" w:lineRule="exact"/>
        <w:rPr>
          <w:sz w:val="20"/>
          <w:szCs w:val="20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John Cioffi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04/07/2006</w:t>
            </w:r>
          </w:p>
        </w:tc>
      </w:tr>
      <w:tr>
        <w:trPr>
          <w:trHeight w:val="20"/>
        </w:trPr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jc w:val="both"/>
        <w:ind w:left="40" w:right="366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40" w:top="226" w:right="159" w:bottom="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00465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2019-12-16T15:45:47Z</dcterms:created>
  <dcterms:modified xsi:type="dcterms:W3CDTF">2019-12-16T15:45:47Z</dcterms:modified>
</cp:coreProperties>
</file>