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September 8, 2006.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333-106833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142875</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186055</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200" w:lineRule="exact"/>
        <w:rPr>
          <w:sz w:val="24"/>
          <w:szCs w:val="24"/>
          <w:color w:val="auto"/>
        </w:rPr>
      </w:pPr>
    </w:p>
    <w:p>
      <w:pPr>
        <w:spacing w:after="0" w:line="288"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176530</wp:posOffset>
            </wp:positionV>
            <wp:extent cx="138938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4"/>
          <w:szCs w:val="24"/>
          <w:color w:val="auto"/>
        </w:rPr>
      </w:pPr>
    </w:p>
    <w:p>
      <w:pPr>
        <w:spacing w:after="0" w:line="368"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POST-EFFECTIVE AMENDMENT NO. 1</w:t>
      </w:r>
    </w:p>
    <w:p>
      <w:pPr>
        <w:spacing w:after="0" w:line="233"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to</w:t>
      </w:r>
    </w:p>
    <w:p>
      <w:pPr>
        <w:spacing w:after="0" w:line="21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S-3</w:t>
      </w:r>
    </w:p>
    <w:p>
      <w:pPr>
        <w:spacing w:after="0" w:line="253"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REGISTRATION STATEMENT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Under</w:t>
      </w:r>
    </w:p>
    <w:p>
      <w:pPr>
        <w:jc w:val="center"/>
        <w:spacing w:after="0"/>
        <w:rPr>
          <w:sz w:val="20"/>
          <w:szCs w:val="20"/>
          <w:color w:val="auto"/>
        </w:rPr>
      </w:pPr>
      <w:r>
        <w:rPr>
          <w:rFonts w:ascii="Arial" w:cs="Arial" w:eastAsia="Arial" w:hAnsi="Arial"/>
          <w:sz w:val="22"/>
          <w:szCs w:val="22"/>
          <w:b w:val="1"/>
          <w:b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167640</wp:posOffset>
            </wp:positionV>
            <wp:extent cx="138938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4"/>
          <w:szCs w:val="24"/>
          <w:color w:val="auto"/>
        </w:rPr>
      </w:pPr>
    </w:p>
    <w:p>
      <w:pPr>
        <w:spacing w:after="0" w:line="340"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80" w:type="dxa"/>
        <w:tblCellMar>
          <w:top w:w="0" w:type="dxa"/>
          <w:left w:w="0" w:type="dxa"/>
          <w:bottom w:w="0" w:type="dxa"/>
          <w:right w:w="0" w:type="dxa"/>
        </w:tblCellMar>
      </w:tblPr>
      <w:tr>
        <w:trPr>
          <w:trHeight w:val="220"/>
        </w:trPr>
        <w:tc>
          <w:tcPr>
            <w:tcW w:w="4140" w:type="dxa"/>
            <w:vAlign w:val="bottom"/>
          </w:tcPr>
          <w:p>
            <w:pPr>
              <w:jc w:val="center"/>
              <w:ind w:right="1890"/>
              <w:spacing w:after="0"/>
              <w:rPr>
                <w:sz w:val="20"/>
                <w:szCs w:val="20"/>
                <w:color w:val="auto"/>
              </w:rPr>
            </w:pPr>
            <w:r>
              <w:rPr>
                <w:rFonts w:ascii="Arial" w:cs="Arial" w:eastAsia="Arial" w:hAnsi="Arial"/>
                <w:sz w:val="18"/>
                <w:szCs w:val="18"/>
                <w:b w:val="1"/>
                <w:bCs w:val="1"/>
                <w:color w:val="auto"/>
                <w:w w:val="92"/>
              </w:rPr>
              <w:t>Bermuda</w:t>
            </w:r>
          </w:p>
        </w:tc>
        <w:tc>
          <w:tcPr>
            <w:tcW w:w="3320" w:type="dxa"/>
            <w:vAlign w:val="bottom"/>
          </w:tcPr>
          <w:p>
            <w:pPr>
              <w:jc w:val="center"/>
              <w:ind w:left="189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4140" w:type="dxa"/>
            <w:vAlign w:val="bottom"/>
          </w:tcPr>
          <w:p>
            <w:pPr>
              <w:jc w:val="center"/>
              <w:ind w:right="1890"/>
              <w:spacing w:after="0"/>
              <w:rPr>
                <w:sz w:val="20"/>
                <w:szCs w:val="20"/>
                <w:color w:val="auto"/>
              </w:rPr>
            </w:pPr>
            <w:r>
              <w:rPr>
                <w:rFonts w:ascii="Arial" w:cs="Arial" w:eastAsia="Arial" w:hAnsi="Arial"/>
                <w:sz w:val="18"/>
                <w:szCs w:val="18"/>
                <w:color w:val="auto"/>
                <w:w w:val="92"/>
              </w:rPr>
              <w:t>(State or other jurisdiction of</w:t>
            </w:r>
          </w:p>
        </w:tc>
        <w:tc>
          <w:tcPr>
            <w:tcW w:w="3320" w:type="dxa"/>
            <w:vAlign w:val="bottom"/>
          </w:tcPr>
          <w:p>
            <w:pPr>
              <w:jc w:val="center"/>
              <w:ind w:left="1890"/>
              <w:spacing w:after="0"/>
              <w:rPr>
                <w:sz w:val="20"/>
                <w:szCs w:val="20"/>
                <w:color w:val="auto"/>
              </w:rPr>
            </w:pPr>
            <w:r>
              <w:rPr>
                <w:rFonts w:ascii="Arial" w:cs="Arial" w:eastAsia="Arial" w:hAnsi="Arial"/>
                <w:sz w:val="18"/>
                <w:szCs w:val="18"/>
                <w:color w:val="auto"/>
                <w:w w:val="92"/>
              </w:rPr>
              <w:t>(I.R.S. Employer</w:t>
            </w:r>
          </w:p>
        </w:tc>
      </w:tr>
      <w:tr>
        <w:trPr>
          <w:trHeight w:val="230"/>
        </w:trPr>
        <w:tc>
          <w:tcPr>
            <w:tcW w:w="4140" w:type="dxa"/>
            <w:vAlign w:val="bottom"/>
          </w:tcPr>
          <w:p>
            <w:pPr>
              <w:jc w:val="center"/>
              <w:ind w:right="1870"/>
              <w:spacing w:after="0"/>
              <w:rPr>
                <w:sz w:val="20"/>
                <w:szCs w:val="20"/>
                <w:color w:val="auto"/>
              </w:rPr>
            </w:pPr>
            <w:r>
              <w:rPr>
                <w:rFonts w:ascii="Arial" w:cs="Arial" w:eastAsia="Arial" w:hAnsi="Arial"/>
                <w:sz w:val="18"/>
                <w:szCs w:val="18"/>
                <w:color w:val="auto"/>
                <w:w w:val="92"/>
              </w:rPr>
              <w:t>Incorporation or organization)</w:t>
            </w:r>
          </w:p>
        </w:tc>
        <w:tc>
          <w:tcPr>
            <w:tcW w:w="3320" w:type="dxa"/>
            <w:vAlign w:val="bottom"/>
          </w:tcPr>
          <w:p>
            <w:pPr>
              <w:jc w:val="center"/>
              <w:ind w:left="1890"/>
              <w:spacing w:after="0"/>
              <w:rPr>
                <w:sz w:val="20"/>
                <w:szCs w:val="20"/>
                <w:color w:val="auto"/>
              </w:rPr>
            </w:pPr>
            <w:r>
              <w:rPr>
                <w:rFonts w:ascii="Arial" w:cs="Arial" w:eastAsia="Arial" w:hAnsi="Arial"/>
                <w:sz w:val="18"/>
                <w:szCs w:val="18"/>
                <w:color w:val="auto"/>
                <w:w w:val="95"/>
              </w:rPr>
              <w:t>Identification No.)</w:t>
            </w:r>
          </w:p>
        </w:tc>
      </w:tr>
    </w:tbl>
    <w:p>
      <w:pPr>
        <w:spacing w:after="0" w:line="19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177165</wp:posOffset>
            </wp:positionV>
            <wp:extent cx="138938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4"/>
          <w:szCs w:val="24"/>
          <w:color w:val="auto"/>
        </w:rPr>
      </w:pPr>
    </w:p>
    <w:p>
      <w:pPr>
        <w:spacing w:after="0" w:line="37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Matthew Gloss</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177165</wp:posOffset>
            </wp:positionV>
            <wp:extent cx="138938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4"/>
          <w:szCs w:val="24"/>
          <w:color w:val="auto"/>
        </w:rPr>
      </w:pPr>
    </w:p>
    <w:p>
      <w:pPr>
        <w:spacing w:after="0" w:line="383" w:lineRule="exact"/>
        <w:rPr>
          <w:sz w:val="24"/>
          <w:szCs w:val="24"/>
          <w:color w:val="auto"/>
        </w:rPr>
      </w:pPr>
    </w:p>
    <w:p>
      <w:pPr>
        <w:jc w:val="center"/>
        <w:spacing w:after="0"/>
        <w:rPr>
          <w:sz w:val="20"/>
          <w:szCs w:val="20"/>
          <w:color w:val="auto"/>
        </w:rPr>
      </w:pPr>
      <w:r>
        <w:rPr>
          <w:rFonts w:ascii="Arial" w:cs="Arial" w:eastAsia="Arial" w:hAnsi="Arial"/>
          <w:sz w:val="18"/>
          <w:szCs w:val="18"/>
          <w:b w:val="1"/>
          <w:bCs w:val="1"/>
          <w:i w:val="1"/>
          <w:iCs w:val="1"/>
          <w:color w:val="auto"/>
        </w:rPr>
        <w:t>With copies to:</w:t>
      </w:r>
    </w:p>
    <w:p>
      <w:pPr>
        <w:spacing w:after="0" w:line="2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Stanton D. Wong</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Pillsbury Winthrop Shaw Pittman LLP</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P.O. Box 7880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 Francisco, California 94120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(415) 983-1000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280035</wp:posOffset>
            </wp:positionV>
            <wp:extent cx="7246620" cy="260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323215</wp:posOffset>
            </wp:positionV>
            <wp:extent cx="7246620" cy="260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569595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DEREGISTRATION OF UNSOLD SECURITIES</w:t>
      </w:r>
    </w:p>
    <w:p>
      <w:pPr>
        <w:spacing w:after="0" w:line="229" w:lineRule="exact"/>
        <w:rPr>
          <w:sz w:val="24"/>
          <w:szCs w:val="24"/>
          <w:color w:val="auto"/>
        </w:rPr>
      </w:pPr>
    </w:p>
    <w:p>
      <w:pPr>
        <w:ind w:right="140" w:firstLine="360"/>
        <w:spacing w:after="0" w:line="259" w:lineRule="auto"/>
        <w:rPr>
          <w:sz w:val="20"/>
          <w:szCs w:val="20"/>
          <w:color w:val="auto"/>
        </w:rPr>
      </w:pPr>
      <w:r>
        <w:rPr>
          <w:rFonts w:ascii="Arial" w:cs="Arial" w:eastAsia="Arial" w:hAnsi="Arial"/>
          <w:sz w:val="18"/>
          <w:szCs w:val="18"/>
          <w:color w:val="auto"/>
        </w:rPr>
        <w:t>On July 3, 2003, Marvell Technology Group Ltd. (the “Company”) filed its Registration Statement on Form S-3 (File No. 333-106833) (the “Registration Statement”) covering up to an aggregate of 3,986,921 shares of the Company’s common stock, $0.002 par value (“Common Stock”) to be sold by certain selling security holders of the Company. On October 3, 2003, the Securities and Exchange Commission (the “Commission”) declared the Registration Statement effective.</w:t>
      </w:r>
    </w:p>
    <w:p>
      <w:pPr>
        <w:spacing w:after="0" w:line="187" w:lineRule="exact"/>
        <w:rPr>
          <w:sz w:val="24"/>
          <w:szCs w:val="24"/>
          <w:color w:val="auto"/>
        </w:rPr>
      </w:pPr>
    </w:p>
    <w:p>
      <w:pPr>
        <w:ind w:right="160" w:firstLine="360"/>
        <w:spacing w:after="0" w:line="342" w:lineRule="auto"/>
        <w:rPr>
          <w:sz w:val="20"/>
          <w:szCs w:val="20"/>
          <w:color w:val="auto"/>
        </w:rPr>
      </w:pPr>
      <w:r>
        <w:rPr>
          <w:rFonts w:ascii="Arial" w:cs="Arial" w:eastAsia="Arial" w:hAnsi="Arial"/>
          <w:sz w:val="16"/>
          <w:szCs w:val="16"/>
          <w:color w:val="auto"/>
        </w:rPr>
        <w:t>Pursuant to Rule 477 promulgated under the Securities Act of 1933, and the Company’s undertaking in Item 17 of Part II of the Registration Statement, the Company respectfully requests that the Commission withdraw the Registration Statement with respect to the unsold portion of securities registered</w:t>
      </w:r>
    </w:p>
    <w:p>
      <w:pPr>
        <w:sectPr>
          <w:pgSz w:w="11900" w:h="16838" w:orient="portrait"/>
          <w:cols w:equalWidth="0" w:num="1">
            <w:col w:w="11420"/>
          </w:cols>
          <w:pgMar w:left="240" w:top="229" w:right="239" w:bottom="0" w:gutter="0" w:footer="0" w:header="0"/>
        </w:sectPr>
      </w:pPr>
    </w:p>
    <w:bookmarkStart w:id="1" w:name="page2"/>
    <w:bookmarkEnd w:id="1"/>
    <w:p>
      <w:pPr>
        <w:ind w:right="160"/>
        <w:spacing w:after="0" w:line="279" w:lineRule="auto"/>
        <w:rPr>
          <w:sz w:val="20"/>
          <w:szCs w:val="20"/>
          <w:color w:val="auto"/>
        </w:rPr>
      </w:pPr>
      <w:r>
        <w:rPr>
          <w:rFonts w:ascii="Arial" w:cs="Arial" w:eastAsia="Arial" w:hAnsi="Arial"/>
          <w:sz w:val="17"/>
          <w:szCs w:val="17"/>
          <w:color w:val="auto"/>
        </w:rPr>
        <w:t>thereon. The Registration Statement was filed in order to register the Common Stock acquired by certain selling shareholders in connection with the Company’s acquisition of RADLAN Computer Communications Ltd. (“RADLAN”) in June 2003, including up to 483,232 shares issuable upon the exercise of warrants that the Company issued as part of the consideration in the acquisition and up to 1,023,256 shares that the Company had the right to issue upon the attainment of certain performance milestones set forth in the share purchase agreement between RADLAN and the Company.</w:t>
      </w:r>
    </w:p>
    <w:p>
      <w:pPr>
        <w:spacing w:after="0" w:line="171" w:lineRule="exact"/>
        <w:rPr>
          <w:sz w:val="20"/>
          <w:szCs w:val="20"/>
          <w:color w:val="auto"/>
        </w:rPr>
      </w:pPr>
    </w:p>
    <w:p>
      <w:pPr>
        <w:ind w:left="360"/>
        <w:spacing w:after="0"/>
        <w:rPr>
          <w:sz w:val="20"/>
          <w:szCs w:val="20"/>
          <w:color w:val="auto"/>
        </w:rPr>
      </w:pPr>
      <w:r>
        <w:rPr>
          <w:rFonts w:ascii="Arial" w:cs="Arial" w:eastAsia="Arial" w:hAnsi="Arial"/>
          <w:sz w:val="17"/>
          <w:szCs w:val="17"/>
          <w:color w:val="auto"/>
        </w:rPr>
        <w:t>The shares numbers in the two preceding paragraphs reflect the shares as registered and have not been adjusted for subsequent stock splits.</w:t>
      </w:r>
    </w:p>
    <w:p>
      <w:pPr>
        <w:spacing w:after="0" w:line="237" w:lineRule="exact"/>
        <w:rPr>
          <w:sz w:val="20"/>
          <w:szCs w:val="20"/>
          <w:color w:val="auto"/>
        </w:rPr>
      </w:pPr>
    </w:p>
    <w:p>
      <w:pPr>
        <w:jc w:val="both"/>
        <w:ind w:right="220" w:firstLine="360"/>
        <w:spacing w:after="0" w:line="264" w:lineRule="auto"/>
        <w:rPr>
          <w:sz w:val="20"/>
          <w:szCs w:val="20"/>
          <w:color w:val="auto"/>
        </w:rPr>
      </w:pPr>
      <w:r>
        <w:rPr>
          <w:rFonts w:ascii="Arial" w:cs="Arial" w:eastAsia="Arial" w:hAnsi="Arial"/>
          <w:sz w:val="18"/>
          <w:szCs w:val="18"/>
          <w:color w:val="auto"/>
        </w:rPr>
        <w:t>The Company is requesting the withdrawal of the Registration Statement because, pursuant to the terms of the Registration Rights Agreement between the Company and certain shareholders, the Company’s obligations to maintain the effectiveness of the Registration Statement under the Registration Rights Agreement has expired.</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Accordingly, the Company hereby de-registers the Common Stock registered pursuant to the Registration Statement that remain unsold thereunder.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387350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540" w:firstLine="360"/>
        <w:spacing w:after="0" w:line="286" w:lineRule="auto"/>
        <w:rPr>
          <w:sz w:val="20"/>
          <w:szCs w:val="20"/>
          <w:color w:val="auto"/>
        </w:rPr>
      </w:pPr>
      <w:r>
        <w:rPr>
          <w:rFonts w:ascii="Arial" w:cs="Arial" w:eastAsia="Arial" w:hAnsi="Arial"/>
          <w:sz w:val="17"/>
          <w:szCs w:val="17"/>
          <w:color w:val="auto"/>
        </w:rPr>
        <w:t>Pursuant to the requirements of the Securities Act of 1933, the Registrant certifies that it has reasonable grounds to believe that it meets all of the requirements for filing on Form S-3, and has duly caused this Post-Effective Amendment to the Registration Statement to be signed on its behalf by the undersigned, thereunto duly authorized, in the City of Santa Clara, State of California, on September 8, 2006.</w:t>
      </w:r>
    </w:p>
    <w:p>
      <w:pPr>
        <w:spacing w:after="0" w:line="166"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5460"/>
        <w:spacing w:after="0"/>
        <w:tabs>
          <w:tab w:leader="none" w:pos="58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HERVEY</w:t>
      </w:r>
    </w:p>
    <w:p>
      <w:pPr>
        <w:spacing w:after="0" w:line="23"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George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3718560</wp:posOffset>
            </wp:positionH>
            <wp:positionV relativeFrom="paragraph">
              <wp:posOffset>-130810</wp:posOffset>
            </wp:positionV>
            <wp:extent cx="353314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3533140" cy="8890"/>
                    </a:xfrm>
                    <a:prstGeom prst="rect">
                      <a:avLst/>
                    </a:prstGeom>
                    <a:noFill/>
                  </pic:spPr>
                </pic:pic>
              </a:graphicData>
            </a:graphic>
          </wp:anchor>
        </w:drawing>
      </w:r>
    </w:p>
    <w:p>
      <w:pPr>
        <w:spacing w:after="0" w:line="3"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Vice President and Chief Financial Officer</w:t>
      </w:r>
    </w:p>
    <w:p>
      <w:pPr>
        <w:spacing w:after="0" w:line="211" w:lineRule="exact"/>
        <w:rPr>
          <w:sz w:val="20"/>
          <w:szCs w:val="20"/>
          <w:color w:val="auto"/>
        </w:rPr>
      </w:pPr>
    </w:p>
    <w:p>
      <w:pPr>
        <w:ind w:right="40" w:firstLine="360"/>
        <w:spacing w:after="0" w:line="277" w:lineRule="auto"/>
        <w:rPr>
          <w:sz w:val="20"/>
          <w:szCs w:val="20"/>
          <w:color w:val="auto"/>
        </w:rPr>
      </w:pPr>
      <w:r>
        <w:rPr>
          <w:rFonts w:ascii="Arial" w:cs="Arial" w:eastAsia="Arial" w:hAnsi="Arial"/>
          <w:sz w:val="18"/>
          <w:szCs w:val="18"/>
          <w:color w:val="auto"/>
        </w:rPr>
        <w:t>Pursuant to the requirements of the Securities Act of 1933, this Post-Effective Amendment to the Registration Statement on Form S-3 has been signed by the following persons in the capacities and on the dates indicated.</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560" w:type="dxa"/>
            <w:vAlign w:val="bottom"/>
            <w:tcBorders>
              <w:bottom w:val="single" w:sz="8" w:color="auto"/>
            </w:tcBorders>
          </w:tcPr>
          <w:p>
            <w:pPr>
              <w:spacing w:after="0"/>
              <w:rPr>
                <w:sz w:val="14"/>
                <w:szCs w:val="14"/>
                <w:color w:val="auto"/>
              </w:rPr>
            </w:pPr>
          </w:p>
        </w:tc>
        <w:tc>
          <w:tcPr>
            <w:tcW w:w="3420" w:type="dxa"/>
            <w:vAlign w:val="bottom"/>
            <w:tcBorders>
              <w:bottom w:val="single" w:sz="8" w:color="auto"/>
            </w:tcBorders>
          </w:tcPr>
          <w:p>
            <w:pPr>
              <w:jc w:val="center"/>
              <w:ind w:right="491"/>
              <w:spacing w:after="0"/>
              <w:rPr>
                <w:sz w:val="20"/>
                <w:szCs w:val="20"/>
                <w:color w:val="auto"/>
              </w:rPr>
            </w:pPr>
            <w:r>
              <w:rPr>
                <w:rFonts w:ascii="Arial" w:cs="Arial" w:eastAsia="Arial" w:hAnsi="Arial"/>
                <w:sz w:val="14"/>
                <w:szCs w:val="14"/>
                <w:b w:val="1"/>
                <w:bCs w:val="1"/>
                <w:color w:val="auto"/>
                <w:w w:val="92"/>
              </w:rPr>
              <w:t>Signature</w:t>
            </w:r>
          </w:p>
        </w:tc>
        <w:tc>
          <w:tcPr>
            <w:tcW w:w="260" w:type="dxa"/>
            <w:vAlign w:val="bottom"/>
          </w:tcPr>
          <w:p>
            <w:pPr>
              <w:spacing w:after="0"/>
              <w:rPr>
                <w:sz w:val="14"/>
                <w:szCs w:val="14"/>
                <w:color w:val="auto"/>
              </w:rPr>
            </w:pPr>
          </w:p>
        </w:tc>
        <w:tc>
          <w:tcPr>
            <w:tcW w:w="5180" w:type="dxa"/>
            <w:vAlign w:val="bottom"/>
            <w:tcBorders>
              <w:bottom w:val="single" w:sz="8" w:color="auto"/>
            </w:tcBorders>
          </w:tcPr>
          <w:p>
            <w:pPr>
              <w:ind w:left="2440"/>
              <w:spacing w:after="0"/>
              <w:rPr>
                <w:sz w:val="20"/>
                <w:szCs w:val="20"/>
                <w:color w:val="auto"/>
              </w:rPr>
            </w:pPr>
            <w:r>
              <w:rPr>
                <w:rFonts w:ascii="Arial" w:cs="Arial" w:eastAsia="Arial" w:hAnsi="Arial"/>
                <w:sz w:val="14"/>
                <w:szCs w:val="14"/>
                <w:b w:val="1"/>
                <w:bCs w:val="1"/>
                <w:color w:val="auto"/>
              </w:rPr>
              <w:t>Title</w:t>
            </w:r>
          </w:p>
        </w:tc>
        <w:tc>
          <w:tcPr>
            <w:tcW w:w="260" w:type="dxa"/>
            <w:vAlign w:val="bottom"/>
          </w:tcPr>
          <w:p>
            <w:pPr>
              <w:spacing w:after="0"/>
              <w:rPr>
                <w:sz w:val="14"/>
                <w:szCs w:val="14"/>
                <w:color w:val="auto"/>
              </w:rPr>
            </w:pPr>
          </w:p>
        </w:tc>
        <w:tc>
          <w:tcPr>
            <w:tcW w:w="1740" w:type="dxa"/>
            <w:vAlign w:val="bottom"/>
            <w:tcBorders>
              <w:bottom w:val="single" w:sz="8" w:color="auto"/>
            </w:tcBorders>
          </w:tcPr>
          <w:p>
            <w:pPr>
              <w:ind w:left="720"/>
              <w:spacing w:after="0"/>
              <w:rPr>
                <w:sz w:val="20"/>
                <w:szCs w:val="20"/>
                <w:color w:val="auto"/>
              </w:rPr>
            </w:pPr>
            <w:r>
              <w:rPr>
                <w:rFonts w:ascii="Arial" w:cs="Arial" w:eastAsia="Arial" w:hAnsi="Arial"/>
                <w:sz w:val="14"/>
                <w:szCs w:val="14"/>
                <w:b w:val="1"/>
                <w:bCs w:val="1"/>
                <w:color w:val="auto"/>
              </w:rPr>
              <w:t>Date</w:t>
            </w:r>
          </w:p>
        </w:tc>
        <w:tc>
          <w:tcPr>
            <w:tcW w:w="40" w:type="dxa"/>
            <w:vAlign w:val="bottom"/>
          </w:tcPr>
          <w:p>
            <w:pPr>
              <w:spacing w:after="0"/>
              <w:rPr>
                <w:sz w:val="14"/>
                <w:szCs w:val="14"/>
                <w:color w:val="auto"/>
              </w:rPr>
            </w:pPr>
          </w:p>
        </w:tc>
      </w:tr>
      <w:tr>
        <w:trPr>
          <w:trHeight w:val="426"/>
        </w:trPr>
        <w:tc>
          <w:tcPr>
            <w:tcW w:w="560" w:type="dxa"/>
            <w:vAlign w:val="bottom"/>
            <w:tcBorders>
              <w:bottom w:val="single" w:sz="8" w:color="auto"/>
            </w:tcBorders>
          </w:tcPr>
          <w:p>
            <w:pPr>
              <w:spacing w:after="0"/>
              <w:rPr>
                <w:sz w:val="24"/>
                <w:szCs w:val="24"/>
                <w:color w:val="auto"/>
              </w:rPr>
            </w:pPr>
          </w:p>
        </w:tc>
        <w:tc>
          <w:tcPr>
            <w:tcW w:w="3420" w:type="dxa"/>
            <w:vAlign w:val="bottom"/>
            <w:tcBorders>
              <w:bottom w:val="single" w:sz="8" w:color="auto"/>
            </w:tcBorders>
          </w:tcPr>
          <w:p>
            <w:pPr>
              <w:jc w:val="center"/>
              <w:ind w:right="471"/>
              <w:spacing w:after="0"/>
              <w:rPr>
                <w:sz w:val="20"/>
                <w:szCs w:val="20"/>
                <w:color w:val="auto"/>
              </w:rPr>
            </w:pPr>
            <w:r>
              <w:rPr>
                <w:rFonts w:ascii="Arial" w:cs="Arial" w:eastAsia="Arial" w:hAnsi="Arial"/>
                <w:sz w:val="18"/>
                <w:szCs w:val="18"/>
                <w:color w:val="auto"/>
              </w:rPr>
              <w:t>*</w:t>
            </w:r>
          </w:p>
        </w:tc>
        <w:tc>
          <w:tcPr>
            <w:tcW w:w="5700" w:type="dxa"/>
            <w:vAlign w:val="bottom"/>
            <w:gridSpan w:val="3"/>
          </w:tcPr>
          <w:p>
            <w:pPr>
              <w:ind w:left="260"/>
              <w:spacing w:after="0"/>
              <w:rPr>
                <w:sz w:val="20"/>
                <w:szCs w:val="20"/>
                <w:color w:val="auto"/>
              </w:rPr>
            </w:pPr>
            <w:r>
              <w:rPr>
                <w:rFonts w:ascii="Arial" w:cs="Arial" w:eastAsia="Arial" w:hAnsi="Arial"/>
                <w:sz w:val="18"/>
                <w:szCs w:val="18"/>
                <w:color w:val="auto"/>
              </w:rPr>
              <w:t>Chairman of the Board, President and Chief Executive</w:t>
            </w:r>
          </w:p>
        </w:tc>
        <w:tc>
          <w:tcPr>
            <w:tcW w:w="1740" w:type="dxa"/>
            <w:vAlign w:val="bottom"/>
          </w:tcPr>
          <w:p>
            <w:pPr>
              <w:spacing w:after="0"/>
              <w:rPr>
                <w:sz w:val="20"/>
                <w:szCs w:val="20"/>
                <w:color w:val="auto"/>
              </w:rPr>
            </w:pPr>
            <w:r>
              <w:rPr>
                <w:rFonts w:ascii="Arial" w:cs="Arial" w:eastAsia="Arial" w:hAnsi="Arial"/>
                <w:sz w:val="18"/>
                <w:szCs w:val="18"/>
                <w:color w:val="auto"/>
              </w:rPr>
              <w:t>September 8, 2006</w:t>
            </w:r>
          </w:p>
        </w:tc>
        <w:tc>
          <w:tcPr>
            <w:tcW w:w="40" w:type="dxa"/>
            <w:vAlign w:val="bottom"/>
          </w:tcPr>
          <w:p>
            <w:pPr>
              <w:spacing w:after="0"/>
              <w:rPr>
                <w:sz w:val="24"/>
                <w:szCs w:val="24"/>
                <w:color w:val="auto"/>
              </w:rPr>
            </w:pPr>
          </w:p>
        </w:tc>
      </w:tr>
      <w:tr>
        <w:trPr>
          <w:trHeight w:val="224"/>
        </w:trPr>
        <w:tc>
          <w:tcPr>
            <w:tcW w:w="560" w:type="dxa"/>
            <w:vAlign w:val="bottom"/>
          </w:tcPr>
          <w:p>
            <w:pPr>
              <w:spacing w:after="0"/>
              <w:rPr>
                <w:sz w:val="19"/>
                <w:szCs w:val="19"/>
                <w:color w:val="auto"/>
              </w:rPr>
            </w:pPr>
          </w:p>
        </w:tc>
        <w:tc>
          <w:tcPr>
            <w:tcW w:w="3420" w:type="dxa"/>
            <w:vAlign w:val="bottom"/>
          </w:tcPr>
          <w:p>
            <w:pPr>
              <w:jc w:val="center"/>
              <w:ind w:right="491"/>
              <w:spacing w:after="0"/>
              <w:rPr>
                <w:sz w:val="20"/>
                <w:szCs w:val="20"/>
                <w:color w:val="auto"/>
              </w:rPr>
            </w:pPr>
            <w:r>
              <w:rPr>
                <w:rFonts w:ascii="Arial" w:cs="Arial" w:eastAsia="Arial" w:hAnsi="Arial"/>
                <w:sz w:val="18"/>
                <w:szCs w:val="18"/>
                <w:color w:val="auto"/>
                <w:w w:val="89"/>
              </w:rPr>
              <w:t>Dr. Sehat Sutardja</w:t>
            </w:r>
          </w:p>
        </w:tc>
        <w:tc>
          <w:tcPr>
            <w:tcW w:w="5700" w:type="dxa"/>
            <w:vAlign w:val="bottom"/>
            <w:gridSpan w:val="3"/>
          </w:tcPr>
          <w:p>
            <w:pPr>
              <w:ind w:left="260"/>
              <w:spacing w:after="0"/>
              <w:rPr>
                <w:sz w:val="20"/>
                <w:szCs w:val="20"/>
                <w:color w:val="auto"/>
              </w:rPr>
            </w:pPr>
            <w:r>
              <w:rPr>
                <w:rFonts w:ascii="Arial" w:cs="Arial" w:eastAsia="Arial" w:hAnsi="Arial"/>
                <w:sz w:val="18"/>
                <w:szCs w:val="18"/>
                <w:color w:val="auto"/>
              </w:rPr>
              <w:t>Officer (Principal Executive Officer)</w:t>
            </w:r>
          </w:p>
        </w:tc>
        <w:tc>
          <w:tcPr>
            <w:tcW w:w="174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18"/>
        </w:trPr>
        <w:tc>
          <w:tcPr>
            <w:tcW w:w="560" w:type="dxa"/>
            <w:vAlign w:val="bottom"/>
            <w:tcBorders>
              <w:bottom w:val="single" w:sz="8" w:color="auto"/>
            </w:tcBorders>
          </w:tcPr>
          <w:p>
            <w:pPr>
              <w:spacing w:after="0"/>
              <w:rPr>
                <w:sz w:val="24"/>
                <w:szCs w:val="24"/>
                <w:color w:val="auto"/>
              </w:rPr>
            </w:pPr>
          </w:p>
        </w:tc>
        <w:tc>
          <w:tcPr>
            <w:tcW w:w="3420" w:type="dxa"/>
            <w:vAlign w:val="bottom"/>
            <w:tcBorders>
              <w:bottom w:val="single" w:sz="8" w:color="auto"/>
            </w:tcBorders>
          </w:tcPr>
          <w:p>
            <w:pPr>
              <w:jc w:val="center"/>
              <w:ind w:right="471"/>
              <w:spacing w:after="0"/>
              <w:rPr>
                <w:sz w:val="20"/>
                <w:szCs w:val="20"/>
                <w:color w:val="auto"/>
              </w:rPr>
            </w:pPr>
            <w:r>
              <w:rPr>
                <w:rFonts w:ascii="Arial" w:cs="Arial" w:eastAsia="Arial" w:hAnsi="Arial"/>
                <w:sz w:val="18"/>
                <w:szCs w:val="18"/>
                <w:color w:val="auto"/>
              </w:rPr>
              <w:t>*</w:t>
            </w:r>
          </w:p>
        </w:tc>
        <w:tc>
          <w:tcPr>
            <w:tcW w:w="5700" w:type="dxa"/>
            <w:vAlign w:val="bottom"/>
            <w:gridSpan w:val="3"/>
          </w:tcPr>
          <w:p>
            <w:pPr>
              <w:ind w:left="260"/>
              <w:spacing w:after="0"/>
              <w:rPr>
                <w:sz w:val="20"/>
                <w:szCs w:val="20"/>
                <w:color w:val="auto"/>
              </w:rPr>
            </w:pPr>
            <w:r>
              <w:rPr>
                <w:rFonts w:ascii="Arial" w:cs="Arial" w:eastAsia="Arial" w:hAnsi="Arial"/>
                <w:sz w:val="18"/>
                <w:szCs w:val="18"/>
                <w:color w:val="auto"/>
              </w:rPr>
              <w:t>Chief Operating Officer, Secretary and Director</w:t>
            </w:r>
          </w:p>
        </w:tc>
        <w:tc>
          <w:tcPr>
            <w:tcW w:w="1740" w:type="dxa"/>
            <w:vAlign w:val="bottom"/>
          </w:tcPr>
          <w:p>
            <w:pPr>
              <w:spacing w:after="0"/>
              <w:rPr>
                <w:sz w:val="20"/>
                <w:szCs w:val="20"/>
                <w:color w:val="auto"/>
              </w:rPr>
            </w:pPr>
            <w:r>
              <w:rPr>
                <w:rFonts w:ascii="Arial" w:cs="Arial" w:eastAsia="Arial" w:hAnsi="Arial"/>
                <w:sz w:val="18"/>
                <w:szCs w:val="18"/>
                <w:color w:val="auto"/>
              </w:rPr>
              <w:t>September 8, 2006</w:t>
            </w:r>
          </w:p>
        </w:tc>
        <w:tc>
          <w:tcPr>
            <w:tcW w:w="40" w:type="dxa"/>
            <w:vAlign w:val="bottom"/>
          </w:tcPr>
          <w:p>
            <w:pPr>
              <w:spacing w:after="0"/>
              <w:rPr>
                <w:sz w:val="24"/>
                <w:szCs w:val="24"/>
                <w:color w:val="auto"/>
              </w:rPr>
            </w:pPr>
          </w:p>
        </w:tc>
      </w:tr>
      <w:tr>
        <w:trPr>
          <w:trHeight w:val="224"/>
        </w:trPr>
        <w:tc>
          <w:tcPr>
            <w:tcW w:w="560" w:type="dxa"/>
            <w:vAlign w:val="bottom"/>
          </w:tcPr>
          <w:p>
            <w:pPr>
              <w:spacing w:after="0"/>
              <w:rPr>
                <w:sz w:val="19"/>
                <w:szCs w:val="19"/>
                <w:color w:val="auto"/>
              </w:rPr>
            </w:pPr>
          </w:p>
        </w:tc>
        <w:tc>
          <w:tcPr>
            <w:tcW w:w="3420" w:type="dxa"/>
            <w:vAlign w:val="bottom"/>
          </w:tcPr>
          <w:p>
            <w:pPr>
              <w:jc w:val="center"/>
              <w:ind w:right="471"/>
              <w:spacing w:after="0"/>
              <w:rPr>
                <w:sz w:val="20"/>
                <w:szCs w:val="20"/>
                <w:color w:val="auto"/>
              </w:rPr>
            </w:pPr>
            <w:r>
              <w:rPr>
                <w:rFonts w:ascii="Arial" w:cs="Arial" w:eastAsia="Arial" w:hAnsi="Arial"/>
                <w:sz w:val="18"/>
                <w:szCs w:val="18"/>
                <w:color w:val="auto"/>
                <w:w w:val="98"/>
              </w:rPr>
              <w:t>Weili Dai</w:t>
            </w:r>
          </w:p>
        </w:tc>
        <w:tc>
          <w:tcPr>
            <w:tcW w:w="260" w:type="dxa"/>
            <w:vAlign w:val="bottom"/>
          </w:tcPr>
          <w:p>
            <w:pPr>
              <w:spacing w:after="0"/>
              <w:rPr>
                <w:sz w:val="19"/>
                <w:szCs w:val="19"/>
                <w:color w:val="auto"/>
              </w:rPr>
            </w:pPr>
          </w:p>
        </w:tc>
        <w:tc>
          <w:tcPr>
            <w:tcW w:w="51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18"/>
        </w:trPr>
        <w:tc>
          <w:tcPr>
            <w:tcW w:w="560" w:type="dxa"/>
            <w:vAlign w:val="bottom"/>
            <w:tcBorders>
              <w:bottom w:val="single" w:sz="8" w:color="auto"/>
            </w:tcBorders>
          </w:tcPr>
          <w:p>
            <w:pPr>
              <w:spacing w:after="0"/>
              <w:rPr>
                <w:sz w:val="24"/>
                <w:szCs w:val="24"/>
                <w:color w:val="auto"/>
              </w:rPr>
            </w:pPr>
          </w:p>
        </w:tc>
        <w:tc>
          <w:tcPr>
            <w:tcW w:w="3420" w:type="dxa"/>
            <w:vAlign w:val="bottom"/>
            <w:tcBorders>
              <w:bottom w:val="single" w:sz="8" w:color="auto"/>
            </w:tcBorders>
          </w:tcPr>
          <w:p>
            <w:pPr>
              <w:jc w:val="center"/>
              <w:ind w:right="471"/>
              <w:spacing w:after="0"/>
              <w:rPr>
                <w:sz w:val="20"/>
                <w:szCs w:val="20"/>
                <w:color w:val="auto"/>
              </w:rPr>
            </w:pPr>
            <w:r>
              <w:rPr>
                <w:rFonts w:ascii="Arial" w:cs="Arial" w:eastAsia="Arial" w:hAnsi="Arial"/>
                <w:sz w:val="18"/>
                <w:szCs w:val="18"/>
                <w:color w:val="auto"/>
                <w:w w:val="93"/>
              </w:rPr>
              <w:t>/s/ GEORGE HERVEY</w:t>
            </w:r>
          </w:p>
        </w:tc>
        <w:tc>
          <w:tcPr>
            <w:tcW w:w="5700" w:type="dxa"/>
            <w:vAlign w:val="bottom"/>
            <w:gridSpan w:val="3"/>
          </w:tcPr>
          <w:p>
            <w:pPr>
              <w:ind w:left="260"/>
              <w:spacing w:after="0"/>
              <w:rPr>
                <w:sz w:val="20"/>
                <w:szCs w:val="20"/>
                <w:color w:val="auto"/>
              </w:rPr>
            </w:pPr>
            <w:r>
              <w:rPr>
                <w:rFonts w:ascii="Arial" w:cs="Arial" w:eastAsia="Arial" w:hAnsi="Arial"/>
                <w:sz w:val="18"/>
                <w:szCs w:val="18"/>
                <w:color w:val="auto"/>
              </w:rPr>
              <w:t>Vice President and Chief Financial Officer (Principal</w:t>
            </w:r>
          </w:p>
        </w:tc>
        <w:tc>
          <w:tcPr>
            <w:tcW w:w="1740" w:type="dxa"/>
            <w:vAlign w:val="bottom"/>
          </w:tcPr>
          <w:p>
            <w:pPr>
              <w:spacing w:after="0"/>
              <w:rPr>
                <w:sz w:val="20"/>
                <w:szCs w:val="20"/>
                <w:color w:val="auto"/>
              </w:rPr>
            </w:pPr>
            <w:r>
              <w:rPr>
                <w:rFonts w:ascii="Arial" w:cs="Arial" w:eastAsia="Arial" w:hAnsi="Arial"/>
                <w:sz w:val="18"/>
                <w:szCs w:val="18"/>
                <w:color w:val="auto"/>
              </w:rPr>
              <w:t>September 8, 2006</w:t>
            </w:r>
          </w:p>
        </w:tc>
        <w:tc>
          <w:tcPr>
            <w:tcW w:w="40" w:type="dxa"/>
            <w:vAlign w:val="bottom"/>
          </w:tcPr>
          <w:p>
            <w:pPr>
              <w:spacing w:after="0"/>
              <w:rPr>
                <w:sz w:val="24"/>
                <w:szCs w:val="24"/>
                <w:color w:val="auto"/>
              </w:rPr>
            </w:pPr>
          </w:p>
        </w:tc>
      </w:tr>
      <w:tr>
        <w:trPr>
          <w:trHeight w:val="224"/>
        </w:trPr>
        <w:tc>
          <w:tcPr>
            <w:tcW w:w="560" w:type="dxa"/>
            <w:vAlign w:val="bottom"/>
          </w:tcPr>
          <w:p>
            <w:pPr>
              <w:spacing w:after="0"/>
              <w:rPr>
                <w:sz w:val="19"/>
                <w:szCs w:val="19"/>
                <w:color w:val="auto"/>
              </w:rPr>
            </w:pPr>
          </w:p>
        </w:tc>
        <w:tc>
          <w:tcPr>
            <w:tcW w:w="3420" w:type="dxa"/>
            <w:vAlign w:val="bottom"/>
          </w:tcPr>
          <w:p>
            <w:pPr>
              <w:jc w:val="center"/>
              <w:ind w:right="471"/>
              <w:spacing w:after="0"/>
              <w:rPr>
                <w:sz w:val="20"/>
                <w:szCs w:val="20"/>
                <w:color w:val="auto"/>
              </w:rPr>
            </w:pPr>
            <w:r>
              <w:rPr>
                <w:rFonts w:ascii="Arial" w:cs="Arial" w:eastAsia="Arial" w:hAnsi="Arial"/>
                <w:sz w:val="18"/>
                <w:szCs w:val="18"/>
                <w:color w:val="auto"/>
                <w:w w:val="90"/>
              </w:rPr>
              <w:t>George Hervey</w:t>
            </w:r>
          </w:p>
        </w:tc>
        <w:tc>
          <w:tcPr>
            <w:tcW w:w="5700" w:type="dxa"/>
            <w:vAlign w:val="bottom"/>
            <w:gridSpan w:val="3"/>
          </w:tcPr>
          <w:p>
            <w:pPr>
              <w:ind w:left="260"/>
              <w:spacing w:after="0"/>
              <w:rPr>
                <w:sz w:val="20"/>
                <w:szCs w:val="20"/>
                <w:color w:val="auto"/>
              </w:rPr>
            </w:pPr>
            <w:r>
              <w:rPr>
                <w:rFonts w:ascii="Arial" w:cs="Arial" w:eastAsia="Arial" w:hAnsi="Arial"/>
                <w:sz w:val="18"/>
                <w:szCs w:val="18"/>
                <w:color w:val="auto"/>
              </w:rPr>
              <w:t>Financial and Accounting Officer)</w:t>
            </w:r>
          </w:p>
        </w:tc>
        <w:tc>
          <w:tcPr>
            <w:tcW w:w="174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18"/>
        </w:trPr>
        <w:tc>
          <w:tcPr>
            <w:tcW w:w="560" w:type="dxa"/>
            <w:vAlign w:val="bottom"/>
            <w:tcBorders>
              <w:bottom w:val="single" w:sz="8" w:color="auto"/>
            </w:tcBorders>
          </w:tcPr>
          <w:p>
            <w:pPr>
              <w:spacing w:after="0"/>
              <w:rPr>
                <w:sz w:val="24"/>
                <w:szCs w:val="24"/>
                <w:color w:val="auto"/>
              </w:rPr>
            </w:pPr>
          </w:p>
        </w:tc>
        <w:tc>
          <w:tcPr>
            <w:tcW w:w="3420" w:type="dxa"/>
            <w:vAlign w:val="bottom"/>
            <w:tcBorders>
              <w:bottom w:val="single" w:sz="8" w:color="auto"/>
            </w:tcBorders>
          </w:tcPr>
          <w:p>
            <w:pPr>
              <w:jc w:val="center"/>
              <w:ind w:right="471"/>
              <w:spacing w:after="0"/>
              <w:rPr>
                <w:sz w:val="20"/>
                <w:szCs w:val="20"/>
                <w:color w:val="auto"/>
              </w:rPr>
            </w:pPr>
            <w:r>
              <w:rPr>
                <w:rFonts w:ascii="Arial" w:cs="Arial" w:eastAsia="Arial" w:hAnsi="Arial"/>
                <w:sz w:val="18"/>
                <w:szCs w:val="18"/>
                <w:color w:val="auto"/>
              </w:rPr>
              <w:t>*</w:t>
            </w:r>
          </w:p>
        </w:tc>
        <w:tc>
          <w:tcPr>
            <w:tcW w:w="5700" w:type="dxa"/>
            <w:vAlign w:val="bottom"/>
            <w:gridSpan w:val="3"/>
          </w:tcPr>
          <w:p>
            <w:pPr>
              <w:ind w:left="260"/>
              <w:spacing w:after="0"/>
              <w:rPr>
                <w:sz w:val="20"/>
                <w:szCs w:val="20"/>
                <w:color w:val="auto"/>
              </w:rPr>
            </w:pPr>
            <w:r>
              <w:rPr>
                <w:rFonts w:ascii="Arial" w:cs="Arial" w:eastAsia="Arial" w:hAnsi="Arial"/>
                <w:sz w:val="18"/>
                <w:szCs w:val="18"/>
                <w:color w:val="auto"/>
              </w:rPr>
              <w:t>Director</w:t>
            </w:r>
          </w:p>
        </w:tc>
        <w:tc>
          <w:tcPr>
            <w:tcW w:w="1740" w:type="dxa"/>
            <w:vAlign w:val="bottom"/>
          </w:tcPr>
          <w:p>
            <w:pPr>
              <w:spacing w:after="0"/>
              <w:rPr>
                <w:sz w:val="20"/>
                <w:szCs w:val="20"/>
                <w:color w:val="auto"/>
              </w:rPr>
            </w:pPr>
            <w:r>
              <w:rPr>
                <w:rFonts w:ascii="Arial" w:cs="Arial" w:eastAsia="Arial" w:hAnsi="Arial"/>
                <w:sz w:val="18"/>
                <w:szCs w:val="18"/>
                <w:color w:val="auto"/>
              </w:rPr>
              <w:t>September 8, 2006</w:t>
            </w:r>
          </w:p>
        </w:tc>
        <w:tc>
          <w:tcPr>
            <w:tcW w:w="40" w:type="dxa"/>
            <w:vAlign w:val="bottom"/>
          </w:tcPr>
          <w:p>
            <w:pPr>
              <w:spacing w:after="0"/>
              <w:rPr>
                <w:sz w:val="24"/>
                <w:szCs w:val="24"/>
                <w:color w:val="auto"/>
              </w:rPr>
            </w:pPr>
          </w:p>
        </w:tc>
      </w:tr>
      <w:tr>
        <w:trPr>
          <w:trHeight w:val="224"/>
        </w:trPr>
        <w:tc>
          <w:tcPr>
            <w:tcW w:w="560" w:type="dxa"/>
            <w:vAlign w:val="bottom"/>
          </w:tcPr>
          <w:p>
            <w:pPr>
              <w:spacing w:after="0"/>
              <w:rPr>
                <w:sz w:val="19"/>
                <w:szCs w:val="19"/>
                <w:color w:val="auto"/>
              </w:rPr>
            </w:pPr>
          </w:p>
        </w:tc>
        <w:tc>
          <w:tcPr>
            <w:tcW w:w="3420" w:type="dxa"/>
            <w:vAlign w:val="bottom"/>
          </w:tcPr>
          <w:p>
            <w:pPr>
              <w:jc w:val="center"/>
              <w:ind w:right="471"/>
              <w:spacing w:after="0"/>
              <w:rPr>
                <w:sz w:val="20"/>
                <w:szCs w:val="20"/>
                <w:color w:val="auto"/>
              </w:rPr>
            </w:pPr>
            <w:r>
              <w:rPr>
                <w:rFonts w:ascii="Arial" w:cs="Arial" w:eastAsia="Arial" w:hAnsi="Arial"/>
                <w:sz w:val="18"/>
                <w:szCs w:val="18"/>
                <w:color w:val="auto"/>
                <w:w w:val="87"/>
              </w:rPr>
              <w:t>Dr. Pantas Sutardja</w:t>
            </w:r>
          </w:p>
        </w:tc>
        <w:tc>
          <w:tcPr>
            <w:tcW w:w="260" w:type="dxa"/>
            <w:vAlign w:val="bottom"/>
          </w:tcPr>
          <w:p>
            <w:pPr>
              <w:spacing w:after="0"/>
              <w:rPr>
                <w:sz w:val="19"/>
                <w:szCs w:val="19"/>
                <w:color w:val="auto"/>
              </w:rPr>
            </w:pPr>
          </w:p>
        </w:tc>
        <w:tc>
          <w:tcPr>
            <w:tcW w:w="51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18"/>
        </w:trPr>
        <w:tc>
          <w:tcPr>
            <w:tcW w:w="560" w:type="dxa"/>
            <w:vAlign w:val="bottom"/>
            <w:tcBorders>
              <w:bottom w:val="single" w:sz="8" w:color="auto"/>
            </w:tcBorders>
          </w:tcPr>
          <w:p>
            <w:pPr>
              <w:spacing w:after="0"/>
              <w:rPr>
                <w:sz w:val="24"/>
                <w:szCs w:val="24"/>
                <w:color w:val="auto"/>
              </w:rPr>
            </w:pPr>
          </w:p>
        </w:tc>
        <w:tc>
          <w:tcPr>
            <w:tcW w:w="3420" w:type="dxa"/>
            <w:vAlign w:val="bottom"/>
            <w:tcBorders>
              <w:bottom w:val="single" w:sz="8" w:color="auto"/>
            </w:tcBorders>
          </w:tcPr>
          <w:p>
            <w:pPr>
              <w:jc w:val="center"/>
              <w:ind w:right="471"/>
              <w:spacing w:after="0"/>
              <w:rPr>
                <w:sz w:val="20"/>
                <w:szCs w:val="20"/>
                <w:color w:val="auto"/>
              </w:rPr>
            </w:pPr>
            <w:r>
              <w:rPr>
                <w:rFonts w:ascii="Arial" w:cs="Arial" w:eastAsia="Arial" w:hAnsi="Arial"/>
                <w:sz w:val="18"/>
                <w:szCs w:val="18"/>
                <w:color w:val="auto"/>
              </w:rPr>
              <w:t>*</w:t>
            </w:r>
          </w:p>
        </w:tc>
        <w:tc>
          <w:tcPr>
            <w:tcW w:w="5700" w:type="dxa"/>
            <w:vAlign w:val="bottom"/>
            <w:gridSpan w:val="3"/>
          </w:tcPr>
          <w:p>
            <w:pPr>
              <w:ind w:left="260"/>
              <w:spacing w:after="0"/>
              <w:rPr>
                <w:sz w:val="20"/>
                <w:szCs w:val="20"/>
                <w:color w:val="auto"/>
              </w:rPr>
            </w:pPr>
            <w:r>
              <w:rPr>
                <w:rFonts w:ascii="Arial" w:cs="Arial" w:eastAsia="Arial" w:hAnsi="Arial"/>
                <w:sz w:val="18"/>
                <w:szCs w:val="18"/>
                <w:color w:val="auto"/>
              </w:rPr>
              <w:t>Director</w:t>
            </w:r>
          </w:p>
        </w:tc>
        <w:tc>
          <w:tcPr>
            <w:tcW w:w="1740" w:type="dxa"/>
            <w:vAlign w:val="bottom"/>
          </w:tcPr>
          <w:p>
            <w:pPr>
              <w:spacing w:after="0"/>
              <w:rPr>
                <w:sz w:val="20"/>
                <w:szCs w:val="20"/>
                <w:color w:val="auto"/>
              </w:rPr>
            </w:pPr>
            <w:r>
              <w:rPr>
                <w:rFonts w:ascii="Arial" w:cs="Arial" w:eastAsia="Arial" w:hAnsi="Arial"/>
                <w:sz w:val="18"/>
                <w:szCs w:val="18"/>
                <w:color w:val="auto"/>
              </w:rPr>
              <w:t>September 8, 2006</w:t>
            </w:r>
          </w:p>
        </w:tc>
        <w:tc>
          <w:tcPr>
            <w:tcW w:w="40" w:type="dxa"/>
            <w:vAlign w:val="bottom"/>
          </w:tcPr>
          <w:p>
            <w:pPr>
              <w:spacing w:after="0"/>
              <w:rPr>
                <w:sz w:val="24"/>
                <w:szCs w:val="24"/>
                <w:color w:val="auto"/>
              </w:rPr>
            </w:pPr>
          </w:p>
        </w:tc>
      </w:tr>
      <w:tr>
        <w:trPr>
          <w:trHeight w:val="224"/>
        </w:trPr>
        <w:tc>
          <w:tcPr>
            <w:tcW w:w="560" w:type="dxa"/>
            <w:vAlign w:val="bottom"/>
          </w:tcPr>
          <w:p>
            <w:pPr>
              <w:spacing w:after="0"/>
              <w:rPr>
                <w:sz w:val="19"/>
                <w:szCs w:val="19"/>
                <w:color w:val="auto"/>
              </w:rPr>
            </w:pPr>
          </w:p>
        </w:tc>
        <w:tc>
          <w:tcPr>
            <w:tcW w:w="3420" w:type="dxa"/>
            <w:vAlign w:val="bottom"/>
          </w:tcPr>
          <w:p>
            <w:pPr>
              <w:jc w:val="center"/>
              <w:ind w:right="471"/>
              <w:spacing w:after="0"/>
              <w:rPr>
                <w:sz w:val="20"/>
                <w:szCs w:val="20"/>
                <w:color w:val="auto"/>
              </w:rPr>
            </w:pPr>
            <w:r>
              <w:rPr>
                <w:rFonts w:ascii="Arial" w:cs="Arial" w:eastAsia="Arial" w:hAnsi="Arial"/>
                <w:sz w:val="18"/>
                <w:szCs w:val="18"/>
                <w:color w:val="auto"/>
                <w:w w:val="89"/>
              </w:rPr>
              <w:t>Herbert Chang</w:t>
            </w:r>
          </w:p>
        </w:tc>
        <w:tc>
          <w:tcPr>
            <w:tcW w:w="260" w:type="dxa"/>
            <w:vAlign w:val="bottom"/>
          </w:tcPr>
          <w:p>
            <w:pPr>
              <w:spacing w:after="0"/>
              <w:rPr>
                <w:sz w:val="19"/>
                <w:szCs w:val="19"/>
                <w:color w:val="auto"/>
              </w:rPr>
            </w:pPr>
          </w:p>
        </w:tc>
        <w:tc>
          <w:tcPr>
            <w:tcW w:w="51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18"/>
        </w:trPr>
        <w:tc>
          <w:tcPr>
            <w:tcW w:w="560" w:type="dxa"/>
            <w:vAlign w:val="bottom"/>
            <w:tcBorders>
              <w:bottom w:val="single" w:sz="8" w:color="auto"/>
            </w:tcBorders>
          </w:tcPr>
          <w:p>
            <w:pPr>
              <w:spacing w:after="0"/>
              <w:rPr>
                <w:sz w:val="24"/>
                <w:szCs w:val="24"/>
                <w:color w:val="auto"/>
              </w:rPr>
            </w:pPr>
          </w:p>
        </w:tc>
        <w:tc>
          <w:tcPr>
            <w:tcW w:w="3420" w:type="dxa"/>
            <w:vAlign w:val="bottom"/>
            <w:tcBorders>
              <w:bottom w:val="single" w:sz="8" w:color="auto"/>
            </w:tcBorders>
          </w:tcPr>
          <w:p>
            <w:pPr>
              <w:jc w:val="center"/>
              <w:ind w:right="471"/>
              <w:spacing w:after="0"/>
              <w:rPr>
                <w:sz w:val="20"/>
                <w:szCs w:val="20"/>
                <w:color w:val="auto"/>
              </w:rPr>
            </w:pPr>
            <w:r>
              <w:rPr>
                <w:rFonts w:ascii="Arial" w:cs="Arial" w:eastAsia="Arial" w:hAnsi="Arial"/>
                <w:sz w:val="18"/>
                <w:szCs w:val="18"/>
                <w:color w:val="auto"/>
              </w:rPr>
              <w:t>*</w:t>
            </w:r>
          </w:p>
        </w:tc>
        <w:tc>
          <w:tcPr>
            <w:tcW w:w="5700" w:type="dxa"/>
            <w:vAlign w:val="bottom"/>
            <w:gridSpan w:val="3"/>
          </w:tcPr>
          <w:p>
            <w:pPr>
              <w:ind w:left="260"/>
              <w:spacing w:after="0"/>
              <w:rPr>
                <w:sz w:val="20"/>
                <w:szCs w:val="20"/>
                <w:color w:val="auto"/>
              </w:rPr>
            </w:pPr>
            <w:r>
              <w:rPr>
                <w:rFonts w:ascii="Arial" w:cs="Arial" w:eastAsia="Arial" w:hAnsi="Arial"/>
                <w:sz w:val="18"/>
                <w:szCs w:val="18"/>
                <w:color w:val="auto"/>
              </w:rPr>
              <w:t>Director</w:t>
            </w:r>
          </w:p>
        </w:tc>
        <w:tc>
          <w:tcPr>
            <w:tcW w:w="1740" w:type="dxa"/>
            <w:vAlign w:val="bottom"/>
          </w:tcPr>
          <w:p>
            <w:pPr>
              <w:spacing w:after="0"/>
              <w:rPr>
                <w:sz w:val="20"/>
                <w:szCs w:val="20"/>
                <w:color w:val="auto"/>
              </w:rPr>
            </w:pPr>
            <w:r>
              <w:rPr>
                <w:rFonts w:ascii="Arial" w:cs="Arial" w:eastAsia="Arial" w:hAnsi="Arial"/>
                <w:sz w:val="18"/>
                <w:szCs w:val="18"/>
                <w:color w:val="auto"/>
              </w:rPr>
              <w:t>September 8, 2006</w:t>
            </w:r>
          </w:p>
        </w:tc>
        <w:tc>
          <w:tcPr>
            <w:tcW w:w="40" w:type="dxa"/>
            <w:vAlign w:val="bottom"/>
          </w:tcPr>
          <w:p>
            <w:pPr>
              <w:spacing w:after="0"/>
              <w:rPr>
                <w:sz w:val="24"/>
                <w:szCs w:val="24"/>
                <w:color w:val="auto"/>
              </w:rPr>
            </w:pPr>
          </w:p>
        </w:tc>
      </w:tr>
      <w:tr>
        <w:trPr>
          <w:trHeight w:val="224"/>
        </w:trPr>
        <w:tc>
          <w:tcPr>
            <w:tcW w:w="560" w:type="dxa"/>
            <w:vAlign w:val="bottom"/>
          </w:tcPr>
          <w:p>
            <w:pPr>
              <w:spacing w:after="0"/>
              <w:rPr>
                <w:sz w:val="19"/>
                <w:szCs w:val="19"/>
                <w:color w:val="auto"/>
              </w:rPr>
            </w:pPr>
          </w:p>
        </w:tc>
        <w:tc>
          <w:tcPr>
            <w:tcW w:w="3420" w:type="dxa"/>
            <w:vAlign w:val="bottom"/>
          </w:tcPr>
          <w:p>
            <w:pPr>
              <w:jc w:val="center"/>
              <w:ind w:right="491"/>
              <w:spacing w:after="0"/>
              <w:rPr>
                <w:sz w:val="20"/>
                <w:szCs w:val="20"/>
                <w:color w:val="auto"/>
              </w:rPr>
            </w:pPr>
            <w:r>
              <w:rPr>
                <w:rFonts w:ascii="Arial" w:cs="Arial" w:eastAsia="Arial" w:hAnsi="Arial"/>
                <w:sz w:val="18"/>
                <w:szCs w:val="18"/>
                <w:color w:val="auto"/>
                <w:w w:val="91"/>
              </w:rPr>
              <w:t>Dr. Paul Gray</w:t>
            </w:r>
          </w:p>
        </w:tc>
        <w:tc>
          <w:tcPr>
            <w:tcW w:w="260" w:type="dxa"/>
            <w:vAlign w:val="bottom"/>
          </w:tcPr>
          <w:p>
            <w:pPr>
              <w:spacing w:after="0"/>
              <w:rPr>
                <w:sz w:val="19"/>
                <w:szCs w:val="19"/>
                <w:color w:val="auto"/>
              </w:rPr>
            </w:pPr>
          </w:p>
        </w:tc>
        <w:tc>
          <w:tcPr>
            <w:tcW w:w="51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634"/>
        </w:trPr>
        <w:tc>
          <w:tcPr>
            <w:tcW w:w="560" w:type="dxa"/>
            <w:vAlign w:val="bottom"/>
          </w:tcPr>
          <w:p>
            <w:pPr>
              <w:spacing w:after="0"/>
              <w:rPr>
                <w:sz w:val="20"/>
                <w:szCs w:val="20"/>
                <w:color w:val="auto"/>
              </w:rPr>
            </w:pPr>
            <w:r>
              <w:rPr>
                <w:rFonts w:ascii="Arial" w:cs="Arial" w:eastAsia="Arial" w:hAnsi="Arial"/>
                <w:sz w:val="18"/>
                <w:szCs w:val="18"/>
                <w:color w:val="auto"/>
              </w:rPr>
              <w:t>*By</w:t>
            </w:r>
          </w:p>
        </w:tc>
        <w:tc>
          <w:tcPr>
            <w:tcW w:w="3420" w:type="dxa"/>
            <w:vAlign w:val="bottom"/>
            <w:tcBorders>
              <w:bottom w:val="single" w:sz="8" w:color="auto"/>
            </w:tcBorders>
          </w:tcPr>
          <w:p>
            <w:pPr>
              <w:ind w:left="860"/>
              <w:spacing w:after="0"/>
              <w:rPr>
                <w:sz w:val="20"/>
                <w:szCs w:val="20"/>
                <w:color w:val="auto"/>
              </w:rPr>
            </w:pPr>
            <w:r>
              <w:rPr>
                <w:rFonts w:ascii="Arial" w:cs="Arial" w:eastAsia="Arial" w:hAnsi="Arial"/>
                <w:sz w:val="18"/>
                <w:szCs w:val="18"/>
                <w:color w:val="auto"/>
              </w:rPr>
              <w:t xml:space="preserve">/s/ </w:t>
            </w:r>
            <w:r>
              <w:rPr>
                <w:rFonts w:ascii="Arial" w:cs="Arial" w:eastAsia="Arial" w:hAnsi="Arial"/>
                <w:sz w:val="17"/>
                <w:szCs w:val="17"/>
                <w:color w:val="auto"/>
              </w:rPr>
              <w:t>GEORGE HERVEY</w:t>
            </w:r>
          </w:p>
        </w:tc>
        <w:tc>
          <w:tcPr>
            <w:tcW w:w="260" w:type="dxa"/>
            <w:vAlign w:val="bottom"/>
          </w:tcPr>
          <w:p>
            <w:pPr>
              <w:spacing w:after="0"/>
              <w:rPr>
                <w:sz w:val="24"/>
                <w:szCs w:val="24"/>
                <w:color w:val="auto"/>
              </w:rPr>
            </w:pPr>
          </w:p>
        </w:tc>
        <w:tc>
          <w:tcPr>
            <w:tcW w:w="5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82"/>
        </w:trPr>
        <w:tc>
          <w:tcPr>
            <w:tcW w:w="560" w:type="dxa"/>
            <w:vAlign w:val="bottom"/>
          </w:tcPr>
          <w:p>
            <w:pPr>
              <w:spacing w:after="0"/>
              <w:rPr>
                <w:sz w:val="15"/>
                <w:szCs w:val="15"/>
                <w:color w:val="auto"/>
              </w:rPr>
            </w:pPr>
          </w:p>
        </w:tc>
        <w:tc>
          <w:tcPr>
            <w:tcW w:w="3420" w:type="dxa"/>
            <w:vAlign w:val="bottom"/>
          </w:tcPr>
          <w:p>
            <w:pPr>
              <w:jc w:val="center"/>
              <w:ind w:right="471"/>
              <w:spacing w:after="0" w:line="182" w:lineRule="exact"/>
              <w:rPr>
                <w:sz w:val="20"/>
                <w:szCs w:val="20"/>
                <w:color w:val="auto"/>
              </w:rPr>
            </w:pPr>
            <w:r>
              <w:rPr>
                <w:rFonts w:ascii="Arial" w:cs="Arial" w:eastAsia="Arial" w:hAnsi="Arial"/>
                <w:sz w:val="18"/>
                <w:szCs w:val="18"/>
                <w:color w:val="auto"/>
                <w:w w:val="90"/>
              </w:rPr>
              <w:t>George Hervey</w:t>
            </w:r>
          </w:p>
        </w:tc>
        <w:tc>
          <w:tcPr>
            <w:tcW w:w="260" w:type="dxa"/>
            <w:vAlign w:val="bottom"/>
          </w:tcPr>
          <w:p>
            <w:pPr>
              <w:spacing w:after="0"/>
              <w:rPr>
                <w:sz w:val="15"/>
                <w:szCs w:val="15"/>
                <w:color w:val="auto"/>
              </w:rPr>
            </w:pPr>
          </w:p>
        </w:tc>
        <w:tc>
          <w:tcPr>
            <w:tcW w:w="51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740" w:type="dxa"/>
            <w:vAlign w:val="bottom"/>
          </w:tcPr>
          <w:p>
            <w:pPr>
              <w:spacing w:after="0"/>
              <w:rPr>
                <w:sz w:val="15"/>
                <w:szCs w:val="15"/>
                <w:color w:val="auto"/>
              </w:rPr>
            </w:pPr>
          </w:p>
        </w:tc>
        <w:tc>
          <w:tcPr>
            <w:tcW w:w="40" w:type="dxa"/>
            <w:vAlign w:val="bottom"/>
          </w:tcPr>
          <w:p>
            <w:pPr>
              <w:spacing w:after="0"/>
              <w:rPr>
                <w:sz w:val="15"/>
                <w:szCs w:val="15"/>
                <w:color w:val="auto"/>
              </w:rPr>
            </w:pPr>
          </w:p>
        </w:tc>
      </w:tr>
      <w:tr>
        <w:trPr>
          <w:trHeight w:val="230"/>
        </w:trPr>
        <w:tc>
          <w:tcPr>
            <w:tcW w:w="560" w:type="dxa"/>
            <w:vAlign w:val="bottom"/>
          </w:tcPr>
          <w:p>
            <w:pPr>
              <w:spacing w:after="0"/>
              <w:rPr>
                <w:sz w:val="20"/>
                <w:szCs w:val="20"/>
                <w:color w:val="auto"/>
              </w:rPr>
            </w:pPr>
          </w:p>
        </w:tc>
        <w:tc>
          <w:tcPr>
            <w:tcW w:w="3420" w:type="dxa"/>
            <w:vAlign w:val="bottom"/>
          </w:tcPr>
          <w:p>
            <w:pPr>
              <w:jc w:val="center"/>
              <w:ind w:right="471"/>
              <w:spacing w:after="0"/>
              <w:rPr>
                <w:sz w:val="20"/>
                <w:szCs w:val="20"/>
                <w:color w:val="auto"/>
              </w:rPr>
            </w:pPr>
            <w:r>
              <w:rPr>
                <w:rFonts w:ascii="Arial" w:cs="Arial" w:eastAsia="Arial" w:hAnsi="Arial"/>
                <w:sz w:val="18"/>
                <w:szCs w:val="18"/>
                <w:color w:val="auto"/>
                <w:w w:val="94"/>
              </w:rPr>
              <w:t>As Attorney-in-Fact</w:t>
            </w:r>
          </w:p>
        </w:tc>
        <w:tc>
          <w:tcPr>
            <w:tcW w:w="260" w:type="dxa"/>
            <w:vAlign w:val="bottom"/>
          </w:tcPr>
          <w:p>
            <w:pPr>
              <w:spacing w:after="0"/>
              <w:rPr>
                <w:sz w:val="20"/>
                <w:szCs w:val="20"/>
                <w:color w:val="auto"/>
              </w:rPr>
            </w:pPr>
          </w:p>
        </w:tc>
        <w:tc>
          <w:tcPr>
            <w:tcW w:w="51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807"/>
        </w:trPr>
        <w:tc>
          <w:tcPr>
            <w:tcW w:w="560" w:type="dxa"/>
            <w:vAlign w:val="bottom"/>
            <w:tcBorders>
              <w:bottom w:val="single" w:sz="8" w:color="010101"/>
            </w:tcBorders>
          </w:tcPr>
          <w:p>
            <w:pPr>
              <w:spacing w:after="0"/>
              <w:rPr>
                <w:sz w:val="24"/>
                <w:szCs w:val="24"/>
                <w:color w:val="auto"/>
              </w:rPr>
            </w:pPr>
          </w:p>
        </w:tc>
        <w:tc>
          <w:tcPr>
            <w:tcW w:w="342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518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17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125"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2019-12-12T02:34:25Z</dcterms:created>
  <dcterms:modified xsi:type="dcterms:W3CDTF">2019-12-12T02:34:25Z</dcterms:modified>
</cp:coreProperties>
</file>