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22"/>
          <w:szCs w:val="22"/>
          <w:b w:val="1"/>
          <w:bCs w:val="1"/>
          <w:color w:val="auto"/>
        </w:rPr>
        <w:t>UNITED STATES</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20"/>
        <w:spacing w:after="0"/>
        <w:rPr>
          <w:sz w:val="20"/>
          <w:szCs w:val="20"/>
          <w:color w:val="auto"/>
        </w:rPr>
      </w:pPr>
      <w:r>
        <w:rPr>
          <w:rFonts w:ascii="Arial" w:cs="Arial" w:eastAsia="Arial" w:hAnsi="Arial"/>
          <w:sz w:val="18"/>
          <w:szCs w:val="18"/>
          <w:b w:val="1"/>
          <w:bCs w:val="1"/>
          <w:color w:val="auto"/>
        </w:rPr>
        <w:t>Washington, D.C. 20549</w:t>
      </w:r>
    </w:p>
    <w:p>
      <w:pPr>
        <w:spacing w:after="0" w:line="19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SCHEDULE 13G</w:t>
      </w:r>
    </w:p>
    <w:p>
      <w:pPr>
        <w:spacing w:after="0" w:line="215"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(Amendment No. 4)*</w:t>
      </w:r>
    </w:p>
    <w:p>
      <w:pPr>
        <w:spacing w:after="0" w:line="184"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24130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(Name of Issuer)</w:t>
      </w:r>
    </w:p>
    <w:p>
      <w:pPr>
        <w:spacing w:after="0" w:line="205"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54"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ind w:left="5080" w:right="5040" w:firstLine="156"/>
        <w:spacing w:after="0" w:line="400" w:lineRule="auto"/>
        <w:tabs>
          <w:tab w:leader="none" w:pos="542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5876H105 </w:t>
      </w:r>
      <w:r>
        <w:rPr>
          <w:rFonts w:ascii="Arial" w:cs="Arial" w:eastAsia="Arial" w:hAnsi="Arial"/>
          <w:sz w:val="16"/>
          <w:szCs w:val="16"/>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5"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December 31, 2007</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63" w:lineRule="exact"/>
        <w:rPr>
          <w:sz w:val="24"/>
          <w:szCs w:val="24"/>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13d-1(b)</w:t>
      </w:r>
    </w:p>
    <w:p>
      <w:pPr>
        <w:spacing w:after="0" w:line="117" w:lineRule="exact"/>
        <w:rPr>
          <w:rFonts w:ascii="Arial" w:cs="Arial" w:eastAsia="Arial" w:hAnsi="Arial"/>
          <w:sz w:val="18"/>
          <w:szCs w:val="18"/>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13d-1(c)</w:t>
      </w:r>
    </w:p>
    <w:p>
      <w:pPr>
        <w:spacing w:after="0" w:line="117" w:lineRule="exact"/>
        <w:rPr>
          <w:rFonts w:ascii="Arial" w:cs="Arial" w:eastAsia="Arial" w:hAnsi="Arial"/>
          <w:sz w:val="18"/>
          <w:szCs w:val="18"/>
          <w:color w:val="auto"/>
        </w:rPr>
      </w:pPr>
    </w:p>
    <w:p>
      <w:pPr>
        <w:ind w:left="500"/>
        <w:spacing w:after="0"/>
        <w:rPr>
          <w:rFonts w:ascii="Arial" w:cs="Arial" w:eastAsia="Arial" w:hAnsi="Arial"/>
          <w:sz w:val="18"/>
          <w:szCs w:val="18"/>
          <w:color w:val="auto"/>
        </w:rPr>
      </w:pPr>
      <w:r>
        <w:rPr>
          <w:rFonts w:ascii="Arial" w:cs="Arial" w:eastAsia="Arial" w:hAnsi="Arial"/>
          <w:sz w:val="18"/>
          <w:szCs w:val="18"/>
          <w:color w:val="auto"/>
        </w:rPr>
        <w:t>x</w:t>
      </w:r>
      <w:r>
        <w:rPr>
          <w:rFonts w:ascii="Arial" w:cs="Arial" w:eastAsia="Arial" w:hAnsi="Arial"/>
          <w:sz w:val="16"/>
          <w:szCs w:val="16"/>
          <w:color w:val="auto"/>
        </w:rPr>
        <w:t>Rule 13d-1(d)</w:t>
      </w:r>
    </w:p>
    <w:p>
      <w:pPr>
        <w:spacing w:after="0" w:line="279" w:lineRule="exact"/>
        <w:rPr>
          <w:sz w:val="24"/>
          <w:szCs w:val="24"/>
          <w:color w:val="auto"/>
        </w:rPr>
      </w:pPr>
    </w:p>
    <w:p>
      <w:pPr>
        <w:ind w:right="220"/>
        <w:spacing w:after="0" w:line="277" w:lineRule="auto"/>
        <w:rPr>
          <w:sz w:val="20"/>
          <w:szCs w:val="20"/>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0" w:lineRule="exact"/>
        <w:rPr>
          <w:sz w:val="24"/>
          <w:szCs w:val="24"/>
          <w:color w:val="auto"/>
        </w:rPr>
      </w:pPr>
    </w:p>
    <w:p>
      <w:pPr>
        <w:spacing w:after="0" w:line="34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154305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60"/>
        <w:spacing w:after="0"/>
        <w:rPr>
          <w:sz w:val="20"/>
          <w:szCs w:val="20"/>
          <w:color w:val="auto"/>
        </w:rPr>
      </w:pPr>
      <w:r>
        <w:rPr>
          <w:rFonts w:ascii="Arial" w:cs="Arial" w:eastAsia="Arial" w:hAnsi="Arial"/>
          <w:sz w:val="18"/>
          <w:szCs w:val="18"/>
          <w:color w:val="auto"/>
        </w:rPr>
        <w:t>CUSIP No. 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ind w:left="1060" w:right="8260" w:hanging="620"/>
        <w:spacing w:after="0" w:line="342" w:lineRule="auto"/>
        <w:tabs>
          <w:tab w:leader="none" w:pos="1060" w:val="left"/>
        </w:tabs>
        <w:numPr>
          <w:ilvl w:val="0"/>
          <w:numId w:val="3"/>
        </w:numPr>
        <w:rPr>
          <w:rFonts w:ascii="Arial" w:cs="Arial" w:eastAsia="Arial" w:hAnsi="Arial"/>
          <w:sz w:val="16"/>
          <w:szCs w:val="16"/>
          <w:color w:val="auto"/>
        </w:rPr>
      </w:pPr>
      <w:r>
        <w:rPr>
          <w:rFonts w:ascii="Arial" w:cs="Arial" w:eastAsia="Arial" w:hAnsi="Arial"/>
          <w:sz w:val="16"/>
          <w:szCs w:val="16"/>
          <w:color w:val="auto"/>
        </w:rPr>
        <w:t>Names of Reporting Persons Dr. Pantas Sutardja</w:t>
      </w:r>
    </w:p>
    <w:p>
      <w:pPr>
        <w:spacing w:after="0" w:line="339" w:lineRule="exact"/>
        <w:rPr>
          <w:rFonts w:ascii="Arial" w:cs="Arial" w:eastAsia="Arial" w:hAnsi="Arial"/>
          <w:sz w:val="16"/>
          <w:szCs w:val="16"/>
          <w:color w:val="auto"/>
        </w:rPr>
      </w:pPr>
    </w:p>
    <w:p>
      <w:pPr>
        <w:ind w:left="1060" w:hanging="620"/>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17" w:lineRule="exact"/>
        <w:rPr>
          <w:rFonts w:ascii="Arial" w:cs="Arial" w:eastAsia="Arial" w:hAnsi="Arial"/>
          <w:sz w:val="18"/>
          <w:szCs w:val="18"/>
          <w:color w:val="auto"/>
        </w:rPr>
      </w:pPr>
    </w:p>
    <w:p>
      <w:pPr>
        <w:ind w:left="2220" w:hanging="1159"/>
        <w:spacing w:after="0"/>
        <w:tabs>
          <w:tab w:leader="none" w:pos="222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130" w:lineRule="exact"/>
        <w:rPr>
          <w:rFonts w:ascii="Arial" w:cs="Arial" w:eastAsia="Arial" w:hAnsi="Arial"/>
          <w:sz w:val="18"/>
          <w:szCs w:val="18"/>
          <w:color w:val="auto"/>
        </w:rPr>
      </w:pPr>
    </w:p>
    <w:p>
      <w:pPr>
        <w:ind w:left="2220" w:hanging="1159"/>
        <w:spacing w:after="0"/>
        <w:tabs>
          <w:tab w:leader="none" w:pos="222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hanging="620"/>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7700" w:hanging="620"/>
        <w:spacing w:after="0" w:line="277" w:lineRule="auto"/>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639445</wp:posOffset>
            </wp:positionH>
            <wp:positionV relativeFrom="paragraph">
              <wp:posOffset>14605</wp:posOffset>
            </wp:positionV>
            <wp:extent cx="66122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-534035</wp:posOffset>
            </wp:positionV>
            <wp:extent cx="66122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-945515</wp:posOffset>
            </wp:positionV>
            <wp:extent cx="587438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-1159510</wp:posOffset>
            </wp:positionV>
            <wp:extent cx="58743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-1777365</wp:posOffset>
            </wp:positionV>
            <wp:extent cx="661225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ectPr>
          <w:pgSz w:w="11900" w:h="16838" w:orient="portrait"/>
          <w:cols w:equalWidth="0" w:num="1">
            <w:col w:w="11380"/>
          </w:cols>
          <w:pgMar w:left="240" w:top="463" w:right="279" w:bottom="45" w:gutter="0" w:footer="0" w:header="0"/>
        </w:sectPr>
      </w:pPr>
    </w:p>
    <w:p>
      <w:pPr>
        <w:spacing w:after="0" w:line="400" w:lineRule="exact"/>
        <w:rPr>
          <w:sz w:val="24"/>
          <w:szCs w:val="24"/>
          <w:color w:val="auto"/>
        </w:rPr>
      </w:pPr>
    </w:p>
    <w:tbl>
      <w:tblPr>
        <w:tblLayout w:type="fixed"/>
        <w:tblInd w:w="60" w:type="dxa"/>
        <w:tblCellMar>
          <w:top w:w="0" w:type="dxa"/>
          <w:left w:w="0" w:type="dxa"/>
          <w:bottom w:w="0" w:type="dxa"/>
          <w:right w:w="0" w:type="dxa"/>
        </w:tblCellMar>
      </w:tblPr>
      <w:tr>
        <w:trPr>
          <w:trHeight w:val="230"/>
        </w:trPr>
        <w:tc>
          <w:tcPr>
            <w:tcW w:w="124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742"/>
        </w:trPr>
        <w:tc>
          <w:tcPr>
            <w:tcW w:w="1240" w:type="dxa"/>
            <w:vAlign w:val="bottom"/>
          </w:tcPr>
          <w:p>
            <w:pPr>
              <w:spacing w:after="0"/>
              <w:rPr>
                <w:sz w:val="20"/>
                <w:szCs w:val="20"/>
                <w:color w:val="auto"/>
              </w:rPr>
            </w:pPr>
            <w:r>
              <w:rPr>
                <w:rFonts w:ascii="Arial" w:cs="Arial" w:eastAsia="Arial" w:hAnsi="Arial"/>
                <w:sz w:val="18"/>
                <w:szCs w:val="18"/>
                <w:color w:val="auto"/>
              </w:rPr>
              <w:t>Number of</w:t>
            </w:r>
          </w:p>
        </w:tc>
        <w:tc>
          <w:tcPr>
            <w:tcW w:w="500" w:type="dxa"/>
            <w:vAlign w:val="bottom"/>
            <w:vMerge w:val="restart"/>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22"/>
        </w:trPr>
        <w:tc>
          <w:tcPr>
            <w:tcW w:w="1240" w:type="dxa"/>
            <w:vAlign w:val="bottom"/>
            <w:vMerge w:val="restart"/>
          </w:tcPr>
          <w:p>
            <w:pPr>
              <w:spacing w:after="0"/>
              <w:rPr>
                <w:sz w:val="20"/>
                <w:szCs w:val="20"/>
                <w:color w:val="auto"/>
              </w:rPr>
            </w:pPr>
            <w:r>
              <w:rPr>
                <w:rFonts w:ascii="Arial" w:cs="Arial" w:eastAsia="Arial" w:hAnsi="Arial"/>
                <w:sz w:val="18"/>
                <w:szCs w:val="18"/>
                <w:color w:val="auto"/>
              </w:rPr>
              <w:t>Shares</w:t>
            </w:r>
          </w:p>
        </w:tc>
        <w:tc>
          <w:tcPr>
            <w:tcW w:w="5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1240" w:type="dxa"/>
            <w:vAlign w:val="bottom"/>
            <w:vMerge w:val="continue"/>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Beneficially</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Owned by</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Each</w:t>
            </w:r>
          </w:p>
        </w:tc>
        <w:tc>
          <w:tcPr>
            <w:tcW w:w="500" w:type="dxa"/>
            <w:vAlign w:val="bottom"/>
            <w:vMerge w:val="restart"/>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22"/>
        </w:trPr>
        <w:tc>
          <w:tcPr>
            <w:tcW w:w="1240" w:type="dxa"/>
            <w:vAlign w:val="bottom"/>
            <w:vMerge w:val="restart"/>
          </w:tcPr>
          <w:p>
            <w:pPr>
              <w:spacing w:after="0"/>
              <w:rPr>
                <w:sz w:val="20"/>
                <w:szCs w:val="20"/>
                <w:color w:val="auto"/>
              </w:rPr>
            </w:pPr>
            <w:r>
              <w:rPr>
                <w:rFonts w:ascii="Arial" w:cs="Arial" w:eastAsia="Arial" w:hAnsi="Arial"/>
                <w:sz w:val="18"/>
                <w:szCs w:val="18"/>
                <w:color w:val="auto"/>
              </w:rPr>
              <w:t>Reporting</w:t>
            </w:r>
          </w:p>
        </w:tc>
        <w:tc>
          <w:tcPr>
            <w:tcW w:w="5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1240" w:type="dxa"/>
            <w:vAlign w:val="bottom"/>
            <w:vMerge w:val="continue"/>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0"/>
        </w:trPr>
        <w:tc>
          <w:tcPr>
            <w:tcW w:w="1240" w:type="dxa"/>
            <w:vAlign w:val="bottom"/>
          </w:tcPr>
          <w:p>
            <w:pPr>
              <w:spacing w:after="0"/>
              <w:rPr>
                <w:sz w:val="20"/>
                <w:szCs w:val="20"/>
                <w:color w:val="auto"/>
              </w:rPr>
            </w:pPr>
            <w:r>
              <w:rPr>
                <w:rFonts w:ascii="Arial" w:cs="Arial" w:eastAsia="Arial" w:hAnsi="Arial"/>
                <w:sz w:val="18"/>
                <w:szCs w:val="18"/>
                <w:color w:val="auto"/>
              </w:rPr>
              <w:t>Person With</w:t>
            </w:r>
          </w:p>
        </w:tc>
        <w:tc>
          <w:tcPr>
            <w:tcW w:w="5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40"/>
        </w:trPr>
        <w:tc>
          <w:tcPr>
            <w:tcW w:w="124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80" w:lineRule="exact"/>
        <w:rPr>
          <w:sz w:val="24"/>
          <w:szCs w:val="24"/>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2,564,000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8"/>
          <w:szCs w:val="18"/>
          <w:color w:val="auto"/>
        </w:rPr>
        <w:t>Shared Voting Power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38,784,300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8"/>
          <w:szCs w:val="18"/>
          <w:color w:val="auto"/>
        </w:rPr>
        <w:t>Sole Dispositive Power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2,564,000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6"/>
          <w:szCs w:val="16"/>
          <w:color w:val="auto"/>
        </w:rPr>
        <w:t>Shared Dispositive Power</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color w:val="auto"/>
        </w:rPr>
        <w:t>38,784,300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ectPr>
          <w:pgSz w:w="11900" w:h="16838" w:orient="portrait"/>
          <w:cols w:equalWidth="0" w:num="2">
            <w:col w:w="2040" w:space="720"/>
            <w:col w:w="8620"/>
          </w:cols>
          <w:pgMar w:left="240" w:top="463" w:right="279" w:bottom="45" w:gutter="0" w:footer="0" w:header="0"/>
          <w:type w:val="continuous"/>
        </w:sectPr>
      </w:pPr>
    </w:p>
    <w:bookmarkStart w:id="1" w:name="page2"/>
    <w:bookmarkEnd w:id="1"/>
    <w:p>
      <w:pPr>
        <w:spacing w:after="0" w:line="9" w:lineRule="exact"/>
        <w:rPr>
          <w:sz w:val="20"/>
          <w:szCs w:val="20"/>
          <w:color w:val="auto"/>
        </w:rPr>
      </w:pPr>
    </w:p>
    <w:p>
      <w:pPr>
        <w:ind w:left="1052" w:right="5480" w:hanging="620"/>
        <w:spacing w:after="0" w:line="277" w:lineRule="auto"/>
        <w:tabs>
          <w:tab w:leader="none" w:pos="1052" w:val="left"/>
        </w:tabs>
        <w:numPr>
          <w:ilvl w:val="0"/>
          <w:numId w:val="4"/>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41,348,300 shares*</w:t>
      </w:r>
    </w:p>
    <w:p>
      <w:pPr>
        <w:spacing w:after="0" w:line="386" w:lineRule="exact"/>
        <w:rPr>
          <w:rFonts w:ascii="Arial" w:cs="Arial" w:eastAsia="Arial" w:hAnsi="Arial"/>
          <w:sz w:val="18"/>
          <w:szCs w:val="18"/>
          <w:color w:val="auto"/>
        </w:rPr>
      </w:pPr>
    </w:p>
    <w:p>
      <w:pPr>
        <w:ind w:left="1052" w:hanging="620"/>
        <w:spacing w:after="0"/>
        <w:tabs>
          <w:tab w:leader="none" w:pos="1052"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52" w:right="6480" w:hanging="620"/>
        <w:spacing w:after="0" w:line="277" w:lineRule="auto"/>
        <w:tabs>
          <w:tab w:leader="none" w:pos="1052" w:val="left"/>
        </w:tabs>
        <w:numPr>
          <w:ilvl w:val="0"/>
          <w:numId w:val="4"/>
        </w:numPr>
        <w:rPr>
          <w:rFonts w:ascii="Arial" w:cs="Arial" w:eastAsia="Arial" w:hAnsi="Arial"/>
          <w:sz w:val="18"/>
          <w:szCs w:val="18"/>
          <w:color w:val="auto"/>
        </w:rPr>
      </w:pPr>
      <w:r>
        <w:rPr>
          <w:rFonts w:ascii="Arial" w:cs="Arial" w:eastAsia="Arial" w:hAnsi="Arial"/>
          <w:sz w:val="18"/>
          <w:szCs w:val="18"/>
          <w:color w:val="auto"/>
        </w:rPr>
        <w:t>Percent of Class Represented by Amount in Row (9) 6.9 %</w:t>
      </w:r>
    </w:p>
    <w:p>
      <w:pPr>
        <w:spacing w:after="0" w:line="386" w:lineRule="exact"/>
        <w:rPr>
          <w:rFonts w:ascii="Arial" w:cs="Arial" w:eastAsia="Arial" w:hAnsi="Arial"/>
          <w:sz w:val="18"/>
          <w:szCs w:val="18"/>
          <w:color w:val="auto"/>
        </w:rPr>
      </w:pPr>
    </w:p>
    <w:p>
      <w:pPr>
        <w:ind w:left="1052" w:hanging="620"/>
        <w:spacing w:after="0"/>
        <w:tabs>
          <w:tab w:leader="none" w:pos="1052" w:val="left"/>
        </w:tabs>
        <w:numPr>
          <w:ilvl w:val="0"/>
          <w:numId w:val="4"/>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52"/>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634365</wp:posOffset>
            </wp:positionH>
            <wp:positionV relativeFrom="paragraph">
              <wp:posOffset>40005</wp:posOffset>
            </wp:positionV>
            <wp:extent cx="661225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634365</wp:posOffset>
            </wp:positionH>
            <wp:positionV relativeFrom="paragraph">
              <wp:posOffset>-508000</wp:posOffset>
            </wp:positionV>
            <wp:extent cx="661225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634365</wp:posOffset>
            </wp:positionH>
            <wp:positionV relativeFrom="paragraph">
              <wp:posOffset>-1057275</wp:posOffset>
            </wp:positionV>
            <wp:extent cx="661225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634365</wp:posOffset>
            </wp:positionH>
            <wp:positionV relativeFrom="paragraph">
              <wp:posOffset>-1468755</wp:posOffset>
            </wp:positionV>
            <wp:extent cx="661225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254635</wp:posOffset>
            </wp:positionV>
            <wp:extent cx="182689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88" w:lineRule="exact"/>
        <w:rPr>
          <w:sz w:val="20"/>
          <w:szCs w:val="20"/>
          <w:color w:val="auto"/>
        </w:rPr>
      </w:pPr>
    </w:p>
    <w:p>
      <w:pPr>
        <w:ind w:left="-8" w:firstLine="8"/>
        <w:spacing w:after="0" w:line="277" w:lineRule="auto"/>
        <w:tabs>
          <w:tab w:leader="none" w:pos="127"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amounts reported consist of 38,784,300 shares held by the Sutardja Chuk Revocable Family Trust and 2,564,000 shares beneficially owned pursuant to stock options exercisable on or at February 29, 2008.</w:t>
      </w:r>
    </w:p>
    <w:p>
      <w:pPr>
        <w:spacing w:after="0" w:line="170" w:lineRule="exact"/>
        <w:rPr>
          <w:sz w:val="20"/>
          <w:szCs w:val="20"/>
          <w:color w:val="auto"/>
        </w:rPr>
      </w:pPr>
    </w:p>
    <w:p>
      <w:pPr>
        <w:jc w:val="center"/>
        <w:ind w:right="-71"/>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81280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ind w:left="52"/>
        <w:spacing w:after="0"/>
        <w:rPr>
          <w:sz w:val="20"/>
          <w:szCs w:val="20"/>
          <w:color w:val="auto"/>
        </w:rPr>
      </w:pPr>
      <w:r>
        <w:rPr>
          <w:rFonts w:ascii="Arial" w:cs="Arial" w:eastAsia="Arial" w:hAnsi="Arial"/>
          <w:sz w:val="18"/>
          <w:szCs w:val="18"/>
          <w:b w:val="1"/>
          <w:bCs w:val="1"/>
          <w:color w:val="auto"/>
        </w:rPr>
        <w:t>Item 1.</w:t>
      </w:r>
    </w:p>
    <w:p>
      <w:pPr>
        <w:spacing w:after="0" w:line="121" w:lineRule="exact"/>
        <w:rPr>
          <w:sz w:val="20"/>
          <w:szCs w:val="20"/>
          <w:color w:val="auto"/>
        </w:rPr>
      </w:pPr>
    </w:p>
    <w:p>
      <w:pPr>
        <w:ind w:left="1492" w:hanging="493"/>
        <w:spacing w:after="0"/>
        <w:tabs>
          <w:tab w:leader="none" w:pos="1492" w:val="left"/>
        </w:tabs>
        <w:numPr>
          <w:ilvl w:val="0"/>
          <w:numId w:val="6"/>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23" w:lineRule="exact"/>
        <w:rPr>
          <w:rFonts w:ascii="Arial" w:cs="Arial" w:eastAsia="Arial" w:hAnsi="Arial"/>
          <w:sz w:val="18"/>
          <w:szCs w:val="18"/>
          <w:color w:val="auto"/>
        </w:rPr>
      </w:pPr>
    </w:p>
    <w:p>
      <w:pPr>
        <w:ind w:left="1492"/>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6" w:lineRule="exact"/>
        <w:rPr>
          <w:rFonts w:ascii="Arial" w:cs="Arial" w:eastAsia="Arial" w:hAnsi="Arial"/>
          <w:sz w:val="18"/>
          <w:szCs w:val="18"/>
          <w:color w:val="auto"/>
        </w:rPr>
      </w:pPr>
    </w:p>
    <w:p>
      <w:pPr>
        <w:ind w:left="1492" w:right="6420" w:hanging="493"/>
        <w:spacing w:after="0" w:line="258" w:lineRule="auto"/>
        <w:tabs>
          <w:tab w:leader="none" w:pos="1492"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spacing w:after="0" w:line="1" w:lineRule="exact"/>
        <w:rPr>
          <w:rFonts w:ascii="Arial" w:cs="Arial" w:eastAsia="Arial" w:hAnsi="Arial"/>
          <w:sz w:val="18"/>
          <w:szCs w:val="18"/>
          <w:color w:val="auto"/>
        </w:rPr>
      </w:pPr>
    </w:p>
    <w:p>
      <w:pPr>
        <w:ind w:left="2152"/>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2152" w:right="7920"/>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917575</wp:posOffset>
            </wp:positionH>
            <wp:positionV relativeFrom="paragraph">
              <wp:posOffset>15875</wp:posOffset>
            </wp:positionV>
            <wp:extent cx="63290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917575</wp:posOffset>
            </wp:positionH>
            <wp:positionV relativeFrom="paragraph">
              <wp:posOffset>-883920</wp:posOffset>
            </wp:positionV>
            <wp:extent cx="63290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65" w:lineRule="exact"/>
        <w:rPr>
          <w:sz w:val="20"/>
          <w:szCs w:val="20"/>
          <w:color w:val="auto"/>
        </w:rPr>
      </w:pPr>
    </w:p>
    <w:p>
      <w:pPr>
        <w:ind w:left="52"/>
        <w:spacing w:after="0"/>
        <w:rPr>
          <w:sz w:val="20"/>
          <w:szCs w:val="20"/>
          <w:color w:val="auto"/>
        </w:rPr>
      </w:pPr>
      <w:r>
        <w:rPr>
          <w:rFonts w:ascii="Arial" w:cs="Arial" w:eastAsia="Arial" w:hAnsi="Arial"/>
          <w:sz w:val="18"/>
          <w:szCs w:val="18"/>
          <w:b w:val="1"/>
          <w:bCs w:val="1"/>
          <w:color w:val="auto"/>
        </w:rPr>
        <w:t>Item 2.</w:t>
      </w:r>
    </w:p>
    <w:p>
      <w:pPr>
        <w:spacing w:after="0" w:line="121" w:lineRule="exact"/>
        <w:rPr>
          <w:sz w:val="20"/>
          <w:szCs w:val="20"/>
          <w:color w:val="auto"/>
        </w:rPr>
      </w:pPr>
    </w:p>
    <w:p>
      <w:pPr>
        <w:ind w:left="1492" w:right="8200" w:hanging="493"/>
        <w:spacing w:after="0" w:line="342" w:lineRule="auto"/>
        <w:tabs>
          <w:tab w:leader="none" w:pos="1492" w:val="left"/>
        </w:tabs>
        <w:numPr>
          <w:ilvl w:val="0"/>
          <w:numId w:val="7"/>
        </w:numPr>
        <w:rPr>
          <w:rFonts w:ascii="Arial" w:cs="Arial" w:eastAsia="Arial" w:hAnsi="Arial"/>
          <w:sz w:val="16"/>
          <w:szCs w:val="16"/>
          <w:color w:val="auto"/>
        </w:rPr>
      </w:pPr>
      <w:r>
        <w:rPr>
          <w:rFonts w:ascii="Arial" w:cs="Arial" w:eastAsia="Arial" w:hAnsi="Arial"/>
          <w:sz w:val="16"/>
          <w:szCs w:val="16"/>
          <w:color w:val="auto"/>
        </w:rPr>
        <w:t>Name of Person Filing Dr. Pantas Sutardja</w:t>
      </w:r>
    </w:p>
    <w:p>
      <w:pPr>
        <w:spacing w:after="0" w:line="29" w:lineRule="exact"/>
        <w:rPr>
          <w:rFonts w:ascii="Arial" w:cs="Arial" w:eastAsia="Arial" w:hAnsi="Arial"/>
          <w:sz w:val="16"/>
          <w:szCs w:val="16"/>
          <w:color w:val="auto"/>
        </w:rPr>
      </w:pPr>
    </w:p>
    <w:p>
      <w:pPr>
        <w:ind w:left="2152" w:right="5560" w:hanging="1153"/>
        <w:spacing w:after="0" w:line="258" w:lineRule="auto"/>
        <w:tabs>
          <w:tab w:leader="none" w:pos="1504"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2152" w:right="7520"/>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ind w:left="1492" w:right="8860" w:hanging="493"/>
        <w:spacing w:after="0" w:line="342" w:lineRule="auto"/>
        <w:tabs>
          <w:tab w:leader="none" w:pos="1492" w:val="left"/>
        </w:tabs>
        <w:numPr>
          <w:ilvl w:val="0"/>
          <w:numId w:val="7"/>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492" w:hanging="493"/>
        <w:spacing w:after="0"/>
        <w:tabs>
          <w:tab w:leader="none" w:pos="1492" w:val="left"/>
        </w:tabs>
        <w:numPr>
          <w:ilvl w:val="0"/>
          <w:numId w:val="7"/>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492"/>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116" w:lineRule="exact"/>
        <w:rPr>
          <w:rFonts w:ascii="Arial" w:cs="Arial" w:eastAsia="Arial" w:hAnsi="Arial"/>
          <w:sz w:val="18"/>
          <w:szCs w:val="18"/>
          <w:color w:val="auto"/>
        </w:rPr>
      </w:pPr>
    </w:p>
    <w:p>
      <w:pPr>
        <w:ind w:left="1492" w:right="8680" w:hanging="493"/>
        <w:spacing w:after="0" w:line="342" w:lineRule="auto"/>
        <w:tabs>
          <w:tab w:leader="none" w:pos="1492" w:val="left"/>
        </w:tabs>
        <w:numPr>
          <w:ilvl w:val="0"/>
          <w:numId w:val="7"/>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917575</wp:posOffset>
            </wp:positionH>
            <wp:positionV relativeFrom="paragraph">
              <wp:posOffset>-14605</wp:posOffset>
            </wp:positionV>
            <wp:extent cx="632904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917575</wp:posOffset>
            </wp:positionH>
            <wp:positionV relativeFrom="paragraph">
              <wp:posOffset>-366395</wp:posOffset>
            </wp:positionV>
            <wp:extent cx="632904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917575</wp:posOffset>
            </wp:positionH>
            <wp:positionV relativeFrom="paragraph">
              <wp:posOffset>-717550</wp:posOffset>
            </wp:positionV>
            <wp:extent cx="6329045"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917575</wp:posOffset>
            </wp:positionH>
            <wp:positionV relativeFrom="paragraph">
              <wp:posOffset>-1069340</wp:posOffset>
            </wp:positionV>
            <wp:extent cx="632904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917575</wp:posOffset>
            </wp:positionH>
            <wp:positionV relativeFrom="paragraph">
              <wp:posOffset>-1695450</wp:posOffset>
            </wp:positionV>
            <wp:extent cx="632904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16" w:lineRule="exact"/>
        <w:rPr>
          <w:sz w:val="20"/>
          <w:szCs w:val="20"/>
          <w:color w:val="auto"/>
        </w:rPr>
      </w:pPr>
    </w:p>
    <w:p>
      <w:pPr>
        <w:ind w:left="52"/>
        <w:spacing w:after="0"/>
        <w:tabs>
          <w:tab w:leader="none" w:pos="972"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If this statement is filed pursuant to §§240.13d-1(b) or 240.13d-2(b) or (c), check whether the person filing is a:</w:t>
      </w:r>
    </w:p>
    <w:p>
      <w:pPr>
        <w:spacing w:after="0" w:line="175" w:lineRule="exact"/>
        <w:rPr>
          <w:sz w:val="20"/>
          <w:szCs w:val="20"/>
          <w:color w:val="auto"/>
        </w:rPr>
      </w:pPr>
    </w:p>
    <w:p>
      <w:pPr>
        <w:ind w:left="1492" w:hanging="493"/>
        <w:spacing w:after="0"/>
        <w:tabs>
          <w:tab w:leader="none" w:pos="1492"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Broker or dealer registered under section 15 of the Act (15 U.S.C. 78o).</w:t>
      </w:r>
    </w:p>
    <w:p>
      <w:pPr>
        <w:spacing w:after="0" w:line="225" w:lineRule="exact"/>
        <w:rPr>
          <w:rFonts w:ascii="Arial" w:cs="Arial" w:eastAsia="Arial" w:hAnsi="Arial"/>
          <w:sz w:val="18"/>
          <w:szCs w:val="18"/>
          <w:color w:val="auto"/>
        </w:rPr>
      </w:pPr>
    </w:p>
    <w:p>
      <w:pPr>
        <w:ind w:left="1492" w:hanging="493"/>
        <w:spacing w:after="0"/>
        <w:tabs>
          <w:tab w:leader="none" w:pos="1492"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Bank as defined in section 3(a)(6) of the Act (15 U.S.C. 78c).</w:t>
      </w:r>
    </w:p>
    <w:p>
      <w:pPr>
        <w:spacing w:after="0" w:line="225" w:lineRule="exact"/>
        <w:rPr>
          <w:rFonts w:ascii="Arial" w:cs="Arial" w:eastAsia="Arial" w:hAnsi="Arial"/>
          <w:sz w:val="18"/>
          <w:szCs w:val="18"/>
          <w:color w:val="auto"/>
        </w:rPr>
      </w:pPr>
    </w:p>
    <w:p>
      <w:pPr>
        <w:ind w:left="1492" w:hanging="493"/>
        <w:spacing w:after="0"/>
        <w:tabs>
          <w:tab w:leader="none" w:pos="1492"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Insurance company as defined in section 3(a)(19) of the Act (15 U.S.C. 78c).</w:t>
      </w:r>
    </w:p>
    <w:p>
      <w:pPr>
        <w:spacing w:after="0" w:line="225" w:lineRule="exact"/>
        <w:rPr>
          <w:rFonts w:ascii="Arial" w:cs="Arial" w:eastAsia="Arial" w:hAnsi="Arial"/>
          <w:sz w:val="18"/>
          <w:szCs w:val="18"/>
          <w:color w:val="auto"/>
        </w:rPr>
      </w:pPr>
    </w:p>
    <w:p>
      <w:pPr>
        <w:ind w:left="1492" w:hanging="493"/>
        <w:spacing w:after="0"/>
        <w:tabs>
          <w:tab w:leader="none" w:pos="1492"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Investment company registered under section 8 of the Investment Company Act of 1940 (15 U.S.C. 80a-8).</w:t>
      </w:r>
    </w:p>
    <w:p>
      <w:pPr>
        <w:spacing w:after="0" w:line="225" w:lineRule="exact"/>
        <w:rPr>
          <w:rFonts w:ascii="Arial" w:cs="Arial" w:eastAsia="Arial" w:hAnsi="Arial"/>
          <w:sz w:val="18"/>
          <w:szCs w:val="18"/>
          <w:color w:val="auto"/>
        </w:rPr>
      </w:pPr>
    </w:p>
    <w:p>
      <w:pPr>
        <w:ind w:left="1492" w:hanging="493"/>
        <w:spacing w:after="0"/>
        <w:tabs>
          <w:tab w:leader="none" w:pos="1492"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investment adviser in accordance with §240.13d-1(b)(1)(ii)(E);</w:t>
      </w:r>
    </w:p>
    <w:p>
      <w:pPr>
        <w:spacing w:after="0" w:line="225" w:lineRule="exact"/>
        <w:rPr>
          <w:rFonts w:ascii="Arial" w:cs="Arial" w:eastAsia="Arial" w:hAnsi="Arial"/>
          <w:sz w:val="18"/>
          <w:szCs w:val="18"/>
          <w:color w:val="auto"/>
        </w:rPr>
      </w:pPr>
    </w:p>
    <w:p>
      <w:pPr>
        <w:ind w:left="1492" w:hanging="493"/>
        <w:spacing w:after="0"/>
        <w:tabs>
          <w:tab w:leader="none" w:pos="1492"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employee benefit plan or endowment fund in accordance with §240.13d-1(b)(1)(ii)(F);</w:t>
      </w:r>
    </w:p>
    <w:p>
      <w:pPr>
        <w:spacing w:after="0" w:line="225" w:lineRule="exact"/>
        <w:rPr>
          <w:rFonts w:ascii="Arial" w:cs="Arial" w:eastAsia="Arial" w:hAnsi="Arial"/>
          <w:sz w:val="18"/>
          <w:szCs w:val="18"/>
          <w:color w:val="auto"/>
        </w:rPr>
      </w:pPr>
    </w:p>
    <w:p>
      <w:pPr>
        <w:ind w:left="1492" w:hanging="493"/>
        <w:spacing w:after="0"/>
        <w:tabs>
          <w:tab w:leader="none" w:pos="1492"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parent holding company or control person in accordance with §240.13d-1(b)(1)(ii)(G);</w:t>
      </w:r>
    </w:p>
    <w:p>
      <w:pPr>
        <w:spacing w:after="0" w:line="225" w:lineRule="exact"/>
        <w:rPr>
          <w:rFonts w:ascii="Arial" w:cs="Arial" w:eastAsia="Arial" w:hAnsi="Arial"/>
          <w:sz w:val="18"/>
          <w:szCs w:val="18"/>
          <w:color w:val="auto"/>
        </w:rPr>
      </w:pPr>
    </w:p>
    <w:p>
      <w:pPr>
        <w:ind w:left="1492" w:hanging="493"/>
        <w:spacing w:after="0"/>
        <w:tabs>
          <w:tab w:leader="none" w:pos="1492"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savings association as defined in Section 3(b) of the Federal Deposit Insurance Act (12 U.S.C. 1813);</w:t>
      </w:r>
    </w:p>
    <w:p>
      <w:pPr>
        <w:spacing w:after="0" w:line="225" w:lineRule="exact"/>
        <w:rPr>
          <w:rFonts w:ascii="Arial" w:cs="Arial" w:eastAsia="Arial" w:hAnsi="Arial"/>
          <w:sz w:val="18"/>
          <w:szCs w:val="18"/>
          <w:color w:val="auto"/>
        </w:rPr>
      </w:pPr>
    </w:p>
    <w:p>
      <w:pPr>
        <w:ind w:left="2012" w:right="80" w:hanging="1013"/>
        <w:spacing w:after="0" w:line="277" w:lineRule="auto"/>
        <w:tabs>
          <w:tab w:leader="none" w:pos="1499" w:val="left"/>
        </w:tabs>
        <w:numPr>
          <w:ilvl w:val="0"/>
          <w:numId w:val="8"/>
        </w:numPr>
        <w:rPr>
          <w:rFonts w:ascii="Arial" w:cs="Arial" w:eastAsia="Arial" w:hAnsi="Arial"/>
          <w:sz w:val="18"/>
          <w:szCs w:val="18"/>
          <w:color w:val="auto"/>
        </w:rPr>
      </w:pPr>
      <w:r>
        <w:rPr>
          <w:rFonts w:ascii="Arial" w:cs="Arial" w:eastAsia="Arial" w:hAnsi="Arial"/>
          <w:sz w:val="18"/>
          <w:szCs w:val="18"/>
          <w:color w:val="auto"/>
        </w:rPr>
        <w:t>oA church plan that is excluded from the definition of an investment company under section 3(c)(14) of the Investment Company Act of 1940 (15 U.S.C. 80a-3);</w:t>
      </w:r>
    </w:p>
    <w:p>
      <w:pPr>
        <w:spacing w:after="0" w:line="170" w:lineRule="exact"/>
        <w:rPr>
          <w:rFonts w:ascii="Arial" w:cs="Arial" w:eastAsia="Arial" w:hAnsi="Arial"/>
          <w:sz w:val="18"/>
          <w:szCs w:val="18"/>
          <w:color w:val="auto"/>
        </w:rPr>
      </w:pPr>
    </w:p>
    <w:p>
      <w:pPr>
        <w:ind w:left="1492" w:hanging="493"/>
        <w:spacing w:after="0"/>
        <w:tabs>
          <w:tab w:leader="none" w:pos="1492"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Group, in accordance with §240.13d-1(b)(1)(ii)(J).</w:t>
      </w:r>
    </w:p>
    <w:p>
      <w:pPr>
        <w:spacing w:after="0" w:line="225" w:lineRule="exact"/>
        <w:rPr>
          <w:sz w:val="20"/>
          <w:szCs w:val="20"/>
          <w:color w:val="auto"/>
        </w:rPr>
      </w:pPr>
    </w:p>
    <w:p>
      <w:pPr>
        <w:ind w:left="992"/>
        <w:spacing w:after="0"/>
        <w:rPr>
          <w:sz w:val="20"/>
          <w:szCs w:val="20"/>
          <w:color w:val="auto"/>
        </w:rPr>
      </w:pPr>
      <w:r>
        <w:rPr>
          <w:rFonts w:ascii="Arial" w:cs="Arial" w:eastAsia="Arial" w:hAnsi="Arial"/>
          <w:sz w:val="18"/>
          <w:szCs w:val="18"/>
          <w:color w:val="auto"/>
        </w:rPr>
        <w:t>Not applicable</w:t>
      </w:r>
    </w:p>
    <w:p>
      <w:pPr>
        <w:sectPr>
          <w:pgSz w:w="11900" w:h="16847" w:orient="portrait"/>
          <w:cols w:equalWidth="0" w:num="1">
            <w:col w:w="11332"/>
          </w:cols>
          <w:pgMar w:left="248" w:top="125" w:right="319" w:bottom="0" w:gutter="0" w:footer="0" w:header="0"/>
        </w:sectPr>
      </w:pPr>
    </w:p>
    <w:bookmarkStart w:id="2" w:name="page3"/>
    <w:bookmarkEnd w:id="2"/>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Ownership</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71" w:lineRule="exact"/>
        <w:rPr>
          <w:sz w:val="20"/>
          <w:szCs w:val="20"/>
          <w:color w:val="auto"/>
        </w:rPr>
      </w:pPr>
    </w:p>
    <w:p>
      <w:pPr>
        <w:ind w:left="1660" w:hanging="394"/>
        <w:spacing w:after="0"/>
        <w:tabs>
          <w:tab w:leader="none" w:pos="1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63" w:lineRule="exact"/>
        <w:rPr>
          <w:rFonts w:ascii="Arial" w:cs="Arial" w:eastAsia="Arial" w:hAnsi="Arial"/>
          <w:sz w:val="18"/>
          <w:szCs w:val="18"/>
          <w:color w:val="auto"/>
        </w:rPr>
      </w:pPr>
    </w:p>
    <w:p>
      <w:pPr>
        <w:ind w:left="1660"/>
        <w:spacing w:after="0"/>
        <w:rPr>
          <w:rFonts w:ascii="Arial" w:cs="Arial" w:eastAsia="Arial" w:hAnsi="Arial"/>
          <w:sz w:val="18"/>
          <w:szCs w:val="18"/>
          <w:color w:val="auto"/>
        </w:rPr>
      </w:pPr>
      <w:r>
        <w:rPr>
          <w:rFonts w:ascii="Arial" w:cs="Arial" w:eastAsia="Arial" w:hAnsi="Arial"/>
          <w:sz w:val="18"/>
          <w:szCs w:val="18"/>
          <w:color w:val="auto"/>
        </w:rPr>
        <w:t>41,348,300 shares.*</w:t>
      </w:r>
    </w:p>
    <w:p>
      <w:pPr>
        <w:spacing w:after="0" w:line="238" w:lineRule="exact"/>
        <w:rPr>
          <w:rFonts w:ascii="Arial" w:cs="Arial" w:eastAsia="Arial" w:hAnsi="Arial"/>
          <w:sz w:val="18"/>
          <w:szCs w:val="18"/>
          <w:color w:val="auto"/>
        </w:rPr>
      </w:pPr>
    </w:p>
    <w:p>
      <w:pPr>
        <w:ind w:left="1660" w:hanging="400"/>
        <w:spacing w:after="0"/>
        <w:tabs>
          <w:tab w:leader="none" w:pos="1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63" w:lineRule="exact"/>
        <w:rPr>
          <w:rFonts w:ascii="Arial" w:cs="Arial" w:eastAsia="Arial" w:hAnsi="Arial"/>
          <w:sz w:val="18"/>
          <w:szCs w:val="18"/>
          <w:color w:val="auto"/>
        </w:rPr>
      </w:pPr>
    </w:p>
    <w:p>
      <w:pPr>
        <w:ind w:left="1660"/>
        <w:spacing w:after="0"/>
        <w:rPr>
          <w:rFonts w:ascii="Arial" w:cs="Arial" w:eastAsia="Arial" w:hAnsi="Arial"/>
          <w:sz w:val="18"/>
          <w:szCs w:val="18"/>
          <w:color w:val="auto"/>
        </w:rPr>
      </w:pPr>
      <w:r>
        <w:rPr>
          <w:rFonts w:ascii="Arial" w:cs="Arial" w:eastAsia="Arial" w:hAnsi="Arial"/>
          <w:sz w:val="18"/>
          <w:szCs w:val="18"/>
          <w:color w:val="auto"/>
        </w:rPr>
        <w:t>6.9 %</w:t>
      </w:r>
    </w:p>
    <w:p>
      <w:pPr>
        <w:spacing w:after="0" w:line="238" w:lineRule="exact"/>
        <w:rPr>
          <w:rFonts w:ascii="Arial" w:cs="Arial" w:eastAsia="Arial" w:hAnsi="Arial"/>
          <w:sz w:val="18"/>
          <w:szCs w:val="18"/>
          <w:color w:val="auto"/>
        </w:rPr>
      </w:pPr>
    </w:p>
    <w:p>
      <w:pPr>
        <w:ind w:left="1660" w:hanging="394"/>
        <w:spacing w:after="0"/>
        <w:tabs>
          <w:tab w:leader="none" w:pos="1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1017270</wp:posOffset>
            </wp:positionH>
            <wp:positionV relativeFrom="paragraph">
              <wp:posOffset>255270</wp:posOffset>
            </wp:positionV>
            <wp:extent cx="623443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1017270</wp:posOffset>
            </wp:positionH>
            <wp:positionV relativeFrom="paragraph">
              <wp:posOffset>-198755</wp:posOffset>
            </wp:positionV>
            <wp:extent cx="623443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1017270</wp:posOffset>
            </wp:positionH>
            <wp:positionV relativeFrom="paragraph">
              <wp:posOffset>-653415</wp:posOffset>
            </wp:positionV>
            <wp:extent cx="623443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234430"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left="2280" w:right="6260" w:hanging="453"/>
        <w:spacing w:after="0" w:line="340" w:lineRule="auto"/>
        <w:tabs>
          <w:tab w:leader="none" w:pos="22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Sole power to vote or to direct the vote 2,564,000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1411605</wp:posOffset>
            </wp:positionH>
            <wp:positionV relativeFrom="paragraph">
              <wp:posOffset>13970</wp:posOffset>
            </wp:positionV>
            <wp:extent cx="584009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80" w:right="6080" w:hanging="478"/>
        <w:spacing w:after="0" w:line="340" w:lineRule="auto"/>
        <w:tabs>
          <w:tab w:leader="none" w:pos="22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Shared power to vote or to direct the vote 38,784,300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1411605</wp:posOffset>
            </wp:positionH>
            <wp:positionV relativeFrom="paragraph">
              <wp:posOffset>13970</wp:posOffset>
            </wp:positionV>
            <wp:extent cx="584009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80" w:right="5340" w:hanging="503"/>
        <w:spacing w:after="0" w:line="340" w:lineRule="auto"/>
        <w:tabs>
          <w:tab w:leader="none" w:pos="22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2,564,000 shares*</w:t>
      </w:r>
    </w:p>
    <w:p>
      <w:pPr>
        <w:spacing w:after="0" w:line="129" w:lineRule="exact"/>
        <w:rPr>
          <w:rFonts w:ascii="Arial" w:cs="Arial" w:eastAsia="Arial" w:hAnsi="Arial"/>
          <w:sz w:val="18"/>
          <w:szCs w:val="18"/>
          <w:color w:val="auto"/>
        </w:rPr>
      </w:pPr>
    </w:p>
    <w:p>
      <w:pPr>
        <w:ind w:left="2280" w:right="5160" w:hanging="498"/>
        <w:spacing w:after="0" w:line="340" w:lineRule="auto"/>
        <w:tabs>
          <w:tab w:leader="none" w:pos="22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38,784,300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1411605</wp:posOffset>
            </wp:positionH>
            <wp:positionV relativeFrom="paragraph">
              <wp:posOffset>13970</wp:posOffset>
            </wp:positionV>
            <wp:extent cx="5840095"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5840095" cy="8890"/>
                    </a:xfrm>
                    <a:prstGeom prst="rect">
                      <a:avLst/>
                    </a:prstGeom>
                    <a:noFill/>
                  </pic:spPr>
                </pic:pic>
              </a:graphicData>
            </a:graphic>
          </wp:anchor>
        </w:drawing>
        <w:drawing>
          <wp:anchor simplePos="0" relativeHeight="251657728" behindDoc="1" locked="0" layoutInCell="0" allowOverlap="1">
            <wp:simplePos x="0" y="0"/>
            <wp:positionH relativeFrom="column">
              <wp:posOffset>1411605</wp:posOffset>
            </wp:positionH>
            <wp:positionV relativeFrom="paragraph">
              <wp:posOffset>-440055</wp:posOffset>
            </wp:positionV>
            <wp:extent cx="584009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584009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228600</wp:posOffset>
            </wp:positionV>
            <wp:extent cx="182689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47" w:lineRule="exact"/>
        <w:rPr>
          <w:sz w:val="20"/>
          <w:szCs w:val="20"/>
          <w:color w:val="auto"/>
        </w:rPr>
      </w:pPr>
    </w:p>
    <w:p>
      <w:pPr>
        <w:ind w:left="460" w:right="80"/>
        <w:spacing w:after="0" w:line="277" w:lineRule="auto"/>
        <w:rPr>
          <w:sz w:val="20"/>
          <w:szCs w:val="20"/>
          <w:color w:val="auto"/>
        </w:rPr>
      </w:pPr>
      <w:r>
        <w:rPr>
          <w:rFonts w:ascii="Arial" w:cs="Arial" w:eastAsia="Arial" w:hAnsi="Arial"/>
          <w:sz w:val="18"/>
          <w:szCs w:val="18"/>
          <w:color w:val="auto"/>
        </w:rPr>
        <w:t>*The amounts reported consist of 38,784,300 held by the Sutardja Chuk Revocable Family Trust and 2,564,000 shares beneficially owned pursuant to stock options exercisable on or at February 29, 2008.</w:t>
      </w:r>
    </w:p>
    <w:p>
      <w:pPr>
        <w:spacing w:after="0" w:line="383"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Ownership of Five Percent or Less of a Class</w:t>
      </w:r>
    </w:p>
    <w:p>
      <w:pPr>
        <w:spacing w:after="0" w:line="121" w:lineRule="exact"/>
        <w:rPr>
          <w:sz w:val="20"/>
          <w:szCs w:val="20"/>
          <w:color w:val="auto"/>
        </w:rPr>
      </w:pPr>
    </w:p>
    <w:p>
      <w:pPr>
        <w:ind w:left="60"/>
        <w:spacing w:after="0" w:line="277" w:lineRule="auto"/>
        <w:rPr>
          <w:sz w:val="20"/>
          <w:szCs w:val="20"/>
          <w:color w:val="auto"/>
        </w:rPr>
      </w:pPr>
      <w:r>
        <w:rPr>
          <w:rFonts w:ascii="Arial" w:cs="Arial" w:eastAsia="Arial" w:hAnsi="Arial"/>
          <w:sz w:val="18"/>
          <w:szCs w:val="18"/>
          <w:color w:val="auto"/>
        </w:rPr>
        <w:t>If this statement is being filed to report the fact that as of the date hereof the reporting person has ceased to be the beneficial owner of more than five percent of the class of securities, check the following o.</w:t>
      </w:r>
    </w:p>
    <w:p>
      <w:pPr>
        <w:spacing w:after="0" w:line="383"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color w:val="auto"/>
        </w:rPr>
        <w:t>Ownership of More than Five Percent on Behalf of Another Person</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1180" w:hanging="1120"/>
        <w:spacing w:after="0" w:line="282" w:lineRule="auto"/>
        <w:tabs>
          <w:tab w:leader="none" w:pos="11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8"/>
          <w:szCs w:val="18"/>
          <w:b w:val="1"/>
          <w:bCs w:val="1"/>
          <w:color w:val="auto"/>
        </w:rPr>
        <w:t>Identification and Classification of the Subsidiary Which Acquired the Security Being Reported on By the Parent Holding Company or Control Person</w:t>
      </w:r>
    </w:p>
    <w:p>
      <w:pPr>
        <w:spacing w:after="0" w:line="58"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Identification and Classification of Members of the Group</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6"/>
          <w:szCs w:val="16"/>
          <w:b w:val="1"/>
          <w:bCs w:val="1"/>
          <w:color w:val="auto"/>
        </w:rPr>
        <w:t>Notice of Dissolution of Group</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6"/>
          <w:szCs w:val="16"/>
          <w:b w:val="1"/>
          <w:bCs w:val="1"/>
          <w:color w:val="auto"/>
        </w:rPr>
        <w:t>Certification</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7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48"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February 14, 2008</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ectPr>
          <w:pgSz w:w="11900" w:h="16848" w:orient="portrait"/>
          <w:cols w:equalWidth="0" w:num="1">
            <w:col w:w="11340"/>
          </w:cols>
          <w:pgMar w:left="240" w:top="409" w:right="319" w:bottom="0" w:gutter="0" w:footer="0" w:header="0"/>
        </w:sectPr>
      </w:pPr>
    </w:p>
    <w:bookmarkStart w:id="3" w:name="page4"/>
    <w:bookmarkEnd w:id="3"/>
    <w:p>
      <w:pPr>
        <w:jc w:val="center"/>
        <w:ind w:left="5740"/>
        <w:spacing w:after="0"/>
        <w:rPr>
          <w:sz w:val="20"/>
          <w:szCs w:val="20"/>
          <w:color w:val="auto"/>
        </w:rPr>
      </w:pPr>
      <w:r>
        <w:rPr>
          <w:rFonts w:ascii="Arial" w:cs="Arial" w:eastAsia="Arial" w:hAnsi="Arial"/>
          <w:sz w:val="15"/>
          <w:szCs w:val="15"/>
          <w:color w:val="auto"/>
        </w:rPr>
        <w:t>/s/ Dr. Pantas Sutardja</w:t>
      </w:r>
    </w:p>
    <w:p>
      <w:pPr>
        <w:spacing w:after="0" w:line="58" w:lineRule="exact"/>
        <w:rPr>
          <w:sz w:val="20"/>
          <w:szCs w:val="20"/>
          <w:color w:val="auto"/>
        </w:rPr>
      </w:pPr>
    </w:p>
    <w:p>
      <w:pPr>
        <w:jc w:val="center"/>
        <w:ind w:left="574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2870835</wp:posOffset>
            </wp:positionH>
            <wp:positionV relativeFrom="paragraph">
              <wp:posOffset>-130810</wp:posOffset>
            </wp:positionV>
            <wp:extent cx="3618865"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40"/>
        <w:spacing w:after="0"/>
        <w:rPr>
          <w:sz w:val="20"/>
          <w:szCs w:val="20"/>
          <w:color w:val="auto"/>
        </w:rPr>
      </w:pPr>
      <w:r>
        <w:rPr>
          <w:rFonts w:ascii="Arial" w:cs="Arial" w:eastAsia="Arial" w:hAnsi="Arial"/>
          <w:sz w:val="18"/>
          <w:szCs w:val="18"/>
          <w:color w:val="auto"/>
        </w:rPr>
        <w:t>Dr. Pantas Sutardja</w:t>
      </w:r>
    </w:p>
    <w:p>
      <w:pPr>
        <w:spacing w:after="0" w:line="23" w:lineRule="exact"/>
        <w:rPr>
          <w:sz w:val="20"/>
          <w:szCs w:val="20"/>
          <w:color w:val="auto"/>
        </w:rPr>
      </w:pPr>
    </w:p>
    <w:p>
      <w:pPr>
        <w:jc w:val="center"/>
        <w:ind w:left="5740"/>
        <w:spacing w:after="0"/>
        <w:rPr>
          <w:sz w:val="20"/>
          <w:szCs w:val="20"/>
          <w:color w:val="auto"/>
        </w:rPr>
      </w:pPr>
      <w:r>
        <w:rPr>
          <w:rFonts w:ascii="Arial" w:cs="Arial" w:eastAsia="Arial" w:hAnsi="Arial"/>
          <w:sz w:val="18"/>
          <w:szCs w:val="18"/>
          <w:color w:val="auto"/>
        </w:rPr>
        <w:t>Name/Title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2870835</wp:posOffset>
            </wp:positionH>
            <wp:positionV relativeFrom="paragraph">
              <wp:posOffset>-130810</wp:posOffset>
            </wp:positionV>
            <wp:extent cx="3618865"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88900</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9019"/>
      </w:cols>
      <w:pgMar w:left="1440" w:top="3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EB141F2"/>
    <w:multiLevelType w:val="hybridMultilevel"/>
    <w:lvl w:ilvl="0">
      <w:lvlJc w:val="left"/>
      <w:lvlText w:val="G"/>
      <w:numFmt w:val="bullet"/>
      <w:start w:val="1"/>
    </w:lvl>
  </w:abstractNum>
  <w:abstractNum w:abstractNumId="1">
    <w:nsid w:val="41B71EFB"/>
    <w:multiLevelType w:val="hybridMultilevel"/>
    <w:lvl w:ilvl="0">
      <w:lvlJc w:val="left"/>
      <w:lvlText w:val="o"/>
      <w:numFmt w:val="bullet"/>
      <w:start w:val="1"/>
    </w:lvl>
  </w:abstractNum>
  <w:abstractNum w:abstractNumId="2">
    <w:nsid w:val="79E2A9E3"/>
    <w:multiLevelType w:val="hybridMultilevel"/>
    <w:lvl w:ilvl="0">
      <w:lvlJc w:val="left"/>
      <w:lvlText w:val="%1."/>
      <w:numFmt w:val="decimal"/>
      <w:start w:val="1"/>
    </w:lvl>
    <w:lvl w:ilvl="1">
      <w:lvlJc w:val="left"/>
      <w:lvlText w:val="(%2)"/>
      <w:numFmt w:val="lowerLetter"/>
      <w:start w:val="1"/>
    </w:lvl>
  </w:abstractNum>
  <w:abstractNum w:abstractNumId="3">
    <w:nsid w:val="7545E146"/>
    <w:multiLevelType w:val="hybridMultilevel"/>
    <w:lvl w:ilvl="0">
      <w:lvlJc w:val="left"/>
      <w:lvlText w:val="%1."/>
      <w:numFmt w:val="decimal"/>
      <w:start w:val="9"/>
    </w:lvl>
  </w:abstractNum>
  <w:abstractNum w:abstractNumId="4">
    <w:nsid w:val="515F007C"/>
    <w:multiLevelType w:val="hybridMultilevel"/>
    <w:lvl w:ilvl="0">
      <w:lvlJc w:val="left"/>
      <w:lvlText w:val="*"/>
      <w:numFmt w:val="bullet"/>
      <w:start w:val="1"/>
    </w:lvl>
  </w:abstractNum>
  <w:abstractNum w:abstractNumId="5">
    <w:nsid w:val="5BD062C2"/>
    <w:multiLevelType w:val="hybridMultilevel"/>
    <w:lvl w:ilvl="0">
      <w:lvlJc w:val="left"/>
      <w:lvlText w:val="(%1)"/>
      <w:numFmt w:val="lowerLetter"/>
      <w:start w:val="1"/>
    </w:lvl>
  </w:abstractNum>
  <w:abstractNum w:abstractNumId="6">
    <w:nsid w:val="12200854"/>
    <w:multiLevelType w:val="hybridMultilevel"/>
    <w:lvl w:ilvl="0">
      <w:lvlJc w:val="left"/>
      <w:lvlText w:val="(%1)"/>
      <w:numFmt w:val="lowerLetter"/>
      <w:start w:val="1"/>
    </w:lvl>
  </w:abstractNum>
  <w:abstractNum w:abstractNumId="7">
    <w:nsid w:val="4DB127F8"/>
    <w:multiLevelType w:val="hybridMultilevel"/>
    <w:lvl w:ilvl="0">
      <w:lvlJc w:val="left"/>
      <w:lvlText w:val="(%1)"/>
      <w:numFmt w:val="lowerLetter"/>
      <w:start w:val="1"/>
    </w:lvl>
  </w:abstractNum>
  <w:abstractNum w:abstractNumId="8">
    <w:nsid w:val="216231B"/>
    <w:multiLevelType w:val="hybridMultilevel"/>
    <w:lvl w:ilvl="0">
      <w:lvlJc w:val="left"/>
      <w:lvlText w:val="(%1)"/>
      <w:numFmt w:val="lowerLetter"/>
      <w:start w:val="1"/>
    </w:lvl>
  </w:abstractNum>
  <w:abstractNum w:abstractNumId="9">
    <w:nsid w:val="1F16E9E8"/>
    <w:multiLevelType w:val="hybridMultilevel"/>
    <w:lvl w:ilvl="0">
      <w:lvlJc w:val="left"/>
      <w:lvlText w:val="(%1)"/>
      <w:numFmt w:val="lowerRoman"/>
      <w:start w:val="1"/>
    </w:lvl>
  </w:abstractNum>
  <w:abstractNum w:abstractNumId="10">
    <w:nsid w:val="1190CDE7"/>
    <w:multiLevelType w:val="hybridMultilevel"/>
    <w:lvl w:ilvl="0">
      <w:lvlJc w:val="left"/>
      <w:lvlText w:val="(%1)"/>
      <w:numFmt w:val="lowerRoman"/>
      <w:start w:val="2"/>
    </w:lvl>
  </w:abstractNum>
  <w:abstractNum w:abstractNumId="11">
    <w:nsid w:val="66EF438D"/>
    <w:multiLevelType w:val="hybridMultilevel"/>
    <w:lvl w:ilvl="0">
      <w:lvlJc w:val="left"/>
      <w:lvlText w:val="(%1)"/>
      <w:numFmt w:val="lowerRoman"/>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2019-12-11T15:18:25Z</dcterms:created>
  <dcterms:modified xsi:type="dcterms:W3CDTF">2019-12-11T15:18:25Z</dcterms:modified>
</cp:coreProperties>
</file>