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46736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67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DE URIOSTE GEORGE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2.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7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</w:hyperlink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127" w:hanging="127"/>
        <w:spacing w:after="0"/>
        <w:tabs>
          <w:tab w:leader="none" w:pos="127" w:val="left"/>
        </w:tabs>
        <w:numPr>
          <w:ilvl w:val="0"/>
          <w:numId w:val="1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3. Date of Earliest Transaction (Month/Day/Year)</w:t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05/23/2008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3" w:right="52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8" w:lineRule="exact"/>
        <w:rPr>
          <w:sz w:val="24"/>
          <w:szCs w:val="24"/>
          <w:color w:val="auto"/>
        </w:rPr>
      </w:pPr>
    </w:p>
    <w:tbl>
      <w:tblPr>
        <w:tblLayout w:type="fixed"/>
        <w:tblInd w:w="203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jc w:val="center"/>
        <w:ind w:right="7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Interim CFO</w:t>
      </w: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3" w:space="720"/>
            <w:col w:w="3807" w:space="177"/>
            <w:col w:w="336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17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180"/>
        <w:spacing w:after="0" w:line="211" w:lineRule="auto"/>
        <w:tabs>
          <w:tab w:leader="none" w:pos="45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34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80" w:type="dxa"/>
            <w:vAlign w:val="bottom"/>
            <w:gridSpan w:val="5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ind w:left="2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05/23/2008</w:t>
            </w: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1,490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14.44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19,042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1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6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5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5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ind w:left="5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8000"/>
        </w:rPr>
        <w:t>1. Surrender of shares in payment of tax withholding due as a result of the vesting of RSU's.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1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George de Urioste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05/28/2008</w:t>
            </w:r>
          </w:p>
        </w:tc>
      </w:tr>
      <w:tr>
        <w:trPr>
          <w:trHeight w:val="20"/>
        </w:trPr>
        <w:tc>
          <w:tcPr>
            <w:tcW w:w="13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270068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2019-12-18T12:11:57Z</dcterms:created>
  <dcterms:modified xsi:type="dcterms:W3CDTF">2019-12-18T12:11:57Z</dcterms:modified>
</cp:coreProperties>
</file>