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55524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55244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HOSEIN CLYDE</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80"/>
              <w:spacing w:after="0"/>
              <w:rPr>
                <w:sz w:val="20"/>
                <w:szCs w:val="20"/>
                <w:color w:val="auto"/>
              </w:rPr>
            </w:pPr>
            <w:r>
              <w:rPr>
                <w:rFonts w:ascii="Arial" w:cs="Arial" w:eastAsia="Arial" w:hAnsi="Arial"/>
                <w:sz w:val="13"/>
                <w:szCs w:val="13"/>
                <w:color w:val="auto"/>
                <w:w w:val="73"/>
              </w:rPr>
              <w:t>2.</w:t>
            </w:r>
          </w:p>
        </w:tc>
        <w:tc>
          <w:tcPr>
            <w:tcW w:w="380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3980" w:type="dxa"/>
            <w:vAlign w:val="bottom"/>
            <w:gridSpan w:val="4"/>
          </w:tcPr>
          <w:p>
            <w:pPr>
              <w:ind w:left="80"/>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100" w:type="dxa"/>
            <w:vAlign w:val="bottom"/>
            <w:shd w:val="clear" w:color="auto" w:fill="0000EE"/>
          </w:tcPr>
          <w:p>
            <w:pPr>
              <w:spacing w:after="0"/>
              <w:rPr>
                <w:sz w:val="2"/>
                <w:szCs w:val="2"/>
                <w:color w:val="auto"/>
              </w:rPr>
            </w:pPr>
          </w:p>
        </w:tc>
        <w:tc>
          <w:tcPr>
            <w:tcW w:w="3660" w:type="dxa"/>
            <w:vAlign w:val="bottom"/>
            <w:shd w:val="clear" w:color="auto" w:fill="0000EE"/>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5"/>
        </w:trPr>
        <w:tc>
          <w:tcPr>
            <w:tcW w:w="180" w:type="dxa"/>
            <w:vAlign w:val="bottom"/>
            <w:gridSpan w:val="2"/>
            <w:vMerge w:val="restart"/>
          </w:tcPr>
          <w:p>
            <w:pPr>
              <w:ind w:left="80"/>
              <w:spacing w:after="0"/>
              <w:rPr>
                <w:sz w:val="20"/>
                <w:szCs w:val="20"/>
                <w:color w:val="auto"/>
              </w:rPr>
            </w:pPr>
            <w:r>
              <w:rPr>
                <w:rFonts w:ascii="Arial" w:cs="Arial" w:eastAsia="Arial" w:hAnsi="Arial"/>
                <w:sz w:val="21"/>
                <w:szCs w:val="21"/>
                <w:color w:val="auto"/>
              </w:rPr>
              <w:t>[</w:t>
            </w:r>
          </w:p>
        </w:tc>
        <w:tc>
          <w:tcPr>
            <w:tcW w:w="3800" w:type="dxa"/>
            <w:vAlign w:val="bottom"/>
            <w:gridSpan w:val="2"/>
            <w:vMerge w:val="restart"/>
          </w:tcPr>
          <w:p>
            <w:pPr>
              <w:ind w:left="20"/>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00" w:type="dxa"/>
            <w:vAlign w:val="bottom"/>
            <w:vMerge w:val="continue"/>
          </w:tcPr>
          <w:p>
            <w:pPr>
              <w:spacing w:after="0"/>
              <w:rPr>
                <w:sz w:val="11"/>
                <w:szCs w:val="11"/>
                <w:color w:val="auto"/>
              </w:rPr>
            </w:pPr>
          </w:p>
        </w:tc>
        <w:tc>
          <w:tcPr>
            <w:tcW w:w="15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80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4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80"/>
              <w:spacing w:after="0"/>
              <w:rPr>
                <w:sz w:val="20"/>
                <w:szCs w:val="20"/>
                <w:color w:val="auto"/>
              </w:rPr>
            </w:pPr>
            <w:r>
              <w:rPr>
                <w:rFonts w:ascii="Arial" w:cs="Arial" w:eastAsia="Arial" w:hAnsi="Arial"/>
                <w:sz w:val="13"/>
                <w:szCs w:val="13"/>
                <w:color w:val="auto"/>
                <w:w w:val="73"/>
              </w:rPr>
              <w:t>3.</w:t>
            </w:r>
          </w:p>
        </w:tc>
        <w:tc>
          <w:tcPr>
            <w:tcW w:w="380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2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180" w:type="dxa"/>
            <w:vAlign w:val="bottom"/>
            <w:gridSpan w:val="2"/>
            <w:vMerge w:val="continue"/>
          </w:tcPr>
          <w:p>
            <w:pPr>
              <w:spacing w:after="0"/>
              <w:rPr>
                <w:sz w:val="12"/>
                <w:szCs w:val="12"/>
                <w:color w:val="auto"/>
              </w:rPr>
            </w:pPr>
          </w:p>
        </w:tc>
        <w:tc>
          <w:tcPr>
            <w:tcW w:w="380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2"/>
            <w:vMerge w:val="restart"/>
          </w:tcPr>
          <w:p>
            <w:pPr>
              <w:ind w:left="520"/>
              <w:spacing w:after="0"/>
              <w:rPr>
                <w:sz w:val="20"/>
                <w:szCs w:val="20"/>
                <w:color w:val="auto"/>
              </w:rPr>
            </w:pPr>
            <w:r>
              <w:rPr>
                <w:rFonts w:ascii="Arial" w:cs="Arial" w:eastAsia="Arial" w:hAnsi="Arial"/>
                <w:sz w:val="17"/>
                <w:szCs w:val="17"/>
                <w:color w:val="0000FF"/>
              </w:rPr>
              <w:t>CFO and Secretary</w:t>
            </w: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80"/>
              <w:spacing w:after="0"/>
              <w:rPr>
                <w:sz w:val="20"/>
                <w:szCs w:val="20"/>
                <w:color w:val="auto"/>
              </w:rPr>
            </w:pPr>
            <w:r>
              <w:rPr>
                <w:rFonts w:ascii="Arial" w:cs="Arial" w:eastAsia="Arial" w:hAnsi="Arial"/>
                <w:sz w:val="17"/>
                <w:szCs w:val="17"/>
                <w:color w:val="0000FF"/>
              </w:rPr>
              <w:t>04/09/2010</w:t>
            </w:r>
          </w:p>
        </w:tc>
        <w:tc>
          <w:tcPr>
            <w:tcW w:w="1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80"/>
              <w:spacing w:after="0"/>
              <w:rPr>
                <w:sz w:val="20"/>
                <w:szCs w:val="20"/>
                <w:color w:val="auto"/>
              </w:rPr>
            </w:pPr>
            <w:r>
              <w:rPr>
                <w:rFonts w:ascii="Arial" w:cs="Arial" w:eastAsia="Arial" w:hAnsi="Arial"/>
                <w:sz w:val="13"/>
                <w:szCs w:val="13"/>
                <w:color w:val="auto"/>
                <w:w w:val="73"/>
              </w:rPr>
              <w:t>4.</w:t>
            </w:r>
          </w:p>
        </w:tc>
        <w:tc>
          <w:tcPr>
            <w:tcW w:w="380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4"/>
          <w:szCs w:val="24"/>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64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90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26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180" w:type="dxa"/>
            <w:vAlign w:val="bottom"/>
          </w:tcPr>
          <w:p>
            <w:pPr>
              <w:spacing w:after="0"/>
              <w:rPr>
                <w:sz w:val="13"/>
                <w:szCs w:val="13"/>
                <w:color w:val="auto"/>
              </w:rPr>
            </w:pPr>
          </w:p>
        </w:tc>
        <w:tc>
          <w:tcPr>
            <w:tcW w:w="122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600"/>
              <w:spacing w:after="0" w:line="132" w:lineRule="exact"/>
              <w:rPr>
                <w:sz w:val="20"/>
                <w:szCs w:val="20"/>
                <w:color w:val="auto"/>
              </w:rPr>
            </w:pPr>
            <w:r>
              <w:rPr>
                <w:rFonts w:ascii="Arial" w:cs="Arial" w:eastAsia="Arial" w:hAnsi="Arial"/>
                <w:sz w:val="12"/>
                <w:szCs w:val="12"/>
                <w:b w:val="1"/>
                <w:bCs w:val="1"/>
                <w:color w:val="auto"/>
              </w:rPr>
              <w:t>Date</w:t>
            </w:r>
          </w:p>
        </w:tc>
        <w:tc>
          <w:tcPr>
            <w:tcW w:w="460" w:type="dxa"/>
            <w:vAlign w:val="bottom"/>
          </w:tcPr>
          <w:p>
            <w:pPr>
              <w:spacing w:after="0"/>
              <w:rPr>
                <w:sz w:val="11"/>
                <w:szCs w:val="11"/>
                <w:color w:val="auto"/>
              </w:rPr>
            </w:pPr>
          </w:p>
        </w:tc>
        <w:tc>
          <w:tcPr>
            <w:tcW w:w="1160" w:type="dxa"/>
            <w:vAlign w:val="bottom"/>
            <w:gridSpan w:val="3"/>
          </w:tcPr>
          <w:p>
            <w:pPr>
              <w:ind w:left="10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80" w:type="dxa"/>
            <w:vAlign w:val="bottom"/>
          </w:tcPr>
          <w:p>
            <w:pPr>
              <w:spacing w:after="0"/>
              <w:rPr>
                <w:sz w:val="11"/>
                <w:szCs w:val="11"/>
                <w:color w:val="auto"/>
              </w:rPr>
            </w:pPr>
          </w:p>
        </w:tc>
        <w:tc>
          <w:tcPr>
            <w:tcW w:w="122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640" w:type="dxa"/>
            <w:vAlign w:val="bottom"/>
            <w:gridSpan w:val="2"/>
          </w:tcPr>
          <w:p>
            <w:pPr>
              <w:ind w:left="600"/>
              <w:spacing w:after="0" w:line="134"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if any</w:t>
            </w:r>
          </w:p>
        </w:tc>
        <w:tc>
          <w:tcPr>
            <w:tcW w:w="4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60" w:type="dxa"/>
            <w:vAlign w:val="bottom"/>
            <w:gridSpan w:val="3"/>
          </w:tcPr>
          <w:p>
            <w:pPr>
              <w:ind w:left="100"/>
              <w:spacing w:after="0" w:line="134"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60" w:type="dxa"/>
            <w:vAlign w:val="bottom"/>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Pr>
          <w:p>
            <w:pPr>
              <w:spacing w:after="0"/>
              <w:rPr>
                <w:sz w:val="6"/>
                <w:szCs w:val="6"/>
                <w:color w:val="auto"/>
              </w:rPr>
            </w:pPr>
          </w:p>
        </w:tc>
        <w:tc>
          <w:tcPr>
            <w:tcW w:w="26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60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w w:val="94"/>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460" w:type="dxa"/>
            <w:vAlign w:val="bottom"/>
          </w:tcPr>
          <w:p>
            <w:pPr>
              <w:spacing w:after="0"/>
              <w:rPr>
                <w:sz w:val="3"/>
                <w:szCs w:val="3"/>
                <w:color w:val="auto"/>
              </w:rPr>
            </w:pPr>
          </w:p>
        </w:tc>
        <w:tc>
          <w:tcPr>
            <w:tcW w:w="26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560" w:type="dxa"/>
            <w:vAlign w:val="bottom"/>
          </w:tcPr>
          <w:p>
            <w:pPr>
              <w:spacing w:after="0"/>
              <w:rPr>
                <w:sz w:val="3"/>
                <w:szCs w:val="3"/>
                <w:color w:val="auto"/>
              </w:rPr>
            </w:pPr>
          </w:p>
        </w:tc>
        <w:tc>
          <w:tcPr>
            <w:tcW w:w="70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5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7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80" w:type="dxa"/>
            <w:vAlign w:val="bottom"/>
          </w:tcPr>
          <w:p>
            <w:pPr>
              <w:spacing w:after="0"/>
              <w:rPr>
                <w:sz w:val="11"/>
                <w:szCs w:val="11"/>
                <w:color w:val="auto"/>
              </w:rPr>
            </w:pPr>
          </w:p>
        </w:tc>
        <w:tc>
          <w:tcPr>
            <w:tcW w:w="12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60" w:type="dxa"/>
            <w:vAlign w:val="bottom"/>
          </w:tcPr>
          <w:p>
            <w:pPr>
              <w:spacing w:after="0"/>
              <w:rPr>
                <w:sz w:val="8"/>
                <w:szCs w:val="8"/>
                <w:color w:val="auto"/>
              </w:rPr>
            </w:pPr>
          </w:p>
        </w:tc>
        <w:tc>
          <w:tcPr>
            <w:tcW w:w="440" w:type="dxa"/>
            <w:vAlign w:val="bottom"/>
          </w:tcPr>
          <w:p>
            <w:pPr>
              <w:spacing w:after="0"/>
              <w:rPr>
                <w:sz w:val="8"/>
                <w:szCs w:val="8"/>
                <w:color w:val="auto"/>
              </w:rPr>
            </w:pPr>
          </w:p>
        </w:tc>
        <w:tc>
          <w:tcPr>
            <w:tcW w:w="460" w:type="dxa"/>
            <w:vAlign w:val="bottom"/>
          </w:tcPr>
          <w:p>
            <w:pPr>
              <w:spacing w:after="0"/>
              <w:rPr>
                <w:sz w:val="8"/>
                <w:szCs w:val="8"/>
                <w:color w:val="auto"/>
              </w:rPr>
            </w:pPr>
          </w:p>
        </w:tc>
        <w:tc>
          <w:tcPr>
            <w:tcW w:w="26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w:t>
            </w:r>
          </w:p>
        </w:tc>
        <w:tc>
          <w:tcPr>
            <w:tcW w:w="700" w:type="dxa"/>
            <w:vAlign w:val="bottom"/>
            <w:vMerge w:val="continue"/>
          </w:tcPr>
          <w:p>
            <w:pPr>
              <w:spacing w:after="0"/>
              <w:rPr>
                <w:sz w:val="8"/>
                <w:szCs w:val="8"/>
                <w:color w:val="auto"/>
              </w:rPr>
            </w:pPr>
          </w:p>
        </w:tc>
        <w:tc>
          <w:tcPr>
            <w:tcW w:w="180" w:type="dxa"/>
            <w:vAlign w:val="bottom"/>
          </w:tcPr>
          <w:p>
            <w:pPr>
              <w:spacing w:after="0"/>
              <w:rPr>
                <w:sz w:val="8"/>
                <w:szCs w:val="8"/>
                <w:color w:val="auto"/>
              </w:rPr>
            </w:pPr>
          </w:p>
        </w:tc>
        <w:tc>
          <w:tcPr>
            <w:tcW w:w="122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60" w:type="dxa"/>
            <w:vAlign w:val="bottom"/>
          </w:tcPr>
          <w:p>
            <w:pPr>
              <w:spacing w:after="0"/>
              <w:rPr>
                <w:sz w:val="5"/>
                <w:szCs w:val="5"/>
                <w:color w:val="auto"/>
              </w:rPr>
            </w:pPr>
          </w:p>
        </w:tc>
        <w:tc>
          <w:tcPr>
            <w:tcW w:w="440" w:type="dxa"/>
            <w:vAlign w:val="bottom"/>
          </w:tcPr>
          <w:p>
            <w:pPr>
              <w:spacing w:after="0"/>
              <w:rPr>
                <w:sz w:val="5"/>
                <w:szCs w:val="5"/>
                <w:color w:val="auto"/>
              </w:rPr>
            </w:pPr>
          </w:p>
        </w:tc>
        <w:tc>
          <w:tcPr>
            <w:tcW w:w="460" w:type="dxa"/>
            <w:vAlign w:val="bottom"/>
          </w:tcPr>
          <w:p>
            <w:pPr>
              <w:spacing w:after="0"/>
              <w:rPr>
                <w:sz w:val="5"/>
                <w:szCs w:val="5"/>
                <w:color w:val="auto"/>
              </w:rPr>
            </w:pPr>
          </w:p>
        </w:tc>
        <w:tc>
          <w:tcPr>
            <w:tcW w:w="26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2"/>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2"/>
          </w:tcPr>
          <w:p>
            <w:pPr>
              <w:ind w:left="700"/>
              <w:spacing w:after="0"/>
              <w:rPr>
                <w:sz w:val="20"/>
                <w:szCs w:val="20"/>
                <w:color w:val="auto"/>
              </w:rPr>
            </w:pPr>
            <w:r>
              <w:rPr>
                <w:rFonts w:ascii="Arial" w:cs="Arial" w:eastAsia="Arial" w:hAnsi="Arial"/>
                <w:sz w:val="17"/>
                <w:szCs w:val="17"/>
                <w:color w:val="0000FF"/>
              </w:rPr>
              <w:t>04/09/2010</w:t>
            </w:r>
          </w:p>
        </w:tc>
        <w:tc>
          <w:tcPr>
            <w:tcW w:w="44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25,000</w:t>
            </w:r>
          </w:p>
        </w:tc>
        <w:tc>
          <w:tcPr>
            <w:tcW w:w="56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A</w:t>
            </w:r>
          </w:p>
        </w:tc>
        <w:tc>
          <w:tcPr>
            <w:tcW w:w="700" w:type="dxa"/>
            <w:vAlign w:val="bottom"/>
            <w:tcBorders>
              <w:bottom w:val="single" w:sz="8" w:color="2C2C2C"/>
            </w:tcBorders>
          </w:tcPr>
          <w:p>
            <w:pPr>
              <w:jc w:val="center"/>
              <w:ind w:left="69"/>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6.84</w:t>
            </w:r>
          </w:p>
        </w:tc>
        <w:tc>
          <w:tcPr>
            <w:tcW w:w="180" w:type="dxa"/>
            <w:vAlign w:val="bottom"/>
            <w:tcBorders>
              <w:bottom w:val="single" w:sz="8" w:color="2C2C2C"/>
            </w:tcBorders>
          </w:tcPr>
          <w:p>
            <w:pPr>
              <w:spacing w:after="0"/>
              <w:rPr>
                <w:sz w:val="24"/>
                <w:szCs w:val="24"/>
                <w:color w:val="auto"/>
              </w:rPr>
            </w:pPr>
          </w:p>
        </w:tc>
        <w:tc>
          <w:tcPr>
            <w:tcW w:w="12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8"/>
              </w:rPr>
              <w:t>43,726</w:t>
            </w:r>
            <w:r>
              <w:rPr>
                <w:rFonts w:ascii="Arial" w:cs="Arial" w:eastAsia="Arial" w:hAnsi="Arial"/>
                <w:sz w:val="22"/>
                <w:szCs w:val="22"/>
                <w:color w:val="008000"/>
                <w:w w:val="88"/>
                <w:vertAlign w:val="superscript"/>
              </w:rPr>
              <w:t>(1)</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29"/>
        </w:trPr>
        <w:tc>
          <w:tcPr>
            <w:tcW w:w="20" w:type="dxa"/>
            <w:vAlign w:val="bottom"/>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2"/>
          </w:tcPr>
          <w:p>
            <w:pPr>
              <w:ind w:left="700"/>
              <w:spacing w:after="0"/>
              <w:rPr>
                <w:sz w:val="20"/>
                <w:szCs w:val="20"/>
                <w:color w:val="auto"/>
              </w:rPr>
            </w:pPr>
            <w:r>
              <w:rPr>
                <w:rFonts w:ascii="Arial" w:cs="Arial" w:eastAsia="Arial" w:hAnsi="Arial"/>
                <w:sz w:val="17"/>
                <w:szCs w:val="17"/>
                <w:color w:val="0000FF"/>
              </w:rPr>
              <w:t>04/09/2010</w:t>
            </w:r>
          </w:p>
        </w:tc>
        <w:tc>
          <w:tcPr>
            <w:tcW w:w="44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25,000</w:t>
            </w:r>
          </w:p>
        </w:tc>
        <w:tc>
          <w:tcPr>
            <w:tcW w:w="56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90"/>
              </w:rPr>
              <w:t>$</w:t>
            </w:r>
            <w:r>
              <w:rPr>
                <w:rFonts w:ascii="Arial" w:cs="Arial" w:eastAsia="Arial" w:hAnsi="Arial"/>
                <w:sz w:val="17"/>
                <w:szCs w:val="17"/>
                <w:color w:val="0000FF"/>
                <w:w w:val="90"/>
              </w:rPr>
              <w:t>20.7139</w:t>
            </w:r>
            <w:r>
              <w:rPr>
                <w:rFonts w:ascii="Arial" w:cs="Arial" w:eastAsia="Arial" w:hAnsi="Arial"/>
                <w:sz w:val="22"/>
                <w:szCs w:val="22"/>
                <w:color w:val="008000"/>
                <w:w w:val="90"/>
                <w:vertAlign w:val="superscript"/>
              </w:rPr>
              <w:t>(2)</w:t>
            </w:r>
          </w:p>
        </w:tc>
        <w:tc>
          <w:tcPr>
            <w:tcW w:w="12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92"/>
              </w:rPr>
              <w:t>18,726</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640" w:type="dxa"/>
            <w:vAlign w:val="bottom"/>
            <w:tcBorders>
              <w:bottom w:val="single" w:sz="8" w:color="2C2C2C"/>
            </w:tcBorders>
            <w:gridSpan w:val="2"/>
          </w:tcPr>
          <w:p>
            <w:pPr>
              <w:ind w:left="700"/>
              <w:spacing w:after="0"/>
              <w:rPr>
                <w:sz w:val="20"/>
                <w:szCs w:val="20"/>
                <w:color w:val="auto"/>
              </w:rPr>
            </w:pPr>
            <w:r>
              <w:rPr>
                <w:rFonts w:ascii="Arial" w:cs="Arial" w:eastAsia="Arial" w:hAnsi="Arial"/>
                <w:sz w:val="17"/>
                <w:szCs w:val="17"/>
                <w:color w:val="0000FF"/>
              </w:rPr>
              <w:t>04/09/2010</w:t>
            </w:r>
          </w:p>
        </w:tc>
        <w:tc>
          <w:tcPr>
            <w:tcW w:w="440" w:type="dxa"/>
            <w:vAlign w:val="bottom"/>
            <w:tcBorders>
              <w:bottom w:val="single" w:sz="8" w:color="2C2C2C"/>
            </w:tcBorders>
          </w:tcPr>
          <w:p>
            <w:pPr>
              <w:spacing w:after="0"/>
              <w:rPr>
                <w:sz w:val="24"/>
                <w:szCs w:val="24"/>
                <w:color w:val="auto"/>
              </w:rPr>
            </w:pPr>
          </w:p>
        </w:tc>
        <w:tc>
          <w:tcPr>
            <w:tcW w:w="460" w:type="dxa"/>
            <w:vAlign w:val="bottom"/>
            <w:tcBorders>
              <w:bottom w:val="single" w:sz="8" w:color="2C2C2C"/>
            </w:tcBorders>
          </w:tcPr>
          <w:p>
            <w:pPr>
              <w:spacing w:after="0"/>
              <w:rPr>
                <w:sz w:val="24"/>
                <w:szCs w:val="24"/>
                <w:color w:val="auto"/>
              </w:rPr>
            </w:pPr>
          </w:p>
        </w:tc>
        <w:tc>
          <w:tcPr>
            <w:tcW w:w="26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10,000</w:t>
            </w:r>
          </w:p>
        </w:tc>
        <w:tc>
          <w:tcPr>
            <w:tcW w:w="56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8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20.861</w:t>
            </w:r>
            <w:r>
              <w:rPr>
                <w:rFonts w:ascii="Arial" w:cs="Arial" w:eastAsia="Arial" w:hAnsi="Arial"/>
                <w:sz w:val="22"/>
                <w:szCs w:val="22"/>
                <w:color w:val="008000"/>
                <w:w w:val="88"/>
                <w:vertAlign w:val="superscript"/>
              </w:rPr>
              <w:t>(3)</w:t>
            </w:r>
          </w:p>
        </w:tc>
        <w:tc>
          <w:tcPr>
            <w:tcW w:w="122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0000FF"/>
                <w:w w:val="89"/>
              </w:rPr>
              <w:t>8,726</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10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1"/>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9"/>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1620" w:type="dxa"/>
            <w:vAlign w:val="bottom"/>
            <w:tcBorders>
              <w:bottom w:val="single" w:sz="8" w:color="2C2C2C"/>
            </w:tcBorders>
            <w:gridSpan w:val="2"/>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4"/>
                <w:szCs w:val="14"/>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5. Number</w:t>
            </w:r>
          </w:p>
        </w:tc>
        <w:tc>
          <w:tcPr>
            <w:tcW w:w="1620" w:type="dxa"/>
            <w:vAlign w:val="bottom"/>
            <w:gridSpan w:val="2"/>
          </w:tcPr>
          <w:p>
            <w:pPr>
              <w:ind w:left="1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9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4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of</w:t>
            </w:r>
          </w:p>
        </w:tc>
        <w:tc>
          <w:tcPr>
            <w:tcW w:w="260" w:type="dxa"/>
            <w:vAlign w:val="bottom"/>
          </w:tcPr>
          <w:p>
            <w:pPr>
              <w:spacing w:after="0"/>
              <w:rPr>
                <w:sz w:val="11"/>
                <w:szCs w:val="11"/>
                <w:color w:val="auto"/>
              </w:rPr>
            </w:pPr>
          </w:p>
        </w:tc>
        <w:tc>
          <w:tcPr>
            <w:tcW w:w="16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9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1620" w:type="dxa"/>
            <w:vAlign w:val="bottom"/>
            <w:gridSpan w:val="2"/>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Underlying</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(A) or</w:t>
            </w:r>
          </w:p>
        </w:tc>
        <w:tc>
          <w:tcPr>
            <w:tcW w:w="2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w w:val="99"/>
              </w:rPr>
              <w:t>of (D) (Instr.</w:t>
            </w: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Pr>
          <w:p>
            <w:pPr>
              <w:spacing w:after="0"/>
              <w:rPr>
                <w:sz w:val="4"/>
                <w:szCs w:val="4"/>
                <w:color w:val="auto"/>
              </w:rPr>
            </w:pPr>
          </w:p>
        </w:tc>
        <w:tc>
          <w:tcPr>
            <w:tcW w:w="60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00" w:type="dxa"/>
            <w:vAlign w:val="bottom"/>
          </w:tcPr>
          <w:p>
            <w:pPr>
              <w:ind w:left="140"/>
              <w:spacing w:after="0"/>
              <w:rPr>
                <w:sz w:val="20"/>
                <w:szCs w:val="20"/>
                <w:color w:val="auto"/>
              </w:rPr>
            </w:pPr>
            <w:r>
              <w:rPr>
                <w:rFonts w:ascii="Arial" w:cs="Arial" w:eastAsia="Arial" w:hAnsi="Arial"/>
                <w:sz w:val="12"/>
                <w:szCs w:val="12"/>
                <w:b w:val="1"/>
                <w:bCs w:val="1"/>
                <w:color w:val="auto"/>
              </w:rPr>
              <w:t>Amount</w:t>
            </w: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or</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Number</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82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Date</w:t>
            </w:r>
          </w:p>
        </w:tc>
        <w:tc>
          <w:tcPr>
            <w:tcW w:w="80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8"/>
              </w:rPr>
              <w:t>Expiration</w:t>
            </w:r>
          </w:p>
        </w:tc>
        <w:tc>
          <w:tcPr>
            <w:tcW w:w="560" w:type="dxa"/>
            <w:vAlign w:val="bottom"/>
          </w:tcPr>
          <w:p>
            <w:pPr>
              <w:spacing w:after="0"/>
              <w:rPr>
                <w:sz w:val="11"/>
                <w:szCs w:val="11"/>
                <w:color w:val="auto"/>
              </w:rPr>
            </w:pPr>
          </w:p>
        </w:tc>
        <w:tc>
          <w:tcPr>
            <w:tcW w:w="70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of</w:t>
            </w: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460" w:type="dxa"/>
            <w:vAlign w:val="bottom"/>
          </w:tcPr>
          <w:p>
            <w:pPr>
              <w:ind w:left="20"/>
              <w:spacing w:after="0"/>
              <w:rPr>
                <w:sz w:val="20"/>
                <w:szCs w:val="20"/>
                <w:color w:val="auto"/>
              </w:rPr>
            </w:pPr>
            <w:r>
              <w:rPr>
                <w:rFonts w:ascii="Arial" w:cs="Arial" w:eastAsia="Arial" w:hAnsi="Arial"/>
                <w:sz w:val="12"/>
                <w:szCs w:val="12"/>
                <w:b w:val="1"/>
                <w:bCs w:val="1"/>
                <w:color w:val="auto"/>
              </w:rPr>
              <w:t>(A)</w:t>
            </w:r>
          </w:p>
        </w:tc>
        <w:tc>
          <w:tcPr>
            <w:tcW w:w="26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120"/>
              <w:spacing w:after="0"/>
              <w:rPr>
                <w:sz w:val="20"/>
                <w:szCs w:val="20"/>
                <w:color w:val="auto"/>
              </w:rPr>
            </w:pPr>
            <w:r>
              <w:rPr>
                <w:rFonts w:ascii="Arial" w:cs="Arial" w:eastAsia="Arial" w:hAnsi="Arial"/>
                <w:sz w:val="12"/>
                <w:szCs w:val="12"/>
                <w:b w:val="1"/>
                <w:bCs w:val="1"/>
                <w:color w:val="auto"/>
              </w:rPr>
              <w:t>Exercisable</w:t>
            </w:r>
          </w:p>
        </w:tc>
        <w:tc>
          <w:tcPr>
            <w:tcW w:w="80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56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700" w:type="dxa"/>
            <w:vAlign w:val="bottom"/>
          </w:tcPr>
          <w:p>
            <w:pPr>
              <w:ind w:left="140"/>
              <w:spacing w:after="0"/>
              <w:rPr>
                <w:sz w:val="20"/>
                <w:szCs w:val="20"/>
                <w:color w:val="auto"/>
              </w:rPr>
            </w:pPr>
            <w:r>
              <w:rPr>
                <w:rFonts w:ascii="Arial" w:cs="Arial" w:eastAsia="Arial" w:hAnsi="Arial"/>
                <w:sz w:val="12"/>
                <w:szCs w:val="12"/>
                <w:b w:val="1"/>
                <w:bCs w:val="1"/>
                <w:color w:val="auto"/>
              </w:rPr>
              <w:t>Shares</w:t>
            </w:r>
          </w:p>
        </w:tc>
        <w:tc>
          <w:tcPr>
            <w:tcW w:w="1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20" w:type="dxa"/>
            <w:vAlign w:val="bottom"/>
            <w:vMerge w:val="restart"/>
          </w:tcPr>
          <w:p>
            <w:pPr>
              <w:ind w:left="380"/>
              <w:spacing w:after="0"/>
              <w:rPr>
                <w:sz w:val="20"/>
                <w:szCs w:val="20"/>
                <w:color w:val="auto"/>
              </w:rPr>
            </w:pPr>
            <w:r>
              <w:rPr>
                <w:rFonts w:ascii="Arial" w:cs="Arial" w:eastAsia="Arial" w:hAnsi="Arial"/>
                <w:sz w:val="11"/>
                <w:szCs w:val="11"/>
                <w:color w:val="008000"/>
              </w:rPr>
              <w:t>(4)</w:t>
            </w:r>
          </w:p>
        </w:tc>
        <w:tc>
          <w:tcPr>
            <w:tcW w:w="800" w:type="dxa"/>
            <w:vAlign w:val="bottom"/>
          </w:tcPr>
          <w:p>
            <w:pPr>
              <w:spacing w:after="0"/>
              <w:rPr>
                <w:sz w:val="12"/>
                <w:szCs w:val="12"/>
                <w:color w:val="auto"/>
              </w:rPr>
            </w:pPr>
          </w:p>
        </w:tc>
        <w:tc>
          <w:tcPr>
            <w:tcW w:w="560" w:type="dxa"/>
            <w:vAlign w:val="bottom"/>
            <w:vMerge w:val="restart"/>
          </w:tcPr>
          <w:p>
            <w:pPr>
              <w:ind w:left="60"/>
              <w:spacing w:after="0"/>
              <w:rPr>
                <w:sz w:val="20"/>
                <w:szCs w:val="20"/>
                <w:color w:val="auto"/>
              </w:rPr>
            </w:pPr>
            <w:r>
              <w:rPr>
                <w:rFonts w:ascii="Arial" w:cs="Arial" w:eastAsia="Arial" w:hAnsi="Arial"/>
                <w:sz w:val="13"/>
                <w:szCs w:val="13"/>
                <w:color w:val="0000FF"/>
                <w:w w:val="90"/>
              </w:rPr>
              <w:t>Common</w:t>
            </w:r>
          </w:p>
        </w:tc>
        <w:tc>
          <w:tcPr>
            <w:tcW w:w="700" w:type="dxa"/>
            <w:vAlign w:val="bottom"/>
            <w:vMerge w:val="restart"/>
          </w:tcPr>
          <w:p>
            <w:pPr>
              <w:ind w:left="140"/>
              <w:spacing w:after="0"/>
              <w:rPr>
                <w:sz w:val="20"/>
                <w:szCs w:val="20"/>
                <w:color w:val="auto"/>
              </w:rPr>
            </w:pPr>
            <w:r>
              <w:rPr>
                <w:rFonts w:ascii="Arial" w:cs="Arial" w:eastAsia="Arial" w:hAnsi="Arial"/>
                <w:sz w:val="17"/>
                <w:szCs w:val="17"/>
                <w:color w:val="0000FF"/>
              </w:rPr>
              <w:t>25,000</w:t>
            </w: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tcPr>
          <w:p>
            <w:pPr>
              <w:ind w:left="26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6.84</w:t>
            </w:r>
          </w:p>
        </w:tc>
        <w:tc>
          <w:tcPr>
            <w:tcW w:w="1080" w:type="dxa"/>
            <w:vAlign w:val="bottom"/>
          </w:tcPr>
          <w:p>
            <w:pPr>
              <w:jc w:val="right"/>
              <w:ind w:right="138"/>
              <w:spacing w:after="0" w:line="132" w:lineRule="exact"/>
              <w:rPr>
                <w:sz w:val="20"/>
                <w:szCs w:val="20"/>
                <w:color w:val="auto"/>
              </w:rPr>
            </w:pPr>
            <w:r>
              <w:rPr>
                <w:rFonts w:ascii="Arial" w:cs="Arial" w:eastAsia="Arial" w:hAnsi="Arial"/>
                <w:sz w:val="13"/>
                <w:szCs w:val="13"/>
                <w:color w:val="0000FF"/>
              </w:rPr>
              <w:t>04/09/2010</w:t>
            </w:r>
          </w:p>
        </w:tc>
        <w:tc>
          <w:tcPr>
            <w:tcW w:w="1180" w:type="dxa"/>
            <w:vAlign w:val="bottom"/>
          </w:tcPr>
          <w:p>
            <w:pPr>
              <w:spacing w:after="0"/>
              <w:rPr>
                <w:sz w:val="11"/>
                <w:szCs w:val="11"/>
                <w:color w:val="auto"/>
              </w:rPr>
            </w:pPr>
          </w:p>
        </w:tc>
        <w:tc>
          <w:tcPr>
            <w:tcW w:w="46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440" w:type="dxa"/>
            <w:vAlign w:val="bottom"/>
          </w:tcPr>
          <w:p>
            <w:pPr>
              <w:spacing w:after="0"/>
              <w:rPr>
                <w:sz w:val="11"/>
                <w:szCs w:val="11"/>
                <w:color w:val="auto"/>
              </w:rPr>
            </w:pPr>
          </w:p>
        </w:tc>
        <w:tc>
          <w:tcPr>
            <w:tcW w:w="460" w:type="dxa"/>
            <w:vAlign w:val="bottom"/>
          </w:tcPr>
          <w:p>
            <w:pPr>
              <w:ind w:left="20"/>
              <w:spacing w:after="0" w:line="132" w:lineRule="exact"/>
              <w:rPr>
                <w:sz w:val="20"/>
                <w:szCs w:val="20"/>
                <w:color w:val="auto"/>
              </w:rPr>
            </w:pPr>
            <w:r>
              <w:rPr>
                <w:rFonts w:ascii="Arial" w:cs="Arial" w:eastAsia="Arial" w:hAnsi="Arial"/>
                <w:sz w:val="13"/>
                <w:szCs w:val="13"/>
                <w:color w:val="0000FF"/>
              </w:rPr>
              <w:t>25,000</w:t>
            </w:r>
          </w:p>
        </w:tc>
        <w:tc>
          <w:tcPr>
            <w:tcW w:w="26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800" w:type="dxa"/>
            <w:vAlign w:val="bottom"/>
          </w:tcPr>
          <w:p>
            <w:pPr>
              <w:jc w:val="center"/>
              <w:spacing w:after="0" w:line="132" w:lineRule="exact"/>
              <w:rPr>
                <w:sz w:val="20"/>
                <w:szCs w:val="20"/>
                <w:color w:val="auto"/>
              </w:rPr>
            </w:pPr>
            <w:r>
              <w:rPr>
                <w:rFonts w:ascii="Arial" w:cs="Arial" w:eastAsia="Arial" w:hAnsi="Arial"/>
                <w:sz w:val="13"/>
                <w:szCs w:val="13"/>
                <w:color w:val="0000FF"/>
                <w:w w:val="92"/>
              </w:rPr>
              <w:t>12/18/2018</w:t>
            </w:r>
          </w:p>
        </w:tc>
        <w:tc>
          <w:tcPr>
            <w:tcW w:w="56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ind w:left="12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620" w:type="dxa"/>
            <w:vAlign w:val="bottom"/>
          </w:tcPr>
          <w:p>
            <w:pPr>
              <w:ind w:left="240"/>
              <w:spacing w:after="0" w:line="132" w:lineRule="exact"/>
              <w:rPr>
                <w:sz w:val="20"/>
                <w:szCs w:val="20"/>
                <w:color w:val="auto"/>
              </w:rPr>
            </w:pPr>
            <w:r>
              <w:rPr>
                <w:rFonts w:ascii="Arial" w:cs="Arial" w:eastAsia="Arial" w:hAnsi="Arial"/>
                <w:sz w:val="13"/>
                <w:szCs w:val="13"/>
                <w:color w:val="0000FF"/>
                <w:w w:val="90"/>
              </w:rPr>
              <w:t>75,000</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560" w:type="dxa"/>
            <w:vAlign w:val="bottom"/>
          </w:tcPr>
          <w:p>
            <w:pPr>
              <w:ind w:left="140"/>
              <w:spacing w:after="0" w:line="148" w:lineRule="exact"/>
              <w:rPr>
                <w:sz w:val="20"/>
                <w:szCs w:val="20"/>
                <w:color w:val="auto"/>
              </w:rPr>
            </w:pPr>
            <w:r>
              <w:rPr>
                <w:rFonts w:ascii="Arial" w:cs="Arial" w:eastAsia="Arial" w:hAnsi="Arial"/>
                <w:sz w:val="13"/>
                <w:szCs w:val="13"/>
                <w:color w:val="0000FF"/>
                <w:w w:val="97"/>
              </w:rPr>
              <w:t>Shares</w:t>
            </w:r>
          </w:p>
        </w:tc>
        <w:tc>
          <w:tcPr>
            <w:tcW w:w="7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80" w:type="dxa"/>
            <w:vAlign w:val="bottom"/>
          </w:tcPr>
          <w:p>
            <w:pPr>
              <w:spacing w:after="0"/>
              <w:rPr>
                <w:sz w:val="2"/>
                <w:szCs w:val="2"/>
                <w:color w:val="auto"/>
              </w:rPr>
            </w:pPr>
          </w:p>
        </w:tc>
        <w:tc>
          <w:tcPr>
            <w:tcW w:w="460" w:type="dxa"/>
            <w:vAlign w:val="bottom"/>
          </w:tcPr>
          <w:p>
            <w:pPr>
              <w:spacing w:after="0"/>
              <w:rPr>
                <w:sz w:val="2"/>
                <w:szCs w:val="2"/>
                <w:color w:val="auto"/>
              </w:rPr>
            </w:pPr>
          </w:p>
        </w:tc>
        <w:tc>
          <w:tcPr>
            <w:tcW w:w="440" w:type="dxa"/>
            <w:vAlign w:val="bottom"/>
          </w:tcPr>
          <w:p>
            <w:pPr>
              <w:spacing w:after="0"/>
              <w:rPr>
                <w:sz w:val="2"/>
                <w:szCs w:val="2"/>
                <w:color w:val="auto"/>
              </w:rPr>
            </w:pPr>
          </w:p>
        </w:tc>
        <w:tc>
          <w:tcPr>
            <w:tcW w:w="460" w:type="dxa"/>
            <w:vAlign w:val="bottom"/>
          </w:tcPr>
          <w:p>
            <w:pPr>
              <w:spacing w:after="0"/>
              <w:rPr>
                <w:sz w:val="2"/>
                <w:szCs w:val="2"/>
                <w:color w:val="auto"/>
              </w:rPr>
            </w:pPr>
          </w:p>
        </w:tc>
        <w:tc>
          <w:tcPr>
            <w:tcW w:w="26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2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3,105 shares and 5,621 shares acquired under the Marvell Technology Group Ltd. 2000 Employee Stock Purchase Plan on June 5, 2009 and December 7, 2009, respectively.</w:t>
      </w:r>
    </w:p>
    <w:p>
      <w:pPr>
        <w:spacing w:after="0" w:line="51" w:lineRule="exact"/>
        <w:rPr>
          <w:rFonts w:ascii="Arial" w:cs="Arial" w:eastAsia="Arial" w:hAnsi="Arial"/>
          <w:sz w:val="13"/>
          <w:szCs w:val="13"/>
          <w:color w:val="008000"/>
        </w:rPr>
      </w:pPr>
    </w:p>
    <w:p>
      <w:pPr>
        <w:ind w:left="40" w:right="240" w:firstLine="8"/>
        <w:spacing w:after="0" w:line="267" w:lineRule="auto"/>
        <w:tabs>
          <w:tab w:leader="none" w:pos="17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$20.71 to $20.75, inclusive. The reporting person undertakes to provide Marvell Technology Group Ltd. ("Marvell"), any security holder of Marvell, or the staff of the Securities and Exchange Commission ("SEC"), upon request, full information regarding the number of shares sold</w:t>
      </w:r>
    </w:p>
    <w:p>
      <w:pPr>
        <w:ind w:left="40"/>
        <w:spacing w:after="0"/>
        <w:rPr>
          <w:rFonts w:ascii="Arial" w:cs="Arial" w:eastAsia="Arial" w:hAnsi="Arial"/>
          <w:sz w:val="12"/>
          <w:szCs w:val="12"/>
          <w:color w:val="008000"/>
        </w:rPr>
      </w:pPr>
      <w:r>
        <w:rPr>
          <w:rFonts w:ascii="Arial" w:cs="Arial" w:eastAsia="Arial" w:hAnsi="Arial"/>
          <w:sz w:val="13"/>
          <w:szCs w:val="13"/>
          <w:color w:val="008000"/>
        </w:rPr>
        <w:t>at each separate price within the ranges set forth in this footnote 2 to this Form 4.</w:t>
      </w:r>
    </w:p>
    <w:p>
      <w:pPr>
        <w:spacing w:after="0" w:line="39" w:lineRule="exact"/>
        <w:rPr>
          <w:rFonts w:ascii="Arial" w:cs="Arial" w:eastAsia="Arial" w:hAnsi="Arial"/>
          <w:sz w:val="12"/>
          <w:szCs w:val="12"/>
          <w:color w:val="008000"/>
        </w:rPr>
      </w:pPr>
    </w:p>
    <w:p>
      <w:pPr>
        <w:ind w:left="40" w:right="200" w:firstLine="8"/>
        <w:spacing w:after="0" w:line="267" w:lineRule="auto"/>
        <w:tabs>
          <w:tab w:leader="none" w:pos="17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price reported in column 4 is a weighted average price. These shares were sold in multiple transactions at prices ranging from $20.84 to $20.87, inclusive. The reporting person undertakes to provide Marvell, any security holder of Marvell, or the staff of the SEC, upon request, full information regarding the number of shares sold at each separate price within the ranges set forth in this footnote 3 to this Form</w:t>
      </w:r>
    </w:p>
    <w:p>
      <w:pPr>
        <w:spacing w:after="0"/>
        <w:tabs>
          <w:tab w:leader="none" w:pos="0" w:val="left"/>
        </w:tabs>
        <w:numPr>
          <w:ilvl w:val="0"/>
          <w:numId w:val="1"/>
        </w:numPr>
        <w:rPr>
          <w:rFonts w:ascii="Arial" w:cs="Arial" w:eastAsia="Arial" w:hAnsi="Arial"/>
          <w:sz w:val="13"/>
          <w:szCs w:val="13"/>
          <w:color w:val="008000"/>
        </w:rPr>
      </w:pPr>
    </w:p>
    <w:p>
      <w:pPr>
        <w:spacing w:after="0" w:line="39" w:lineRule="exact"/>
        <w:rPr>
          <w:rFonts w:ascii="Arial" w:cs="Arial" w:eastAsia="Arial" w:hAnsi="Arial"/>
          <w:sz w:val="13"/>
          <w:szCs w:val="13"/>
          <w:color w:val="008000"/>
        </w:rPr>
      </w:pPr>
    </w:p>
    <w:p>
      <w:pPr>
        <w:ind w:left="180" w:hanging="132"/>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Option to purchase 100,000 shares vests at the rate of 1/4th of the shares (25,000 shares) annually beginning on the first anniversary of December 15, 2008, the vesting commencement date.</w:t>
      </w:r>
    </w:p>
    <w:p>
      <w:pPr>
        <w:spacing w:after="0" w:line="68"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/s/ Clyde R. Hosein</w:t>
            </w:r>
          </w:p>
        </w:tc>
        <w:tc>
          <w:tcPr>
            <w:tcW w:w="780" w:type="dxa"/>
            <w:vAlign w:val="bottom"/>
          </w:tcPr>
          <w:p>
            <w:pPr>
              <w:spacing w:after="0"/>
              <w:rPr>
                <w:sz w:val="20"/>
                <w:szCs w:val="20"/>
                <w:color w:val="auto"/>
              </w:rPr>
            </w:pPr>
            <w:r>
              <w:rPr>
                <w:rFonts w:ascii="Arial" w:cs="Arial" w:eastAsia="Arial" w:hAnsi="Arial"/>
                <w:sz w:val="17"/>
                <w:szCs w:val="17"/>
                <w:color w:val="0000FF"/>
                <w:w w:val="89"/>
              </w:rPr>
              <w:t>04/13/2010</w:t>
            </w:r>
          </w:p>
        </w:tc>
      </w:tr>
      <w:tr>
        <w:trPr>
          <w:trHeight w:val="20"/>
        </w:trPr>
        <w:tc>
          <w:tcPr>
            <w:tcW w:w="1360" w:type="dxa"/>
            <w:vAlign w:val="bottom"/>
            <w:shd w:val="clear" w:color="auto" w:fill="000000"/>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40" w:firstLine="8"/>
        <w:spacing w:after="0" w:line="321" w:lineRule="auto"/>
        <w:tabs>
          <w:tab w:leader="none" w:pos="182"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4"/>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30185"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2019-12-17T14:13:50Z</dcterms:created>
  <dcterms:modified xsi:type="dcterms:W3CDTF">2019-12-17T14:13:50Z</dcterms:modified>
</cp:coreProperties>
</file>