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71945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7194550"/>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900"/>
          </w:cols>
          <w:pgMar w:left="240" w:top="226" w:right="139" w:bottom="513"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Sutardja, Pantas</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300" w:type="dxa"/>
            <w:vAlign w:val="bottom"/>
          </w:tcPr>
          <w:p>
            <w:pPr>
              <w:ind w:left="440"/>
              <w:spacing w:after="0"/>
              <w:rPr>
                <w:sz w:val="20"/>
                <w:szCs w:val="20"/>
                <w:color w:val="auto"/>
              </w:rPr>
            </w:pPr>
            <w:r>
              <w:rPr>
                <w:rFonts w:ascii="Arial" w:cs="Arial" w:eastAsia="Arial" w:hAnsi="Arial"/>
                <w:sz w:val="14"/>
                <w:szCs w:val="14"/>
                <w:color w:val="auto"/>
              </w:rPr>
              <w:t>(First)</w:t>
            </w:r>
          </w:p>
        </w:tc>
        <w:tc>
          <w:tcPr>
            <w:tcW w:w="1660" w:type="dxa"/>
            <w:vAlign w:val="bottom"/>
          </w:tcPr>
          <w:p>
            <w:pPr>
              <w:ind w:left="4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6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300" w:type="dxa"/>
            <w:vAlign w:val="bottom"/>
          </w:tcPr>
          <w:p>
            <w:pPr>
              <w:ind w:left="440"/>
              <w:spacing w:after="0"/>
              <w:rPr>
                <w:sz w:val="20"/>
                <w:szCs w:val="20"/>
                <w:color w:val="auto"/>
              </w:rPr>
            </w:pPr>
            <w:r>
              <w:rPr>
                <w:rFonts w:ascii="Arial" w:cs="Arial" w:eastAsia="Arial" w:hAnsi="Arial"/>
                <w:sz w:val="14"/>
                <w:szCs w:val="14"/>
                <w:color w:val="auto"/>
              </w:rPr>
              <w:t>(State)</w:t>
            </w:r>
          </w:p>
        </w:tc>
        <w:tc>
          <w:tcPr>
            <w:tcW w:w="1660" w:type="dxa"/>
            <w:vAlign w:val="bottom"/>
          </w:tcPr>
          <w:p>
            <w:pPr>
              <w:ind w:left="4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80" w:type="dxa"/>
            <w:vAlign w:val="bottom"/>
          </w:tcPr>
          <w:p>
            <w:pPr>
              <w:spacing w:after="0"/>
              <w:rPr>
                <w:sz w:val="14"/>
                <w:szCs w:val="14"/>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 xml:space="preserve">2.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2"/>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52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80" w:type="dxa"/>
            <w:vAlign w:val="bottom"/>
          </w:tcPr>
          <w:p>
            <w:pPr>
              <w:spacing w:after="0"/>
              <w:rPr>
                <w:sz w:val="19"/>
                <w:szCs w:val="19"/>
                <w:color w:val="auto"/>
              </w:rPr>
            </w:pPr>
          </w:p>
        </w:tc>
        <w:tc>
          <w:tcPr>
            <w:tcW w:w="38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20" w:type="dxa"/>
            <w:vAlign w:val="bottom"/>
            <w:vMerge w:val="restart"/>
          </w:tcPr>
          <w:p>
            <w:pPr>
              <w:ind w:left="280"/>
              <w:spacing w:after="0"/>
              <w:rPr>
                <w:sz w:val="20"/>
                <w:szCs w:val="20"/>
                <w:color w:val="auto"/>
              </w:rPr>
            </w:pPr>
            <w:r>
              <w:rPr>
                <w:rFonts w:ascii="Arial" w:cs="Arial" w:eastAsia="Arial" w:hAnsi="Arial"/>
                <w:sz w:val="18"/>
                <w:szCs w:val="18"/>
                <w:color w:val="0000FF"/>
              </w:rPr>
              <w:t>X</w:t>
            </w: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38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20" w:type="dxa"/>
            <w:vAlign w:val="bottom"/>
            <w:vMerge w:val="continue"/>
          </w:tcPr>
          <w:p>
            <w:pPr>
              <w:spacing w:after="0"/>
              <w:rPr>
                <w:sz w:val="4"/>
                <w:szCs w:val="4"/>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below)</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94"/>
        </w:trPr>
        <w:tc>
          <w:tcPr>
            <w:tcW w:w="80" w:type="dxa"/>
            <w:vAlign w:val="bottom"/>
          </w:tcPr>
          <w:p>
            <w:pPr>
              <w:spacing w:after="0"/>
              <w:rPr>
                <w:sz w:val="8"/>
                <w:szCs w:val="8"/>
                <w:color w:val="auto"/>
              </w:rPr>
            </w:pPr>
          </w:p>
        </w:tc>
        <w:tc>
          <w:tcPr>
            <w:tcW w:w="3900" w:type="dxa"/>
            <w:vAlign w:val="bottom"/>
            <w:gridSpan w:val="2"/>
            <w:vMerge w:val="restart"/>
          </w:tcPr>
          <w:p>
            <w:pPr>
              <w:spacing w:after="0"/>
              <w:rPr>
                <w:sz w:val="20"/>
                <w:szCs w:val="20"/>
                <w:color w:val="auto"/>
              </w:rPr>
            </w:pPr>
            <w:r>
              <w:rPr>
                <w:rFonts w:ascii="Arial" w:cs="Arial" w:eastAsia="Arial" w:hAnsi="Arial"/>
                <w:sz w:val="14"/>
                <w:szCs w:val="14"/>
                <w:color w:val="auto"/>
              </w:rPr>
              <w:t>3. Date of Earliest Transaction (Month/Day/Year)</w:t>
            </w:r>
          </w:p>
        </w:tc>
        <w:tc>
          <w:tcPr>
            <w:tcW w:w="520" w:type="dxa"/>
            <w:vAlign w:val="bottom"/>
          </w:tcPr>
          <w:p>
            <w:pPr>
              <w:spacing w:after="0"/>
              <w:rPr>
                <w:sz w:val="8"/>
                <w:szCs w:val="8"/>
                <w:color w:val="auto"/>
              </w:rPr>
            </w:pPr>
          </w:p>
        </w:tc>
        <w:tc>
          <w:tcPr>
            <w:tcW w:w="1400" w:type="dxa"/>
            <w:vAlign w:val="bottom"/>
            <w:vMerge w:val="continue"/>
          </w:tcPr>
          <w:p>
            <w:pPr>
              <w:spacing w:after="0"/>
              <w:rPr>
                <w:sz w:val="8"/>
                <w:szCs w:val="8"/>
                <w:color w:val="auto"/>
              </w:rPr>
            </w:pPr>
          </w:p>
        </w:tc>
        <w:tc>
          <w:tcPr>
            <w:tcW w:w="15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80" w:type="dxa"/>
            <w:vAlign w:val="bottom"/>
          </w:tcPr>
          <w:p>
            <w:pPr>
              <w:spacing w:after="0"/>
              <w:rPr>
                <w:sz w:val="8"/>
                <w:szCs w:val="8"/>
                <w:color w:val="auto"/>
              </w:rPr>
            </w:pPr>
          </w:p>
        </w:tc>
        <w:tc>
          <w:tcPr>
            <w:tcW w:w="3900" w:type="dxa"/>
            <w:vAlign w:val="bottom"/>
            <w:gridSpan w:val="2"/>
            <w:vMerge w:val="continue"/>
          </w:tcPr>
          <w:p>
            <w:pPr>
              <w:spacing w:after="0"/>
              <w:rPr>
                <w:sz w:val="8"/>
                <w:szCs w:val="8"/>
                <w:color w:val="auto"/>
              </w:rPr>
            </w:pPr>
          </w:p>
        </w:tc>
        <w:tc>
          <w:tcPr>
            <w:tcW w:w="520" w:type="dxa"/>
            <w:vAlign w:val="bottom"/>
          </w:tcPr>
          <w:p>
            <w:pPr>
              <w:spacing w:after="0"/>
              <w:rPr>
                <w:sz w:val="8"/>
                <w:szCs w:val="8"/>
                <w:color w:val="auto"/>
              </w:rPr>
            </w:pPr>
          </w:p>
        </w:tc>
        <w:tc>
          <w:tcPr>
            <w:tcW w:w="2900" w:type="dxa"/>
            <w:vAlign w:val="bottom"/>
            <w:gridSpan w:val="2"/>
            <w:vMerge w:val="restart"/>
          </w:tcPr>
          <w:p>
            <w:pPr>
              <w:ind w:left="140"/>
              <w:spacing w:after="0"/>
              <w:rPr>
                <w:sz w:val="20"/>
                <w:szCs w:val="20"/>
                <w:color w:val="auto"/>
              </w:rPr>
            </w:pPr>
            <w:r>
              <w:rPr>
                <w:rFonts w:ascii="Arial" w:cs="Arial" w:eastAsia="Arial" w:hAnsi="Arial"/>
                <w:sz w:val="18"/>
                <w:szCs w:val="18"/>
                <w:color w:val="0000FF"/>
              </w:rPr>
              <w:t>VP, Chief Technology Officer</w:t>
            </w:r>
          </w:p>
        </w:tc>
        <w:tc>
          <w:tcPr>
            <w:tcW w:w="0" w:type="dxa"/>
            <w:vAlign w:val="bottom"/>
          </w:tcPr>
          <w:p>
            <w:pPr>
              <w:spacing w:after="0"/>
              <w:rPr>
                <w:sz w:val="1"/>
                <w:szCs w:val="1"/>
                <w:color w:val="auto"/>
              </w:rPr>
            </w:pPr>
          </w:p>
        </w:tc>
      </w:tr>
      <w:tr>
        <w:trPr>
          <w:trHeight w:val="155"/>
        </w:trPr>
        <w:tc>
          <w:tcPr>
            <w:tcW w:w="3880" w:type="dxa"/>
            <w:vAlign w:val="bottom"/>
            <w:gridSpan w:val="2"/>
            <w:vMerge w:val="restart"/>
          </w:tcPr>
          <w:p>
            <w:pPr>
              <w:ind w:left="80"/>
              <w:spacing w:after="0"/>
              <w:rPr>
                <w:sz w:val="20"/>
                <w:szCs w:val="20"/>
                <w:color w:val="auto"/>
              </w:rPr>
            </w:pPr>
            <w:r>
              <w:rPr>
                <w:rFonts w:ascii="Arial" w:cs="Arial" w:eastAsia="Arial" w:hAnsi="Arial"/>
                <w:sz w:val="18"/>
                <w:szCs w:val="18"/>
                <w:color w:val="0000FF"/>
              </w:rPr>
              <w:t>04/01/2011</w:t>
            </w:r>
          </w:p>
        </w:tc>
        <w:tc>
          <w:tcPr>
            <w:tcW w:w="1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90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8"/>
        </w:trPr>
        <w:tc>
          <w:tcPr>
            <w:tcW w:w="3880" w:type="dxa"/>
            <w:vAlign w:val="bottom"/>
            <w:gridSpan w:val="2"/>
            <w:vMerge w:val="continue"/>
          </w:tcPr>
          <w:p>
            <w:pPr>
              <w:spacing w:after="0"/>
              <w:rPr>
                <w:sz w:val="5"/>
                <w:szCs w:val="5"/>
                <w:color w:val="auto"/>
              </w:rPr>
            </w:pPr>
          </w:p>
        </w:tc>
        <w:tc>
          <w:tcPr>
            <w:tcW w:w="100" w:type="dxa"/>
            <w:vAlign w:val="bottom"/>
          </w:tcPr>
          <w:p>
            <w:pPr>
              <w:spacing w:after="0"/>
              <w:rPr>
                <w:sz w:val="5"/>
                <w:szCs w:val="5"/>
                <w:color w:val="auto"/>
              </w:rPr>
            </w:pPr>
          </w:p>
        </w:tc>
        <w:tc>
          <w:tcPr>
            <w:tcW w:w="52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5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44"/>
        </w:trPr>
        <w:tc>
          <w:tcPr>
            <w:tcW w:w="80" w:type="dxa"/>
            <w:vAlign w:val="bottom"/>
            <w:tcBorders>
              <w:bottom w:val="single" w:sz="8" w:color="2C2C2C"/>
            </w:tcBorders>
          </w:tcPr>
          <w:p>
            <w:pPr>
              <w:spacing w:after="0"/>
              <w:rPr>
                <w:sz w:val="12"/>
                <w:szCs w:val="12"/>
                <w:color w:val="auto"/>
              </w:rPr>
            </w:pPr>
          </w:p>
        </w:tc>
        <w:tc>
          <w:tcPr>
            <w:tcW w:w="380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34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2"/>
        </w:trPr>
        <w:tc>
          <w:tcPr>
            <w:tcW w:w="8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4. 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266" w:lineRule="exact"/>
        <w:rPr>
          <w:sz w:val="20"/>
          <w:szCs w:val="20"/>
          <w:color w:val="auto"/>
        </w:rPr>
      </w:pPr>
    </w:p>
    <w:p>
      <w:pPr>
        <w:sectPr>
          <w:pgSz w:w="11900" w:h="16838" w:orient="portrait"/>
          <w:cols w:equalWidth="0" w:num="2">
            <w:col w:w="3920" w:space="80"/>
            <w:col w:w="7520"/>
          </w:cols>
          <w:pgMar w:left="240" w:top="226" w:right="139" w:bottom="513"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80" w:type="dxa"/>
            <w:vAlign w:val="bottom"/>
            <w:gridSpan w:val="2"/>
          </w:tcPr>
          <w:p>
            <w:pPr>
              <w:ind w:left="680"/>
              <w:spacing w:after="0"/>
              <w:rPr>
                <w:sz w:val="20"/>
                <w:szCs w:val="20"/>
                <w:color w:val="auto"/>
              </w:rPr>
            </w:pPr>
            <w:r>
              <w:rPr>
                <w:rFonts w:ascii="Arial" w:cs="Arial" w:eastAsia="Arial" w:hAnsi="Arial"/>
                <w:sz w:val="12"/>
                <w:szCs w:val="12"/>
                <w:b w:val="1"/>
                <w:bCs w:val="1"/>
                <w:color w:val="auto"/>
              </w:rPr>
              <w:t>2. Transaction</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86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1960" w:type="dxa"/>
            <w:vAlign w:val="bottom"/>
            <w:gridSpan w:val="3"/>
          </w:tcPr>
          <w:p>
            <w:pPr>
              <w:ind w:left="140"/>
              <w:spacing w:after="0"/>
              <w:rPr>
                <w:sz w:val="20"/>
                <w:szCs w:val="20"/>
                <w:color w:val="auto"/>
              </w:rPr>
            </w:pPr>
            <w:r>
              <w:rPr>
                <w:rFonts w:ascii="Arial" w:cs="Arial" w:eastAsia="Arial" w:hAnsi="Arial"/>
                <w:sz w:val="12"/>
                <w:szCs w:val="12"/>
                <w:b w:val="1"/>
                <w:bCs w:val="1"/>
                <w:color w:val="auto"/>
              </w:rPr>
              <w:t>4. Securities Acquired (A) or</w:t>
            </w:r>
          </w:p>
        </w:tc>
        <w:tc>
          <w:tcPr>
            <w:tcW w:w="100" w:type="dxa"/>
            <w:vAlign w:val="bottom"/>
          </w:tcPr>
          <w:p>
            <w:pPr>
              <w:spacing w:after="0"/>
              <w:rPr>
                <w:sz w:val="14"/>
                <w:szCs w:val="14"/>
                <w:color w:val="auto"/>
              </w:rPr>
            </w:pP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920" w:type="dxa"/>
            <w:vAlign w:val="bottom"/>
            <w:gridSpan w:val="4"/>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80"/>
              <w:spacing w:after="0" w:line="133"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9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120" w:type="dxa"/>
            <w:vAlign w:val="bottom"/>
          </w:tcPr>
          <w:p>
            <w:pPr>
              <w:spacing w:after="0"/>
              <w:rPr>
                <w:sz w:val="11"/>
                <w:szCs w:val="11"/>
                <w:color w:val="auto"/>
              </w:rPr>
            </w:pPr>
          </w:p>
        </w:tc>
        <w:tc>
          <w:tcPr>
            <w:tcW w:w="2700" w:type="dxa"/>
            <w:vAlign w:val="bottom"/>
            <w:gridSpan w:val="4"/>
          </w:tcPr>
          <w:p>
            <w:pPr>
              <w:ind w:left="80"/>
              <w:spacing w:after="0" w:line="133" w:lineRule="exact"/>
              <w:rPr>
                <w:sz w:val="20"/>
                <w:szCs w:val="20"/>
                <w:color w:val="auto"/>
              </w:rPr>
            </w:pPr>
            <w:r>
              <w:rPr>
                <w:rFonts w:ascii="Arial" w:cs="Arial" w:eastAsia="Arial" w:hAnsi="Arial"/>
                <w:sz w:val="12"/>
                <w:szCs w:val="12"/>
                <w:b w:val="1"/>
                <w:bCs w:val="1"/>
                <w:color w:val="auto"/>
              </w:rPr>
              <w:t>Transaction  Disposed Of (D) (Instr. 3, 4 and</w:t>
            </w:r>
          </w:p>
        </w:tc>
        <w:tc>
          <w:tcPr>
            <w:tcW w:w="100" w:type="dxa"/>
            <w:vAlign w:val="bottom"/>
          </w:tcPr>
          <w:p>
            <w:pPr>
              <w:spacing w:after="0"/>
              <w:rPr>
                <w:sz w:val="11"/>
                <w:szCs w:val="11"/>
                <w:color w:val="auto"/>
              </w:rPr>
            </w:pPr>
          </w:p>
        </w:tc>
        <w:tc>
          <w:tcPr>
            <w:tcW w:w="6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00" w:type="dxa"/>
            <w:vAlign w:val="bottom"/>
          </w:tcPr>
          <w:p>
            <w:pPr>
              <w:spacing w:after="0"/>
              <w:rPr>
                <w:sz w:val="11"/>
                <w:szCs w:val="11"/>
                <w:color w:val="auto"/>
              </w:rPr>
            </w:pPr>
          </w:p>
        </w:tc>
        <w:tc>
          <w:tcPr>
            <w:tcW w:w="9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9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80" w:type="dxa"/>
            <w:vAlign w:val="bottom"/>
            <w:gridSpan w:val="2"/>
          </w:tcPr>
          <w:p>
            <w:pPr>
              <w:ind w:left="680"/>
              <w:spacing w:after="0" w:line="135" w:lineRule="exact"/>
              <w:rPr>
                <w:sz w:val="20"/>
                <w:szCs w:val="20"/>
                <w:color w:val="auto"/>
              </w:rPr>
            </w:pPr>
            <w:r>
              <w:rPr>
                <w:rFonts w:ascii="Arial" w:cs="Arial" w:eastAsia="Arial" w:hAnsi="Arial"/>
                <w:sz w:val="12"/>
                <w:szCs w:val="12"/>
                <w:b w:val="1"/>
                <w:bCs w:val="1"/>
                <w:color w:val="auto"/>
              </w:rPr>
              <w:t>(Month/Day/Year)</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if any</w:t>
            </w:r>
          </w:p>
        </w:tc>
        <w:tc>
          <w:tcPr>
            <w:tcW w:w="120" w:type="dxa"/>
            <w:vAlign w:val="bottom"/>
          </w:tcPr>
          <w:p>
            <w:pPr>
              <w:spacing w:after="0"/>
              <w:rPr>
                <w:sz w:val="11"/>
                <w:szCs w:val="11"/>
                <w:color w:val="auto"/>
              </w:rPr>
            </w:pPr>
          </w:p>
        </w:tc>
        <w:tc>
          <w:tcPr>
            <w:tcW w:w="740" w:type="dxa"/>
            <w:vAlign w:val="bottom"/>
          </w:tcPr>
          <w:p>
            <w:pPr>
              <w:ind w:left="80"/>
              <w:spacing w:after="0" w:line="135" w:lineRule="exact"/>
              <w:rPr>
                <w:sz w:val="20"/>
                <w:szCs w:val="20"/>
                <w:color w:val="auto"/>
              </w:rPr>
            </w:pPr>
            <w:r>
              <w:rPr>
                <w:rFonts w:ascii="Arial" w:cs="Arial" w:eastAsia="Arial" w:hAnsi="Arial"/>
                <w:sz w:val="12"/>
                <w:szCs w:val="12"/>
                <w:b w:val="1"/>
                <w:bCs w:val="1"/>
                <w:color w:val="auto"/>
                <w:w w:val="95"/>
              </w:rPr>
              <w:t>Code (Instr.</w:t>
            </w:r>
          </w:p>
        </w:tc>
        <w:tc>
          <w:tcPr>
            <w:tcW w:w="72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5)</w:t>
            </w: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6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 or Indirect</w:t>
            </w:r>
          </w:p>
        </w:tc>
        <w:tc>
          <w:tcPr>
            <w:tcW w:w="920" w:type="dxa"/>
            <w:vAlign w:val="bottom"/>
            <w:gridSpan w:val="4"/>
          </w:tcPr>
          <w:p>
            <w:pPr>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4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(Month/Day/Year)  8)</w:t>
            </w: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(I) (Instr. 4)</w:t>
            </w:r>
          </w:p>
        </w:tc>
        <w:tc>
          <w:tcPr>
            <w:tcW w:w="920" w:type="dxa"/>
            <w:vAlign w:val="bottom"/>
            <w:gridSpan w:val="4"/>
          </w:tcPr>
          <w:p>
            <w:pPr>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40" w:type="dxa"/>
            <w:vAlign w:val="bottom"/>
          </w:tcPr>
          <w:p>
            <w:pPr>
              <w:spacing w:after="0"/>
              <w:rPr>
                <w:sz w:val="6"/>
                <w:szCs w:val="6"/>
                <w:color w:val="auto"/>
              </w:rPr>
            </w:pPr>
          </w:p>
        </w:tc>
        <w:tc>
          <w:tcPr>
            <w:tcW w:w="180" w:type="dxa"/>
            <w:vAlign w:val="bottom"/>
          </w:tcPr>
          <w:p>
            <w:pPr>
              <w:spacing w:after="0"/>
              <w:rPr>
                <w:sz w:val="6"/>
                <w:szCs w:val="6"/>
                <w:color w:val="auto"/>
              </w:rPr>
            </w:pPr>
          </w:p>
        </w:tc>
        <w:tc>
          <w:tcPr>
            <w:tcW w:w="800" w:type="dxa"/>
            <w:vAlign w:val="bottom"/>
          </w:tcPr>
          <w:p>
            <w:pPr>
              <w:spacing w:after="0"/>
              <w:rPr>
                <w:sz w:val="6"/>
                <w:szCs w:val="6"/>
                <w:color w:val="auto"/>
              </w:rPr>
            </w:pPr>
          </w:p>
        </w:tc>
        <w:tc>
          <w:tcPr>
            <w:tcW w:w="120" w:type="dxa"/>
            <w:vAlign w:val="bottom"/>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660" w:type="dxa"/>
            <w:vAlign w:val="bottom"/>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20" w:type="dxa"/>
            <w:vAlign w:val="bottom"/>
          </w:tcPr>
          <w:p>
            <w:pPr>
              <w:spacing w:after="0"/>
              <w:rPr>
                <w:sz w:val="6"/>
                <w:szCs w:val="6"/>
                <w:color w:val="auto"/>
              </w:rPr>
            </w:pPr>
          </w:p>
        </w:tc>
        <w:tc>
          <w:tcPr>
            <w:tcW w:w="640" w:type="dxa"/>
            <w:vAlign w:val="bottom"/>
          </w:tcPr>
          <w:p>
            <w:pPr>
              <w:spacing w:after="0"/>
              <w:rPr>
                <w:sz w:val="6"/>
                <w:szCs w:val="6"/>
                <w:color w:val="auto"/>
              </w:rPr>
            </w:pPr>
          </w:p>
        </w:tc>
        <w:tc>
          <w:tcPr>
            <w:tcW w:w="920" w:type="dxa"/>
            <w:vAlign w:val="bottom"/>
            <w:gridSpan w:val="4"/>
            <w:vMerge w:val="restart"/>
          </w:tcPr>
          <w:p>
            <w:pPr>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180" w:type="dxa"/>
            <w:vAlign w:val="bottom"/>
          </w:tcPr>
          <w:p>
            <w:pPr>
              <w:spacing w:after="0"/>
              <w:rPr>
                <w:sz w:val="3"/>
                <w:szCs w:val="3"/>
                <w:color w:val="auto"/>
              </w:rPr>
            </w:pPr>
          </w:p>
        </w:tc>
        <w:tc>
          <w:tcPr>
            <w:tcW w:w="800" w:type="dxa"/>
            <w:vAlign w:val="bottom"/>
          </w:tcPr>
          <w:p>
            <w:pPr>
              <w:spacing w:after="0"/>
              <w:rPr>
                <w:sz w:val="3"/>
                <w:szCs w:val="3"/>
                <w:color w:val="auto"/>
              </w:rPr>
            </w:pPr>
          </w:p>
        </w:tc>
        <w:tc>
          <w:tcPr>
            <w:tcW w:w="120" w:type="dxa"/>
            <w:vAlign w:val="bottom"/>
          </w:tcPr>
          <w:p>
            <w:pPr>
              <w:spacing w:after="0"/>
              <w:rPr>
                <w:sz w:val="3"/>
                <w:szCs w:val="3"/>
                <w:color w:val="auto"/>
              </w:rPr>
            </w:pPr>
          </w:p>
        </w:tc>
        <w:tc>
          <w:tcPr>
            <w:tcW w:w="74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tcPr>
          <w:p>
            <w:pPr>
              <w:spacing w:after="0"/>
              <w:rPr>
                <w:sz w:val="3"/>
                <w:szCs w:val="3"/>
                <w:color w:val="auto"/>
              </w:rPr>
            </w:pPr>
          </w:p>
        </w:tc>
        <w:tc>
          <w:tcPr>
            <w:tcW w:w="560" w:type="dxa"/>
            <w:vAlign w:val="bottom"/>
          </w:tcPr>
          <w:p>
            <w:pPr>
              <w:spacing w:after="0"/>
              <w:rPr>
                <w:sz w:val="3"/>
                <w:szCs w:val="3"/>
                <w:color w:val="auto"/>
              </w:rPr>
            </w:pPr>
          </w:p>
        </w:tc>
        <w:tc>
          <w:tcPr>
            <w:tcW w:w="10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20" w:type="dxa"/>
            <w:vAlign w:val="bottom"/>
          </w:tcPr>
          <w:p>
            <w:pPr>
              <w:spacing w:after="0"/>
              <w:rPr>
                <w:sz w:val="3"/>
                <w:szCs w:val="3"/>
                <w:color w:val="auto"/>
              </w:rPr>
            </w:pPr>
          </w:p>
        </w:tc>
        <w:tc>
          <w:tcPr>
            <w:tcW w:w="640" w:type="dxa"/>
            <w:vAlign w:val="bottom"/>
          </w:tcPr>
          <w:p>
            <w:pPr>
              <w:spacing w:after="0"/>
              <w:rPr>
                <w:sz w:val="3"/>
                <w:szCs w:val="3"/>
                <w:color w:val="auto"/>
              </w:rPr>
            </w:pPr>
          </w:p>
        </w:tc>
        <w:tc>
          <w:tcPr>
            <w:tcW w:w="92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140"/>
              <w:spacing w:after="0"/>
              <w:rPr>
                <w:sz w:val="20"/>
                <w:szCs w:val="20"/>
                <w:color w:val="auto"/>
              </w:rPr>
            </w:pPr>
            <w:r>
              <w:rPr>
                <w:rFonts w:ascii="Arial" w:cs="Arial" w:eastAsia="Arial" w:hAnsi="Arial"/>
                <w:sz w:val="12"/>
                <w:szCs w:val="12"/>
                <w:b w:val="1"/>
                <w:bCs w:val="1"/>
                <w:color w:val="auto"/>
              </w:rPr>
              <w:t>Amount</w:t>
            </w:r>
          </w:p>
        </w:tc>
        <w:tc>
          <w:tcPr>
            <w:tcW w:w="680" w:type="dxa"/>
            <w:vAlign w:val="bottom"/>
          </w:tcPr>
          <w:p>
            <w:pPr>
              <w:ind w:left="260"/>
              <w:spacing w:after="0" w:line="135" w:lineRule="exact"/>
              <w:rPr>
                <w:sz w:val="20"/>
                <w:szCs w:val="20"/>
                <w:color w:val="auto"/>
              </w:rPr>
            </w:pPr>
            <w:r>
              <w:rPr>
                <w:rFonts w:ascii="Arial" w:cs="Arial" w:eastAsia="Arial" w:hAnsi="Arial"/>
                <w:sz w:val="12"/>
                <w:szCs w:val="12"/>
                <w:b w:val="1"/>
                <w:bCs w:val="1"/>
                <w:color w:val="auto"/>
              </w:rPr>
              <w:t>(A) or</w:t>
            </w:r>
          </w:p>
        </w:tc>
        <w:tc>
          <w:tcPr>
            <w:tcW w:w="5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0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3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740" w:type="dxa"/>
            <w:vAlign w:val="bottom"/>
            <w:vMerge w:val="continue"/>
          </w:tcPr>
          <w:p>
            <w:pPr>
              <w:spacing w:after="0"/>
              <w:rPr>
                <w:sz w:val="8"/>
                <w:szCs w:val="8"/>
                <w:color w:val="auto"/>
              </w:rPr>
            </w:pPr>
          </w:p>
        </w:tc>
        <w:tc>
          <w:tcPr>
            <w:tcW w:w="720" w:type="dxa"/>
            <w:vAlign w:val="bottom"/>
            <w:vMerge w:val="continue"/>
          </w:tcPr>
          <w:p>
            <w:pPr>
              <w:spacing w:after="0"/>
              <w:rPr>
                <w:sz w:val="8"/>
                <w:szCs w:val="8"/>
                <w:color w:val="auto"/>
              </w:rPr>
            </w:pPr>
          </w:p>
        </w:tc>
        <w:tc>
          <w:tcPr>
            <w:tcW w:w="680" w:type="dxa"/>
            <w:vAlign w:val="bottom"/>
            <w:vMerge w:val="restart"/>
          </w:tcPr>
          <w:p>
            <w:pPr>
              <w:ind w:left="260"/>
              <w:spacing w:after="0"/>
              <w:rPr>
                <w:sz w:val="20"/>
                <w:szCs w:val="20"/>
                <w:color w:val="auto"/>
              </w:rPr>
            </w:pPr>
            <w:r>
              <w:rPr>
                <w:rFonts w:ascii="Arial" w:cs="Arial" w:eastAsia="Arial" w:hAnsi="Arial"/>
                <w:sz w:val="12"/>
                <w:szCs w:val="12"/>
                <w:b w:val="1"/>
                <w:bCs w:val="1"/>
                <w:color w:val="auto"/>
              </w:rPr>
              <w:t>(D)</w:t>
            </w:r>
          </w:p>
        </w:tc>
        <w:tc>
          <w:tcPr>
            <w:tcW w:w="560" w:type="dxa"/>
            <w:vAlign w:val="bottom"/>
            <w:vMerge w:val="continue"/>
          </w:tcPr>
          <w:p>
            <w:pPr>
              <w:spacing w:after="0"/>
              <w:rPr>
                <w:sz w:val="8"/>
                <w:szCs w:val="8"/>
                <w:color w:val="auto"/>
              </w:rPr>
            </w:pPr>
          </w:p>
        </w:tc>
        <w:tc>
          <w:tcPr>
            <w:tcW w:w="100" w:type="dxa"/>
            <w:vAlign w:val="bottom"/>
          </w:tcPr>
          <w:p>
            <w:pPr>
              <w:spacing w:after="0"/>
              <w:rPr>
                <w:sz w:val="8"/>
                <w:szCs w:val="8"/>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20" w:type="dxa"/>
            <w:vAlign w:val="bottom"/>
          </w:tcPr>
          <w:p>
            <w:pPr>
              <w:spacing w:after="0"/>
              <w:rPr>
                <w:sz w:val="8"/>
                <w:szCs w:val="8"/>
                <w:color w:val="auto"/>
              </w:rPr>
            </w:pPr>
          </w:p>
        </w:tc>
        <w:tc>
          <w:tcPr>
            <w:tcW w:w="640" w:type="dxa"/>
            <w:vAlign w:val="bottom"/>
          </w:tcPr>
          <w:p>
            <w:pPr>
              <w:spacing w:after="0"/>
              <w:rPr>
                <w:sz w:val="8"/>
                <w:szCs w:val="8"/>
                <w:color w:val="auto"/>
              </w:rPr>
            </w:pPr>
          </w:p>
        </w:tc>
        <w:tc>
          <w:tcPr>
            <w:tcW w:w="200" w:type="dxa"/>
            <w:vAlign w:val="bottom"/>
          </w:tcPr>
          <w:p>
            <w:pPr>
              <w:spacing w:after="0"/>
              <w:rPr>
                <w:sz w:val="8"/>
                <w:szCs w:val="8"/>
                <w:color w:val="auto"/>
              </w:rPr>
            </w:pPr>
          </w:p>
        </w:tc>
        <w:tc>
          <w:tcPr>
            <w:tcW w:w="6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180" w:type="dxa"/>
            <w:vAlign w:val="bottom"/>
          </w:tcPr>
          <w:p>
            <w:pPr>
              <w:spacing w:after="0"/>
              <w:rPr>
                <w:sz w:val="5"/>
                <w:szCs w:val="5"/>
                <w:color w:val="auto"/>
              </w:rPr>
            </w:pPr>
          </w:p>
        </w:tc>
        <w:tc>
          <w:tcPr>
            <w:tcW w:w="800" w:type="dxa"/>
            <w:vAlign w:val="bottom"/>
          </w:tcPr>
          <w:p>
            <w:pPr>
              <w:spacing w:after="0"/>
              <w:rPr>
                <w:sz w:val="5"/>
                <w:szCs w:val="5"/>
                <w:color w:val="auto"/>
              </w:rPr>
            </w:pPr>
          </w:p>
        </w:tc>
        <w:tc>
          <w:tcPr>
            <w:tcW w:w="120" w:type="dxa"/>
            <w:vAlign w:val="bottom"/>
          </w:tcPr>
          <w:p>
            <w:pPr>
              <w:spacing w:after="0"/>
              <w:rPr>
                <w:sz w:val="5"/>
                <w:szCs w:val="5"/>
                <w:color w:val="auto"/>
              </w:rPr>
            </w:pPr>
          </w:p>
        </w:tc>
        <w:tc>
          <w:tcPr>
            <w:tcW w:w="740" w:type="dxa"/>
            <w:vAlign w:val="bottom"/>
          </w:tcPr>
          <w:p>
            <w:pPr>
              <w:spacing w:after="0"/>
              <w:rPr>
                <w:sz w:val="5"/>
                <w:szCs w:val="5"/>
                <w:color w:val="auto"/>
              </w:rPr>
            </w:pPr>
          </w:p>
        </w:tc>
        <w:tc>
          <w:tcPr>
            <w:tcW w:w="720" w:type="dxa"/>
            <w:vAlign w:val="bottom"/>
          </w:tcPr>
          <w:p>
            <w:pPr>
              <w:spacing w:after="0"/>
              <w:rPr>
                <w:sz w:val="5"/>
                <w:szCs w:val="5"/>
                <w:color w:val="auto"/>
              </w:rPr>
            </w:pPr>
          </w:p>
        </w:tc>
        <w:tc>
          <w:tcPr>
            <w:tcW w:w="68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10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320" w:type="dxa"/>
            <w:vAlign w:val="bottom"/>
          </w:tcPr>
          <w:p>
            <w:pPr>
              <w:spacing w:after="0"/>
              <w:rPr>
                <w:sz w:val="5"/>
                <w:szCs w:val="5"/>
                <w:color w:val="auto"/>
              </w:rPr>
            </w:pPr>
          </w:p>
        </w:tc>
        <w:tc>
          <w:tcPr>
            <w:tcW w:w="640" w:type="dxa"/>
            <w:vAlign w:val="bottom"/>
          </w:tcPr>
          <w:p>
            <w:pPr>
              <w:spacing w:after="0"/>
              <w:rPr>
                <w:sz w:val="5"/>
                <w:szCs w:val="5"/>
                <w:color w:val="auto"/>
              </w:rPr>
            </w:pPr>
          </w:p>
        </w:tc>
        <w:tc>
          <w:tcPr>
            <w:tcW w:w="200" w:type="dxa"/>
            <w:vAlign w:val="bottom"/>
          </w:tcPr>
          <w:p>
            <w:pPr>
              <w:spacing w:after="0"/>
              <w:rPr>
                <w:sz w:val="5"/>
                <w:szCs w:val="5"/>
                <w:color w:val="auto"/>
              </w:rPr>
            </w:pPr>
          </w:p>
        </w:tc>
        <w:tc>
          <w:tcPr>
            <w:tcW w:w="6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00" w:type="dxa"/>
            <w:vAlign w:val="bottom"/>
          </w:tcPr>
          <w:p>
            <w:pPr>
              <w:spacing w:after="0"/>
              <w:rPr>
                <w:sz w:val="20"/>
                <w:szCs w:val="20"/>
                <w:color w:val="auto"/>
              </w:rPr>
            </w:pPr>
            <w:r>
              <w:rPr>
                <w:rFonts w:ascii="Arial" w:cs="Arial" w:eastAsia="Arial" w:hAnsi="Arial"/>
                <w:sz w:val="18"/>
                <w:szCs w:val="18"/>
                <w:color w:val="0000FF"/>
                <w:w w:val="85"/>
              </w:rPr>
              <w:t>By</w:t>
            </w:r>
          </w:p>
        </w:tc>
        <w:tc>
          <w:tcPr>
            <w:tcW w:w="6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920" w:type="dxa"/>
            <w:vAlign w:val="bottom"/>
            <w:gridSpan w:val="4"/>
          </w:tcPr>
          <w:p>
            <w:pPr>
              <w:spacing w:after="0"/>
              <w:rPr>
                <w:sz w:val="20"/>
                <w:szCs w:val="20"/>
                <w:color w:val="auto"/>
              </w:rPr>
            </w:pPr>
            <w:r>
              <w:rPr>
                <w:rFonts w:ascii="Arial" w:cs="Arial" w:eastAsia="Arial" w:hAnsi="Arial"/>
                <w:sz w:val="18"/>
                <w:szCs w:val="18"/>
                <w:color w:val="0000FF"/>
              </w:rPr>
              <w:t>Sutardja</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18"/>
                <w:szCs w:val="18"/>
                <w:color w:val="auto"/>
              </w:rPr>
            </w:pPr>
          </w:p>
        </w:tc>
        <w:tc>
          <w:tcPr>
            <w:tcW w:w="1780" w:type="dxa"/>
            <w:vAlign w:val="bottom"/>
            <w:gridSpan w:val="2"/>
            <w:vMerge w:val="restart"/>
          </w:tcPr>
          <w:p>
            <w:pPr>
              <w:ind w:left="780"/>
              <w:spacing w:after="0"/>
              <w:rPr>
                <w:sz w:val="20"/>
                <w:szCs w:val="20"/>
                <w:color w:val="auto"/>
              </w:rPr>
            </w:pPr>
            <w:r>
              <w:rPr>
                <w:rFonts w:ascii="Arial" w:cs="Arial" w:eastAsia="Arial" w:hAnsi="Arial"/>
                <w:sz w:val="18"/>
                <w:szCs w:val="18"/>
                <w:color w:val="0000FF"/>
              </w:rPr>
              <w:t>04/01/2011</w:t>
            </w:r>
          </w:p>
        </w:tc>
        <w:tc>
          <w:tcPr>
            <w:tcW w:w="1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vMerge w:val="restart"/>
          </w:tcPr>
          <w:p>
            <w:pPr>
              <w:ind w:left="180"/>
              <w:spacing w:after="0"/>
              <w:rPr>
                <w:sz w:val="20"/>
                <w:szCs w:val="20"/>
                <w:color w:val="auto"/>
              </w:rPr>
            </w:pPr>
            <w:r>
              <w:rPr>
                <w:rFonts w:ascii="Arial" w:cs="Arial" w:eastAsia="Arial" w:hAnsi="Arial"/>
                <w:sz w:val="14"/>
                <w:szCs w:val="14"/>
                <w:color w:val="0000FF"/>
              </w:rPr>
              <w:t>M</w:t>
            </w:r>
          </w:p>
        </w:tc>
        <w:tc>
          <w:tcPr>
            <w:tcW w:w="720" w:type="dxa"/>
            <w:vAlign w:val="bottom"/>
            <w:vMerge w:val="restart"/>
          </w:tcPr>
          <w:p>
            <w:pPr>
              <w:ind w:left="300"/>
              <w:spacing w:after="0"/>
              <w:rPr>
                <w:sz w:val="20"/>
                <w:szCs w:val="20"/>
                <w:color w:val="auto"/>
              </w:rPr>
            </w:pPr>
            <w:r>
              <w:rPr>
                <w:rFonts w:ascii="Arial" w:cs="Arial" w:eastAsia="Arial" w:hAnsi="Arial"/>
                <w:sz w:val="18"/>
                <w:szCs w:val="18"/>
                <w:color w:val="0000FF"/>
                <w:w w:val="88"/>
              </w:rPr>
              <w:t>1,135</w:t>
            </w:r>
          </w:p>
        </w:tc>
        <w:tc>
          <w:tcPr>
            <w:tcW w:w="680" w:type="dxa"/>
            <w:vAlign w:val="bottom"/>
            <w:vMerge w:val="restart"/>
          </w:tcPr>
          <w:p>
            <w:pPr>
              <w:ind w:left="380"/>
              <w:spacing w:after="0"/>
              <w:rPr>
                <w:sz w:val="20"/>
                <w:szCs w:val="20"/>
                <w:color w:val="auto"/>
              </w:rPr>
            </w:pPr>
            <w:r>
              <w:rPr>
                <w:rFonts w:ascii="Arial" w:cs="Arial" w:eastAsia="Arial" w:hAnsi="Arial"/>
                <w:sz w:val="18"/>
                <w:szCs w:val="18"/>
                <w:color w:val="0000FF"/>
              </w:rPr>
              <w:t>A</w:t>
            </w:r>
          </w:p>
        </w:tc>
        <w:tc>
          <w:tcPr>
            <w:tcW w:w="560" w:type="dxa"/>
            <w:vAlign w:val="bottom"/>
            <w:vMerge w:val="restart"/>
          </w:tcPr>
          <w:p>
            <w:pPr>
              <w:ind w:left="280"/>
              <w:spacing w:after="0"/>
              <w:rPr>
                <w:sz w:val="20"/>
                <w:szCs w:val="20"/>
                <w:color w:val="auto"/>
              </w:rPr>
            </w:pPr>
            <w:r>
              <w:rPr>
                <w:rFonts w:ascii="Arial" w:cs="Arial" w:eastAsia="Arial" w:hAnsi="Arial"/>
                <w:sz w:val="11"/>
                <w:szCs w:val="11"/>
                <w:color w:val="008000"/>
              </w:rPr>
              <w:t>(1)</w:t>
            </w:r>
          </w:p>
        </w:tc>
        <w:tc>
          <w:tcPr>
            <w:tcW w:w="1360" w:type="dxa"/>
            <w:vAlign w:val="bottom"/>
            <w:gridSpan w:val="3"/>
            <w:vMerge w:val="restart"/>
          </w:tcPr>
          <w:p>
            <w:pPr>
              <w:ind w:left="300"/>
              <w:spacing w:after="0"/>
              <w:rPr>
                <w:sz w:val="20"/>
                <w:szCs w:val="20"/>
                <w:color w:val="auto"/>
              </w:rPr>
            </w:pPr>
            <w:r>
              <w:rPr>
                <w:rFonts w:ascii="Arial" w:cs="Arial" w:eastAsia="Arial" w:hAnsi="Arial"/>
                <w:sz w:val="18"/>
                <w:szCs w:val="18"/>
                <w:color w:val="0000FF"/>
              </w:rPr>
              <w:t>37,605,435</w:t>
            </w:r>
          </w:p>
        </w:tc>
        <w:tc>
          <w:tcPr>
            <w:tcW w:w="320" w:type="dxa"/>
            <w:vAlign w:val="bottom"/>
          </w:tcPr>
          <w:p>
            <w:pPr>
              <w:spacing w:after="0"/>
              <w:rPr>
                <w:sz w:val="18"/>
                <w:szCs w:val="18"/>
                <w:color w:val="auto"/>
              </w:rPr>
            </w:pPr>
          </w:p>
        </w:tc>
        <w:tc>
          <w:tcPr>
            <w:tcW w:w="640" w:type="dxa"/>
            <w:vAlign w:val="bottom"/>
            <w:vMerge w:val="restart"/>
          </w:tcPr>
          <w:p>
            <w:pPr>
              <w:ind w:left="60"/>
              <w:spacing w:after="0"/>
              <w:rPr>
                <w:sz w:val="20"/>
                <w:szCs w:val="20"/>
                <w:color w:val="auto"/>
              </w:rPr>
            </w:pPr>
            <w:r>
              <w:rPr>
                <w:rFonts w:ascii="Arial" w:cs="Arial" w:eastAsia="Arial" w:hAnsi="Arial"/>
                <w:sz w:val="18"/>
                <w:szCs w:val="18"/>
                <w:color w:val="0000FF"/>
              </w:rPr>
              <w:t>I</w:t>
            </w:r>
          </w:p>
        </w:tc>
        <w:tc>
          <w:tcPr>
            <w:tcW w:w="920" w:type="dxa"/>
            <w:vAlign w:val="bottom"/>
            <w:gridSpan w:val="4"/>
          </w:tcPr>
          <w:p>
            <w:pPr>
              <w:spacing w:after="0"/>
              <w:rPr>
                <w:sz w:val="20"/>
                <w:szCs w:val="20"/>
                <w:color w:val="auto"/>
              </w:rPr>
            </w:pPr>
            <w:r>
              <w:rPr>
                <w:rFonts w:ascii="Arial" w:cs="Arial" w:eastAsia="Arial" w:hAnsi="Arial"/>
                <w:sz w:val="18"/>
                <w:szCs w:val="18"/>
                <w:color w:val="0000FF"/>
              </w:rPr>
              <w:t>Chuk</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4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780" w:type="dxa"/>
            <w:vAlign w:val="bottom"/>
            <w:gridSpan w:val="2"/>
            <w:vMerge w:val="continue"/>
          </w:tcPr>
          <w:p>
            <w:pPr>
              <w:spacing w:after="0"/>
              <w:rPr>
                <w:sz w:val="9"/>
                <w:szCs w:val="9"/>
                <w:color w:val="auto"/>
              </w:rPr>
            </w:pPr>
          </w:p>
        </w:tc>
        <w:tc>
          <w:tcPr>
            <w:tcW w:w="180" w:type="dxa"/>
            <w:vAlign w:val="bottom"/>
          </w:tcPr>
          <w:p>
            <w:pPr>
              <w:spacing w:after="0"/>
              <w:rPr>
                <w:sz w:val="9"/>
                <w:szCs w:val="9"/>
                <w:color w:val="auto"/>
              </w:rPr>
            </w:pPr>
          </w:p>
        </w:tc>
        <w:tc>
          <w:tcPr>
            <w:tcW w:w="800" w:type="dxa"/>
            <w:vAlign w:val="bottom"/>
          </w:tcPr>
          <w:p>
            <w:pPr>
              <w:spacing w:after="0"/>
              <w:rPr>
                <w:sz w:val="9"/>
                <w:szCs w:val="9"/>
                <w:color w:val="auto"/>
              </w:rPr>
            </w:pPr>
          </w:p>
        </w:tc>
        <w:tc>
          <w:tcPr>
            <w:tcW w:w="12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680" w:type="dxa"/>
            <w:vAlign w:val="bottom"/>
            <w:vMerge w:val="continue"/>
          </w:tcPr>
          <w:p>
            <w:pPr>
              <w:spacing w:after="0"/>
              <w:rPr>
                <w:sz w:val="9"/>
                <w:szCs w:val="9"/>
                <w:color w:val="auto"/>
              </w:rPr>
            </w:pPr>
          </w:p>
        </w:tc>
        <w:tc>
          <w:tcPr>
            <w:tcW w:w="560" w:type="dxa"/>
            <w:vAlign w:val="bottom"/>
            <w:vMerge w:val="continue"/>
          </w:tcPr>
          <w:p>
            <w:pPr>
              <w:spacing w:after="0"/>
              <w:rPr>
                <w:sz w:val="9"/>
                <w:szCs w:val="9"/>
                <w:color w:val="auto"/>
              </w:rPr>
            </w:pPr>
          </w:p>
        </w:tc>
        <w:tc>
          <w:tcPr>
            <w:tcW w:w="1360" w:type="dxa"/>
            <w:vAlign w:val="bottom"/>
            <w:gridSpan w:val="3"/>
            <w:vMerge w:val="continue"/>
          </w:tcPr>
          <w:p>
            <w:pPr>
              <w:spacing w:after="0"/>
              <w:rPr>
                <w:sz w:val="9"/>
                <w:szCs w:val="9"/>
                <w:color w:val="auto"/>
              </w:rPr>
            </w:pPr>
          </w:p>
        </w:tc>
        <w:tc>
          <w:tcPr>
            <w:tcW w:w="32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920" w:type="dxa"/>
            <w:vAlign w:val="bottom"/>
            <w:gridSpan w:val="4"/>
            <w:vMerge w:val="restart"/>
          </w:tcPr>
          <w:p>
            <w:pPr>
              <w:spacing w:after="0"/>
              <w:rPr>
                <w:sz w:val="20"/>
                <w:szCs w:val="20"/>
                <w:color w:val="auto"/>
              </w:rPr>
            </w:pPr>
            <w:r>
              <w:rPr>
                <w:rFonts w:ascii="Arial" w:cs="Arial" w:eastAsia="Arial" w:hAnsi="Arial"/>
                <w:sz w:val="18"/>
                <w:szCs w:val="18"/>
                <w:color w:val="0000FF"/>
              </w:rPr>
              <w:t>Revocable</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740" w:type="dxa"/>
            <w:vAlign w:val="bottom"/>
          </w:tcPr>
          <w:p>
            <w:pPr>
              <w:spacing w:after="0"/>
              <w:rPr>
                <w:sz w:val="8"/>
                <w:szCs w:val="8"/>
                <w:color w:val="auto"/>
              </w:rPr>
            </w:pPr>
          </w:p>
        </w:tc>
        <w:tc>
          <w:tcPr>
            <w:tcW w:w="720" w:type="dxa"/>
            <w:vAlign w:val="bottom"/>
          </w:tcPr>
          <w:p>
            <w:pPr>
              <w:spacing w:after="0"/>
              <w:rPr>
                <w:sz w:val="8"/>
                <w:szCs w:val="8"/>
                <w:color w:val="auto"/>
              </w:rPr>
            </w:pPr>
          </w:p>
        </w:tc>
        <w:tc>
          <w:tcPr>
            <w:tcW w:w="680" w:type="dxa"/>
            <w:vAlign w:val="bottom"/>
          </w:tcPr>
          <w:p>
            <w:pPr>
              <w:spacing w:after="0"/>
              <w:rPr>
                <w:sz w:val="8"/>
                <w:szCs w:val="8"/>
                <w:color w:val="auto"/>
              </w:rPr>
            </w:pPr>
          </w:p>
        </w:tc>
        <w:tc>
          <w:tcPr>
            <w:tcW w:w="560" w:type="dxa"/>
            <w:vAlign w:val="bottom"/>
          </w:tcPr>
          <w:p>
            <w:pPr>
              <w:spacing w:after="0"/>
              <w:rPr>
                <w:sz w:val="8"/>
                <w:szCs w:val="8"/>
                <w:color w:val="auto"/>
              </w:rPr>
            </w:pPr>
          </w:p>
        </w:tc>
        <w:tc>
          <w:tcPr>
            <w:tcW w:w="100" w:type="dxa"/>
            <w:vAlign w:val="bottom"/>
          </w:tcPr>
          <w:p>
            <w:pPr>
              <w:spacing w:after="0"/>
              <w:rPr>
                <w:sz w:val="8"/>
                <w:szCs w:val="8"/>
                <w:color w:val="auto"/>
              </w:rPr>
            </w:pPr>
          </w:p>
        </w:tc>
        <w:tc>
          <w:tcPr>
            <w:tcW w:w="660" w:type="dxa"/>
            <w:vAlign w:val="bottom"/>
          </w:tcPr>
          <w:p>
            <w:pPr>
              <w:spacing w:after="0"/>
              <w:rPr>
                <w:sz w:val="8"/>
                <w:szCs w:val="8"/>
                <w:color w:val="auto"/>
              </w:rPr>
            </w:pPr>
          </w:p>
        </w:tc>
        <w:tc>
          <w:tcPr>
            <w:tcW w:w="600" w:type="dxa"/>
            <w:vAlign w:val="bottom"/>
          </w:tcPr>
          <w:p>
            <w:pPr>
              <w:spacing w:after="0"/>
              <w:rPr>
                <w:sz w:val="8"/>
                <w:szCs w:val="8"/>
                <w:color w:val="auto"/>
              </w:rPr>
            </w:pPr>
          </w:p>
        </w:tc>
        <w:tc>
          <w:tcPr>
            <w:tcW w:w="320" w:type="dxa"/>
            <w:vAlign w:val="bottom"/>
          </w:tcPr>
          <w:p>
            <w:pPr>
              <w:spacing w:after="0"/>
              <w:rPr>
                <w:sz w:val="8"/>
                <w:szCs w:val="8"/>
                <w:color w:val="auto"/>
              </w:rPr>
            </w:pPr>
          </w:p>
        </w:tc>
        <w:tc>
          <w:tcPr>
            <w:tcW w:w="640" w:type="dxa"/>
            <w:vAlign w:val="bottom"/>
          </w:tcPr>
          <w:p>
            <w:pPr>
              <w:spacing w:after="0"/>
              <w:rPr>
                <w:sz w:val="8"/>
                <w:szCs w:val="8"/>
                <w:color w:val="auto"/>
              </w:rPr>
            </w:pPr>
          </w:p>
        </w:tc>
        <w:tc>
          <w:tcPr>
            <w:tcW w:w="92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920" w:type="dxa"/>
            <w:vAlign w:val="bottom"/>
            <w:gridSpan w:val="4"/>
          </w:tcPr>
          <w:p>
            <w:pPr>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920" w:type="dxa"/>
            <w:vAlign w:val="bottom"/>
            <w:gridSpan w:val="4"/>
          </w:tcPr>
          <w:p>
            <w:pPr>
              <w:spacing w:after="0"/>
              <w:rPr>
                <w:sz w:val="20"/>
                <w:szCs w:val="20"/>
                <w:color w:val="auto"/>
              </w:rPr>
            </w:pPr>
            <w:r>
              <w:rPr>
                <w:rFonts w:ascii="Arial" w:cs="Arial" w:eastAsia="Arial" w:hAnsi="Arial"/>
                <w:sz w:val="18"/>
                <w:szCs w:val="18"/>
                <w:color w:val="0000FF"/>
              </w:rPr>
              <w:t>Trust</w:t>
            </w: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32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00" w:type="dxa"/>
            <w:vAlign w:val="bottom"/>
          </w:tcPr>
          <w:p>
            <w:pPr>
              <w:spacing w:after="0"/>
              <w:rPr>
                <w:sz w:val="20"/>
                <w:szCs w:val="20"/>
                <w:color w:val="auto"/>
              </w:rPr>
            </w:pPr>
            <w:r>
              <w:rPr>
                <w:rFonts w:ascii="Arial" w:cs="Arial" w:eastAsia="Arial" w:hAnsi="Arial"/>
                <w:sz w:val="18"/>
                <w:szCs w:val="18"/>
                <w:color w:val="0000FF"/>
                <w:w w:val="85"/>
              </w:rPr>
              <w:t>By</w:t>
            </w:r>
          </w:p>
        </w:tc>
        <w:tc>
          <w:tcPr>
            <w:tcW w:w="6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920" w:type="dxa"/>
            <w:vAlign w:val="bottom"/>
            <w:gridSpan w:val="4"/>
          </w:tcPr>
          <w:p>
            <w:pPr>
              <w:spacing w:after="0"/>
              <w:rPr>
                <w:sz w:val="20"/>
                <w:szCs w:val="20"/>
                <w:color w:val="auto"/>
              </w:rPr>
            </w:pPr>
            <w:r>
              <w:rPr>
                <w:rFonts w:ascii="Arial" w:cs="Arial" w:eastAsia="Arial" w:hAnsi="Arial"/>
                <w:sz w:val="18"/>
                <w:szCs w:val="18"/>
                <w:color w:val="0000FF"/>
              </w:rPr>
              <w:t>Sutardja</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18"/>
                <w:szCs w:val="18"/>
                <w:color w:val="auto"/>
              </w:rPr>
            </w:pPr>
          </w:p>
        </w:tc>
        <w:tc>
          <w:tcPr>
            <w:tcW w:w="1780" w:type="dxa"/>
            <w:vAlign w:val="bottom"/>
            <w:gridSpan w:val="2"/>
            <w:vMerge w:val="restart"/>
          </w:tcPr>
          <w:p>
            <w:pPr>
              <w:ind w:left="780"/>
              <w:spacing w:after="0"/>
              <w:rPr>
                <w:sz w:val="20"/>
                <w:szCs w:val="20"/>
                <w:color w:val="auto"/>
              </w:rPr>
            </w:pPr>
            <w:r>
              <w:rPr>
                <w:rFonts w:ascii="Arial" w:cs="Arial" w:eastAsia="Arial" w:hAnsi="Arial"/>
                <w:sz w:val="18"/>
                <w:szCs w:val="18"/>
                <w:color w:val="0000FF"/>
              </w:rPr>
              <w:t>04/01/2011</w:t>
            </w:r>
          </w:p>
        </w:tc>
        <w:tc>
          <w:tcPr>
            <w:tcW w:w="1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vMerge w:val="restart"/>
          </w:tcPr>
          <w:p>
            <w:pPr>
              <w:ind w:left="180"/>
              <w:spacing w:after="0"/>
              <w:rPr>
                <w:sz w:val="20"/>
                <w:szCs w:val="20"/>
                <w:color w:val="auto"/>
              </w:rPr>
            </w:pPr>
            <w:r>
              <w:rPr>
                <w:rFonts w:ascii="Arial" w:cs="Arial" w:eastAsia="Arial" w:hAnsi="Arial"/>
                <w:sz w:val="14"/>
                <w:szCs w:val="14"/>
                <w:color w:val="0000FF"/>
              </w:rPr>
              <w:t>M</w:t>
            </w:r>
          </w:p>
        </w:tc>
        <w:tc>
          <w:tcPr>
            <w:tcW w:w="720" w:type="dxa"/>
            <w:vAlign w:val="bottom"/>
            <w:vMerge w:val="restart"/>
          </w:tcPr>
          <w:p>
            <w:pPr>
              <w:ind w:left="300"/>
              <w:spacing w:after="0"/>
              <w:rPr>
                <w:sz w:val="20"/>
                <w:szCs w:val="20"/>
                <w:color w:val="auto"/>
              </w:rPr>
            </w:pPr>
            <w:r>
              <w:rPr>
                <w:rFonts w:ascii="Arial" w:cs="Arial" w:eastAsia="Arial" w:hAnsi="Arial"/>
                <w:sz w:val="18"/>
                <w:szCs w:val="18"/>
                <w:color w:val="0000FF"/>
                <w:w w:val="88"/>
              </w:rPr>
              <w:t>5,000</w:t>
            </w:r>
          </w:p>
        </w:tc>
        <w:tc>
          <w:tcPr>
            <w:tcW w:w="680" w:type="dxa"/>
            <w:vAlign w:val="bottom"/>
            <w:vMerge w:val="restart"/>
          </w:tcPr>
          <w:p>
            <w:pPr>
              <w:ind w:left="380"/>
              <w:spacing w:after="0"/>
              <w:rPr>
                <w:sz w:val="20"/>
                <w:szCs w:val="20"/>
                <w:color w:val="auto"/>
              </w:rPr>
            </w:pPr>
            <w:r>
              <w:rPr>
                <w:rFonts w:ascii="Arial" w:cs="Arial" w:eastAsia="Arial" w:hAnsi="Arial"/>
                <w:sz w:val="18"/>
                <w:szCs w:val="18"/>
                <w:color w:val="0000FF"/>
              </w:rPr>
              <w:t>A</w:t>
            </w:r>
          </w:p>
        </w:tc>
        <w:tc>
          <w:tcPr>
            <w:tcW w:w="560" w:type="dxa"/>
            <w:vAlign w:val="bottom"/>
            <w:vMerge w:val="restart"/>
          </w:tcPr>
          <w:p>
            <w:pPr>
              <w:ind w:left="280"/>
              <w:spacing w:after="0"/>
              <w:rPr>
                <w:sz w:val="20"/>
                <w:szCs w:val="20"/>
                <w:color w:val="auto"/>
              </w:rPr>
            </w:pPr>
            <w:r>
              <w:rPr>
                <w:rFonts w:ascii="Arial" w:cs="Arial" w:eastAsia="Arial" w:hAnsi="Arial"/>
                <w:sz w:val="11"/>
                <w:szCs w:val="11"/>
                <w:color w:val="008000"/>
              </w:rPr>
              <w:t>(1)</w:t>
            </w:r>
          </w:p>
        </w:tc>
        <w:tc>
          <w:tcPr>
            <w:tcW w:w="1360" w:type="dxa"/>
            <w:vAlign w:val="bottom"/>
            <w:gridSpan w:val="3"/>
            <w:vMerge w:val="restart"/>
          </w:tcPr>
          <w:p>
            <w:pPr>
              <w:ind w:left="300"/>
              <w:spacing w:after="0"/>
              <w:rPr>
                <w:sz w:val="20"/>
                <w:szCs w:val="20"/>
                <w:color w:val="auto"/>
              </w:rPr>
            </w:pPr>
            <w:r>
              <w:rPr>
                <w:rFonts w:ascii="Arial" w:cs="Arial" w:eastAsia="Arial" w:hAnsi="Arial"/>
                <w:sz w:val="18"/>
                <w:szCs w:val="18"/>
                <w:color w:val="0000FF"/>
              </w:rPr>
              <w:t>37,610,435</w:t>
            </w:r>
          </w:p>
        </w:tc>
        <w:tc>
          <w:tcPr>
            <w:tcW w:w="320" w:type="dxa"/>
            <w:vAlign w:val="bottom"/>
          </w:tcPr>
          <w:p>
            <w:pPr>
              <w:spacing w:after="0"/>
              <w:rPr>
                <w:sz w:val="18"/>
                <w:szCs w:val="18"/>
                <w:color w:val="auto"/>
              </w:rPr>
            </w:pPr>
          </w:p>
        </w:tc>
        <w:tc>
          <w:tcPr>
            <w:tcW w:w="640" w:type="dxa"/>
            <w:vAlign w:val="bottom"/>
            <w:vMerge w:val="restart"/>
          </w:tcPr>
          <w:p>
            <w:pPr>
              <w:ind w:left="60"/>
              <w:spacing w:after="0"/>
              <w:rPr>
                <w:sz w:val="20"/>
                <w:szCs w:val="20"/>
                <w:color w:val="auto"/>
              </w:rPr>
            </w:pPr>
            <w:r>
              <w:rPr>
                <w:rFonts w:ascii="Arial" w:cs="Arial" w:eastAsia="Arial" w:hAnsi="Arial"/>
                <w:sz w:val="18"/>
                <w:szCs w:val="18"/>
                <w:color w:val="0000FF"/>
              </w:rPr>
              <w:t>I</w:t>
            </w:r>
          </w:p>
        </w:tc>
        <w:tc>
          <w:tcPr>
            <w:tcW w:w="920" w:type="dxa"/>
            <w:vAlign w:val="bottom"/>
            <w:gridSpan w:val="4"/>
          </w:tcPr>
          <w:p>
            <w:pPr>
              <w:spacing w:after="0"/>
              <w:rPr>
                <w:sz w:val="20"/>
                <w:szCs w:val="20"/>
                <w:color w:val="auto"/>
              </w:rPr>
            </w:pPr>
            <w:r>
              <w:rPr>
                <w:rFonts w:ascii="Arial" w:cs="Arial" w:eastAsia="Arial" w:hAnsi="Arial"/>
                <w:sz w:val="18"/>
                <w:szCs w:val="18"/>
                <w:color w:val="0000FF"/>
              </w:rPr>
              <w:t>Chuk</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4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780" w:type="dxa"/>
            <w:vAlign w:val="bottom"/>
            <w:gridSpan w:val="2"/>
            <w:vMerge w:val="continue"/>
          </w:tcPr>
          <w:p>
            <w:pPr>
              <w:spacing w:after="0"/>
              <w:rPr>
                <w:sz w:val="9"/>
                <w:szCs w:val="9"/>
                <w:color w:val="auto"/>
              </w:rPr>
            </w:pPr>
          </w:p>
        </w:tc>
        <w:tc>
          <w:tcPr>
            <w:tcW w:w="180" w:type="dxa"/>
            <w:vAlign w:val="bottom"/>
          </w:tcPr>
          <w:p>
            <w:pPr>
              <w:spacing w:after="0"/>
              <w:rPr>
                <w:sz w:val="9"/>
                <w:szCs w:val="9"/>
                <w:color w:val="auto"/>
              </w:rPr>
            </w:pPr>
          </w:p>
        </w:tc>
        <w:tc>
          <w:tcPr>
            <w:tcW w:w="800" w:type="dxa"/>
            <w:vAlign w:val="bottom"/>
          </w:tcPr>
          <w:p>
            <w:pPr>
              <w:spacing w:after="0"/>
              <w:rPr>
                <w:sz w:val="9"/>
                <w:szCs w:val="9"/>
                <w:color w:val="auto"/>
              </w:rPr>
            </w:pPr>
          </w:p>
        </w:tc>
        <w:tc>
          <w:tcPr>
            <w:tcW w:w="120" w:type="dxa"/>
            <w:vAlign w:val="bottom"/>
          </w:tcPr>
          <w:p>
            <w:pPr>
              <w:spacing w:after="0"/>
              <w:rPr>
                <w:sz w:val="9"/>
                <w:szCs w:val="9"/>
                <w:color w:val="auto"/>
              </w:rPr>
            </w:pPr>
          </w:p>
        </w:tc>
        <w:tc>
          <w:tcPr>
            <w:tcW w:w="74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680" w:type="dxa"/>
            <w:vAlign w:val="bottom"/>
            <w:vMerge w:val="continue"/>
          </w:tcPr>
          <w:p>
            <w:pPr>
              <w:spacing w:after="0"/>
              <w:rPr>
                <w:sz w:val="9"/>
                <w:szCs w:val="9"/>
                <w:color w:val="auto"/>
              </w:rPr>
            </w:pPr>
          </w:p>
        </w:tc>
        <w:tc>
          <w:tcPr>
            <w:tcW w:w="560" w:type="dxa"/>
            <w:vAlign w:val="bottom"/>
            <w:vMerge w:val="continue"/>
          </w:tcPr>
          <w:p>
            <w:pPr>
              <w:spacing w:after="0"/>
              <w:rPr>
                <w:sz w:val="9"/>
                <w:szCs w:val="9"/>
                <w:color w:val="auto"/>
              </w:rPr>
            </w:pPr>
          </w:p>
        </w:tc>
        <w:tc>
          <w:tcPr>
            <w:tcW w:w="1360" w:type="dxa"/>
            <w:vAlign w:val="bottom"/>
            <w:gridSpan w:val="3"/>
            <w:vMerge w:val="continue"/>
          </w:tcPr>
          <w:p>
            <w:pPr>
              <w:spacing w:after="0"/>
              <w:rPr>
                <w:sz w:val="9"/>
                <w:szCs w:val="9"/>
                <w:color w:val="auto"/>
              </w:rPr>
            </w:pPr>
          </w:p>
        </w:tc>
        <w:tc>
          <w:tcPr>
            <w:tcW w:w="32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920" w:type="dxa"/>
            <w:vAlign w:val="bottom"/>
            <w:gridSpan w:val="4"/>
            <w:vMerge w:val="restart"/>
          </w:tcPr>
          <w:p>
            <w:pPr>
              <w:spacing w:after="0"/>
              <w:rPr>
                <w:sz w:val="20"/>
                <w:szCs w:val="20"/>
                <w:color w:val="auto"/>
              </w:rPr>
            </w:pPr>
            <w:r>
              <w:rPr>
                <w:rFonts w:ascii="Arial" w:cs="Arial" w:eastAsia="Arial" w:hAnsi="Arial"/>
                <w:sz w:val="18"/>
                <w:szCs w:val="18"/>
                <w:color w:val="0000FF"/>
              </w:rPr>
              <w:t>Revocable</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740" w:type="dxa"/>
            <w:vAlign w:val="bottom"/>
          </w:tcPr>
          <w:p>
            <w:pPr>
              <w:spacing w:after="0"/>
              <w:rPr>
                <w:sz w:val="8"/>
                <w:szCs w:val="8"/>
                <w:color w:val="auto"/>
              </w:rPr>
            </w:pPr>
          </w:p>
        </w:tc>
        <w:tc>
          <w:tcPr>
            <w:tcW w:w="720" w:type="dxa"/>
            <w:vAlign w:val="bottom"/>
          </w:tcPr>
          <w:p>
            <w:pPr>
              <w:spacing w:after="0"/>
              <w:rPr>
                <w:sz w:val="8"/>
                <w:szCs w:val="8"/>
                <w:color w:val="auto"/>
              </w:rPr>
            </w:pPr>
          </w:p>
        </w:tc>
        <w:tc>
          <w:tcPr>
            <w:tcW w:w="680" w:type="dxa"/>
            <w:vAlign w:val="bottom"/>
          </w:tcPr>
          <w:p>
            <w:pPr>
              <w:spacing w:after="0"/>
              <w:rPr>
                <w:sz w:val="8"/>
                <w:szCs w:val="8"/>
                <w:color w:val="auto"/>
              </w:rPr>
            </w:pPr>
          </w:p>
        </w:tc>
        <w:tc>
          <w:tcPr>
            <w:tcW w:w="560" w:type="dxa"/>
            <w:vAlign w:val="bottom"/>
          </w:tcPr>
          <w:p>
            <w:pPr>
              <w:spacing w:after="0"/>
              <w:rPr>
                <w:sz w:val="8"/>
                <w:szCs w:val="8"/>
                <w:color w:val="auto"/>
              </w:rPr>
            </w:pPr>
          </w:p>
        </w:tc>
        <w:tc>
          <w:tcPr>
            <w:tcW w:w="100" w:type="dxa"/>
            <w:vAlign w:val="bottom"/>
          </w:tcPr>
          <w:p>
            <w:pPr>
              <w:spacing w:after="0"/>
              <w:rPr>
                <w:sz w:val="8"/>
                <w:szCs w:val="8"/>
                <w:color w:val="auto"/>
              </w:rPr>
            </w:pPr>
          </w:p>
        </w:tc>
        <w:tc>
          <w:tcPr>
            <w:tcW w:w="660" w:type="dxa"/>
            <w:vAlign w:val="bottom"/>
          </w:tcPr>
          <w:p>
            <w:pPr>
              <w:spacing w:after="0"/>
              <w:rPr>
                <w:sz w:val="8"/>
                <w:szCs w:val="8"/>
                <w:color w:val="auto"/>
              </w:rPr>
            </w:pPr>
          </w:p>
        </w:tc>
        <w:tc>
          <w:tcPr>
            <w:tcW w:w="600" w:type="dxa"/>
            <w:vAlign w:val="bottom"/>
          </w:tcPr>
          <w:p>
            <w:pPr>
              <w:spacing w:after="0"/>
              <w:rPr>
                <w:sz w:val="8"/>
                <w:szCs w:val="8"/>
                <w:color w:val="auto"/>
              </w:rPr>
            </w:pPr>
          </w:p>
        </w:tc>
        <w:tc>
          <w:tcPr>
            <w:tcW w:w="320" w:type="dxa"/>
            <w:vAlign w:val="bottom"/>
          </w:tcPr>
          <w:p>
            <w:pPr>
              <w:spacing w:after="0"/>
              <w:rPr>
                <w:sz w:val="8"/>
                <w:szCs w:val="8"/>
                <w:color w:val="auto"/>
              </w:rPr>
            </w:pPr>
          </w:p>
        </w:tc>
        <w:tc>
          <w:tcPr>
            <w:tcW w:w="640" w:type="dxa"/>
            <w:vAlign w:val="bottom"/>
          </w:tcPr>
          <w:p>
            <w:pPr>
              <w:spacing w:after="0"/>
              <w:rPr>
                <w:sz w:val="8"/>
                <w:szCs w:val="8"/>
                <w:color w:val="auto"/>
              </w:rPr>
            </w:pPr>
          </w:p>
        </w:tc>
        <w:tc>
          <w:tcPr>
            <w:tcW w:w="92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920" w:type="dxa"/>
            <w:vAlign w:val="bottom"/>
            <w:gridSpan w:val="4"/>
          </w:tcPr>
          <w:p>
            <w:pPr>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920" w:type="dxa"/>
            <w:vAlign w:val="bottom"/>
            <w:gridSpan w:val="4"/>
          </w:tcPr>
          <w:p>
            <w:pPr>
              <w:spacing w:after="0"/>
              <w:rPr>
                <w:sz w:val="20"/>
                <w:szCs w:val="20"/>
                <w:color w:val="auto"/>
              </w:rPr>
            </w:pPr>
            <w:r>
              <w:rPr>
                <w:rFonts w:ascii="Arial" w:cs="Arial" w:eastAsia="Arial" w:hAnsi="Arial"/>
                <w:sz w:val="18"/>
                <w:szCs w:val="18"/>
                <w:color w:val="0000FF"/>
              </w:rPr>
              <w:t>Trust</w:t>
            </w:r>
          </w:p>
        </w:tc>
        <w:tc>
          <w:tcPr>
            <w:tcW w:w="0" w:type="dxa"/>
            <w:vAlign w:val="bottom"/>
          </w:tcPr>
          <w:p>
            <w:pPr>
              <w:spacing w:after="0"/>
              <w:rPr>
                <w:sz w:val="1"/>
                <w:szCs w:val="1"/>
                <w:color w:val="auto"/>
              </w:rPr>
            </w:pPr>
          </w:p>
        </w:tc>
      </w:tr>
      <w:tr>
        <w:trPr>
          <w:trHeight w:val="103"/>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4020" w:type="dxa"/>
            <w:vAlign w:val="bottom"/>
            <w:tcBorders>
              <w:bottom w:val="single" w:sz="8" w:color="2C2C2C"/>
            </w:tcBorders>
            <w:gridSpan w:val="6"/>
          </w:tcPr>
          <w:p>
            <w:pPr>
              <w:spacing w:after="0"/>
              <w:rPr>
                <w:sz w:val="8"/>
                <w:szCs w:val="8"/>
                <w:color w:val="auto"/>
              </w:rPr>
            </w:pPr>
          </w:p>
        </w:tc>
        <w:tc>
          <w:tcPr>
            <w:tcW w:w="2800" w:type="dxa"/>
            <w:vAlign w:val="bottom"/>
            <w:tcBorders>
              <w:bottom w:val="single" w:sz="8" w:color="2C2C2C"/>
            </w:tcBorders>
            <w:gridSpan w:val="5"/>
          </w:tcPr>
          <w:p>
            <w:pPr>
              <w:spacing w:after="0"/>
              <w:rPr>
                <w:sz w:val="8"/>
                <w:szCs w:val="8"/>
                <w:color w:val="auto"/>
              </w:rPr>
            </w:pPr>
          </w:p>
        </w:tc>
        <w:tc>
          <w:tcPr>
            <w:tcW w:w="660" w:type="dxa"/>
            <w:vAlign w:val="bottom"/>
            <w:tcBorders>
              <w:bottom w:val="single" w:sz="8" w:color="2C2C2C"/>
            </w:tcBorders>
          </w:tcPr>
          <w:p>
            <w:pPr>
              <w:spacing w:after="0"/>
              <w:rPr>
                <w:sz w:val="8"/>
                <w:szCs w:val="8"/>
                <w:color w:val="auto"/>
              </w:rPr>
            </w:pPr>
          </w:p>
        </w:tc>
        <w:tc>
          <w:tcPr>
            <w:tcW w:w="600" w:type="dxa"/>
            <w:vAlign w:val="bottom"/>
            <w:tcBorders>
              <w:bottom w:val="single" w:sz="8" w:color="2C2C2C"/>
            </w:tcBorders>
          </w:tcPr>
          <w:p>
            <w:pPr>
              <w:spacing w:after="0"/>
              <w:rPr>
                <w:sz w:val="8"/>
                <w:szCs w:val="8"/>
                <w:color w:val="auto"/>
              </w:rPr>
            </w:pPr>
          </w:p>
        </w:tc>
        <w:tc>
          <w:tcPr>
            <w:tcW w:w="320" w:type="dxa"/>
            <w:vAlign w:val="bottom"/>
            <w:tcBorders>
              <w:bottom w:val="single" w:sz="8" w:color="2C2C2C"/>
            </w:tcBorders>
          </w:tcPr>
          <w:p>
            <w:pPr>
              <w:spacing w:after="0"/>
              <w:rPr>
                <w:sz w:val="8"/>
                <w:szCs w:val="8"/>
                <w:color w:val="auto"/>
              </w:rPr>
            </w:pPr>
          </w:p>
        </w:tc>
        <w:tc>
          <w:tcPr>
            <w:tcW w:w="640" w:type="dxa"/>
            <w:vAlign w:val="bottom"/>
            <w:tcBorders>
              <w:bottom w:val="single" w:sz="8" w:color="2C2C2C"/>
            </w:tcBorders>
          </w:tcPr>
          <w:p>
            <w:pPr>
              <w:spacing w:after="0"/>
              <w:rPr>
                <w:sz w:val="8"/>
                <w:szCs w:val="8"/>
                <w:color w:val="auto"/>
              </w:rPr>
            </w:pPr>
          </w:p>
        </w:tc>
        <w:tc>
          <w:tcPr>
            <w:tcW w:w="200" w:type="dxa"/>
            <w:vAlign w:val="bottom"/>
            <w:tcBorders>
              <w:bottom w:val="single" w:sz="8" w:color="2C2C2C"/>
            </w:tcBorders>
          </w:tcPr>
          <w:p>
            <w:pPr>
              <w:spacing w:after="0"/>
              <w:rPr>
                <w:sz w:val="8"/>
                <w:szCs w:val="8"/>
                <w:color w:val="auto"/>
              </w:rPr>
            </w:pPr>
          </w:p>
        </w:tc>
        <w:tc>
          <w:tcPr>
            <w:tcW w:w="6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480" w:type="dxa"/>
            <w:vAlign w:val="bottom"/>
            <w:tcBorders>
              <w:top w:val="single" w:sz="8" w:color="2C2C2C"/>
            </w:tcBorders>
            <w:gridSpan w:val="12"/>
          </w:tcPr>
          <w:p>
            <w:pPr>
              <w:ind w:left="1040"/>
              <w:spacing w:after="0"/>
              <w:rPr>
                <w:sz w:val="20"/>
                <w:szCs w:val="20"/>
                <w:color w:val="auto"/>
              </w:rPr>
            </w:pPr>
            <w:r>
              <w:rPr>
                <w:rFonts w:ascii="Arial" w:cs="Arial" w:eastAsia="Arial" w:hAnsi="Arial"/>
                <w:sz w:val="18"/>
                <w:szCs w:val="18"/>
                <w:b w:val="1"/>
                <w:bCs w:val="1"/>
                <w:color w:val="auto"/>
                <w:w w:val="98"/>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32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200" w:type="dxa"/>
            <w:vAlign w:val="bottom"/>
            <w:tcBorders>
              <w:top w:val="single" w:sz="8" w:color="2C2C2C"/>
            </w:tcBorders>
          </w:tcPr>
          <w:p>
            <w:pPr>
              <w:spacing w:after="0"/>
              <w:rPr>
                <w:sz w:val="19"/>
                <w:szCs w:val="19"/>
                <w:color w:val="auto"/>
              </w:rPr>
            </w:pPr>
          </w:p>
        </w:tc>
        <w:tc>
          <w:tcPr>
            <w:tcW w:w="6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580" w:type="dxa"/>
            <w:vAlign w:val="bottom"/>
            <w:gridSpan w:val="9"/>
          </w:tcPr>
          <w:p>
            <w:pPr>
              <w:ind w:left="640"/>
              <w:spacing w:after="0"/>
              <w:rPr>
                <w:sz w:val="20"/>
                <w:szCs w:val="20"/>
                <w:color w:val="auto"/>
              </w:rPr>
            </w:pPr>
            <w:r>
              <w:rPr>
                <w:rFonts w:ascii="Arial" w:cs="Arial" w:eastAsia="Arial" w:hAnsi="Arial"/>
                <w:sz w:val="18"/>
                <w:szCs w:val="18"/>
                <w:b w:val="1"/>
                <w:bCs w:val="1"/>
                <w:color w:val="auto"/>
                <w:w w:val="99"/>
              </w:rPr>
              <w:t>(e.g., puts, calls, warrants, options, convertible securities)</w:t>
            </w:r>
          </w:p>
        </w:tc>
        <w:tc>
          <w:tcPr>
            <w:tcW w:w="10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gridSpan w:val="2"/>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80" w:type="dxa"/>
            <w:vAlign w:val="bottom"/>
          </w:tcPr>
          <w:p>
            <w:pPr>
              <w:spacing w:after="0"/>
              <w:rPr>
                <w:sz w:val="15"/>
                <w:szCs w:val="15"/>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3"/>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680" w:type="dxa"/>
            <w:vAlign w:val="bottom"/>
          </w:tcPr>
          <w:p>
            <w:pPr>
              <w:ind w:left="40"/>
              <w:spacing w:after="0"/>
              <w:rPr>
                <w:sz w:val="20"/>
                <w:szCs w:val="20"/>
                <w:color w:val="auto"/>
              </w:rPr>
            </w:pPr>
            <w:r>
              <w:rPr>
                <w:rFonts w:ascii="Arial" w:cs="Arial" w:eastAsia="Arial" w:hAnsi="Arial"/>
                <w:sz w:val="12"/>
                <w:szCs w:val="12"/>
                <w:b w:val="1"/>
                <w:bCs w:val="1"/>
                <w:color w:val="auto"/>
                <w:w w:val="98"/>
              </w:rPr>
              <w:t>7. Title and</w:t>
            </w:r>
          </w:p>
        </w:tc>
        <w:tc>
          <w:tcPr>
            <w:tcW w:w="560" w:type="dxa"/>
            <w:vAlign w:val="bottom"/>
          </w:tcPr>
          <w:p>
            <w:pPr>
              <w:spacing w:after="0"/>
              <w:rPr>
                <w:sz w:val="15"/>
                <w:szCs w:val="15"/>
                <w:color w:val="auto"/>
              </w:rPr>
            </w:pP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920" w:type="dxa"/>
            <w:vAlign w:val="bottom"/>
            <w:gridSpan w:val="2"/>
          </w:tcPr>
          <w:p>
            <w:pPr>
              <w:ind w:left="40"/>
              <w:spacing w:after="0"/>
              <w:rPr>
                <w:sz w:val="20"/>
                <w:szCs w:val="20"/>
                <w:color w:val="auto"/>
              </w:rPr>
            </w:pPr>
            <w:r>
              <w:rPr>
                <w:rFonts w:ascii="Arial" w:cs="Arial" w:eastAsia="Arial" w:hAnsi="Arial"/>
                <w:sz w:val="12"/>
                <w:szCs w:val="12"/>
                <w:b w:val="1"/>
                <w:bCs w:val="1"/>
                <w:color w:val="auto"/>
              </w:rPr>
              <w:t>9. Number of</w:t>
            </w:r>
          </w:p>
        </w:tc>
        <w:tc>
          <w:tcPr>
            <w:tcW w:w="64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200" w:type="dxa"/>
            <w:vAlign w:val="bottom"/>
          </w:tcPr>
          <w:p>
            <w:pPr>
              <w:spacing w:after="0"/>
              <w:rPr>
                <w:sz w:val="15"/>
                <w:szCs w:val="15"/>
                <w:color w:val="auto"/>
              </w:rPr>
            </w:pPr>
          </w:p>
        </w:tc>
        <w:tc>
          <w:tcPr>
            <w:tcW w:w="720" w:type="dxa"/>
            <w:vAlign w:val="bottom"/>
            <w:gridSpan w:val="3"/>
          </w:tcPr>
          <w:p>
            <w:pPr>
              <w:ind w:left="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Expiration Date</w:t>
            </w:r>
          </w:p>
        </w:tc>
        <w:tc>
          <w:tcPr>
            <w:tcW w:w="68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Amount of</w:t>
            </w:r>
          </w:p>
        </w:tc>
        <w:tc>
          <w:tcPr>
            <w:tcW w:w="56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40"/>
              <w:spacing w:after="0" w:line="135" w:lineRule="exact"/>
              <w:rPr>
                <w:sz w:val="20"/>
                <w:szCs w:val="20"/>
                <w:color w:val="auto"/>
              </w:rPr>
            </w:pPr>
            <w:r>
              <w:rPr>
                <w:rFonts w:ascii="Arial" w:cs="Arial" w:eastAsia="Arial" w:hAnsi="Arial"/>
                <w:sz w:val="12"/>
                <w:szCs w:val="12"/>
                <w:b w:val="1"/>
                <w:bCs w:val="1"/>
                <w:color w:val="auto"/>
                <w:w w:val="96"/>
              </w:rPr>
              <w:t>derivative</w:t>
            </w:r>
          </w:p>
        </w:tc>
        <w:tc>
          <w:tcPr>
            <w:tcW w:w="320" w:type="dxa"/>
            <w:vAlign w:val="bottom"/>
          </w:tcPr>
          <w:p>
            <w:pPr>
              <w:spacing w:after="0"/>
              <w:rPr>
                <w:sz w:val="11"/>
                <w:szCs w:val="11"/>
                <w:color w:val="auto"/>
              </w:rPr>
            </w:pPr>
          </w:p>
        </w:tc>
        <w:tc>
          <w:tcPr>
            <w:tcW w:w="8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72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Securities</w:t>
            </w:r>
          </w:p>
        </w:tc>
        <w:tc>
          <w:tcPr>
            <w:tcW w:w="56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92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Securities</w:t>
            </w:r>
          </w:p>
        </w:tc>
        <w:tc>
          <w:tcPr>
            <w:tcW w:w="6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Form:</w:t>
            </w:r>
          </w:p>
        </w:tc>
        <w:tc>
          <w:tcPr>
            <w:tcW w:w="200" w:type="dxa"/>
            <w:vAlign w:val="bottom"/>
          </w:tcPr>
          <w:p>
            <w:pPr>
              <w:spacing w:after="0"/>
              <w:rPr>
                <w:sz w:val="11"/>
                <w:szCs w:val="11"/>
                <w:color w:val="auto"/>
              </w:rPr>
            </w:pPr>
          </w:p>
        </w:tc>
        <w:tc>
          <w:tcPr>
            <w:tcW w:w="72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ind w:left="4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92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Beneficially</w:t>
            </w:r>
          </w:p>
        </w:tc>
        <w:tc>
          <w:tcPr>
            <w:tcW w:w="640" w:type="dxa"/>
            <w:vAlign w:val="bottom"/>
          </w:tcPr>
          <w:p>
            <w:pPr>
              <w:ind w:left="80"/>
              <w:spacing w:after="0" w:line="135" w:lineRule="exact"/>
              <w:rPr>
                <w:sz w:val="20"/>
                <w:szCs w:val="20"/>
                <w:color w:val="auto"/>
              </w:rPr>
            </w:pPr>
            <w:r>
              <w:rPr>
                <w:rFonts w:ascii="Arial" w:cs="Arial" w:eastAsia="Arial" w:hAnsi="Arial"/>
                <w:sz w:val="12"/>
                <w:szCs w:val="12"/>
                <w:b w:val="1"/>
                <w:bCs w:val="1"/>
                <w:color w:val="auto"/>
                <w:w w:val="99"/>
              </w:rPr>
              <w:t>Direct (D)</w:t>
            </w:r>
          </w:p>
        </w:tc>
        <w:tc>
          <w:tcPr>
            <w:tcW w:w="200" w:type="dxa"/>
            <w:vAlign w:val="bottom"/>
          </w:tcPr>
          <w:p>
            <w:pPr>
              <w:spacing w:after="0"/>
              <w:rPr>
                <w:sz w:val="11"/>
                <w:szCs w:val="11"/>
                <w:color w:val="auto"/>
              </w:rPr>
            </w:pPr>
          </w:p>
        </w:tc>
        <w:tc>
          <w:tcPr>
            <w:tcW w:w="72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Derivative Security</w:t>
            </w:r>
          </w:p>
        </w:tc>
        <w:tc>
          <w:tcPr>
            <w:tcW w:w="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Owned</w:t>
            </w:r>
          </w:p>
        </w:tc>
        <w:tc>
          <w:tcPr>
            <w:tcW w:w="320" w:type="dxa"/>
            <w:vAlign w:val="bottom"/>
          </w:tcPr>
          <w:p>
            <w:pPr>
              <w:spacing w:after="0"/>
              <w:rPr>
                <w:sz w:val="11"/>
                <w:szCs w:val="11"/>
                <w:color w:val="auto"/>
              </w:rPr>
            </w:pPr>
          </w:p>
        </w:tc>
        <w:tc>
          <w:tcPr>
            <w:tcW w:w="8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or Indirect</w:t>
            </w:r>
          </w:p>
        </w:tc>
        <w:tc>
          <w:tcPr>
            <w:tcW w:w="72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(Instr. 3 and 4)</w:t>
            </w:r>
          </w:p>
        </w:tc>
        <w:tc>
          <w:tcPr>
            <w:tcW w:w="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40"/>
              <w:spacing w:after="0" w:line="135" w:lineRule="exact"/>
              <w:rPr>
                <w:sz w:val="20"/>
                <w:szCs w:val="20"/>
                <w:color w:val="auto"/>
              </w:rPr>
            </w:pPr>
            <w:r>
              <w:rPr>
                <w:rFonts w:ascii="Arial" w:cs="Arial" w:eastAsia="Arial" w:hAnsi="Arial"/>
                <w:sz w:val="12"/>
                <w:szCs w:val="12"/>
                <w:b w:val="1"/>
                <w:bCs w:val="1"/>
                <w:color w:val="auto"/>
                <w:w w:val="96"/>
              </w:rPr>
              <w:t>Following</w:t>
            </w:r>
          </w:p>
        </w:tc>
        <w:tc>
          <w:tcPr>
            <w:tcW w:w="320" w:type="dxa"/>
            <w:vAlign w:val="bottom"/>
          </w:tcPr>
          <w:p>
            <w:pPr>
              <w:spacing w:after="0"/>
              <w:rPr>
                <w:sz w:val="11"/>
                <w:szCs w:val="11"/>
                <w:color w:val="auto"/>
              </w:rPr>
            </w:pPr>
          </w:p>
        </w:tc>
        <w:tc>
          <w:tcPr>
            <w:tcW w:w="8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 (Instr. 4)</w:t>
            </w:r>
          </w:p>
        </w:tc>
        <w:tc>
          <w:tcPr>
            <w:tcW w:w="6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Reported</w:t>
            </w:r>
          </w:p>
        </w:tc>
        <w:tc>
          <w:tcPr>
            <w:tcW w:w="3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92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Transaction(s)</w:t>
            </w: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(Instr. 4)</w:t>
            </w:r>
          </w:p>
        </w:tc>
        <w:tc>
          <w:tcPr>
            <w:tcW w:w="3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00" w:type="dxa"/>
            <w:vAlign w:val="bottom"/>
          </w:tcPr>
          <w:p>
            <w:pPr>
              <w:spacing w:after="0"/>
              <w:rPr>
                <w:sz w:val="4"/>
                <w:szCs w:val="4"/>
                <w:color w:val="auto"/>
              </w:rPr>
            </w:pPr>
          </w:p>
        </w:tc>
        <w:tc>
          <w:tcPr>
            <w:tcW w:w="660" w:type="dxa"/>
            <w:vAlign w:val="bottom"/>
          </w:tcPr>
          <w:p>
            <w:pPr>
              <w:spacing w:after="0"/>
              <w:rPr>
                <w:sz w:val="4"/>
                <w:szCs w:val="4"/>
                <w:color w:val="auto"/>
              </w:rPr>
            </w:pPr>
          </w:p>
        </w:tc>
        <w:tc>
          <w:tcPr>
            <w:tcW w:w="600" w:type="dxa"/>
            <w:vAlign w:val="bottom"/>
          </w:tcPr>
          <w:p>
            <w:pPr>
              <w:spacing w:after="0"/>
              <w:rPr>
                <w:sz w:val="4"/>
                <w:szCs w:val="4"/>
                <w:color w:val="auto"/>
              </w:rPr>
            </w:pPr>
          </w:p>
        </w:tc>
        <w:tc>
          <w:tcPr>
            <w:tcW w:w="320" w:type="dxa"/>
            <w:vAlign w:val="bottom"/>
          </w:tcPr>
          <w:p>
            <w:pPr>
              <w:spacing w:after="0"/>
              <w:rPr>
                <w:sz w:val="4"/>
                <w:szCs w:val="4"/>
                <w:color w:val="auto"/>
              </w:rPr>
            </w:pPr>
          </w:p>
        </w:tc>
        <w:tc>
          <w:tcPr>
            <w:tcW w:w="640" w:type="dxa"/>
            <w:vAlign w:val="bottom"/>
          </w:tcPr>
          <w:p>
            <w:pPr>
              <w:spacing w:after="0"/>
              <w:rPr>
                <w:sz w:val="4"/>
                <w:szCs w:val="4"/>
                <w:color w:val="auto"/>
              </w:rPr>
            </w:pPr>
          </w:p>
        </w:tc>
        <w:tc>
          <w:tcPr>
            <w:tcW w:w="200" w:type="dxa"/>
            <w:vAlign w:val="bottom"/>
          </w:tcPr>
          <w:p>
            <w:pPr>
              <w:spacing w:after="0"/>
              <w:rPr>
                <w:sz w:val="4"/>
                <w:szCs w:val="4"/>
                <w:color w:val="auto"/>
              </w:rPr>
            </w:pPr>
          </w:p>
        </w:tc>
        <w:tc>
          <w:tcPr>
            <w:tcW w:w="6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560" w:type="dxa"/>
            <w:vAlign w:val="bottom"/>
          </w:tcPr>
          <w:p>
            <w:pPr>
              <w:ind w:left="20"/>
              <w:spacing w:after="0"/>
              <w:rPr>
                <w:sz w:val="20"/>
                <w:szCs w:val="20"/>
                <w:color w:val="auto"/>
              </w:rPr>
            </w:pPr>
            <w:r>
              <w:rPr>
                <w:rFonts w:ascii="Arial" w:cs="Arial" w:eastAsia="Arial" w:hAnsi="Arial"/>
                <w:sz w:val="12"/>
                <w:szCs w:val="12"/>
                <w:b w:val="1"/>
                <w:bCs w:val="1"/>
                <w:color w:val="auto"/>
              </w:rPr>
              <w:t>Amount</w:t>
            </w:r>
          </w:p>
        </w:tc>
        <w:tc>
          <w:tcPr>
            <w:tcW w:w="10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or</w:t>
            </w:r>
          </w:p>
        </w:tc>
        <w:tc>
          <w:tcPr>
            <w:tcW w:w="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Number</w:t>
            </w:r>
          </w:p>
        </w:tc>
        <w:tc>
          <w:tcPr>
            <w:tcW w:w="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5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of</w:t>
            </w:r>
          </w:p>
        </w:tc>
        <w:tc>
          <w:tcPr>
            <w:tcW w:w="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60" w:type="dxa"/>
            <w:vAlign w:val="bottom"/>
            <w:gridSpan w:val="2"/>
          </w:tcPr>
          <w:p>
            <w:pPr>
              <w:ind w:left="4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ind w:left="20"/>
              <w:spacing w:after="0"/>
              <w:rPr>
                <w:sz w:val="20"/>
                <w:szCs w:val="20"/>
                <w:color w:val="auto"/>
              </w:rPr>
            </w:pPr>
            <w:r>
              <w:rPr>
                <w:rFonts w:ascii="Arial" w:cs="Arial" w:eastAsia="Arial" w:hAnsi="Arial"/>
                <w:sz w:val="12"/>
                <w:szCs w:val="12"/>
                <w:b w:val="1"/>
                <w:bCs w:val="1"/>
                <w:color w:val="auto"/>
              </w:rPr>
              <w:t>Shares</w:t>
            </w:r>
          </w:p>
        </w:tc>
        <w:tc>
          <w:tcPr>
            <w:tcW w:w="1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Restricted</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w w:val="96"/>
              </w:rPr>
              <w:t>stock units</w:t>
            </w:r>
          </w:p>
        </w:tc>
        <w:tc>
          <w:tcPr>
            <w:tcW w:w="820" w:type="dxa"/>
            <w:vAlign w:val="bottom"/>
          </w:tcPr>
          <w:p>
            <w:pPr>
              <w:ind w:left="360"/>
              <w:spacing w:after="0"/>
              <w:rPr>
                <w:sz w:val="20"/>
                <w:szCs w:val="20"/>
                <w:color w:val="auto"/>
              </w:rPr>
            </w:pPr>
            <w:r>
              <w:rPr>
                <w:rFonts w:ascii="Arial" w:cs="Arial" w:eastAsia="Arial" w:hAnsi="Arial"/>
                <w:sz w:val="11"/>
                <w:szCs w:val="11"/>
                <w:color w:val="008000"/>
              </w:rPr>
              <w:t>(1)</w:t>
            </w:r>
          </w:p>
        </w:tc>
        <w:tc>
          <w:tcPr>
            <w:tcW w:w="1140" w:type="dxa"/>
            <w:vAlign w:val="bottom"/>
          </w:tcPr>
          <w:p>
            <w:pPr>
              <w:jc w:val="right"/>
              <w:ind w:right="192"/>
              <w:spacing w:after="0"/>
              <w:rPr>
                <w:sz w:val="20"/>
                <w:szCs w:val="20"/>
                <w:color w:val="auto"/>
              </w:rPr>
            </w:pPr>
            <w:r>
              <w:rPr>
                <w:rFonts w:ascii="Arial" w:cs="Arial" w:eastAsia="Arial" w:hAnsi="Arial"/>
                <w:sz w:val="14"/>
                <w:szCs w:val="14"/>
                <w:color w:val="0000FF"/>
              </w:rPr>
              <w:t>04/01/2011</w:t>
            </w:r>
          </w:p>
        </w:tc>
        <w:tc>
          <w:tcPr>
            <w:tcW w:w="1140" w:type="dxa"/>
            <w:vAlign w:val="bottom"/>
          </w:tcPr>
          <w:p>
            <w:pPr>
              <w:spacing w:after="0"/>
              <w:rPr>
                <w:sz w:val="17"/>
                <w:szCs w:val="17"/>
                <w:color w:val="auto"/>
              </w:rPr>
            </w:pPr>
          </w:p>
        </w:tc>
        <w:tc>
          <w:tcPr>
            <w:tcW w:w="640" w:type="dxa"/>
            <w:vAlign w:val="bottom"/>
          </w:tcPr>
          <w:p>
            <w:pPr>
              <w:ind w:left="160"/>
              <w:spacing w:after="0"/>
              <w:rPr>
                <w:sz w:val="20"/>
                <w:szCs w:val="20"/>
                <w:color w:val="auto"/>
              </w:rPr>
            </w:pPr>
            <w:r>
              <w:rPr>
                <w:rFonts w:ascii="Arial" w:cs="Arial" w:eastAsia="Arial" w:hAnsi="Arial"/>
                <w:sz w:val="14"/>
                <w:szCs w:val="14"/>
                <w:color w:val="0000FF"/>
              </w:rPr>
              <w:t>M</w:t>
            </w:r>
          </w:p>
        </w:tc>
        <w:tc>
          <w:tcPr>
            <w:tcW w:w="180" w:type="dxa"/>
            <w:vAlign w:val="bottom"/>
          </w:tcPr>
          <w:p>
            <w:pPr>
              <w:spacing w:after="0"/>
              <w:rPr>
                <w:sz w:val="17"/>
                <w:szCs w:val="17"/>
                <w:color w:val="auto"/>
              </w:rPr>
            </w:pPr>
          </w:p>
        </w:tc>
        <w:tc>
          <w:tcPr>
            <w:tcW w:w="800" w:type="dxa"/>
            <w:vAlign w:val="bottom"/>
          </w:tcPr>
          <w:p>
            <w:pPr>
              <w:ind w:left="400"/>
              <w:spacing w:after="0"/>
              <w:rPr>
                <w:sz w:val="20"/>
                <w:szCs w:val="20"/>
                <w:color w:val="auto"/>
              </w:rPr>
            </w:pPr>
            <w:r>
              <w:rPr>
                <w:rFonts w:ascii="Arial" w:cs="Arial" w:eastAsia="Arial" w:hAnsi="Arial"/>
                <w:sz w:val="14"/>
                <w:szCs w:val="14"/>
                <w:color w:val="0000FF"/>
              </w:rPr>
              <w:t>1,135</w:t>
            </w:r>
          </w:p>
        </w:tc>
        <w:tc>
          <w:tcPr>
            <w:tcW w:w="860" w:type="dxa"/>
            <w:vAlign w:val="bottom"/>
            <w:gridSpan w:val="2"/>
          </w:tcPr>
          <w:p>
            <w:pPr>
              <w:ind w:left="320"/>
              <w:spacing w:after="0"/>
              <w:rPr>
                <w:sz w:val="20"/>
                <w:szCs w:val="20"/>
                <w:color w:val="auto"/>
              </w:rPr>
            </w:pPr>
            <w:r>
              <w:rPr>
                <w:rFonts w:ascii="Arial" w:cs="Arial" w:eastAsia="Arial" w:hAnsi="Arial"/>
                <w:sz w:val="11"/>
                <w:szCs w:val="11"/>
                <w:color w:val="008000"/>
              </w:rPr>
              <w:t>(2)</w:t>
            </w:r>
          </w:p>
        </w:tc>
        <w:tc>
          <w:tcPr>
            <w:tcW w:w="720" w:type="dxa"/>
            <w:vAlign w:val="bottom"/>
          </w:tcPr>
          <w:p>
            <w:pPr>
              <w:ind w:left="20"/>
              <w:spacing w:after="0"/>
              <w:rPr>
                <w:sz w:val="20"/>
                <w:szCs w:val="20"/>
                <w:color w:val="auto"/>
              </w:rPr>
            </w:pPr>
            <w:r>
              <w:rPr>
                <w:rFonts w:ascii="Arial" w:cs="Arial" w:eastAsia="Arial" w:hAnsi="Arial"/>
                <w:sz w:val="14"/>
                <w:szCs w:val="14"/>
                <w:color w:val="0000FF"/>
                <w:w w:val="96"/>
              </w:rPr>
              <w:t>04/01/2011</w:t>
            </w:r>
          </w:p>
        </w:tc>
        <w:tc>
          <w:tcPr>
            <w:tcW w:w="680" w:type="dxa"/>
            <w:vAlign w:val="bottom"/>
          </w:tcPr>
          <w:p>
            <w:pPr>
              <w:ind w:left="60"/>
              <w:spacing w:after="0"/>
              <w:rPr>
                <w:sz w:val="20"/>
                <w:szCs w:val="20"/>
                <w:color w:val="auto"/>
              </w:rPr>
            </w:pPr>
            <w:r>
              <w:rPr>
                <w:rFonts w:ascii="Arial" w:cs="Arial" w:eastAsia="Arial" w:hAnsi="Arial"/>
                <w:sz w:val="14"/>
                <w:szCs w:val="14"/>
                <w:color w:val="0000FF"/>
              </w:rPr>
              <w:t>Common</w:t>
            </w:r>
          </w:p>
        </w:tc>
        <w:tc>
          <w:tcPr>
            <w:tcW w:w="560" w:type="dxa"/>
            <w:vAlign w:val="bottom"/>
          </w:tcPr>
          <w:p>
            <w:pPr>
              <w:ind w:left="60"/>
              <w:spacing w:after="0" w:line="200" w:lineRule="exact"/>
              <w:rPr>
                <w:sz w:val="20"/>
                <w:szCs w:val="20"/>
                <w:color w:val="auto"/>
              </w:rPr>
            </w:pPr>
            <w:r>
              <w:rPr>
                <w:rFonts w:ascii="Arial" w:cs="Arial" w:eastAsia="Arial" w:hAnsi="Arial"/>
                <w:sz w:val="18"/>
                <w:szCs w:val="18"/>
                <w:color w:val="0000FF"/>
              </w:rPr>
              <w:t>1,135</w:t>
            </w:r>
          </w:p>
        </w:tc>
        <w:tc>
          <w:tcPr>
            <w:tcW w:w="760" w:type="dxa"/>
            <w:vAlign w:val="bottom"/>
            <w:gridSpan w:val="2"/>
          </w:tcPr>
          <w:p>
            <w:pPr>
              <w:ind w:left="30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600" w:type="dxa"/>
            <w:vAlign w:val="bottom"/>
          </w:tcPr>
          <w:p>
            <w:pPr>
              <w:jc w:val="right"/>
              <w:ind w:right="58"/>
              <w:spacing w:after="0"/>
              <w:rPr>
                <w:sz w:val="20"/>
                <w:szCs w:val="20"/>
                <w:color w:val="auto"/>
              </w:rPr>
            </w:pPr>
            <w:r>
              <w:rPr>
                <w:rFonts w:ascii="Arial" w:cs="Arial" w:eastAsia="Arial" w:hAnsi="Arial"/>
                <w:sz w:val="14"/>
                <w:szCs w:val="14"/>
                <w:color w:val="0000FF"/>
              </w:rPr>
              <w:t>0</w:t>
            </w:r>
          </w:p>
        </w:tc>
        <w:tc>
          <w:tcPr>
            <w:tcW w:w="320" w:type="dxa"/>
            <w:vAlign w:val="bottom"/>
          </w:tcPr>
          <w:p>
            <w:pPr>
              <w:spacing w:after="0"/>
              <w:rPr>
                <w:sz w:val="17"/>
                <w:szCs w:val="17"/>
                <w:color w:val="auto"/>
              </w:rPr>
            </w:pPr>
          </w:p>
        </w:tc>
        <w:tc>
          <w:tcPr>
            <w:tcW w:w="640" w:type="dxa"/>
            <w:vAlign w:val="bottom"/>
          </w:tcPr>
          <w:p>
            <w:pPr>
              <w:ind w:left="360"/>
              <w:spacing w:after="0"/>
              <w:rPr>
                <w:sz w:val="20"/>
                <w:szCs w:val="20"/>
                <w:color w:val="auto"/>
              </w:rPr>
            </w:pPr>
            <w:r>
              <w:rPr>
                <w:rFonts w:ascii="Arial" w:cs="Arial" w:eastAsia="Arial" w:hAnsi="Arial"/>
                <w:sz w:val="14"/>
                <w:szCs w:val="14"/>
                <w:color w:val="0000FF"/>
              </w:rPr>
              <w:t>D</w:t>
            </w:r>
          </w:p>
        </w:tc>
        <w:tc>
          <w:tcPr>
            <w:tcW w:w="2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740" w:type="dxa"/>
            <w:vAlign w:val="bottom"/>
          </w:tcPr>
          <w:p>
            <w:pPr>
              <w:spacing w:after="0"/>
              <w:rPr>
                <w:sz w:val="8"/>
                <w:szCs w:val="8"/>
                <w:color w:val="auto"/>
              </w:rPr>
            </w:pPr>
          </w:p>
        </w:tc>
        <w:tc>
          <w:tcPr>
            <w:tcW w:w="720" w:type="dxa"/>
            <w:vAlign w:val="bottom"/>
          </w:tcPr>
          <w:p>
            <w:pPr>
              <w:spacing w:after="0"/>
              <w:rPr>
                <w:sz w:val="8"/>
                <w:szCs w:val="8"/>
                <w:color w:val="auto"/>
              </w:rPr>
            </w:pPr>
          </w:p>
        </w:tc>
        <w:tc>
          <w:tcPr>
            <w:tcW w:w="680" w:type="dxa"/>
            <w:vAlign w:val="bottom"/>
          </w:tcPr>
          <w:p>
            <w:pPr>
              <w:ind w:left="120"/>
              <w:spacing w:after="0" w:line="97" w:lineRule="exact"/>
              <w:rPr>
                <w:sz w:val="20"/>
                <w:szCs w:val="20"/>
                <w:color w:val="auto"/>
              </w:rPr>
            </w:pPr>
            <w:r>
              <w:rPr>
                <w:rFonts w:ascii="Arial" w:cs="Arial" w:eastAsia="Arial" w:hAnsi="Arial"/>
                <w:sz w:val="11"/>
                <w:szCs w:val="11"/>
                <w:color w:val="0000FF"/>
              </w:rPr>
              <w:t>Shares</w:t>
            </w:r>
          </w:p>
        </w:tc>
        <w:tc>
          <w:tcPr>
            <w:tcW w:w="560" w:type="dxa"/>
            <w:vAlign w:val="bottom"/>
          </w:tcPr>
          <w:p>
            <w:pPr>
              <w:spacing w:after="0"/>
              <w:rPr>
                <w:sz w:val="8"/>
                <w:szCs w:val="8"/>
                <w:color w:val="auto"/>
              </w:rPr>
            </w:pPr>
          </w:p>
        </w:tc>
        <w:tc>
          <w:tcPr>
            <w:tcW w:w="100" w:type="dxa"/>
            <w:vAlign w:val="bottom"/>
          </w:tcPr>
          <w:p>
            <w:pPr>
              <w:spacing w:after="0"/>
              <w:rPr>
                <w:sz w:val="8"/>
                <w:szCs w:val="8"/>
                <w:color w:val="auto"/>
              </w:rPr>
            </w:pPr>
          </w:p>
        </w:tc>
        <w:tc>
          <w:tcPr>
            <w:tcW w:w="660" w:type="dxa"/>
            <w:vAlign w:val="bottom"/>
          </w:tcPr>
          <w:p>
            <w:pPr>
              <w:spacing w:after="0"/>
              <w:rPr>
                <w:sz w:val="8"/>
                <w:szCs w:val="8"/>
                <w:color w:val="auto"/>
              </w:rPr>
            </w:pPr>
          </w:p>
        </w:tc>
        <w:tc>
          <w:tcPr>
            <w:tcW w:w="600" w:type="dxa"/>
            <w:vAlign w:val="bottom"/>
          </w:tcPr>
          <w:p>
            <w:pPr>
              <w:spacing w:after="0"/>
              <w:rPr>
                <w:sz w:val="8"/>
                <w:szCs w:val="8"/>
                <w:color w:val="auto"/>
              </w:rPr>
            </w:pPr>
          </w:p>
        </w:tc>
        <w:tc>
          <w:tcPr>
            <w:tcW w:w="320" w:type="dxa"/>
            <w:vAlign w:val="bottom"/>
          </w:tcPr>
          <w:p>
            <w:pPr>
              <w:spacing w:after="0"/>
              <w:rPr>
                <w:sz w:val="8"/>
                <w:szCs w:val="8"/>
                <w:color w:val="auto"/>
              </w:rPr>
            </w:pPr>
          </w:p>
        </w:tc>
        <w:tc>
          <w:tcPr>
            <w:tcW w:w="640" w:type="dxa"/>
            <w:vAlign w:val="bottom"/>
          </w:tcPr>
          <w:p>
            <w:pPr>
              <w:spacing w:after="0"/>
              <w:rPr>
                <w:sz w:val="8"/>
                <w:szCs w:val="8"/>
                <w:color w:val="auto"/>
              </w:rPr>
            </w:pPr>
          </w:p>
        </w:tc>
        <w:tc>
          <w:tcPr>
            <w:tcW w:w="200" w:type="dxa"/>
            <w:vAlign w:val="bottom"/>
          </w:tcPr>
          <w:p>
            <w:pPr>
              <w:spacing w:after="0"/>
              <w:rPr>
                <w:sz w:val="8"/>
                <w:szCs w:val="8"/>
                <w:color w:val="auto"/>
              </w:rPr>
            </w:pPr>
          </w:p>
        </w:tc>
        <w:tc>
          <w:tcPr>
            <w:tcW w:w="6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Acquire)</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Restricted</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w w:val="96"/>
              </w:rPr>
              <w:t>stock units</w:t>
            </w:r>
          </w:p>
        </w:tc>
        <w:tc>
          <w:tcPr>
            <w:tcW w:w="820" w:type="dxa"/>
            <w:vAlign w:val="bottom"/>
          </w:tcPr>
          <w:p>
            <w:pPr>
              <w:ind w:left="360"/>
              <w:spacing w:after="0"/>
              <w:rPr>
                <w:sz w:val="20"/>
                <w:szCs w:val="20"/>
                <w:color w:val="auto"/>
              </w:rPr>
            </w:pPr>
            <w:r>
              <w:rPr>
                <w:rFonts w:ascii="Arial" w:cs="Arial" w:eastAsia="Arial" w:hAnsi="Arial"/>
                <w:sz w:val="11"/>
                <w:szCs w:val="11"/>
                <w:color w:val="008000"/>
              </w:rPr>
              <w:t>(1)</w:t>
            </w:r>
          </w:p>
        </w:tc>
        <w:tc>
          <w:tcPr>
            <w:tcW w:w="1140" w:type="dxa"/>
            <w:vAlign w:val="bottom"/>
          </w:tcPr>
          <w:p>
            <w:pPr>
              <w:jc w:val="right"/>
              <w:ind w:right="192"/>
              <w:spacing w:after="0"/>
              <w:rPr>
                <w:sz w:val="20"/>
                <w:szCs w:val="20"/>
                <w:color w:val="auto"/>
              </w:rPr>
            </w:pPr>
            <w:r>
              <w:rPr>
                <w:rFonts w:ascii="Arial" w:cs="Arial" w:eastAsia="Arial" w:hAnsi="Arial"/>
                <w:sz w:val="14"/>
                <w:szCs w:val="14"/>
                <w:color w:val="0000FF"/>
              </w:rPr>
              <w:t>04/01/2011</w:t>
            </w:r>
          </w:p>
        </w:tc>
        <w:tc>
          <w:tcPr>
            <w:tcW w:w="1140" w:type="dxa"/>
            <w:vAlign w:val="bottom"/>
          </w:tcPr>
          <w:p>
            <w:pPr>
              <w:spacing w:after="0"/>
              <w:rPr>
                <w:sz w:val="17"/>
                <w:szCs w:val="17"/>
                <w:color w:val="auto"/>
              </w:rPr>
            </w:pPr>
          </w:p>
        </w:tc>
        <w:tc>
          <w:tcPr>
            <w:tcW w:w="640" w:type="dxa"/>
            <w:vAlign w:val="bottom"/>
          </w:tcPr>
          <w:p>
            <w:pPr>
              <w:ind w:left="160"/>
              <w:spacing w:after="0"/>
              <w:rPr>
                <w:sz w:val="20"/>
                <w:szCs w:val="20"/>
                <w:color w:val="auto"/>
              </w:rPr>
            </w:pPr>
            <w:r>
              <w:rPr>
                <w:rFonts w:ascii="Arial" w:cs="Arial" w:eastAsia="Arial" w:hAnsi="Arial"/>
                <w:sz w:val="14"/>
                <w:szCs w:val="14"/>
                <w:color w:val="0000FF"/>
              </w:rPr>
              <w:t>M</w:t>
            </w:r>
          </w:p>
        </w:tc>
        <w:tc>
          <w:tcPr>
            <w:tcW w:w="180" w:type="dxa"/>
            <w:vAlign w:val="bottom"/>
          </w:tcPr>
          <w:p>
            <w:pPr>
              <w:spacing w:after="0"/>
              <w:rPr>
                <w:sz w:val="17"/>
                <w:szCs w:val="17"/>
                <w:color w:val="auto"/>
              </w:rPr>
            </w:pPr>
          </w:p>
        </w:tc>
        <w:tc>
          <w:tcPr>
            <w:tcW w:w="800" w:type="dxa"/>
            <w:vAlign w:val="bottom"/>
          </w:tcPr>
          <w:p>
            <w:pPr>
              <w:ind w:left="400"/>
              <w:spacing w:after="0"/>
              <w:rPr>
                <w:sz w:val="20"/>
                <w:szCs w:val="20"/>
                <w:color w:val="auto"/>
              </w:rPr>
            </w:pPr>
            <w:r>
              <w:rPr>
                <w:rFonts w:ascii="Arial" w:cs="Arial" w:eastAsia="Arial" w:hAnsi="Arial"/>
                <w:sz w:val="14"/>
                <w:szCs w:val="14"/>
                <w:color w:val="0000FF"/>
              </w:rPr>
              <w:t>5,000</w:t>
            </w:r>
          </w:p>
        </w:tc>
        <w:tc>
          <w:tcPr>
            <w:tcW w:w="860" w:type="dxa"/>
            <w:vAlign w:val="bottom"/>
            <w:gridSpan w:val="2"/>
          </w:tcPr>
          <w:p>
            <w:pPr>
              <w:ind w:left="320"/>
              <w:spacing w:after="0"/>
              <w:rPr>
                <w:sz w:val="20"/>
                <w:szCs w:val="20"/>
                <w:color w:val="auto"/>
              </w:rPr>
            </w:pPr>
            <w:r>
              <w:rPr>
                <w:rFonts w:ascii="Arial" w:cs="Arial" w:eastAsia="Arial" w:hAnsi="Arial"/>
                <w:sz w:val="11"/>
                <w:szCs w:val="11"/>
                <w:color w:val="008000"/>
              </w:rPr>
              <w:t>(3)</w:t>
            </w:r>
          </w:p>
        </w:tc>
        <w:tc>
          <w:tcPr>
            <w:tcW w:w="720" w:type="dxa"/>
            <w:vAlign w:val="bottom"/>
          </w:tcPr>
          <w:p>
            <w:pPr>
              <w:ind w:left="20"/>
              <w:spacing w:after="0"/>
              <w:rPr>
                <w:sz w:val="20"/>
                <w:szCs w:val="20"/>
                <w:color w:val="auto"/>
              </w:rPr>
            </w:pPr>
            <w:r>
              <w:rPr>
                <w:rFonts w:ascii="Arial" w:cs="Arial" w:eastAsia="Arial" w:hAnsi="Arial"/>
                <w:sz w:val="14"/>
                <w:szCs w:val="14"/>
                <w:color w:val="0000FF"/>
                <w:w w:val="96"/>
              </w:rPr>
              <w:t>04/01/2014</w:t>
            </w:r>
          </w:p>
        </w:tc>
        <w:tc>
          <w:tcPr>
            <w:tcW w:w="680" w:type="dxa"/>
            <w:vAlign w:val="bottom"/>
          </w:tcPr>
          <w:p>
            <w:pPr>
              <w:ind w:left="60"/>
              <w:spacing w:after="0"/>
              <w:rPr>
                <w:sz w:val="20"/>
                <w:szCs w:val="20"/>
                <w:color w:val="auto"/>
              </w:rPr>
            </w:pPr>
            <w:r>
              <w:rPr>
                <w:rFonts w:ascii="Arial" w:cs="Arial" w:eastAsia="Arial" w:hAnsi="Arial"/>
                <w:sz w:val="14"/>
                <w:szCs w:val="14"/>
                <w:color w:val="0000FF"/>
              </w:rPr>
              <w:t>Common</w:t>
            </w:r>
          </w:p>
        </w:tc>
        <w:tc>
          <w:tcPr>
            <w:tcW w:w="560" w:type="dxa"/>
            <w:vAlign w:val="bottom"/>
          </w:tcPr>
          <w:p>
            <w:pPr>
              <w:ind w:left="60"/>
              <w:spacing w:after="0" w:line="200" w:lineRule="exact"/>
              <w:rPr>
                <w:sz w:val="20"/>
                <w:szCs w:val="20"/>
                <w:color w:val="auto"/>
              </w:rPr>
            </w:pPr>
            <w:r>
              <w:rPr>
                <w:rFonts w:ascii="Arial" w:cs="Arial" w:eastAsia="Arial" w:hAnsi="Arial"/>
                <w:sz w:val="18"/>
                <w:szCs w:val="18"/>
                <w:color w:val="0000FF"/>
              </w:rPr>
              <w:t>5,000</w:t>
            </w:r>
          </w:p>
        </w:tc>
        <w:tc>
          <w:tcPr>
            <w:tcW w:w="760" w:type="dxa"/>
            <w:vAlign w:val="bottom"/>
            <w:gridSpan w:val="2"/>
          </w:tcPr>
          <w:p>
            <w:pPr>
              <w:ind w:left="30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20" w:type="dxa"/>
            <w:vAlign w:val="bottom"/>
            <w:gridSpan w:val="2"/>
          </w:tcPr>
          <w:p>
            <w:pPr>
              <w:jc w:val="right"/>
              <w:ind w:right="219"/>
              <w:spacing w:after="0"/>
              <w:rPr>
                <w:sz w:val="20"/>
                <w:szCs w:val="20"/>
                <w:color w:val="auto"/>
              </w:rPr>
            </w:pPr>
            <w:r>
              <w:rPr>
                <w:rFonts w:ascii="Arial" w:cs="Arial" w:eastAsia="Arial" w:hAnsi="Arial"/>
                <w:sz w:val="14"/>
                <w:szCs w:val="14"/>
                <w:color w:val="0000FF"/>
              </w:rPr>
              <w:t>15,000</w:t>
            </w:r>
          </w:p>
        </w:tc>
        <w:tc>
          <w:tcPr>
            <w:tcW w:w="640" w:type="dxa"/>
            <w:vAlign w:val="bottom"/>
          </w:tcPr>
          <w:p>
            <w:pPr>
              <w:ind w:left="360"/>
              <w:spacing w:after="0"/>
              <w:rPr>
                <w:sz w:val="20"/>
                <w:szCs w:val="20"/>
                <w:color w:val="auto"/>
              </w:rPr>
            </w:pPr>
            <w:r>
              <w:rPr>
                <w:rFonts w:ascii="Arial" w:cs="Arial" w:eastAsia="Arial" w:hAnsi="Arial"/>
                <w:sz w:val="14"/>
                <w:szCs w:val="14"/>
                <w:color w:val="0000FF"/>
              </w:rPr>
              <w:t>D</w:t>
            </w:r>
          </w:p>
        </w:tc>
        <w:tc>
          <w:tcPr>
            <w:tcW w:w="2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09"/>
        </w:trPr>
        <w:tc>
          <w:tcPr>
            <w:tcW w:w="20" w:type="dxa"/>
            <w:vAlign w:val="bottom"/>
          </w:tcPr>
          <w:p>
            <w:pPr>
              <w:spacing w:after="0"/>
              <w:rPr>
                <w:sz w:val="9"/>
                <w:szCs w:val="9"/>
                <w:color w:val="auto"/>
              </w:rPr>
            </w:pPr>
          </w:p>
        </w:tc>
        <w:tc>
          <w:tcPr>
            <w:tcW w:w="720" w:type="dxa"/>
            <w:vAlign w:val="bottom"/>
          </w:tcPr>
          <w:p>
            <w:pPr>
              <w:ind w:left="60"/>
              <w:spacing w:after="0" w:line="110" w:lineRule="exact"/>
              <w:rPr>
                <w:sz w:val="20"/>
                <w:szCs w:val="20"/>
                <w:color w:val="auto"/>
              </w:rPr>
            </w:pPr>
            <w:r>
              <w:rPr>
                <w:rFonts w:ascii="Arial" w:cs="Arial" w:eastAsia="Arial" w:hAnsi="Arial"/>
                <w:sz w:val="12"/>
                <w:szCs w:val="12"/>
                <w:color w:val="0000FF"/>
              </w:rPr>
              <w:t>(Right to</w:t>
            </w:r>
          </w:p>
        </w:tc>
        <w:tc>
          <w:tcPr>
            <w:tcW w:w="8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140" w:type="dxa"/>
            <w:vAlign w:val="bottom"/>
          </w:tcPr>
          <w:p>
            <w:pPr>
              <w:spacing w:after="0"/>
              <w:rPr>
                <w:sz w:val="9"/>
                <w:szCs w:val="9"/>
                <w:color w:val="auto"/>
              </w:rPr>
            </w:pPr>
          </w:p>
        </w:tc>
        <w:tc>
          <w:tcPr>
            <w:tcW w:w="640" w:type="dxa"/>
            <w:vAlign w:val="bottom"/>
          </w:tcPr>
          <w:p>
            <w:pPr>
              <w:spacing w:after="0"/>
              <w:rPr>
                <w:sz w:val="9"/>
                <w:szCs w:val="9"/>
                <w:color w:val="auto"/>
              </w:rPr>
            </w:pPr>
          </w:p>
        </w:tc>
        <w:tc>
          <w:tcPr>
            <w:tcW w:w="180" w:type="dxa"/>
            <w:vAlign w:val="bottom"/>
          </w:tcPr>
          <w:p>
            <w:pPr>
              <w:spacing w:after="0"/>
              <w:rPr>
                <w:sz w:val="9"/>
                <w:szCs w:val="9"/>
                <w:color w:val="auto"/>
              </w:rPr>
            </w:pPr>
          </w:p>
        </w:tc>
        <w:tc>
          <w:tcPr>
            <w:tcW w:w="800" w:type="dxa"/>
            <w:vAlign w:val="bottom"/>
          </w:tcPr>
          <w:p>
            <w:pPr>
              <w:spacing w:after="0"/>
              <w:rPr>
                <w:sz w:val="9"/>
                <w:szCs w:val="9"/>
                <w:color w:val="auto"/>
              </w:rPr>
            </w:pPr>
          </w:p>
        </w:tc>
        <w:tc>
          <w:tcPr>
            <w:tcW w:w="120" w:type="dxa"/>
            <w:vAlign w:val="bottom"/>
          </w:tcPr>
          <w:p>
            <w:pPr>
              <w:spacing w:after="0"/>
              <w:rPr>
                <w:sz w:val="9"/>
                <w:szCs w:val="9"/>
                <w:color w:val="auto"/>
              </w:rPr>
            </w:pPr>
          </w:p>
        </w:tc>
        <w:tc>
          <w:tcPr>
            <w:tcW w:w="740" w:type="dxa"/>
            <w:vAlign w:val="bottom"/>
          </w:tcPr>
          <w:p>
            <w:pPr>
              <w:spacing w:after="0"/>
              <w:rPr>
                <w:sz w:val="9"/>
                <w:szCs w:val="9"/>
                <w:color w:val="auto"/>
              </w:rPr>
            </w:pPr>
          </w:p>
        </w:tc>
        <w:tc>
          <w:tcPr>
            <w:tcW w:w="720" w:type="dxa"/>
            <w:vAlign w:val="bottom"/>
          </w:tcPr>
          <w:p>
            <w:pPr>
              <w:spacing w:after="0"/>
              <w:rPr>
                <w:sz w:val="9"/>
                <w:szCs w:val="9"/>
                <w:color w:val="auto"/>
              </w:rPr>
            </w:pPr>
          </w:p>
        </w:tc>
        <w:tc>
          <w:tcPr>
            <w:tcW w:w="680" w:type="dxa"/>
            <w:vAlign w:val="bottom"/>
          </w:tcPr>
          <w:p>
            <w:pPr>
              <w:ind w:left="120"/>
              <w:spacing w:after="0" w:line="110" w:lineRule="exact"/>
              <w:rPr>
                <w:sz w:val="20"/>
                <w:szCs w:val="20"/>
                <w:color w:val="auto"/>
              </w:rPr>
            </w:pPr>
            <w:r>
              <w:rPr>
                <w:rFonts w:ascii="Arial" w:cs="Arial" w:eastAsia="Arial" w:hAnsi="Arial"/>
                <w:sz w:val="12"/>
                <w:szCs w:val="12"/>
                <w:color w:val="0000FF"/>
              </w:rPr>
              <w:t>Shares</w:t>
            </w:r>
          </w:p>
        </w:tc>
        <w:tc>
          <w:tcPr>
            <w:tcW w:w="560" w:type="dxa"/>
            <w:vAlign w:val="bottom"/>
          </w:tcPr>
          <w:p>
            <w:pPr>
              <w:spacing w:after="0"/>
              <w:rPr>
                <w:sz w:val="9"/>
                <w:szCs w:val="9"/>
                <w:color w:val="auto"/>
              </w:rPr>
            </w:pPr>
          </w:p>
        </w:tc>
        <w:tc>
          <w:tcPr>
            <w:tcW w:w="100" w:type="dxa"/>
            <w:vAlign w:val="bottom"/>
          </w:tcPr>
          <w:p>
            <w:pPr>
              <w:spacing w:after="0"/>
              <w:rPr>
                <w:sz w:val="9"/>
                <w:szCs w:val="9"/>
                <w:color w:val="auto"/>
              </w:rPr>
            </w:pPr>
          </w:p>
        </w:tc>
        <w:tc>
          <w:tcPr>
            <w:tcW w:w="660" w:type="dxa"/>
            <w:vAlign w:val="bottom"/>
          </w:tcPr>
          <w:p>
            <w:pPr>
              <w:spacing w:after="0"/>
              <w:rPr>
                <w:sz w:val="9"/>
                <w:szCs w:val="9"/>
                <w:color w:val="auto"/>
              </w:rPr>
            </w:pPr>
          </w:p>
        </w:tc>
        <w:tc>
          <w:tcPr>
            <w:tcW w:w="600" w:type="dxa"/>
            <w:vAlign w:val="bottom"/>
          </w:tcPr>
          <w:p>
            <w:pPr>
              <w:spacing w:after="0"/>
              <w:rPr>
                <w:sz w:val="9"/>
                <w:szCs w:val="9"/>
                <w:color w:val="auto"/>
              </w:rPr>
            </w:pPr>
          </w:p>
        </w:tc>
        <w:tc>
          <w:tcPr>
            <w:tcW w:w="320" w:type="dxa"/>
            <w:vAlign w:val="bottom"/>
          </w:tcPr>
          <w:p>
            <w:pPr>
              <w:spacing w:after="0"/>
              <w:rPr>
                <w:sz w:val="9"/>
                <w:szCs w:val="9"/>
                <w:color w:val="auto"/>
              </w:rPr>
            </w:pPr>
          </w:p>
        </w:tc>
        <w:tc>
          <w:tcPr>
            <w:tcW w:w="640" w:type="dxa"/>
            <w:vAlign w:val="bottom"/>
          </w:tcPr>
          <w:p>
            <w:pPr>
              <w:spacing w:after="0"/>
              <w:rPr>
                <w:sz w:val="9"/>
                <w:szCs w:val="9"/>
                <w:color w:val="auto"/>
              </w:rPr>
            </w:pPr>
          </w:p>
        </w:tc>
        <w:tc>
          <w:tcPr>
            <w:tcW w:w="200" w:type="dxa"/>
            <w:vAlign w:val="bottom"/>
          </w:tcPr>
          <w:p>
            <w:pPr>
              <w:spacing w:after="0"/>
              <w:rPr>
                <w:sz w:val="9"/>
                <w:szCs w:val="9"/>
                <w:color w:val="auto"/>
              </w:rPr>
            </w:pPr>
          </w:p>
        </w:tc>
        <w:tc>
          <w:tcPr>
            <w:tcW w:w="6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4"/>
          <w:szCs w:val="14"/>
          <w:color w:val="0000FF"/>
        </w:rPr>
        <w:t>Acquire)</w:t>
      </w:r>
    </w:p>
    <w:p>
      <w:pPr>
        <w:spacing w:after="0" w:line="91"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Each restricted stock unit represented a contingent right to receive one Marvell common share upon vesting.</w:t>
      </w:r>
    </w:p>
    <w:p>
      <w:pPr>
        <w:spacing w:after="0" w:line="41"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These restricted stock units vest 100% on the first anniversary of the vesting commencement date, which was April 1, 2010.</w:t>
      </w:r>
    </w:p>
    <w:p>
      <w:pPr>
        <w:spacing w:after="0" w:line="41" w:lineRule="exact"/>
        <w:rPr>
          <w:rFonts w:ascii="Arial" w:cs="Arial" w:eastAsia="Arial" w:hAnsi="Arial"/>
          <w:sz w:val="14"/>
          <w:szCs w:val="14"/>
          <w:color w:val="008000"/>
        </w:rPr>
      </w:pPr>
    </w:p>
    <w:p>
      <w:pPr>
        <w:ind w:left="40" w:right="60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5,000 shares granted pursuant to a service-based RSU award for up to 20,000 shares were vested and released to Dr. Sutardja effective April 1, 2011. This grant vests in four equal annual installments beginning on the first anniversary of April 1, 2010, the vesting commencement date.</w:t>
      </w:r>
    </w:p>
    <w:p>
      <w:pPr>
        <w:spacing w:after="0" w:line="37"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120" w:type="dxa"/>
            <w:vAlign w:val="bottom"/>
            <w:gridSpan w:val="2"/>
          </w:tcPr>
          <w:p>
            <w:pPr>
              <w:spacing w:after="0"/>
              <w:rPr>
                <w:sz w:val="20"/>
                <w:szCs w:val="20"/>
                <w:color w:val="auto"/>
              </w:rPr>
            </w:pPr>
            <w:r>
              <w:rPr>
                <w:rFonts w:ascii="Arial" w:cs="Arial" w:eastAsia="Arial" w:hAnsi="Arial"/>
                <w:sz w:val="18"/>
                <w:szCs w:val="18"/>
                <w:color w:val="0000FF"/>
              </w:rPr>
              <w:t>/s/ Pantas Sutardja</w:t>
            </w:r>
          </w:p>
        </w:tc>
        <w:tc>
          <w:tcPr>
            <w:tcW w:w="960" w:type="dxa"/>
            <w:vAlign w:val="bottom"/>
            <w:gridSpan w:val="2"/>
          </w:tcPr>
          <w:p>
            <w:pPr>
              <w:ind w:left="180"/>
              <w:spacing w:after="0"/>
              <w:rPr>
                <w:sz w:val="20"/>
                <w:szCs w:val="20"/>
                <w:color w:val="auto"/>
              </w:rPr>
            </w:pPr>
            <w:r>
              <w:rPr>
                <w:rFonts w:ascii="Arial" w:cs="Arial" w:eastAsia="Arial" w:hAnsi="Arial"/>
                <w:sz w:val="18"/>
                <w:szCs w:val="18"/>
                <w:color w:val="0000FF"/>
                <w:w w:val="84"/>
              </w:rPr>
              <w:t>04/05/2011</w:t>
            </w:r>
          </w:p>
        </w:tc>
      </w:tr>
      <w:tr>
        <w:trPr>
          <w:trHeight w:val="20"/>
        </w:trPr>
        <w:tc>
          <w:tcPr>
            <w:tcW w:w="1300" w:type="dxa"/>
            <w:vAlign w:val="bottom"/>
            <w:shd w:val="clear" w:color="auto" w:fill="000000"/>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6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6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6" w:right="139" w:bottom="513"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282"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2019-12-17T15:15:24Z</dcterms:created>
  <dcterms:modified xsi:type="dcterms:W3CDTF">2019-12-17T15:15:24Z</dcterms:modified>
</cp:coreProperties>
</file>