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227330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247015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76" w:lineRule="exact"/>
        <w:rPr>
          <w:sz w:val="24"/>
          <w:szCs w:val="24"/>
          <w:color w:val="auto"/>
        </w:rPr>
      </w:pPr>
    </w:p>
    <w:p>
      <w:pPr>
        <w:jc w:val="center"/>
        <w:spacing w:after="0"/>
        <w:rPr>
          <w:sz w:val="20"/>
          <w:szCs w:val="20"/>
          <w:color w:val="auto"/>
        </w:rPr>
      </w:pPr>
      <w:r>
        <w:rPr>
          <w:rFonts w:ascii="Arial" w:cs="Arial" w:eastAsia="Arial" w:hAnsi="Arial"/>
          <w:sz w:val="25"/>
          <w:szCs w:val="25"/>
          <w:b w:val="1"/>
          <w:bCs w:val="1"/>
          <w:color w:val="auto"/>
        </w:rPr>
        <w:t>CURRENT REPORT</w:t>
      </w:r>
    </w:p>
    <w:p>
      <w:pPr>
        <w:spacing w:after="0" w:line="29"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(Date of earliest event reported): December 10,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234315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236220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08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520" w:space="720"/>
            <w:col w:w="286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320"/>
        <w:spacing w:after="0"/>
        <w:rPr>
          <w:sz w:val="20"/>
          <w:szCs w:val="20"/>
          <w:color w:val="auto"/>
        </w:rPr>
      </w:pPr>
      <w:r>
        <w:rPr>
          <w:rFonts w:ascii="Arial" w:cs="Arial" w:eastAsia="Arial" w:hAnsi="Arial"/>
          <w:sz w:val="13"/>
          <w:szCs w:val="13"/>
          <w:b w:val="1"/>
          <w:bCs w:val="1"/>
          <w:color w:val="auto"/>
        </w:rPr>
        <w:t>(State or other jurisdiction of</w:t>
      </w:r>
    </w:p>
    <w:p>
      <w:pPr>
        <w:jc w:val="center"/>
        <w:ind w:right="32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jc w:val="center"/>
        <w:ind w:right="1520"/>
        <w:spacing w:after="0"/>
        <w:rPr>
          <w:sz w:val="20"/>
          <w:szCs w:val="20"/>
          <w:color w:val="auto"/>
        </w:rPr>
      </w:pPr>
      <w:r>
        <w:rPr>
          <w:rFonts w:ascii="Arial" w:cs="Arial" w:eastAsia="Arial" w:hAnsi="Arial"/>
          <w:sz w:val="13"/>
          <w:szCs w:val="13"/>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080" w:space="720"/>
            <w:col w:w="3180" w:space="720"/>
            <w:col w:w="2320"/>
          </w:cols>
          <w:pgMar w:left="440" w:top="368" w:right="439" w:bottom="1440" w:gutter="0" w:footer="0" w:header="0"/>
          <w:type w:val="continuous"/>
        </w:sectPr>
      </w:pPr>
    </w:p>
    <w:p>
      <w:pPr>
        <w:spacing w:after="0" w:line="22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242570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40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30" w:lineRule="exact"/>
        <w:rPr>
          <w:sz w:val="24"/>
          <w:szCs w:val="24"/>
          <w:color w:val="auto"/>
        </w:rPr>
      </w:pPr>
    </w:p>
    <w:p>
      <w:pPr>
        <w:ind w:left="8800"/>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right="2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73660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116205</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9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40"/>
        <w:spacing w:after="0" w:line="257" w:lineRule="auto"/>
        <w:rPr>
          <w:sz w:val="20"/>
          <w:szCs w:val="20"/>
          <w:color w:val="auto"/>
        </w:rPr>
      </w:pPr>
      <w:r>
        <w:rPr>
          <w:rFonts w:ascii="Arial" w:cs="Arial" w:eastAsia="Arial" w:hAnsi="Arial"/>
          <w:sz w:val="18"/>
          <w:szCs w:val="18"/>
          <w:color w:val="auto"/>
        </w:rPr>
        <w:t>On December 10, 2018, Marvell Technology Group Ltd. (the “Company”) announced that its Board of Directors had declared the payment of its quarterly dividend of $0.06 per share to be paid on January 15, 2019.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33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860" w:hanging="424"/>
        <w:spacing w:after="0"/>
        <w:tabs>
          <w:tab w:leader="none" w:pos="8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December 10, 2018, titled “Marvell Technology Group Ltd. Declares Quarterly Dividend Payment</w:t>
        </w:r>
      </w:hyperlink>
    </w:p>
    <w:p>
      <w:pPr>
        <w:spacing w:after="0" w:line="15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0" w:right="439" w:bottom="1440" w:gutter="0" w:footer="0" w:header="0"/>
        </w:sectPr>
      </w:pPr>
    </w:p>
    <w:bookmarkStart w:id="2" w:name="page3"/>
    <w:bookmarkEnd w:id="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December 10, 2018</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 xml:space="preserve">By: </w:t>
      </w:r>
      <w:r>
        <w:rPr>
          <w:rFonts w:ascii="Arial" w:cs="Arial" w:eastAsia="Arial" w:hAnsi="Arial"/>
          <w:sz w:val="18"/>
          <w:szCs w:val="18"/>
          <w:i w:val="1"/>
          <w:iCs w:val="1"/>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4440555</wp:posOffset>
            </wp:positionH>
            <wp:positionV relativeFrom="paragraph">
              <wp:posOffset>14605</wp:posOffset>
            </wp:positionV>
            <wp:extent cx="256413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20"/>
          </w:cols>
          <w:pgMar w:left="440" w:top="270" w:right="4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172085</wp:posOffset>
            </wp:positionV>
            <wp:extent cx="1835150" cy="18859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835150" cy="1885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jc w:val="center"/>
        <w:spacing w:after="0"/>
        <w:rPr>
          <w:sz w:val="20"/>
          <w:szCs w:val="20"/>
          <w:color w:val="auto"/>
        </w:rPr>
      </w:pPr>
      <w:r>
        <w:rPr>
          <w:rFonts w:ascii="Arial" w:cs="Arial" w:eastAsia="Arial" w:hAnsi="Arial"/>
          <w:sz w:val="29"/>
          <w:szCs w:val="29"/>
          <w:b w:val="1"/>
          <w:bCs w:val="1"/>
          <w:color w:val="auto"/>
        </w:rPr>
        <w:t>Marvell Technology Group Ltd. Declares Quarterly Dividend Payment</w:t>
      </w:r>
    </w:p>
    <w:p>
      <w:pPr>
        <w:spacing w:after="0" w:line="234"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b w:val="1"/>
          <w:bCs w:val="1"/>
          <w:color w:val="auto"/>
        </w:rPr>
        <w:t xml:space="preserve">Santa Clara, Calif. (December 10, 2018) </w:t>
      </w:r>
      <w:r>
        <w:rPr>
          <w:rFonts w:ascii="Arial" w:cs="Arial" w:eastAsia="Arial" w:hAnsi="Arial"/>
          <w:sz w:val="18"/>
          <w:szCs w:val="18"/>
          <w:color w:val="auto"/>
        </w:rPr>
        <w:t>— Marvell Technology Group Ltd. (NASDAQ: MRVL), a leader in infrastructure semiconductor solutions,</w:t>
      </w:r>
      <w:r>
        <w:rPr>
          <w:rFonts w:ascii="Arial" w:cs="Arial" w:eastAsia="Arial" w:hAnsi="Arial"/>
          <w:sz w:val="18"/>
          <w:szCs w:val="18"/>
          <w:b w:val="1"/>
          <w:bCs w:val="1"/>
          <w:color w:val="auto"/>
        </w:rPr>
        <w:t xml:space="preserve"> </w:t>
      </w:r>
      <w:r>
        <w:rPr>
          <w:rFonts w:ascii="Arial" w:cs="Arial" w:eastAsia="Arial" w:hAnsi="Arial"/>
          <w:sz w:val="18"/>
          <w:szCs w:val="18"/>
          <w:color w:val="auto"/>
        </w:rPr>
        <w:t>today announced a quarterly dividend of $0.06 per share of common stock payable on January 15, 2019 to shareholders of record as of December 26, 2018.</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2019-12-28T17:23:53Z</dcterms:created>
  <dcterms:modified xsi:type="dcterms:W3CDTF">2019-12-28T17:23:53Z</dcterms:modified>
</cp:coreProperties>
</file>