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83146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831469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2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240" w:type="dxa"/>
            <w:vAlign w:val="bottom"/>
          </w:tcPr>
          <w:p>
            <w:pPr>
              <w:spacing w:after="0" w:line="27"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24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24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240" w:type="dxa"/>
            <w:vAlign w:val="bottom"/>
          </w:tcPr>
          <w:p>
            <w:pPr>
              <w:spacing w:after="0"/>
              <w:rPr>
                <w:sz w:val="5"/>
                <w:szCs w:val="5"/>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40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0"/>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vMerge w:val="restart"/>
          </w:tcPr>
          <w:p>
            <w:pPr>
              <w:ind w:left="1040"/>
              <w:spacing w:after="0"/>
              <w:rPr>
                <w:sz w:val="20"/>
                <w:szCs w:val="20"/>
                <w:color w:val="auto"/>
              </w:rPr>
            </w:pPr>
            <w:r>
              <w:rPr>
                <w:rFonts w:ascii="Arial" w:cs="Arial" w:eastAsia="Arial" w:hAnsi="Arial"/>
                <w:sz w:val="17"/>
                <w:szCs w:val="17"/>
                <w:color w:val="0000FF"/>
                <w:w w:val="92"/>
              </w:rPr>
              <w:t>CEO</w:t>
            </w:r>
          </w:p>
        </w:tc>
        <w:tc>
          <w:tcPr>
            <w:tcW w:w="240" w:type="dxa"/>
            <w:vAlign w:val="bottom"/>
          </w:tcPr>
          <w:p>
            <w:pPr>
              <w:spacing w:after="0"/>
              <w:rPr>
                <w:sz w:val="9"/>
                <w:szCs w:val="9"/>
                <w:color w:val="auto"/>
              </w:rPr>
            </w:pPr>
          </w:p>
        </w:tc>
        <w:tc>
          <w:tcPr>
            <w:tcW w:w="1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7"/>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06/16/2014</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vMerge w:val="continue"/>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3740" w:type="dxa"/>
            <w:vAlign w:val="bottom"/>
            <w:gridSpan w:val="2"/>
            <w:vMerge w:val="continue"/>
          </w:tcPr>
          <w:p>
            <w:pPr>
              <w:spacing w:after="0"/>
              <w:rPr>
                <w:sz w:val="6"/>
                <w:szCs w:val="6"/>
                <w:color w:val="auto"/>
              </w:rPr>
            </w:pPr>
          </w:p>
        </w:tc>
        <w:tc>
          <w:tcPr>
            <w:tcW w:w="2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240" w:type="dxa"/>
            <w:vAlign w:val="bottom"/>
          </w:tcPr>
          <w:p>
            <w:pPr>
              <w:spacing w:after="0"/>
              <w:rPr>
                <w:sz w:val="6"/>
                <w:szCs w:val="6"/>
                <w:color w:val="auto"/>
              </w:rPr>
            </w:pPr>
          </w:p>
        </w:tc>
        <w:tc>
          <w:tcPr>
            <w:tcW w:w="1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5"/>
        </w:trPr>
        <w:tc>
          <w:tcPr>
            <w:tcW w:w="6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344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40"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238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20"/>
              <w:spacing w:after="0"/>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4"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1"/>
                <w:szCs w:val="11"/>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1"/>
                <w:szCs w:val="11"/>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372,000</w:t>
            </w:r>
            <w:r>
              <w:rPr>
                <w:rFonts w:ascii="Arial" w:cs="Arial" w:eastAsia="Arial" w:hAnsi="Arial"/>
                <w:sz w:val="21"/>
                <w:szCs w:val="21"/>
                <w:color w:val="008000"/>
                <w:vertAlign w:val="superscript"/>
              </w:rPr>
              <w:t>(1)</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372,000</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372,000</w:t>
            </w:r>
            <w:r>
              <w:rPr>
                <w:rFonts w:ascii="Arial" w:cs="Arial" w:eastAsia="Arial" w:hAnsi="Arial"/>
                <w:sz w:val="21"/>
                <w:szCs w:val="21"/>
                <w:color w:val="008000"/>
                <w:vertAlign w:val="superscript"/>
              </w:rPr>
              <w:t>(1)</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14.59</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06/16/2014</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06/16/2024</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0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ind w:left="40"/>
              <w:spacing w:after="0"/>
              <w:rPr>
                <w:sz w:val="20"/>
                <w:szCs w:val="20"/>
                <w:color w:val="auto"/>
              </w:rPr>
            </w:pPr>
            <w:r>
              <w:rPr>
                <w:rFonts w:ascii="Arial" w:cs="Arial" w:eastAsia="Arial" w:hAnsi="Arial"/>
                <w:sz w:val="13"/>
                <w:szCs w:val="13"/>
                <w:color w:val="0000FF"/>
              </w:rPr>
              <w:t>200,000</w:t>
            </w:r>
            <w:r>
              <w:rPr>
                <w:rFonts w:ascii="Arial" w:cs="Arial" w:eastAsia="Arial" w:hAnsi="Arial"/>
                <w:sz w:val="21"/>
                <w:szCs w:val="21"/>
                <w:color w:val="008000"/>
                <w:vertAlign w:val="superscript"/>
              </w:rPr>
              <w:t>(3)</w:t>
            </w:r>
          </w:p>
        </w:tc>
        <w:tc>
          <w:tcPr>
            <w:tcW w:w="24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200,000</w:t>
            </w:r>
          </w:p>
        </w:tc>
        <w:tc>
          <w:tcPr>
            <w:tcW w:w="700" w:type="dxa"/>
            <w:vAlign w:val="bottom"/>
          </w:tcPr>
          <w:p>
            <w:pPr>
              <w:spacing w:after="0"/>
              <w:rPr>
                <w:sz w:val="12"/>
                <w:szCs w:val="12"/>
                <w:color w:val="auto"/>
              </w:rPr>
            </w:pPr>
          </w:p>
        </w:tc>
        <w:tc>
          <w:tcPr>
            <w:tcW w:w="940" w:type="dxa"/>
            <w:vAlign w:val="bottom"/>
            <w:vMerge w:val="restart"/>
          </w:tcPr>
          <w:p>
            <w:pPr>
              <w:ind w:left="200"/>
              <w:spacing w:after="0"/>
              <w:rPr>
                <w:sz w:val="20"/>
                <w:szCs w:val="20"/>
                <w:color w:val="auto"/>
              </w:rPr>
            </w:pPr>
            <w:r>
              <w:rPr>
                <w:rFonts w:ascii="Arial" w:cs="Arial" w:eastAsia="Arial" w:hAnsi="Arial"/>
                <w:sz w:val="13"/>
                <w:szCs w:val="13"/>
                <w:color w:val="0000FF"/>
              </w:rPr>
              <w:t>200,000</w:t>
            </w:r>
            <w:r>
              <w:rPr>
                <w:rFonts w:ascii="Arial" w:cs="Arial" w:eastAsia="Arial" w:hAnsi="Arial"/>
                <w:sz w:val="21"/>
                <w:szCs w:val="21"/>
                <w:color w:val="008000"/>
                <w:vertAlign w:val="superscript"/>
              </w:rPr>
              <w:t>(3)</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14.59</w:t>
            </w:r>
          </w:p>
        </w:tc>
        <w:tc>
          <w:tcPr>
            <w:tcW w:w="120" w:type="dxa"/>
            <w:vAlign w:val="bottom"/>
          </w:tcPr>
          <w:p>
            <w:pPr>
              <w:spacing w:after="0"/>
              <w:rPr>
                <w:sz w:val="12"/>
                <w:szCs w:val="12"/>
                <w:color w:val="auto"/>
              </w:rPr>
            </w:pPr>
          </w:p>
        </w:tc>
        <w:tc>
          <w:tcPr>
            <w:tcW w:w="1140" w:type="dxa"/>
            <w:vAlign w:val="bottom"/>
          </w:tcPr>
          <w:p>
            <w:pPr>
              <w:ind w:left="260"/>
              <w:spacing w:after="0" w:line="140" w:lineRule="exact"/>
              <w:rPr>
                <w:sz w:val="20"/>
                <w:szCs w:val="20"/>
                <w:color w:val="auto"/>
              </w:rPr>
            </w:pPr>
            <w:r>
              <w:rPr>
                <w:rFonts w:ascii="Arial" w:cs="Arial" w:eastAsia="Arial" w:hAnsi="Arial"/>
                <w:sz w:val="13"/>
                <w:szCs w:val="13"/>
                <w:color w:val="0000FF"/>
              </w:rPr>
              <w:t>06/16/2014</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06/16/2024</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0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9"/>
        </w:trPr>
        <w:tc>
          <w:tcPr>
            <w:tcW w:w="20" w:type="dxa"/>
            <w:vAlign w:val="bottom"/>
            <w:tcBorders>
              <w:top w:val="single" w:sz="8" w:color="808080"/>
            </w:tcBorders>
          </w:tcPr>
          <w:p>
            <w:pPr>
              <w:spacing w:after="0"/>
              <w:rPr>
                <w:sz w:val="20"/>
                <w:szCs w:val="20"/>
                <w:color w:val="auto"/>
              </w:rPr>
            </w:pPr>
          </w:p>
        </w:tc>
        <w:tc>
          <w:tcPr>
            <w:tcW w:w="2620" w:type="dxa"/>
            <w:vAlign w:val="bottom"/>
            <w:tcBorders>
              <w:top w:val="single" w:sz="8" w:color="2C2C2C"/>
            </w:tcBorders>
            <w:gridSpan w:val="7"/>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20" w:type="dxa"/>
            <w:vAlign w:val="bottom"/>
          </w:tcPr>
          <w:p>
            <w:pPr>
              <w:spacing w:after="0"/>
              <w:rPr>
                <w:sz w:val="22"/>
                <w:szCs w:val="22"/>
                <w:color w:val="auto"/>
              </w:rPr>
            </w:pPr>
          </w:p>
        </w:tc>
        <w:tc>
          <w:tcPr>
            <w:tcW w:w="262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4"/>
          </w:tcPr>
          <w:p>
            <w:pPr>
              <w:spacing w:after="0" w:line="218"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60" w:type="dxa"/>
            <w:vAlign w:val="bottom"/>
            <w:tcBorders>
              <w:bottom w:val="single" w:sz="8" w:color="9A9A9A"/>
            </w:tcBorders>
          </w:tcPr>
          <w:p>
            <w:pPr>
              <w:spacing w:after="0"/>
              <w:rPr>
                <w:sz w:val="17"/>
                <w:szCs w:val="17"/>
                <w:color w:val="auto"/>
              </w:rPr>
            </w:pPr>
          </w:p>
        </w:tc>
        <w:tc>
          <w:tcPr>
            <w:tcW w:w="40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Dai may be deemed to be an indirect beneficial owner of this option.</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in two equal annual installments beginning on the third anniversary of April 1, 2014, the vesting commencement date.</w:t>
      </w:r>
    </w:p>
    <w:p>
      <w:pPr>
        <w:spacing w:after="0" w:line="46" w:lineRule="exact"/>
        <w:rPr>
          <w:rFonts w:ascii="Arial" w:cs="Arial" w:eastAsia="Arial" w:hAnsi="Arial"/>
          <w:sz w:val="13"/>
          <w:szCs w:val="13"/>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is the wife of Dr. Sehat Sutardja. Ms. Dai holds this option in her own name. Dr. Sehat Sutardja may be deemed to be an indirect beneficial owner of this option.</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3"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74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1320" w:type="dxa"/>
            <w:vAlign w:val="bottom"/>
            <w:gridSpan w:val="2"/>
          </w:tcPr>
          <w:p>
            <w:pPr>
              <w:jc w:val="right"/>
              <w:spacing w:after="0"/>
              <w:rPr>
                <w:sz w:val="20"/>
                <w:szCs w:val="20"/>
                <w:color w:val="auto"/>
              </w:rPr>
            </w:pPr>
            <w:r>
              <w:rPr>
                <w:rFonts w:ascii="Arial" w:cs="Arial" w:eastAsia="Arial" w:hAnsi="Arial"/>
                <w:sz w:val="17"/>
                <w:szCs w:val="17"/>
                <w:color w:val="0000FF"/>
              </w:rPr>
              <w:t>06/17/2014</w:t>
            </w:r>
          </w:p>
        </w:tc>
      </w:tr>
      <w:tr>
        <w:trPr>
          <w:trHeight w:val="242"/>
        </w:trPr>
        <w:tc>
          <w:tcPr>
            <w:tcW w:w="8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Borders>
              <w:top w:val="single" w:sz="8" w:color="auto"/>
            </w:tcBorders>
          </w:tcPr>
          <w:p>
            <w:pPr>
              <w:spacing w:after="0"/>
              <w:rPr>
                <w:sz w:val="21"/>
                <w:szCs w:val="21"/>
                <w:color w:val="auto"/>
              </w:rPr>
            </w:pPr>
          </w:p>
        </w:tc>
        <w:tc>
          <w:tcPr>
            <w:tcW w:w="5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7"/>
                <w:szCs w:val="17"/>
                <w:color w:val="0000FF"/>
                <w:w w:val="89"/>
              </w:rPr>
              <w:t>06/17/2014</w:t>
            </w:r>
          </w:p>
        </w:tc>
      </w:tr>
    </w:tbl>
    <w:p>
      <w:pPr>
        <w:sectPr>
          <w:pgSz w:w="11900" w:h="16838" w:orient="portrait"/>
          <w:cols w:equalWidth="0" w:num="1">
            <w:col w:w="11520"/>
          </w:cols>
          <w:pgMar w:left="240" w:top="223" w:right="139" w:bottom="0" w:gutter="0" w:footer="0" w:header="0"/>
          <w:type w:val="continuous"/>
        </w:sectPr>
      </w:pPr>
    </w:p>
    <w:bookmarkStart w:id="1" w:name="page2"/>
    <w:bookmarkEnd w:id="1"/>
    <w:p>
      <w:pPr>
        <w:ind w:left="6820"/>
        <w:spacing w:after="0"/>
        <w:tabs>
          <w:tab w:leader="none" w:pos="90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6"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right="2619" w:firstLine="4"/>
        <w:spacing w:after="0" w:line="313" w:lineRule="auto"/>
        <w:tabs>
          <w:tab w:leader="none" w:pos="13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2019-12-18T04:54:44Z</dcterms:created>
  <dcterms:modified xsi:type="dcterms:W3CDTF">2019-12-18T04:54:44Z</dcterms:modified>
</cp:coreProperties>
</file>