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54540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545401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GROMER JURGEN W K</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480" w:type="dxa"/>
            <w:vAlign w:val="bottom"/>
          </w:tcPr>
          <w:p>
            <w:pPr>
              <w:ind w:left="440"/>
              <w:spacing w:after="0"/>
              <w:rPr>
                <w:sz w:val="20"/>
                <w:szCs w:val="20"/>
                <w:color w:val="auto"/>
              </w:rPr>
            </w:pPr>
            <w:r>
              <w:rPr>
                <w:rFonts w:ascii="Arial" w:cs="Arial" w:eastAsia="Arial" w:hAnsi="Arial"/>
                <w:sz w:val="14"/>
                <w:szCs w:val="14"/>
                <w:color w:val="auto"/>
              </w:rPr>
              <w:t>(First)</w:t>
            </w:r>
          </w:p>
        </w:tc>
        <w:tc>
          <w:tcPr>
            <w:tcW w:w="1480" w:type="dxa"/>
            <w:vAlign w:val="bottom"/>
          </w:tcPr>
          <w:p>
            <w:pPr>
              <w:ind w:left="2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20" w:type="dxa"/>
            <w:vAlign w:val="bottom"/>
            <w:gridSpan w:val="2"/>
          </w:tcPr>
          <w:p>
            <w:pPr>
              <w:spacing w:after="0"/>
              <w:rPr>
                <w:sz w:val="20"/>
                <w:szCs w:val="20"/>
                <w:color w:val="auto"/>
              </w:rPr>
            </w:pPr>
            <w:r>
              <w:rPr>
                <w:rFonts w:ascii="Arial" w:cs="Arial" w:eastAsia="Arial" w:hAnsi="Arial"/>
                <w:sz w:val="18"/>
                <w:szCs w:val="18"/>
                <w:color w:val="0000FF"/>
              </w:rPr>
              <w:t>C/O 5488 MARVELL LANE</w:t>
            </w:r>
          </w:p>
        </w:tc>
        <w:tc>
          <w:tcPr>
            <w:tcW w:w="14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480" w:type="dxa"/>
            <w:vAlign w:val="bottom"/>
            <w:tcBorders>
              <w:bottom w:val="single" w:sz="8" w:color="9A9A9A"/>
            </w:tcBorders>
          </w:tcPr>
          <w:p>
            <w:pPr>
              <w:spacing w:after="0"/>
              <w:rPr>
                <w:sz w:val="18"/>
                <w:szCs w:val="18"/>
                <w:color w:val="auto"/>
              </w:rPr>
            </w:pPr>
          </w:p>
        </w:tc>
        <w:tc>
          <w:tcPr>
            <w:tcW w:w="148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480" w:type="dxa"/>
            <w:vAlign w:val="bottom"/>
          </w:tcPr>
          <w:p>
            <w:pPr>
              <w:spacing w:after="0"/>
              <w:rPr>
                <w:sz w:val="23"/>
                <w:szCs w:val="23"/>
                <w:color w:val="auto"/>
              </w:rPr>
            </w:pPr>
          </w:p>
        </w:tc>
        <w:tc>
          <w:tcPr>
            <w:tcW w:w="14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32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480" w:type="dxa"/>
            <w:vAlign w:val="bottom"/>
          </w:tcPr>
          <w:p>
            <w:pPr>
              <w:ind w:left="22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480" w:type="dxa"/>
            <w:vAlign w:val="bottom"/>
            <w:tcBorders>
              <w:bottom w:val="single" w:sz="8" w:color="9A9A9A"/>
            </w:tcBorders>
          </w:tcPr>
          <w:p>
            <w:pPr>
              <w:spacing w:after="0"/>
              <w:rPr>
                <w:sz w:val="13"/>
                <w:szCs w:val="13"/>
                <w:color w:val="auto"/>
              </w:rPr>
            </w:pPr>
          </w:p>
        </w:tc>
        <w:tc>
          <w:tcPr>
            <w:tcW w:w="14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480" w:type="dxa"/>
            <w:vAlign w:val="bottom"/>
          </w:tcPr>
          <w:p>
            <w:pPr>
              <w:ind w:left="440"/>
              <w:spacing w:after="0"/>
              <w:rPr>
                <w:sz w:val="20"/>
                <w:szCs w:val="20"/>
                <w:color w:val="auto"/>
              </w:rPr>
            </w:pPr>
            <w:r>
              <w:rPr>
                <w:rFonts w:ascii="Arial" w:cs="Arial" w:eastAsia="Arial" w:hAnsi="Arial"/>
                <w:sz w:val="14"/>
                <w:szCs w:val="14"/>
                <w:color w:val="auto"/>
              </w:rPr>
              <w:t>(State)</w:t>
            </w:r>
          </w:p>
        </w:tc>
        <w:tc>
          <w:tcPr>
            <w:tcW w:w="1480" w:type="dxa"/>
            <w:vAlign w:val="bottom"/>
          </w:tcPr>
          <w:p>
            <w:pPr>
              <w:ind w:left="2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06/26/2014</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520"/>
          </w:cols>
          <w:pgMar w:left="240" w:top="226" w:right="139" w:bottom="144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22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00" w:type="dxa"/>
            <w:vAlign w:val="bottom"/>
            <w:gridSpan w:val="4"/>
          </w:tcPr>
          <w:p>
            <w:pPr>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9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6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100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00" w:type="dxa"/>
            <w:vAlign w:val="bottom"/>
            <w:gridSpan w:val="2"/>
          </w:tcPr>
          <w:p>
            <w:pPr>
              <w:ind w:left="72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100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78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60" w:type="dxa"/>
            <w:vAlign w:val="bottom"/>
          </w:tcPr>
          <w:p>
            <w:pPr>
              <w:spacing w:after="0"/>
              <w:rPr>
                <w:sz w:val="6"/>
                <w:szCs w:val="6"/>
                <w:color w:val="auto"/>
              </w:rPr>
            </w:pPr>
          </w:p>
        </w:tc>
        <w:tc>
          <w:tcPr>
            <w:tcW w:w="8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w w:val="98"/>
              </w:rPr>
              <w:t>Reported</w:t>
            </w:r>
          </w:p>
        </w:tc>
        <w:tc>
          <w:tcPr>
            <w:tcW w:w="62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6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60" w:type="dxa"/>
            <w:vAlign w:val="bottom"/>
            <w:vMerge w:val="continue"/>
          </w:tcPr>
          <w:p>
            <w:pPr>
              <w:spacing w:after="0"/>
              <w:rPr>
                <w:sz w:val="8"/>
                <w:szCs w:val="8"/>
                <w:color w:val="auto"/>
              </w:rPr>
            </w:pPr>
          </w:p>
        </w:tc>
        <w:tc>
          <w:tcPr>
            <w:tcW w:w="66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8"/>
                <w:szCs w:val="8"/>
                <w:color w:val="auto"/>
              </w:rPr>
            </w:pPr>
          </w:p>
        </w:tc>
        <w:tc>
          <w:tcPr>
            <w:tcW w:w="16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60" w:type="dxa"/>
            <w:vAlign w:val="bottom"/>
          </w:tcPr>
          <w:p>
            <w:pPr>
              <w:spacing w:after="0"/>
              <w:rPr>
                <w:sz w:val="5"/>
                <w:szCs w:val="5"/>
                <w:color w:val="auto"/>
              </w:rPr>
            </w:pPr>
          </w:p>
        </w:tc>
        <w:tc>
          <w:tcPr>
            <w:tcW w:w="8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3"/>
                <w:szCs w:val="23"/>
                <w:color w:val="auto"/>
              </w:rPr>
            </w:pPr>
          </w:p>
        </w:tc>
        <w:tc>
          <w:tcPr>
            <w:tcW w:w="1800" w:type="dxa"/>
            <w:vAlign w:val="bottom"/>
            <w:gridSpan w:val="2"/>
          </w:tcPr>
          <w:p>
            <w:pPr>
              <w:ind w:left="820"/>
              <w:spacing w:after="0"/>
              <w:rPr>
                <w:sz w:val="20"/>
                <w:szCs w:val="20"/>
                <w:color w:val="auto"/>
              </w:rPr>
            </w:pPr>
            <w:r>
              <w:rPr>
                <w:rFonts w:ascii="Arial" w:cs="Arial" w:eastAsia="Arial" w:hAnsi="Arial"/>
                <w:sz w:val="18"/>
                <w:szCs w:val="18"/>
                <w:color w:val="0000FF"/>
              </w:rPr>
              <w:t>06/26/2014</w:t>
            </w:r>
          </w:p>
        </w:tc>
        <w:tc>
          <w:tcPr>
            <w:tcW w:w="1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60" w:type="dxa"/>
            <w:vAlign w:val="bottom"/>
          </w:tcPr>
          <w:p>
            <w:pPr>
              <w:jc w:val="center"/>
              <w:ind w:right="119"/>
              <w:spacing w:after="0"/>
              <w:rPr>
                <w:sz w:val="20"/>
                <w:szCs w:val="20"/>
                <w:color w:val="auto"/>
              </w:rPr>
            </w:pPr>
            <w:r>
              <w:rPr>
                <w:rFonts w:ascii="Arial" w:cs="Arial" w:eastAsia="Arial" w:hAnsi="Arial"/>
                <w:sz w:val="14"/>
                <w:szCs w:val="14"/>
                <w:color w:val="0000FF"/>
              </w:rPr>
              <w:t>M</w:t>
            </w:r>
          </w:p>
        </w:tc>
        <w:tc>
          <w:tcPr>
            <w:tcW w:w="220" w:type="dxa"/>
            <w:vAlign w:val="bottom"/>
          </w:tcPr>
          <w:p>
            <w:pPr>
              <w:spacing w:after="0"/>
              <w:rPr>
                <w:sz w:val="23"/>
                <w:szCs w:val="23"/>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0000FF"/>
              </w:rPr>
              <w:t>9,573</w:t>
            </w:r>
          </w:p>
        </w:tc>
        <w:tc>
          <w:tcPr>
            <w:tcW w:w="660" w:type="dxa"/>
            <w:vAlign w:val="bottom"/>
          </w:tcPr>
          <w:p>
            <w:pPr>
              <w:ind w:left="400"/>
              <w:spacing w:after="0"/>
              <w:rPr>
                <w:sz w:val="20"/>
                <w:szCs w:val="20"/>
                <w:color w:val="auto"/>
              </w:rPr>
            </w:pPr>
            <w:r>
              <w:rPr>
                <w:rFonts w:ascii="Arial" w:cs="Arial" w:eastAsia="Arial" w:hAnsi="Arial"/>
                <w:sz w:val="18"/>
                <w:szCs w:val="18"/>
                <w:color w:val="0000FF"/>
              </w:rPr>
              <w:t>A</w:t>
            </w:r>
          </w:p>
        </w:tc>
        <w:tc>
          <w:tcPr>
            <w:tcW w:w="560" w:type="dxa"/>
            <w:vAlign w:val="bottom"/>
          </w:tcPr>
          <w:p>
            <w:pPr>
              <w:jc w:val="right"/>
              <w:ind w:right="14"/>
              <w:spacing w:after="0"/>
              <w:rPr>
                <w:sz w:val="20"/>
                <w:szCs w:val="20"/>
                <w:color w:val="auto"/>
              </w:rPr>
            </w:pPr>
            <w:r>
              <w:rPr>
                <w:rFonts w:ascii="Arial" w:cs="Arial" w:eastAsia="Arial" w:hAnsi="Arial"/>
                <w:sz w:val="11"/>
                <w:szCs w:val="11"/>
                <w:color w:val="008000"/>
              </w:rPr>
              <w:t>(1)</w:t>
            </w:r>
          </w:p>
        </w:tc>
        <w:tc>
          <w:tcPr>
            <w:tcW w:w="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220" w:type="dxa"/>
            <w:vAlign w:val="bottom"/>
            <w:gridSpan w:val="2"/>
          </w:tcPr>
          <w:p>
            <w:pPr>
              <w:ind w:left="360"/>
              <w:spacing w:after="0"/>
              <w:rPr>
                <w:sz w:val="20"/>
                <w:szCs w:val="20"/>
                <w:color w:val="auto"/>
              </w:rPr>
            </w:pPr>
            <w:r>
              <w:rPr>
                <w:rFonts w:ascii="Arial" w:cs="Arial" w:eastAsia="Arial" w:hAnsi="Arial"/>
                <w:sz w:val="18"/>
                <w:szCs w:val="18"/>
                <w:color w:val="0000FF"/>
              </w:rPr>
              <w:t>24,428</w:t>
            </w:r>
          </w:p>
        </w:tc>
        <w:tc>
          <w:tcPr>
            <w:tcW w:w="30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Arial" w:cs="Arial" w:eastAsia="Arial" w:hAnsi="Arial"/>
                <w:sz w:val="18"/>
                <w:szCs w:val="18"/>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1540" w:type="dxa"/>
            <w:vAlign w:val="bottom"/>
            <w:tcBorders>
              <w:bottom w:val="single" w:sz="8" w:color="2C2C2C"/>
            </w:tcBorders>
            <w:gridSpan w:val="2"/>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800" w:type="dxa"/>
            <w:vAlign w:val="bottom"/>
            <w:tcBorders>
              <w:bottom w:val="single" w:sz="8" w:color="2C2C2C"/>
            </w:tcBorders>
            <w:gridSpan w:val="2"/>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gridSpan w:val="2"/>
          </w:tcPr>
          <w:p>
            <w:pPr>
              <w:spacing w:after="0"/>
              <w:rPr>
                <w:sz w:val="5"/>
                <w:szCs w:val="5"/>
                <w:color w:val="auto"/>
              </w:rPr>
            </w:pPr>
          </w:p>
        </w:tc>
        <w:tc>
          <w:tcPr>
            <w:tcW w:w="1220" w:type="dxa"/>
            <w:vAlign w:val="bottom"/>
            <w:tcBorders>
              <w:bottom w:val="single" w:sz="8" w:color="2C2C2C"/>
            </w:tcBorders>
            <w:gridSpan w:val="2"/>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ind w:left="820"/>
              <w:spacing w:after="0"/>
              <w:rPr>
                <w:sz w:val="20"/>
                <w:szCs w:val="20"/>
                <w:color w:val="auto"/>
              </w:rPr>
            </w:pPr>
            <w:r>
              <w:rPr>
                <w:rFonts w:ascii="Arial" w:cs="Arial" w:eastAsia="Arial" w:hAnsi="Arial"/>
                <w:sz w:val="18"/>
                <w:szCs w:val="18"/>
                <w:color w:val="0000FF"/>
              </w:rPr>
              <w:t>06/26/2014</w:t>
            </w:r>
          </w:p>
        </w:tc>
        <w:tc>
          <w:tcPr>
            <w:tcW w:w="1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19"/>
              <w:spacing w:after="0"/>
              <w:rPr>
                <w:sz w:val="20"/>
                <w:szCs w:val="20"/>
                <w:color w:val="auto"/>
              </w:rPr>
            </w:pPr>
            <w:r>
              <w:rPr>
                <w:rFonts w:ascii="Arial" w:cs="Arial" w:eastAsia="Arial" w:hAnsi="Arial"/>
                <w:sz w:val="27"/>
                <w:szCs w:val="27"/>
                <w:color w:val="0000FF"/>
                <w:w w:val="81"/>
                <w:vertAlign w:val="subscript"/>
              </w:rPr>
              <w:t>F</w:t>
            </w:r>
            <w:r>
              <w:rPr>
                <w:rFonts w:ascii="Arial" w:cs="Arial" w:eastAsia="Arial" w:hAnsi="Arial"/>
                <w:sz w:val="11"/>
                <w:szCs w:val="11"/>
                <w:color w:val="008000"/>
                <w:w w:val="81"/>
              </w:rPr>
              <w:t>(2)</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jc w:val="right"/>
              <w:ind w:right="50"/>
              <w:spacing w:after="0"/>
              <w:rPr>
                <w:sz w:val="20"/>
                <w:szCs w:val="20"/>
                <w:color w:val="auto"/>
              </w:rPr>
            </w:pPr>
            <w:r>
              <w:rPr>
                <w:rFonts w:ascii="Arial" w:cs="Arial" w:eastAsia="Arial" w:hAnsi="Arial"/>
                <w:sz w:val="18"/>
                <w:szCs w:val="18"/>
                <w:color w:val="0000FF"/>
              </w:rPr>
              <w:t>95</w:t>
            </w:r>
          </w:p>
        </w:tc>
        <w:tc>
          <w:tcPr>
            <w:tcW w:w="66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14.35</w:t>
            </w:r>
          </w:p>
        </w:tc>
        <w:tc>
          <w:tcPr>
            <w:tcW w:w="1220" w:type="dxa"/>
            <w:vAlign w:val="bottom"/>
            <w:tcBorders>
              <w:bottom w:val="single" w:sz="8" w:color="2C2C2C"/>
            </w:tcBorders>
            <w:gridSpan w:val="2"/>
          </w:tcPr>
          <w:p>
            <w:pPr>
              <w:ind w:left="360"/>
              <w:spacing w:after="0"/>
              <w:rPr>
                <w:sz w:val="20"/>
                <w:szCs w:val="20"/>
                <w:color w:val="auto"/>
              </w:rPr>
            </w:pPr>
            <w:r>
              <w:rPr>
                <w:rFonts w:ascii="Arial" w:cs="Arial" w:eastAsia="Arial" w:hAnsi="Arial"/>
                <w:sz w:val="18"/>
                <w:szCs w:val="18"/>
                <w:color w:val="0000FF"/>
              </w:rPr>
              <w:t>24,333</w:t>
            </w:r>
          </w:p>
        </w:tc>
        <w:tc>
          <w:tcPr>
            <w:tcW w:w="30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8"/>
                <w:szCs w:val="18"/>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4"/>
          </w:tcPr>
          <w:p>
            <w:pPr>
              <w:ind w:left="1040"/>
              <w:spacing w:after="0"/>
              <w:rPr>
                <w:sz w:val="20"/>
                <w:szCs w:val="20"/>
                <w:color w:val="auto"/>
              </w:rPr>
            </w:pPr>
            <w:r>
              <w:rPr>
                <w:rFonts w:ascii="Arial" w:cs="Arial" w:eastAsia="Arial" w:hAnsi="Arial"/>
                <w:sz w:val="18"/>
                <w:szCs w:val="18"/>
                <w:b w:val="1"/>
                <w:bCs w:val="1"/>
                <w:color w:val="auto"/>
                <w:w w:val="99"/>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00" w:type="dxa"/>
            <w:vAlign w:val="bottom"/>
            <w:gridSpan w:val="11"/>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4"/>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w w:val="98"/>
              </w:rPr>
              <w:t>7. Title and</w:t>
            </w:r>
          </w:p>
        </w:tc>
        <w:tc>
          <w:tcPr>
            <w:tcW w:w="5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6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0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0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4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Derivative Security</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4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(Instr. 3 and 4)</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30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600" w:type="dxa"/>
            <w:vAlign w:val="bottom"/>
          </w:tcPr>
          <w:p>
            <w:pPr>
              <w:spacing w:after="0"/>
              <w:rPr>
                <w:sz w:val="4"/>
                <w:szCs w:val="4"/>
                <w:color w:val="auto"/>
              </w:rPr>
            </w:pPr>
          </w:p>
        </w:tc>
        <w:tc>
          <w:tcPr>
            <w:tcW w:w="620" w:type="dxa"/>
            <w:vAlign w:val="bottom"/>
          </w:tcPr>
          <w:p>
            <w:pPr>
              <w:spacing w:after="0"/>
              <w:rPr>
                <w:sz w:val="4"/>
                <w:szCs w:val="4"/>
                <w:color w:val="auto"/>
              </w:rPr>
            </w:pPr>
          </w:p>
        </w:tc>
        <w:tc>
          <w:tcPr>
            <w:tcW w:w="30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58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1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8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Stock</w:t>
            </w: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(1)</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gridSpan w:val="2"/>
            <w:vMerge w:val="restart"/>
          </w:tcPr>
          <w:p>
            <w:pPr>
              <w:jc w:val="center"/>
              <w:spacing w:after="0"/>
              <w:rPr>
                <w:sz w:val="20"/>
                <w:szCs w:val="20"/>
                <w:color w:val="auto"/>
              </w:rPr>
            </w:pPr>
            <w:r>
              <w:rPr>
                <w:rFonts w:ascii="Arial" w:cs="Arial" w:eastAsia="Arial" w:hAnsi="Arial"/>
                <w:sz w:val="11"/>
                <w:szCs w:val="11"/>
                <w:color w:val="008000"/>
              </w:rPr>
              <w:t>(3)</w:t>
            </w:r>
          </w:p>
        </w:tc>
        <w:tc>
          <w:tcPr>
            <w:tcW w:w="2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60" w:type="dxa"/>
            <w:vAlign w:val="bottom"/>
            <w:vMerge w:val="restart"/>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vMerge w:val="restart"/>
          </w:tcPr>
          <w:p>
            <w:pPr>
              <w:ind w:left="60"/>
              <w:spacing w:after="0"/>
              <w:rPr>
                <w:sz w:val="20"/>
                <w:szCs w:val="20"/>
                <w:color w:val="auto"/>
              </w:rPr>
            </w:pPr>
            <w:r>
              <w:rPr>
                <w:rFonts w:ascii="Arial" w:cs="Arial" w:eastAsia="Arial" w:hAnsi="Arial"/>
                <w:sz w:val="18"/>
                <w:szCs w:val="18"/>
                <w:color w:val="0000FF"/>
              </w:rPr>
              <w:t>9,573</w:t>
            </w: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4"/>
                <w:szCs w:val="14"/>
                <w:color w:val="0000FF"/>
              </w:rPr>
              <w:t>Units</w:t>
            </w:r>
          </w:p>
        </w:tc>
        <w:tc>
          <w:tcPr>
            <w:tcW w:w="820" w:type="dxa"/>
            <w:vAlign w:val="bottom"/>
            <w:vMerge w:val="continue"/>
          </w:tcPr>
          <w:p>
            <w:pPr>
              <w:spacing w:after="0"/>
              <w:rPr>
                <w:sz w:val="11"/>
                <w:szCs w:val="11"/>
                <w:color w:val="auto"/>
              </w:rPr>
            </w:pPr>
          </w:p>
        </w:tc>
        <w:tc>
          <w:tcPr>
            <w:tcW w:w="1140" w:type="dxa"/>
            <w:vAlign w:val="bottom"/>
          </w:tcPr>
          <w:p>
            <w:pPr>
              <w:ind w:left="260"/>
              <w:spacing w:after="0" w:line="133" w:lineRule="exact"/>
              <w:rPr>
                <w:sz w:val="20"/>
                <w:szCs w:val="20"/>
                <w:color w:val="auto"/>
              </w:rPr>
            </w:pPr>
            <w:r>
              <w:rPr>
                <w:rFonts w:ascii="Arial" w:cs="Arial" w:eastAsia="Arial" w:hAnsi="Arial"/>
                <w:sz w:val="14"/>
                <w:szCs w:val="14"/>
                <w:color w:val="0000FF"/>
              </w:rPr>
              <w:t>06/26/2014</w:t>
            </w:r>
          </w:p>
        </w:tc>
        <w:tc>
          <w:tcPr>
            <w:tcW w:w="1140" w:type="dxa"/>
            <w:vAlign w:val="bottom"/>
          </w:tcPr>
          <w:p>
            <w:pPr>
              <w:spacing w:after="0"/>
              <w:rPr>
                <w:sz w:val="11"/>
                <w:szCs w:val="11"/>
                <w:color w:val="auto"/>
              </w:rPr>
            </w:pPr>
          </w:p>
        </w:tc>
        <w:tc>
          <w:tcPr>
            <w:tcW w:w="660" w:type="dxa"/>
            <w:vAlign w:val="bottom"/>
          </w:tcPr>
          <w:p>
            <w:pPr>
              <w:ind w:left="160"/>
              <w:spacing w:after="0" w:line="133" w:lineRule="exact"/>
              <w:rPr>
                <w:sz w:val="20"/>
                <w:szCs w:val="20"/>
                <w:color w:val="auto"/>
              </w:rPr>
            </w:pPr>
            <w:r>
              <w:rPr>
                <w:rFonts w:ascii="Arial" w:cs="Arial" w:eastAsia="Arial" w:hAnsi="Arial"/>
                <w:sz w:val="14"/>
                <w:szCs w:val="14"/>
                <w:color w:val="0000FF"/>
              </w:rPr>
              <w:t>M</w:t>
            </w:r>
          </w:p>
        </w:tc>
        <w:tc>
          <w:tcPr>
            <w:tcW w:w="160" w:type="dxa"/>
            <w:vAlign w:val="bottom"/>
          </w:tcPr>
          <w:p>
            <w:pPr>
              <w:spacing w:after="0"/>
              <w:rPr>
                <w:sz w:val="11"/>
                <w:szCs w:val="11"/>
                <w:color w:val="auto"/>
              </w:rPr>
            </w:pPr>
          </w:p>
        </w:tc>
        <w:tc>
          <w:tcPr>
            <w:tcW w:w="820" w:type="dxa"/>
            <w:vAlign w:val="bottom"/>
          </w:tcPr>
          <w:p>
            <w:pPr>
              <w:ind w:left="400"/>
              <w:spacing w:after="0" w:line="133" w:lineRule="exact"/>
              <w:rPr>
                <w:sz w:val="20"/>
                <w:szCs w:val="20"/>
                <w:color w:val="auto"/>
              </w:rPr>
            </w:pPr>
            <w:r>
              <w:rPr>
                <w:rFonts w:ascii="Arial" w:cs="Arial" w:eastAsia="Arial" w:hAnsi="Arial"/>
                <w:sz w:val="14"/>
                <w:szCs w:val="14"/>
                <w:color w:val="0000FF"/>
              </w:rPr>
              <w:t>9,573</w:t>
            </w:r>
          </w:p>
        </w:tc>
        <w:tc>
          <w:tcPr>
            <w:tcW w:w="800" w:type="dxa"/>
            <w:vAlign w:val="bottom"/>
            <w:gridSpan w:val="2"/>
            <w:vMerge w:val="continue"/>
          </w:tcPr>
          <w:p>
            <w:pPr>
              <w:spacing w:after="0"/>
              <w:rPr>
                <w:sz w:val="11"/>
                <w:szCs w:val="11"/>
                <w:color w:val="auto"/>
              </w:rPr>
            </w:pPr>
          </w:p>
        </w:tc>
        <w:tc>
          <w:tcPr>
            <w:tcW w:w="780" w:type="dxa"/>
            <w:vAlign w:val="bottom"/>
            <w:gridSpan w:val="2"/>
          </w:tcPr>
          <w:p>
            <w:pPr>
              <w:jc w:val="right"/>
              <w:ind w:right="50"/>
              <w:spacing w:after="0" w:line="133" w:lineRule="exact"/>
              <w:rPr>
                <w:sz w:val="20"/>
                <w:szCs w:val="20"/>
                <w:color w:val="auto"/>
              </w:rPr>
            </w:pPr>
            <w:r>
              <w:rPr>
                <w:rFonts w:ascii="Arial" w:cs="Arial" w:eastAsia="Arial" w:hAnsi="Arial"/>
                <w:sz w:val="14"/>
                <w:szCs w:val="14"/>
                <w:color w:val="0000FF"/>
                <w:w w:val="91"/>
              </w:rPr>
              <w:t>06/26/2014</w:t>
            </w:r>
          </w:p>
        </w:tc>
        <w:tc>
          <w:tcPr>
            <w:tcW w:w="66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20" w:type="dxa"/>
            <w:vAlign w:val="bottom"/>
          </w:tcPr>
          <w:p>
            <w:pPr>
              <w:ind w:left="400"/>
              <w:spacing w:after="0" w:line="133" w:lineRule="exact"/>
              <w:rPr>
                <w:sz w:val="20"/>
                <w:szCs w:val="20"/>
                <w:color w:val="auto"/>
              </w:rPr>
            </w:pPr>
            <w:r>
              <w:rPr>
                <w:rFonts w:ascii="Arial" w:cs="Arial" w:eastAsia="Arial" w:hAnsi="Arial"/>
                <w:sz w:val="14"/>
                <w:szCs w:val="14"/>
                <w:color w:val="0000FF"/>
              </w:rPr>
              <w:t>0</w:t>
            </w:r>
          </w:p>
        </w:tc>
        <w:tc>
          <w:tcPr>
            <w:tcW w:w="300" w:type="dxa"/>
            <w:vAlign w:val="bottom"/>
          </w:tcPr>
          <w:p>
            <w:pPr>
              <w:spacing w:after="0"/>
              <w:rPr>
                <w:sz w:val="11"/>
                <w:szCs w:val="11"/>
                <w:color w:val="auto"/>
              </w:rPr>
            </w:pPr>
          </w:p>
        </w:tc>
        <w:tc>
          <w:tcPr>
            <w:tcW w:w="700" w:type="dxa"/>
            <w:vAlign w:val="bottom"/>
          </w:tcPr>
          <w:p>
            <w:pPr>
              <w:ind w:left="340"/>
              <w:spacing w:after="0" w:line="133" w:lineRule="exact"/>
              <w:rPr>
                <w:sz w:val="20"/>
                <w:szCs w:val="20"/>
                <w:color w:val="auto"/>
              </w:rPr>
            </w:pPr>
            <w:r>
              <w:rPr>
                <w:rFonts w:ascii="Arial" w:cs="Arial" w:eastAsia="Arial" w:hAnsi="Arial"/>
                <w:sz w:val="14"/>
                <w:szCs w:val="14"/>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60" w:type="dxa"/>
            <w:vAlign w:val="bottom"/>
          </w:tcPr>
          <w:p>
            <w:pPr>
              <w:ind w:left="100"/>
              <w:spacing w:after="0" w:line="149" w:lineRule="exact"/>
              <w:rPr>
                <w:sz w:val="20"/>
                <w:szCs w:val="20"/>
                <w:color w:val="auto"/>
              </w:rPr>
            </w:pPr>
            <w:r>
              <w:rPr>
                <w:rFonts w:ascii="Arial" w:cs="Arial" w:eastAsia="Arial" w:hAnsi="Arial"/>
                <w:sz w:val="14"/>
                <w:szCs w:val="14"/>
                <w:color w:val="0000FF"/>
              </w:rPr>
              <w:t>Shares</w:t>
            </w:r>
          </w:p>
        </w:tc>
        <w:tc>
          <w:tcPr>
            <w:tcW w:w="5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60" w:type="dxa"/>
            <w:vAlign w:val="bottom"/>
          </w:tcPr>
          <w:p>
            <w:pPr>
              <w:spacing w:after="0"/>
              <w:rPr>
                <w:sz w:val="2"/>
                <w:szCs w:val="2"/>
                <w:color w:val="auto"/>
              </w:rPr>
            </w:pPr>
          </w:p>
        </w:tc>
        <w:tc>
          <w:tcPr>
            <w:tcW w:w="1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60" w:type="dxa"/>
            <w:vAlign w:val="bottom"/>
          </w:tcPr>
          <w:p>
            <w:pPr>
              <w:spacing w:after="0"/>
              <w:rPr>
                <w:sz w:val="2"/>
                <w:szCs w:val="2"/>
                <w:color w:val="auto"/>
              </w:rPr>
            </w:pPr>
          </w:p>
        </w:tc>
        <w:tc>
          <w:tcPr>
            <w:tcW w:w="220" w:type="dxa"/>
            <w:vAlign w:val="bottom"/>
          </w:tcPr>
          <w:p>
            <w:pPr>
              <w:spacing w:after="0"/>
              <w:rPr>
                <w:sz w:val="2"/>
                <w:szCs w:val="2"/>
                <w:color w:val="auto"/>
              </w:rPr>
            </w:pPr>
          </w:p>
        </w:tc>
        <w:tc>
          <w:tcPr>
            <w:tcW w:w="560" w:type="dxa"/>
            <w:vAlign w:val="bottom"/>
          </w:tcPr>
          <w:p>
            <w:pPr>
              <w:spacing w:after="0"/>
              <w:rPr>
                <w:sz w:val="2"/>
                <w:szCs w:val="2"/>
                <w:color w:val="auto"/>
              </w:rPr>
            </w:pPr>
          </w:p>
        </w:tc>
        <w:tc>
          <w:tcPr>
            <w:tcW w:w="660" w:type="dxa"/>
            <w:vAlign w:val="bottom"/>
          </w:tcPr>
          <w:p>
            <w:pPr>
              <w:spacing w:after="0"/>
              <w:rPr>
                <w:sz w:val="2"/>
                <w:szCs w:val="2"/>
                <w:color w:val="auto"/>
              </w:rPr>
            </w:pPr>
          </w:p>
        </w:tc>
        <w:tc>
          <w:tcPr>
            <w:tcW w:w="56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600" w:type="dxa"/>
            <w:vAlign w:val="bottom"/>
          </w:tcPr>
          <w:p>
            <w:pPr>
              <w:spacing w:after="0"/>
              <w:rPr>
                <w:sz w:val="2"/>
                <w:szCs w:val="2"/>
                <w:color w:val="auto"/>
              </w:rPr>
            </w:pPr>
          </w:p>
        </w:tc>
        <w:tc>
          <w:tcPr>
            <w:tcW w:w="620" w:type="dxa"/>
            <w:vAlign w:val="bottom"/>
          </w:tcPr>
          <w:p>
            <w:pPr>
              <w:spacing w:after="0"/>
              <w:rPr>
                <w:sz w:val="2"/>
                <w:szCs w:val="2"/>
                <w:color w:val="auto"/>
              </w:rPr>
            </w:pPr>
          </w:p>
        </w:tc>
        <w:tc>
          <w:tcPr>
            <w:tcW w:w="30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4"/>
          <w:szCs w:val="14"/>
          <w:color w:val="0000FF"/>
        </w:rPr>
        <w:t>Acquire)</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Each restricted stock unit represented a contingent right to receive one Marvell Technology Group Ltd. common share upon vesting.</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Surrender of shares in payment of tax withholding due as a result of the vesting of restricted stock units.</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restricted stock units vested as to 100% of shares on June 26, 2014.</w:t>
      </w:r>
    </w:p>
    <w:p>
      <w:pPr>
        <w:spacing w:after="0" w:line="34"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58" w:lineRule="exact"/>
        <w:rPr>
          <w:sz w:val="20"/>
          <w:szCs w:val="20"/>
          <w:color w:val="auto"/>
        </w:rPr>
      </w:pPr>
    </w:p>
    <w:p>
      <w:pPr>
        <w:ind w:left="40"/>
        <w:spacing w:after="0"/>
        <w:rPr>
          <w:sz w:val="20"/>
          <w:szCs w:val="20"/>
          <w:color w:val="auto"/>
        </w:rPr>
      </w:pPr>
      <w:r>
        <w:rPr>
          <w:rFonts w:ascii="Arial" w:cs="Arial" w:eastAsia="Arial" w:hAnsi="Arial"/>
          <w:sz w:val="14"/>
          <w:szCs w:val="14"/>
          <w:color w:val="008000"/>
        </w:rPr>
        <w:t>Exhibit List: Exhibit 24 - Power of Attorney</w:t>
      </w:r>
    </w:p>
    <w:p>
      <w:pPr>
        <w:ind w:left="6860"/>
        <w:spacing w:after="0" w:line="184" w:lineRule="auto"/>
        <w:rPr>
          <w:sz w:val="20"/>
          <w:szCs w:val="20"/>
          <w:color w:val="auto"/>
        </w:rPr>
      </w:pPr>
      <w:r>
        <w:rPr>
          <w:rFonts w:ascii="Arial" w:cs="Arial" w:eastAsia="Arial" w:hAnsi="Arial"/>
          <w:sz w:val="17"/>
          <w:szCs w:val="17"/>
          <w:color w:val="0000FF"/>
        </w:rPr>
        <w:t xml:space="preserve">/s/ Tom Savage as Attorney-in- </w:t>
      </w:r>
      <w:r>
        <w:rPr>
          <w:rFonts w:ascii="Arial" w:cs="Arial" w:eastAsia="Arial" w:hAnsi="Arial"/>
          <w:sz w:val="34"/>
          <w:szCs w:val="34"/>
          <w:color w:val="0000FF"/>
          <w:vertAlign w:val="subscript"/>
        </w:rPr>
        <w:t>06/27/2014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-27940</wp:posOffset>
            </wp:positionV>
            <wp:extent cx="139128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91285" cy="8890"/>
                    </a:xfrm>
                    <a:prstGeom prst="rect">
                      <a:avLst/>
                    </a:prstGeom>
                    <a:noFill/>
                  </pic:spPr>
                </pic:pic>
              </a:graphicData>
            </a:graphic>
          </wp:anchor>
        </w:drawing>
      </w:r>
    </w:p>
    <w:p>
      <w:pPr>
        <w:ind w:left="6860"/>
        <w:spacing w:after="0"/>
        <w:rPr>
          <w:sz w:val="20"/>
          <w:szCs w:val="20"/>
          <w:color w:val="auto"/>
        </w:rPr>
      </w:pPr>
      <w:r>
        <w:rPr>
          <w:rFonts w:ascii="Arial" w:cs="Arial" w:eastAsia="Arial" w:hAnsi="Arial"/>
          <w:sz w:val="18"/>
          <w:szCs w:val="18"/>
          <w:color w:val="0000FF"/>
        </w:rPr>
        <w:t>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-22860</wp:posOffset>
            </wp:positionV>
            <wp:extent cx="1917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91770" cy="8890"/>
                    </a:xfrm>
                    <a:prstGeom prst="rect">
                      <a:avLst/>
                    </a:prstGeom>
                    <a:noFill/>
                  </pic:spPr>
                </pic:pic>
              </a:graphicData>
            </a:graphic>
          </wp:anchor>
        </w:drawing>
        <w:drawing>
          <wp:anchor simplePos="0" relativeHeight="251657728" behindDoc="1" locked="0" layoutInCell="0" allowOverlap="1">
            <wp:simplePos x="0" y="0"/>
            <wp:positionH relativeFrom="column">
              <wp:posOffset>5810885</wp:posOffset>
            </wp:positionH>
            <wp:positionV relativeFrom="paragraph">
              <wp:posOffset>-91440</wp:posOffset>
            </wp:positionV>
            <wp:extent cx="5080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508000" cy="8890"/>
                    </a:xfrm>
                    <a:prstGeom prst="rect">
                      <a:avLst/>
                    </a:prstGeom>
                    <a:noFill/>
                  </pic:spPr>
                </pic:pic>
              </a:graphicData>
            </a:graphic>
          </wp:anchor>
        </w:drawing>
      </w:r>
    </w:p>
    <w:p>
      <w:pPr>
        <w:spacing w:after="0" w:line="37" w:lineRule="exact"/>
        <w:rPr>
          <w:sz w:val="20"/>
          <w:szCs w:val="20"/>
          <w:color w:val="auto"/>
        </w:rPr>
      </w:pPr>
    </w:p>
    <w:p>
      <w:pPr>
        <w:ind w:left="6860"/>
        <w:spacing w:after="0"/>
        <w:tabs>
          <w:tab w:leader="none" w:pos="9140" w:val="left"/>
        </w:tabs>
        <w:rPr>
          <w:sz w:val="20"/>
          <w:szCs w:val="20"/>
          <w:color w:val="auto"/>
        </w:rPr>
      </w:pPr>
      <w:r>
        <w:rPr>
          <w:rFonts w:ascii="Arial" w:cs="Arial" w:eastAsia="Arial" w:hAnsi="Arial"/>
          <w:sz w:val="14"/>
          <w:szCs w:val="14"/>
          <w:color w:val="auto"/>
        </w:rPr>
        <w:t>** Signature of Reporting Person</w:t>
      </w:r>
      <w:r>
        <w:rPr>
          <w:sz w:val="20"/>
          <w:szCs w:val="20"/>
          <w:color w:val="auto"/>
        </w:rPr>
        <w:tab/>
      </w:r>
      <w:r>
        <w:rPr>
          <w:rFonts w:ascii="Arial" w:cs="Arial" w:eastAsia="Arial" w:hAnsi="Arial"/>
          <w:sz w:val="12"/>
          <w:szCs w:val="12"/>
          <w:color w:val="auto"/>
        </w:rPr>
        <w:t>Date</w:t>
      </w:r>
    </w:p>
    <w:p>
      <w:pPr>
        <w:spacing w:after="0" w:line="42"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520"/>
          </w:cols>
          <w:pgMar w:left="240" w:top="226" w:right="139" w:bottom="1440" w:gutter="0" w:footer="0" w:header="0"/>
          <w:type w:val="continuous"/>
        </w:sectPr>
      </w:pPr>
    </w:p>
    <w:bookmarkStart w:id="1" w:name="page2"/>
    <w:bookmarkEnd w:id="1"/>
    <w:p>
      <w:pPr>
        <w:ind w:left="3280"/>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2199" w:firstLine="632"/>
        <w:spacing w:after="0" w:line="236" w:lineRule="auto"/>
        <w:rPr>
          <w:sz w:val="20"/>
          <w:szCs w:val="20"/>
          <w:color w:val="auto"/>
        </w:rPr>
      </w:pPr>
      <w:r>
        <w:rPr>
          <w:rFonts w:ascii="Courier New" w:cs="Courier New" w:eastAsia="Courier New" w:hAnsi="Courier New"/>
          <w:sz w:val="18"/>
          <w:szCs w:val="18"/>
          <w:color w:val="auto"/>
        </w:rPr>
        <w:t>The undersigned hereby constitutes and appoints each of Tom Savage and Kevin Yung, signing singly, and with full power of substitution, the undersigned's true and lawful attorney-in- fact to:</w:t>
      </w:r>
    </w:p>
    <w:p>
      <w:pPr>
        <w:spacing w:after="0" w:line="209" w:lineRule="exact"/>
        <w:rPr>
          <w:sz w:val="20"/>
          <w:szCs w:val="20"/>
          <w:color w:val="auto"/>
        </w:rPr>
      </w:pPr>
    </w:p>
    <w:p>
      <w:pPr>
        <w:ind w:right="1879" w:firstLine="640"/>
        <w:spacing w:after="0" w:line="275" w:lineRule="auto"/>
        <w:tabs>
          <w:tab w:leader="none" w:pos="1264"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Execute for and on behalf of the undersigned, in the undersigned's capacity as an officer, director and/or ten percent beneficial owner of Marvell Technology Group Ltd. (the "Company"), Forms 3, 4, and 5 in accordance with Section 16(a) of the Securities Exchange Act of 1934 and the rules thereunder;</w:t>
      </w:r>
    </w:p>
    <w:p>
      <w:pPr>
        <w:spacing w:after="0" w:line="182" w:lineRule="exact"/>
        <w:rPr>
          <w:rFonts w:ascii="Courier New" w:cs="Courier New" w:eastAsia="Courier New" w:hAnsi="Courier New"/>
          <w:sz w:val="16"/>
          <w:szCs w:val="16"/>
          <w:color w:val="auto"/>
        </w:rPr>
      </w:pPr>
    </w:p>
    <w:p>
      <w:pPr>
        <w:ind w:right="1779" w:firstLine="640"/>
        <w:spacing w:after="0" w:line="275" w:lineRule="auto"/>
        <w:tabs>
          <w:tab w:leader="none" w:pos="1264"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w:t>
      </w:r>
    </w:p>
    <w:p>
      <w:pPr>
        <w:spacing w:after="0" w:line="182" w:lineRule="exact"/>
        <w:rPr>
          <w:rFonts w:ascii="Courier New" w:cs="Courier New" w:eastAsia="Courier New" w:hAnsi="Courier New"/>
          <w:sz w:val="16"/>
          <w:szCs w:val="16"/>
          <w:color w:val="auto"/>
        </w:rPr>
      </w:pPr>
    </w:p>
    <w:p>
      <w:pPr>
        <w:ind w:right="1779" w:firstLine="640"/>
        <w:spacing w:after="0" w:line="237" w:lineRule="auto"/>
        <w:tabs>
          <w:tab w:leader="none" w:pos="1264"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Take any other action of any type whatsoever in connection with the foregoing which, in the opinion of such attorney-in-fact, may be of benefit to,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 in-fact may approve in such attorney-in-fact's discretion.</w:t>
      </w:r>
    </w:p>
    <w:p>
      <w:pPr>
        <w:spacing w:after="0" w:line="211" w:lineRule="exact"/>
        <w:rPr>
          <w:sz w:val="20"/>
          <w:szCs w:val="20"/>
          <w:color w:val="auto"/>
        </w:rPr>
      </w:pPr>
    </w:p>
    <w:p>
      <w:pPr>
        <w:ind w:right="1779" w:firstLine="632"/>
        <w:spacing w:after="0" w:line="270" w:lineRule="auto"/>
        <w:rPr>
          <w:sz w:val="20"/>
          <w:szCs w:val="20"/>
          <w:color w:val="auto"/>
        </w:rPr>
      </w:pPr>
      <w:r>
        <w:rPr>
          <w:rFonts w:ascii="Courier New" w:cs="Courier New" w:eastAsia="Courier New" w:hAnsi="Courier New"/>
          <w:sz w:val="16"/>
          <w:szCs w:val="16"/>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 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Section 16 of the Securities Exchange Act of 1934.</w:t>
      </w:r>
    </w:p>
    <w:p>
      <w:pPr>
        <w:spacing w:after="0" w:line="391" w:lineRule="exact"/>
        <w:rPr>
          <w:sz w:val="20"/>
          <w:szCs w:val="20"/>
          <w:color w:val="auto"/>
        </w:rPr>
      </w:pPr>
    </w:p>
    <w:p>
      <w:pPr>
        <w:ind w:right="1879" w:firstLine="632"/>
        <w:spacing w:after="0" w:line="237"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200" w:lineRule="exact"/>
        <w:rPr>
          <w:sz w:val="20"/>
          <w:szCs w:val="20"/>
          <w:color w:val="auto"/>
        </w:rPr>
      </w:pPr>
    </w:p>
    <w:p>
      <w:pPr>
        <w:spacing w:after="0" w:line="211"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24 day of June 2014.</w:t>
      </w:r>
    </w:p>
    <w:p>
      <w:pPr>
        <w:sectPr>
          <w:pgSz w:w="11900" w:h="16838" w:orient="portrait"/>
          <w:cols w:equalWidth="0" w:num="1">
            <w:col w:w="10219"/>
          </w:cols>
          <w:pgMar w:left="240" w:top="541" w:right="1440" w:bottom="1440" w:gutter="0" w:footer="0" w:header="0"/>
        </w:sectPr>
      </w:pPr>
    </w:p>
    <w:p>
      <w:pPr>
        <w:spacing w:after="0" w:line="200" w:lineRule="exact"/>
        <w:rPr>
          <w:sz w:val="20"/>
          <w:szCs w:val="20"/>
          <w:color w:val="auto"/>
        </w:rPr>
      </w:pPr>
    </w:p>
    <w:p>
      <w:pPr>
        <w:spacing w:after="0" w:line="21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Signature</w:t>
      </w:r>
    </w:p>
    <w:p>
      <w:pPr>
        <w:spacing w:after="0" w:line="20" w:lineRule="exact"/>
        <w:rPr>
          <w:sz w:val="20"/>
          <w:szCs w:val="20"/>
          <w:color w:val="auto"/>
        </w:rPr>
      </w:pPr>
      <w:r>
        <w:rPr>
          <w:sz w:val="20"/>
          <w:szCs w:val="20"/>
          <w:color w:val="auto"/>
        </w:rPr>
        <w:br w:type="column"/>
      </w:r>
    </w:p>
    <w:p>
      <w:pPr>
        <w:spacing w:after="0" w:line="385" w:lineRule="exact"/>
        <w:rPr>
          <w:sz w:val="20"/>
          <w:szCs w:val="20"/>
          <w:color w:val="auto"/>
        </w:rPr>
      </w:pPr>
    </w:p>
    <w:p>
      <w:pPr>
        <w:ind w:left="100"/>
        <w:spacing w:after="0"/>
        <w:rPr>
          <w:sz w:val="20"/>
          <w:szCs w:val="20"/>
          <w:color w:val="auto"/>
        </w:rPr>
      </w:pPr>
      <w:r>
        <w:rPr>
          <w:rFonts w:ascii="Courier New" w:cs="Courier New" w:eastAsia="Courier New" w:hAnsi="Courier New"/>
          <w:sz w:val="18"/>
          <w:szCs w:val="18"/>
          <w:color w:val="auto"/>
        </w:rPr>
        <w:t>/s/ Juergen W K Gromer</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960" w:space="420"/>
            <w:col w:w="8839"/>
          </w:cols>
          <w:pgMar w:left="240" w:top="541"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Print Name</w:t>
      </w:r>
    </w:p>
    <w:p>
      <w:pPr>
        <w:spacing w:after="0" w:line="20" w:lineRule="exact"/>
        <w:rPr>
          <w:sz w:val="20"/>
          <w:szCs w:val="20"/>
          <w:color w:val="auto"/>
        </w:rPr>
      </w:pPr>
      <w:r>
        <w:rPr>
          <w:sz w:val="20"/>
          <w:szCs w:val="20"/>
          <w:color w:val="auto"/>
        </w:rPr>
        <w:br w:type="column"/>
      </w:r>
    </w:p>
    <w:p>
      <w:pPr>
        <w:ind w:left="100"/>
        <w:spacing w:after="0"/>
        <w:rPr>
          <w:sz w:val="20"/>
          <w:szCs w:val="20"/>
          <w:color w:val="auto"/>
        </w:rPr>
      </w:pPr>
      <w:r>
        <w:rPr>
          <w:rFonts w:ascii="Courier New" w:cs="Courier New" w:eastAsia="Courier New" w:hAnsi="Courier New"/>
          <w:sz w:val="18"/>
          <w:szCs w:val="18"/>
          <w:color w:val="auto"/>
        </w:rPr>
        <w:t>Juergen W K Gromer</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sectPr>
      <w:pgSz w:w="11900" w:h="16838" w:orient="portrait"/>
      <w:cols w:equalWidth="0" w:num="2">
        <w:col w:w="1060" w:space="320"/>
        <w:col w:w="8839"/>
      </w:cols>
      <w:pgMar w:left="240" w:top="541"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1)"/>
      <w:numFmt w:val="decimal"/>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2236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2019-12-18T04:57:02Z</dcterms:created>
  <dcterms:modified xsi:type="dcterms:W3CDTF">2019-12-18T04:57:02Z</dcterms:modified>
</cp:coreProperties>
</file>