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66617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66178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100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01/10/2014</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100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jc w:val="center"/>
              <w:ind w:left="567"/>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7"/>
              <w:spacing w:after="0"/>
              <w:rPr>
                <w:sz w:val="20"/>
                <w:szCs w:val="20"/>
                <w:color w:val="auto"/>
              </w:rPr>
            </w:pPr>
            <w:r>
              <w:rPr>
                <w:rFonts w:ascii="Arial" w:cs="Arial" w:eastAsia="Arial" w:hAnsi="Arial"/>
                <w:sz w:val="17"/>
                <w:szCs w:val="17"/>
                <w:color w:val="0000FF"/>
                <w:w w:val="91"/>
              </w:rPr>
              <w:t>01/10/2014</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2"/>
              </w:rPr>
              <w:t>96,000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14.01</w:t>
            </w:r>
          </w:p>
        </w:tc>
        <w:tc>
          <w:tcPr>
            <w:tcW w:w="1140" w:type="dxa"/>
            <w:vAlign w:val="bottom"/>
          </w:tcPr>
          <w:p>
            <w:pPr>
              <w:jc w:val="center"/>
              <w:spacing w:after="0"/>
              <w:rPr>
                <w:sz w:val="20"/>
                <w:szCs w:val="20"/>
                <w:color w:val="auto"/>
              </w:rPr>
            </w:pPr>
            <w:r>
              <w:rPr>
                <w:rFonts w:ascii="Arial" w:cs="Arial" w:eastAsia="Arial" w:hAnsi="Arial"/>
                <w:sz w:val="17"/>
                <w:szCs w:val="17"/>
                <w:color w:val="0000FF"/>
                <w:w w:val="92"/>
              </w:rPr>
              <w:t>96,000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7"/>
              <w:spacing w:after="0"/>
              <w:rPr>
                <w:sz w:val="20"/>
                <w:szCs w:val="20"/>
                <w:color w:val="auto"/>
              </w:rPr>
            </w:pPr>
            <w:r>
              <w:rPr>
                <w:rFonts w:ascii="Arial" w:cs="Arial" w:eastAsia="Arial" w:hAnsi="Arial"/>
                <w:sz w:val="17"/>
                <w:szCs w:val="17"/>
                <w:color w:val="0000FF"/>
                <w:w w:val="91"/>
              </w:rPr>
              <w:t>01/10/2014</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1"/>
              </w:rPr>
              <w:t>101,000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14.01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197,000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7"/>
              <w:spacing w:after="0"/>
              <w:rPr>
                <w:sz w:val="20"/>
                <w:szCs w:val="20"/>
                <w:color w:val="auto"/>
              </w:rPr>
            </w:pPr>
            <w:r>
              <w:rPr>
                <w:rFonts w:ascii="Arial" w:cs="Arial" w:eastAsia="Arial" w:hAnsi="Arial"/>
                <w:sz w:val="17"/>
                <w:szCs w:val="17"/>
                <w:color w:val="0000FF"/>
                <w:w w:val="91"/>
              </w:rPr>
              <w:t>01/10/2014</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9"/>
              <w:spacing w:after="0"/>
              <w:rPr>
                <w:sz w:val="20"/>
                <w:szCs w:val="20"/>
                <w:color w:val="auto"/>
              </w:rPr>
            </w:pPr>
            <w:r>
              <w:rPr>
                <w:rFonts w:ascii="Arial" w:cs="Arial" w:eastAsia="Arial" w:hAnsi="Arial"/>
                <w:sz w:val="12"/>
                <w:szCs w:val="12"/>
                <w:color w:val="0000FF"/>
                <w:w w:val="74"/>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197,000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15.3067</w:t>
            </w:r>
            <w:r>
              <w:rPr>
                <w:rFonts w:ascii="Arial" w:cs="Arial" w:eastAsia="Arial" w:hAnsi="Arial"/>
                <w:sz w:val="22"/>
                <w:szCs w:val="22"/>
                <w:color w:val="008000"/>
                <w:w w:val="87"/>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2"/>
        </w:trPr>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91"/>
              </w:rPr>
              <w:t>36,994,826</w:t>
            </w:r>
          </w:p>
        </w:tc>
        <w:tc>
          <w:tcPr>
            <w:tcW w:w="94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11"/>
        </w:trPr>
        <w:tc>
          <w:tcPr>
            <w:tcW w:w="2480" w:type="dxa"/>
            <w:vAlign w:val="bottom"/>
            <w:vMerge w:val="continue"/>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80" w:type="dxa"/>
            <w:vAlign w:val="bottom"/>
            <w:vMerge w:val="restart"/>
          </w:tcPr>
          <w:p>
            <w:pPr>
              <w:ind w:left="100"/>
              <w:spacing w:after="0"/>
              <w:rPr>
                <w:sz w:val="20"/>
                <w:szCs w:val="20"/>
                <w:color w:val="auto"/>
              </w:rPr>
            </w:pPr>
            <w:r>
              <w:rPr>
                <w:rFonts w:ascii="Arial" w:cs="Arial" w:eastAsia="Arial" w:hAnsi="Arial"/>
                <w:sz w:val="17"/>
                <w:szCs w:val="17"/>
                <w:color w:val="0000FF"/>
                <w:w w:val="94"/>
              </w:rPr>
              <w:t>Revocable</w:t>
            </w:r>
          </w:p>
        </w:tc>
        <w:tc>
          <w:tcPr>
            <w:tcW w:w="0" w:type="dxa"/>
            <w:vAlign w:val="bottom"/>
          </w:tcPr>
          <w:p>
            <w:pPr>
              <w:spacing w:after="0"/>
              <w:rPr>
                <w:sz w:val="1"/>
                <w:szCs w:val="1"/>
                <w:color w:val="auto"/>
              </w:rPr>
            </w:pPr>
          </w:p>
        </w:tc>
      </w:tr>
      <w:tr>
        <w:trPr>
          <w:trHeight w:val="106"/>
        </w:trPr>
        <w:tc>
          <w:tcPr>
            <w:tcW w:w="24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40" w:type="dxa"/>
            <w:vAlign w:val="bottom"/>
          </w:tcPr>
          <w:p>
            <w:pPr>
              <w:spacing w:after="0"/>
              <w:rPr>
                <w:sz w:val="9"/>
                <w:szCs w:val="9"/>
                <w:color w:val="auto"/>
              </w:rPr>
            </w:pPr>
          </w:p>
        </w:tc>
        <w:tc>
          <w:tcPr>
            <w:tcW w:w="8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20"/>
        <w:spacing w:after="0"/>
        <w:rPr>
          <w:sz w:val="20"/>
          <w:szCs w:val="20"/>
          <w:color w:val="auto"/>
        </w:rPr>
      </w:pPr>
      <w:r>
        <w:rPr>
          <w:rFonts w:ascii="Arial" w:cs="Arial" w:eastAsia="Arial" w:hAnsi="Arial"/>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Trust</w:t>
      </w:r>
    </w:p>
    <w:p>
      <w:pPr>
        <w:spacing w:after="0" w:line="15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right"/>
              <w:ind w:right="52"/>
              <w:spacing w:after="0"/>
              <w:rPr>
                <w:sz w:val="20"/>
                <w:szCs w:val="20"/>
                <w:color w:val="auto"/>
              </w:rPr>
            </w:pPr>
            <w:r>
              <w:rPr>
                <w:rFonts w:ascii="Arial" w:cs="Arial" w:eastAsia="Arial" w:hAnsi="Arial"/>
                <w:sz w:val="17"/>
                <w:szCs w:val="17"/>
                <w:color w:val="0000FF"/>
                <w:w w:val="96"/>
              </w:rPr>
              <w:t>96,000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ind w:left="22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14.01</w:t>
            </w:r>
          </w:p>
        </w:tc>
        <w:tc>
          <w:tcPr>
            <w:tcW w:w="1120" w:type="dxa"/>
            <w:vAlign w:val="bottom"/>
            <w:vMerge w:val="restart"/>
          </w:tcPr>
          <w:p>
            <w:pPr>
              <w:jc w:val="right"/>
              <w:ind w:right="198"/>
              <w:spacing w:after="0" w:line="146" w:lineRule="exact"/>
              <w:rPr>
                <w:sz w:val="20"/>
                <w:szCs w:val="20"/>
                <w:color w:val="auto"/>
              </w:rPr>
            </w:pPr>
            <w:r>
              <w:rPr>
                <w:rFonts w:ascii="Arial" w:cs="Arial" w:eastAsia="Arial" w:hAnsi="Arial"/>
                <w:sz w:val="13"/>
                <w:szCs w:val="13"/>
                <w:color w:val="0000FF"/>
              </w:rPr>
              <w:t>01/10/2014</w:t>
            </w:r>
          </w:p>
        </w:tc>
        <w:tc>
          <w:tcPr>
            <w:tcW w:w="1100" w:type="dxa"/>
            <w:vAlign w:val="bottom"/>
          </w:tcPr>
          <w:p>
            <w:pPr>
              <w:spacing w:after="0"/>
              <w:rPr>
                <w:sz w:val="5"/>
                <w:szCs w:val="5"/>
                <w:color w:val="auto"/>
              </w:rPr>
            </w:pPr>
          </w:p>
        </w:tc>
        <w:tc>
          <w:tcPr>
            <w:tcW w:w="82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900" w:type="dxa"/>
            <w:vAlign w:val="bottom"/>
            <w:vMerge w:val="restart"/>
          </w:tcPr>
          <w:p>
            <w:pPr>
              <w:jc w:val="right"/>
              <w:ind w:right="39"/>
              <w:spacing w:after="0" w:line="146" w:lineRule="exact"/>
              <w:rPr>
                <w:sz w:val="20"/>
                <w:szCs w:val="20"/>
                <w:color w:val="auto"/>
              </w:rPr>
            </w:pPr>
            <w:r>
              <w:rPr>
                <w:rFonts w:ascii="Arial" w:cs="Arial" w:eastAsia="Arial" w:hAnsi="Arial"/>
                <w:sz w:val="13"/>
                <w:szCs w:val="13"/>
                <w:color w:val="0000FF"/>
              </w:rPr>
              <w:t>96,000</w:t>
            </w: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12/28/2017</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ind w:left="20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restart"/>
          </w:tcPr>
          <w:p>
            <w:pPr>
              <w:ind w:left="460"/>
              <w:spacing w:after="0" w:line="146" w:lineRule="exact"/>
              <w:rPr>
                <w:sz w:val="20"/>
                <w:szCs w:val="20"/>
                <w:color w:val="auto"/>
              </w:rPr>
            </w:pPr>
            <w:r>
              <w:rPr>
                <w:rFonts w:ascii="Arial" w:cs="Arial" w:eastAsia="Arial" w:hAnsi="Arial"/>
                <w:sz w:val="13"/>
                <w:szCs w:val="13"/>
                <w:color w:val="0000FF"/>
              </w:rPr>
              <w:t>0</w:t>
            </w:r>
          </w:p>
        </w:tc>
        <w:tc>
          <w:tcPr>
            <w:tcW w:w="76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7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2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9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9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70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9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right"/>
              <w:ind w:right="12"/>
              <w:spacing w:after="0"/>
              <w:rPr>
                <w:sz w:val="20"/>
                <w:szCs w:val="20"/>
                <w:color w:val="auto"/>
              </w:rPr>
            </w:pPr>
            <w:r>
              <w:rPr>
                <w:rFonts w:ascii="Arial" w:cs="Arial" w:eastAsia="Arial" w:hAnsi="Arial"/>
                <w:sz w:val="17"/>
                <w:szCs w:val="17"/>
                <w:color w:val="0000FF"/>
                <w:w w:val="87"/>
              </w:rPr>
              <w:t>101,000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14.01</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01/10/2014</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jc w:val="right"/>
              <w:ind w:right="19"/>
              <w:spacing w:after="0" w:line="128" w:lineRule="exact"/>
              <w:rPr>
                <w:sz w:val="20"/>
                <w:szCs w:val="20"/>
                <w:color w:val="auto"/>
              </w:rPr>
            </w:pPr>
            <w:r>
              <w:rPr>
                <w:rFonts w:ascii="Arial" w:cs="Arial" w:eastAsia="Arial" w:hAnsi="Arial"/>
                <w:sz w:val="13"/>
                <w:szCs w:val="13"/>
                <w:color w:val="0000FF"/>
              </w:rPr>
              <w:t>101,000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12/28/2017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jc w:val="both"/>
        <w:ind w:left="40" w:right="14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$15.20 to $15.47,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June 1, 2011.</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March 30, 2011.</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7"/>
                <w:szCs w:val="17"/>
                <w:color w:val="0000FF"/>
                <w:w w:val="91"/>
              </w:rPr>
              <w:t>01/14/2014</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00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2019-12-18T03:44:30Z</dcterms:created>
  <dcterms:modified xsi:type="dcterms:W3CDTF">2019-12-18T03:44:30Z</dcterms:modified>
</cp:coreProperties>
</file>