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166370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208915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1"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3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227330</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27"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247015</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71"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CURRENT REPORT</w:t>
      </w:r>
    </w:p>
    <w:p>
      <w:pPr>
        <w:spacing w:after="0" w:line="4"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Pursuant to Section 13 or 15(d)</w:t>
      </w:r>
    </w:p>
    <w:p>
      <w:pPr>
        <w:jc w:val="center"/>
        <w:ind w:right="-39"/>
        <w:spacing w:after="0"/>
        <w:rPr>
          <w:sz w:val="20"/>
          <w:szCs w:val="20"/>
          <w:color w:val="auto"/>
        </w:rPr>
      </w:pPr>
      <w:r>
        <w:rPr>
          <w:rFonts w:ascii="Arial" w:cs="Arial" w:eastAsia="Arial" w:hAnsi="Arial"/>
          <w:sz w:val="22"/>
          <w:szCs w:val="22"/>
          <w:b w:val="1"/>
          <w:bCs w:val="1"/>
          <w:color w:val="auto"/>
        </w:rPr>
        <w:t>of the Securities Exchange Act of 1934</w:t>
      </w:r>
    </w:p>
    <w:p>
      <w:pPr>
        <w:spacing w:after="0" w:line="182"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Date of Report (Date of earliest event reported): December 9, 2013</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234315</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35" w:lineRule="exact"/>
        <w:rPr>
          <w:sz w:val="24"/>
          <w:szCs w:val="24"/>
          <w:color w:val="auto"/>
        </w:rPr>
      </w:pPr>
    </w:p>
    <w:p>
      <w:pPr>
        <w:jc w:val="center"/>
        <w:ind w:right="-39"/>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236220</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380"/>
          </w:cols>
          <w:pgMar w:left="240" w:top="368" w:right="279" w:bottom="144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37" w:lineRule="exact"/>
        <w:rPr>
          <w:sz w:val="24"/>
          <w:szCs w:val="24"/>
          <w:color w:val="auto"/>
        </w:rPr>
      </w:pPr>
    </w:p>
    <w:p>
      <w:pPr>
        <w:ind w:left="158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jc w:val="center"/>
        <w:ind w:right="2300"/>
        <w:spacing w:after="0"/>
        <w:rPr>
          <w:sz w:val="20"/>
          <w:szCs w:val="20"/>
          <w:color w:val="auto"/>
        </w:rPr>
      </w:pPr>
      <w:r>
        <w:rPr>
          <w:rFonts w:ascii="Arial" w:cs="Arial" w:eastAsia="Arial" w:hAnsi="Arial"/>
          <w:sz w:val="16"/>
          <w:szCs w:val="16"/>
          <w:b w:val="1"/>
          <w:bCs w:val="1"/>
          <w:color w:val="auto"/>
        </w:rPr>
        <w:t>0-30877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spacing w:after="0"/>
        <w:rPr>
          <w:sz w:val="20"/>
          <w:szCs w:val="20"/>
          <w:color w:val="auto"/>
        </w:rPr>
      </w:pPr>
      <w:r>
        <w:rPr>
          <w:rFonts w:ascii="Arial" w:cs="Arial" w:eastAsia="Arial" w:hAnsi="Arial"/>
          <w:sz w:val="16"/>
          <w:szCs w:val="16"/>
          <w:b w:val="1"/>
          <w:bCs w:val="1"/>
          <w:color w:val="auto"/>
        </w:rPr>
        <w:t>77-0481679</w:t>
      </w:r>
    </w:p>
    <w:p>
      <w:pPr>
        <w:spacing w:after="0" w:line="31" w:lineRule="exact"/>
        <w:rPr>
          <w:sz w:val="24"/>
          <w:szCs w:val="24"/>
          <w:color w:val="auto"/>
        </w:rPr>
      </w:pPr>
    </w:p>
    <w:p>
      <w:pPr>
        <w:sectPr>
          <w:pgSz w:w="11900" w:h="16838" w:orient="portrait"/>
          <w:cols w:equalWidth="0" w:num="3">
            <w:col w:w="4820" w:space="720"/>
            <w:col w:w="2900" w:space="720"/>
            <w:col w:w="2220"/>
          </w:cols>
          <w:pgMar w:left="240" w:top="368" w:right="279" w:bottom="1440" w:gutter="0" w:footer="0" w:header="0"/>
          <w:type w:val="continuous"/>
        </w:sectPr>
      </w:pPr>
    </w:p>
    <w:p>
      <w:pPr>
        <w:spacing w:after="0" w:line="12" w:lineRule="exact"/>
        <w:rPr>
          <w:sz w:val="24"/>
          <w:szCs w:val="24"/>
          <w:color w:val="auto"/>
        </w:rPr>
      </w:pPr>
    </w:p>
    <w:p>
      <w:pPr>
        <w:jc w:val="center"/>
        <w:ind w:right="820"/>
        <w:spacing w:after="0"/>
        <w:rPr>
          <w:sz w:val="20"/>
          <w:szCs w:val="20"/>
          <w:color w:val="auto"/>
        </w:rPr>
      </w:pPr>
      <w:r>
        <w:rPr>
          <w:rFonts w:ascii="Arial" w:cs="Arial" w:eastAsia="Arial" w:hAnsi="Arial"/>
          <w:sz w:val="13"/>
          <w:szCs w:val="13"/>
          <w:b w:val="1"/>
          <w:bCs w:val="1"/>
          <w:color w:val="auto"/>
        </w:rPr>
        <w:t>(State or other jurisdiction</w:t>
      </w:r>
    </w:p>
    <w:p>
      <w:pPr>
        <w:jc w:val="center"/>
        <w:ind w:right="820"/>
        <w:spacing w:after="0"/>
        <w:rPr>
          <w:sz w:val="20"/>
          <w:szCs w:val="20"/>
          <w:color w:val="auto"/>
        </w:rPr>
      </w:pPr>
      <w:r>
        <w:rPr>
          <w:rFonts w:ascii="Arial" w:cs="Arial" w:eastAsia="Arial" w:hAnsi="Arial"/>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ind w:left="20"/>
        <w:spacing w:after="0"/>
        <w:rPr>
          <w:sz w:val="20"/>
          <w:szCs w:val="20"/>
          <w:color w:val="auto"/>
        </w:rPr>
      </w:pPr>
      <w:r>
        <w:rPr>
          <w:rFonts w:ascii="Arial" w:cs="Arial" w:eastAsia="Arial" w:hAnsi="Arial"/>
          <w:sz w:val="12"/>
          <w:szCs w:val="12"/>
          <w:b w:val="1"/>
          <w:bCs w:val="1"/>
          <w:color w:val="auto"/>
        </w:rPr>
        <w:t>(Commission</w:t>
      </w:r>
    </w:p>
    <w:p>
      <w:pPr>
        <w:spacing w:after="0" w:line="4" w:lineRule="exact"/>
        <w:rPr>
          <w:sz w:val="24"/>
          <w:szCs w:val="24"/>
          <w:color w:val="auto"/>
        </w:rPr>
      </w:pPr>
    </w:p>
    <w:p>
      <w:pPr>
        <w:spacing w:after="0"/>
        <w:rPr>
          <w:sz w:val="20"/>
          <w:szCs w:val="20"/>
          <w:color w:val="auto"/>
        </w:rPr>
      </w:pPr>
      <w:r>
        <w:rPr>
          <w:rFonts w:ascii="Arial" w:cs="Arial" w:eastAsia="Arial" w:hAnsi="Arial"/>
          <w:sz w:val="13"/>
          <w:szCs w:val="13"/>
          <w:b w:val="1"/>
          <w:bCs w:val="1"/>
          <w:color w:val="auto"/>
        </w:rPr>
        <w:t>File Number)</w:t>
      </w:r>
    </w:p>
    <w:p>
      <w:pPr>
        <w:spacing w:after="0" w:line="20" w:lineRule="exact"/>
        <w:rPr>
          <w:sz w:val="24"/>
          <w:szCs w:val="24"/>
          <w:color w:val="auto"/>
        </w:rPr>
      </w:pPr>
      <w:r>
        <w:rPr>
          <w:sz w:val="24"/>
          <w:szCs w:val="24"/>
          <w:color w:val="auto"/>
        </w:rPr>
        <w:br w:type="column"/>
      </w:r>
    </w:p>
    <w:p>
      <w:pPr>
        <w:ind w:left="40"/>
        <w:spacing w:after="0"/>
        <w:rPr>
          <w:sz w:val="20"/>
          <w:szCs w:val="20"/>
          <w:color w:val="auto"/>
        </w:rPr>
      </w:pPr>
      <w:r>
        <w:rPr>
          <w:rFonts w:ascii="Arial" w:cs="Arial" w:eastAsia="Arial" w:hAnsi="Arial"/>
          <w:sz w:val="14"/>
          <w:szCs w:val="14"/>
          <w:b w:val="1"/>
          <w:bCs w:val="1"/>
          <w:color w:val="auto"/>
        </w:rPr>
        <w:t>(I.R.S. Employer</w:t>
      </w:r>
    </w:p>
    <w:p>
      <w:pPr>
        <w:spacing w:after="0"/>
        <w:rPr>
          <w:sz w:val="20"/>
          <w:szCs w:val="20"/>
          <w:color w:val="auto"/>
        </w:rPr>
      </w:pPr>
      <w:r>
        <w:rPr>
          <w:rFonts w:ascii="Arial" w:cs="Arial" w:eastAsia="Arial" w:hAnsi="Arial"/>
          <w:sz w:val="13"/>
          <w:szCs w:val="13"/>
          <w:b w:val="1"/>
          <w:bCs w:val="1"/>
          <w:color w:val="auto"/>
        </w:rPr>
        <w:t>Identification No.)</w:t>
      </w:r>
    </w:p>
    <w:p>
      <w:pPr>
        <w:spacing w:after="0" w:line="211" w:lineRule="exact"/>
        <w:rPr>
          <w:sz w:val="24"/>
          <w:szCs w:val="24"/>
          <w:color w:val="auto"/>
        </w:rPr>
      </w:pPr>
    </w:p>
    <w:p>
      <w:pPr>
        <w:sectPr>
          <w:pgSz w:w="11900" w:h="16838" w:orient="portrait"/>
          <w:cols w:equalWidth="0" w:num="3">
            <w:col w:w="4700" w:space="720"/>
            <w:col w:w="2900" w:space="720"/>
            <w:col w:w="2340"/>
          </w:cols>
          <w:pgMar w:left="240" w:top="368" w:right="279" w:bottom="1440" w:gutter="0" w:footer="0" w:header="0"/>
          <w:type w:val="continuous"/>
        </w:sectPr>
      </w:pPr>
    </w:p>
    <w:p>
      <w:pPr>
        <w:spacing w:after="0" w:line="6"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Bermuda</w:t>
      </w:r>
    </w:p>
    <w:p>
      <w:pPr>
        <w:spacing w:after="0" w:line="2" w:lineRule="exact"/>
        <w:rPr>
          <w:sz w:val="24"/>
          <w:szCs w:val="24"/>
          <w:color w:val="auto"/>
        </w:rPr>
      </w:pPr>
    </w:p>
    <w:p>
      <w:pPr>
        <w:jc w:val="center"/>
        <w:ind w:right="-59"/>
        <w:spacing w:after="0"/>
        <w:rPr>
          <w:sz w:val="20"/>
          <w:szCs w:val="20"/>
          <w:color w:val="auto"/>
        </w:rPr>
      </w:pPr>
      <w:r>
        <w:rPr>
          <w:rFonts w:ascii="Arial" w:cs="Arial" w:eastAsia="Arial" w:hAnsi="Arial"/>
          <w:sz w:val="14"/>
          <w:szCs w:val="14"/>
          <w:b w:val="1"/>
          <w:bCs w:val="1"/>
          <w:color w:val="auto"/>
        </w:rPr>
        <w:t>(Address of principal executive offices)</w:t>
      </w:r>
    </w:p>
    <w:p>
      <w:pPr>
        <w:spacing w:after="0" w:line="192"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(441) 296-6395</w:t>
      </w:r>
    </w:p>
    <w:p>
      <w:pPr>
        <w:spacing w:after="0" w:line="21" w:lineRule="exact"/>
        <w:rPr>
          <w:sz w:val="24"/>
          <w:szCs w:val="24"/>
          <w:color w:val="auto"/>
        </w:rPr>
      </w:pPr>
    </w:p>
    <w:p>
      <w:pPr>
        <w:jc w:val="center"/>
        <w:ind w:right="-59"/>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192"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jc w:val="center"/>
        <w:ind w:right="-59"/>
        <w:spacing w:after="0"/>
        <w:rPr>
          <w:sz w:val="20"/>
          <w:szCs w:val="20"/>
          <w:color w:val="auto"/>
        </w:rPr>
      </w:pPr>
      <w:r>
        <w:rPr>
          <w:rFonts w:ascii="Arial" w:cs="Arial" w:eastAsia="Arial" w:hAnsi="Arial"/>
          <w:sz w:val="12"/>
          <w:szCs w:val="12"/>
          <w:b w:val="1"/>
          <w:bCs w:val="1"/>
          <w:color w:val="auto"/>
        </w:rPr>
        <w:t>(Former name or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242570</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380"/>
          </w:cols>
          <w:pgMar w:left="240" w:top="368" w:right="279" w:bottom="1440" w:gutter="0" w:footer="0" w:header="0"/>
          <w:type w:val="continuous"/>
        </w:sectPr>
      </w:pPr>
    </w:p>
    <w:p>
      <w:pPr>
        <w:spacing w:after="0" w:line="200" w:lineRule="exact"/>
        <w:rPr>
          <w:sz w:val="24"/>
          <w:szCs w:val="24"/>
          <w:color w:val="auto"/>
        </w:rPr>
      </w:pPr>
    </w:p>
    <w:p>
      <w:pPr>
        <w:spacing w:after="0" w:line="397" w:lineRule="exact"/>
        <w:rPr>
          <w:sz w:val="24"/>
          <w:szCs w:val="24"/>
          <w:color w:val="auto"/>
        </w:rPr>
      </w:pPr>
    </w:p>
    <w:p>
      <w:pPr>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76"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160655</wp:posOffset>
            </wp:positionV>
            <wp:extent cx="724662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203835</wp:posOffset>
            </wp:positionV>
            <wp:extent cx="724662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380"/>
          </w:cols>
          <w:pgMar w:left="240" w:top="368" w:right="279" w:bottom="1440" w:gutter="0" w:footer="0" w:header="0"/>
          <w:type w:val="continuous"/>
        </w:sectPr>
      </w:pPr>
    </w:p>
    <w:bookmarkStart w:id="1" w:name="page2"/>
    <w:bookmarkEnd w:id="1"/>
    <w:p>
      <w:pPr>
        <w:ind w:right="420"/>
        <w:spacing w:after="0" w:line="282" w:lineRule="auto"/>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5.02 Departure of Directors or Certain Officers; Election of Directors; Appointment of Certain Officers; Compensatory Arrangements of Certain Officers.</w:t>
      </w:r>
    </w:p>
    <w:p>
      <w:pPr>
        <w:spacing w:after="0" w:line="5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w:t>
      </w:r>
    </w:p>
    <w:p>
      <w:pPr>
        <w:spacing w:after="0" w:line="229" w:lineRule="exact"/>
        <w:rPr>
          <w:sz w:val="20"/>
          <w:szCs w:val="20"/>
          <w:color w:val="auto"/>
        </w:rPr>
      </w:pPr>
    </w:p>
    <w:p>
      <w:pPr>
        <w:ind w:right="120" w:firstLine="913"/>
        <w:spacing w:after="0" w:line="285" w:lineRule="auto"/>
        <w:rPr>
          <w:sz w:val="20"/>
          <w:szCs w:val="20"/>
          <w:color w:val="auto"/>
        </w:rPr>
      </w:pPr>
      <w:r>
        <w:rPr>
          <w:rFonts w:ascii="Arial" w:cs="Arial" w:eastAsia="Arial" w:hAnsi="Arial"/>
          <w:sz w:val="16"/>
          <w:szCs w:val="16"/>
          <w:color w:val="auto"/>
        </w:rPr>
        <w:t>On December 9, 2013, the Board of Directors of Marvell Technology Group Ltd. (the “Company”) appointed Michael Rashkin, age 68, as Interim Chief Financial Officer of the Company. Mr. Rashkin served as the Director of Taxes and Tax Counsel of the Company’s subsidiary, Marvell Semiconductor, Inc. (“MSI”), from 1999 until 2000 and Director of Taxes and General Tax Counsel of MSI from 2000 until 2005, when he became MSI’s Vice President and General Tax Counsel. In 2007, Mr. Rashkin was appointed Special Assistant to the CEO and Vice President of Strategic Development of MSI. From July 2007 to January 2008, Mr. Rashkin served as Interim Chief Financial Officer of the Company. From January 2008 to March 2011,</w:t>
      </w:r>
    </w:p>
    <w:p>
      <w:pPr>
        <w:spacing w:after="0" w:line="2" w:lineRule="exact"/>
        <w:rPr>
          <w:sz w:val="20"/>
          <w:szCs w:val="20"/>
          <w:color w:val="auto"/>
        </w:rPr>
      </w:pPr>
    </w:p>
    <w:p>
      <w:pPr>
        <w:spacing w:after="0" w:line="252" w:lineRule="auto"/>
        <w:rPr>
          <w:sz w:val="20"/>
          <w:szCs w:val="20"/>
          <w:color w:val="auto"/>
        </w:rPr>
      </w:pPr>
      <w:r>
        <w:rPr>
          <w:rFonts w:ascii="Arial" w:cs="Arial" w:eastAsia="Arial" w:hAnsi="Arial"/>
          <w:sz w:val="18"/>
          <w:szCs w:val="18"/>
          <w:color w:val="auto"/>
        </w:rPr>
        <w:t>Mr. Rashkin served as Vice President of Taxes and General Tax Counsel of MSI. From March 2011, Mr. Rashkin has served as President of the Marvell Charitable Fund. Mr. Rashkin holds an LL.M. from the New York University Graduate School of Law, a J.D. from St. John’s University School of Law and a B.S. from Brooklyn College, City University of New York. Mr. Rashkin is a member of both the California and New York bars. There are no arrangements or understandings between Mr. Rashkin and any other persons pursuant to which he was selected as Interim Chief Financial Officer. There are also no family relationships between Mr. Rashkin and any director or executive officer of the Company and he has no direct or indirect material interest in any transaction required to be disclosed pursuant to Item 404(a) of Regulation S-K. The Company also intends to enter into its standard form indemnification agreement with Mr. Rashkin.</w:t>
      </w:r>
    </w:p>
    <w:p>
      <w:pPr>
        <w:spacing w:after="0" w:line="29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7.01 Regulation FD Disclosure</w:t>
      </w:r>
    </w:p>
    <w:p>
      <w:pPr>
        <w:spacing w:after="0" w:line="121" w:lineRule="exact"/>
        <w:rPr>
          <w:sz w:val="20"/>
          <w:szCs w:val="20"/>
          <w:color w:val="auto"/>
        </w:rPr>
      </w:pPr>
    </w:p>
    <w:p>
      <w:pPr>
        <w:ind w:right="200" w:firstLine="456"/>
        <w:spacing w:after="0" w:line="277" w:lineRule="auto"/>
        <w:rPr>
          <w:sz w:val="20"/>
          <w:szCs w:val="20"/>
          <w:color w:val="auto"/>
        </w:rPr>
      </w:pPr>
      <w:r>
        <w:rPr>
          <w:rFonts w:ascii="Arial" w:cs="Arial" w:eastAsia="Arial" w:hAnsi="Arial"/>
          <w:sz w:val="18"/>
          <w:szCs w:val="18"/>
          <w:color w:val="auto"/>
        </w:rPr>
        <w:t>On December 9, 2013, the Company issued a press release announcing the appointment described above. A copy of this press release is furnished as Exhibit 99.1 to this Current Report on Form 8-K.</w:t>
      </w:r>
    </w:p>
    <w:p>
      <w:pPr>
        <w:spacing w:after="0" w:line="315"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6"/>
          <w:szCs w:val="16"/>
          <w:b w:val="1"/>
          <w:bCs w:val="1"/>
          <w:color w:val="auto"/>
        </w:rPr>
        <w:t>Financial Statements and Exhibits.</w:t>
      </w:r>
    </w:p>
    <w:p>
      <w:pPr>
        <w:spacing w:after="0" w:line="135" w:lineRule="exact"/>
        <w:rPr>
          <w:sz w:val="20"/>
          <w:szCs w:val="20"/>
          <w:color w:val="auto"/>
        </w:rPr>
      </w:pPr>
    </w:p>
    <w:p>
      <w:pPr>
        <w:ind w:left="1480" w:hanging="567"/>
        <w:spacing w:after="0"/>
        <w:tabs>
          <w:tab w:leader="none" w:pos="1480" w:val="left"/>
        </w:tabs>
        <w:numPr>
          <w:ilvl w:val="0"/>
          <w:numId w:val="2"/>
        </w:numPr>
        <w:rPr>
          <w:rFonts w:ascii="Arial" w:cs="Arial" w:eastAsia="Arial" w:hAnsi="Arial"/>
          <w:sz w:val="18"/>
          <w:szCs w:val="18"/>
          <w:color w:val="auto"/>
        </w:rPr>
      </w:pPr>
      <w:r>
        <w:rPr>
          <w:rFonts w:ascii="Arial" w:cs="Arial" w:eastAsia="Arial" w:hAnsi="Arial"/>
          <w:sz w:val="18"/>
          <w:szCs w:val="18"/>
          <w:color w:val="auto"/>
        </w:rPr>
        <w:t>Exhibits.</w:t>
      </w:r>
    </w:p>
    <w:p>
      <w:pPr>
        <w:spacing w:after="0" w:line="252" w:lineRule="exact"/>
        <w:rPr>
          <w:rFonts w:ascii="Arial" w:cs="Arial" w:eastAsia="Arial" w:hAnsi="Arial"/>
          <w:sz w:val="18"/>
          <w:szCs w:val="18"/>
          <w:color w:val="auto"/>
        </w:rPr>
      </w:pPr>
    </w:p>
    <w:p>
      <w:pPr>
        <w:ind w:left="1500"/>
        <w:spacing w:after="0"/>
        <w:rPr>
          <w:rFonts w:ascii="Arial" w:cs="Arial" w:eastAsia="Arial" w:hAnsi="Arial"/>
          <w:sz w:val="18"/>
          <w:szCs w:val="18"/>
          <w:color w:val="auto"/>
        </w:rPr>
      </w:pPr>
      <w:r>
        <w:rPr>
          <w:rFonts w:ascii="Arial" w:cs="Arial" w:eastAsia="Arial" w:hAnsi="Arial"/>
          <w:sz w:val="18"/>
          <w:szCs w:val="18"/>
          <w:color w:val="auto"/>
        </w:rPr>
        <w:t>99.1   Press Release dated December 9, 2013</w:t>
      </w:r>
    </w:p>
    <w:p>
      <w:pPr>
        <w:spacing w:after="0" w:line="158"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360"/>
          </w:cols>
          <w:pgMar w:left="240" w:top="270" w:right="299" w:bottom="1440" w:gutter="0" w:footer="0" w:header="0"/>
        </w:sectPr>
      </w:pPr>
    </w:p>
    <w:bookmarkStart w:id="2" w:name="page3"/>
    <w:bookmarkEnd w:id="2"/>
    <w:p>
      <w:pPr>
        <w:jc w:val="center"/>
        <w:ind w:right="-27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w:t>
      </w:r>
    </w:p>
    <w:p>
      <w:pPr>
        <w:spacing w:after="0" w:line="229" w:lineRule="exact"/>
        <w:rPr>
          <w:sz w:val="20"/>
          <w:szCs w:val="20"/>
          <w:color w:val="auto"/>
        </w:rPr>
      </w:pPr>
    </w:p>
    <w:p>
      <w:pPr>
        <w:ind w:firstLine="913"/>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70" w:lineRule="exact"/>
        <w:rPr>
          <w:sz w:val="20"/>
          <w:szCs w:val="20"/>
          <w:color w:val="auto"/>
        </w:rPr>
      </w:pPr>
    </w:p>
    <w:p>
      <w:pPr>
        <w:ind w:left="920"/>
        <w:spacing w:after="0"/>
        <w:rPr>
          <w:sz w:val="20"/>
          <w:szCs w:val="20"/>
          <w:color w:val="auto"/>
        </w:rPr>
      </w:pPr>
      <w:r>
        <w:rPr>
          <w:rFonts w:ascii="Arial" w:cs="Arial" w:eastAsia="Arial" w:hAnsi="Arial"/>
          <w:sz w:val="18"/>
          <w:szCs w:val="18"/>
          <w:color w:val="auto"/>
        </w:rPr>
        <w:t>Dated: December 9, 2013</w:t>
      </w:r>
    </w:p>
    <w:p>
      <w:pPr>
        <w:spacing w:after="0" w:line="252"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By:  /s/ Sehat Sutardja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4592955</wp:posOffset>
            </wp:positionH>
            <wp:positionV relativeFrom="paragraph">
              <wp:posOffset>14605</wp:posOffset>
            </wp:positionV>
            <wp:extent cx="2658745"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2658745" cy="8890"/>
                    </a:xfrm>
                    <a:prstGeom prst="rect">
                      <a:avLst/>
                    </a:prstGeom>
                    <a:noFill/>
                  </pic:spPr>
                </pic:pic>
              </a:graphicData>
            </a:graphic>
          </wp:anchor>
        </w:drawing>
      </w:r>
    </w:p>
    <w:p>
      <w:pPr>
        <w:spacing w:after="0" w:line="16" w:lineRule="exact"/>
        <w:rPr>
          <w:sz w:val="20"/>
          <w:szCs w:val="20"/>
          <w:color w:val="auto"/>
        </w:rPr>
      </w:pPr>
    </w:p>
    <w:p>
      <w:pPr>
        <w:ind w:left="7240"/>
        <w:spacing w:after="0"/>
        <w:rPr>
          <w:sz w:val="20"/>
          <w:szCs w:val="20"/>
          <w:color w:val="auto"/>
        </w:rPr>
      </w:pPr>
      <w:r>
        <w:rPr>
          <w:rFonts w:ascii="Arial" w:cs="Arial" w:eastAsia="Arial" w:hAnsi="Arial"/>
          <w:sz w:val="18"/>
          <w:szCs w:val="18"/>
          <w:color w:val="auto"/>
        </w:rPr>
        <w:t>Sehat Sutardja</w:t>
      </w:r>
    </w:p>
    <w:p>
      <w:pPr>
        <w:spacing w:after="0" w:line="23" w:lineRule="exact"/>
        <w:rPr>
          <w:sz w:val="20"/>
          <w:szCs w:val="20"/>
          <w:color w:val="auto"/>
        </w:rPr>
      </w:pPr>
    </w:p>
    <w:p>
      <w:pPr>
        <w:ind w:left="7240"/>
        <w:spacing w:after="0"/>
        <w:rPr>
          <w:sz w:val="20"/>
          <w:szCs w:val="20"/>
          <w:color w:val="auto"/>
        </w:rPr>
      </w:pPr>
      <w:r>
        <w:rPr>
          <w:rFonts w:ascii="Arial" w:cs="Arial" w:eastAsia="Arial" w:hAnsi="Arial"/>
          <w:sz w:val="18"/>
          <w:szCs w:val="18"/>
          <w:i w:val="1"/>
          <w:iCs w:val="1"/>
          <w:color w:val="auto"/>
        </w:rPr>
        <w:t>Chief Executive Officer</w:t>
      </w:r>
    </w:p>
    <w:p>
      <w:pPr>
        <w:spacing w:after="0" w:line="143" w:lineRule="exact"/>
        <w:rPr>
          <w:sz w:val="20"/>
          <w:szCs w:val="20"/>
          <w:color w:val="auto"/>
        </w:rPr>
      </w:pPr>
    </w:p>
    <w:p>
      <w:pPr>
        <w:jc w:val="center"/>
        <w:ind w:right="-27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140"/>
          </w:cols>
          <w:pgMar w:left="240" w:top="270" w:right="519" w:bottom="1440" w:gutter="0" w:footer="0" w:header="0"/>
        </w:sectPr>
      </w:pPr>
    </w:p>
    <w:bookmarkStart w:id="3" w:name="page4"/>
    <w:bookmarkEnd w:id="3"/>
    <w:p>
      <w:pPr>
        <w:jc w:val="right"/>
        <w:ind w:right="379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EXHIBIT INDEX</w:t>
      </w:r>
    </w:p>
    <w:p>
      <w:pPr>
        <w:spacing w:after="0" w:line="251" w:lineRule="exact"/>
        <w:rPr>
          <w:sz w:val="20"/>
          <w:szCs w:val="20"/>
          <w:color w:val="auto"/>
        </w:rPr>
      </w:pPr>
    </w:p>
    <w:p>
      <w:pPr>
        <w:ind w:left="20"/>
        <w:spacing w:after="0"/>
        <w:rPr>
          <w:sz w:val="20"/>
          <w:szCs w:val="20"/>
          <w:color w:val="auto"/>
        </w:rPr>
      </w:pPr>
      <w:r>
        <w:rPr>
          <w:rFonts w:ascii="Arial" w:cs="Arial" w:eastAsia="Arial" w:hAnsi="Arial"/>
          <w:sz w:val="14"/>
          <w:szCs w:val="14"/>
          <w:color w:val="auto"/>
        </w:rPr>
        <w:t>Exhibit</w:t>
      </w:r>
    </w:p>
    <w:p>
      <w:pPr>
        <w:ind w:left="120"/>
        <w:spacing w:after="0"/>
        <w:tabs>
          <w:tab w:leader="none" w:pos="980" w:val="left"/>
        </w:tabs>
        <w:rPr>
          <w:sz w:val="20"/>
          <w:szCs w:val="20"/>
          <w:color w:val="auto"/>
        </w:rPr>
      </w:pPr>
      <w:r>
        <w:rPr>
          <w:rFonts w:ascii="Arial" w:cs="Arial" w:eastAsia="Arial" w:hAnsi="Arial"/>
          <w:sz w:val="14"/>
          <w:szCs w:val="14"/>
          <w:color w:val="auto"/>
        </w:rPr>
        <w:t>No.</w:t>
      </w:r>
      <w:r>
        <w:rPr>
          <w:sz w:val="20"/>
          <w:szCs w:val="20"/>
          <w:color w:val="auto"/>
        </w:rPr>
        <w:tab/>
      </w:r>
      <w:r>
        <w:rPr>
          <w:rFonts w:ascii="Arial" w:cs="Arial" w:eastAsia="Arial" w:hAnsi="Arial"/>
          <w:sz w:val="14"/>
          <w:szCs w:val="14"/>
          <w:color w:val="auto"/>
        </w:rPr>
        <w:t>Description</w:t>
      </w:r>
    </w:p>
    <w:p>
      <w:pPr>
        <w:spacing w:after="0" w:line="88" w:lineRule="exact"/>
        <w:rPr>
          <w:sz w:val="20"/>
          <w:szCs w:val="20"/>
          <w:color w:val="auto"/>
        </w:rPr>
      </w:pPr>
    </w:p>
    <w:p>
      <w:pPr>
        <w:spacing w:after="0"/>
        <w:tabs>
          <w:tab w:leader="none" w:pos="980" w:val="left"/>
        </w:tabs>
        <w:rPr>
          <w:sz w:val="20"/>
          <w:szCs w:val="20"/>
          <w:color w:val="auto"/>
        </w:rPr>
      </w:pPr>
      <w:r>
        <w:rPr>
          <w:rFonts w:ascii="Arial" w:cs="Arial" w:eastAsia="Arial" w:hAnsi="Arial"/>
          <w:sz w:val="18"/>
          <w:szCs w:val="18"/>
          <w:color w:val="auto"/>
        </w:rPr>
        <w:t>99.1</w:t>
      </w:r>
      <w:r>
        <w:rPr>
          <w:sz w:val="20"/>
          <w:szCs w:val="20"/>
          <w:color w:val="auto"/>
        </w:rPr>
        <w:tab/>
      </w:r>
      <w:r>
        <w:rPr>
          <w:rFonts w:ascii="Arial" w:cs="Arial" w:eastAsia="Arial" w:hAnsi="Arial"/>
          <w:sz w:val="15"/>
          <w:szCs w:val="15"/>
          <w:color w:val="auto"/>
        </w:rPr>
        <w:t>Press Release dated December 9, 2013</w:t>
      </w:r>
    </w:p>
    <w:p>
      <w:pPr>
        <w:spacing w:after="0" w:line="158" w:lineRule="exact"/>
        <w:rPr>
          <w:sz w:val="20"/>
          <w:szCs w:val="20"/>
          <w:color w:val="auto"/>
        </w:rPr>
      </w:pPr>
    </w:p>
    <w:p>
      <w:pPr>
        <w:ind w:left="5660"/>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0219"/>
          </w:cols>
          <w:pgMar w:left="240" w:top="270" w:right="1440" w:bottom="1440" w:gutter="0" w:footer="0" w:header="0"/>
        </w:sectPr>
      </w:pPr>
    </w:p>
    <w:bookmarkStart w:id="4" w:name="page5"/>
    <w:bookmarkEnd w:id="4"/>
    <w:p>
      <w:pPr>
        <w:jc w:val="right"/>
        <w:spacing w:after="0"/>
        <w:rPr>
          <w:sz w:val="20"/>
          <w:szCs w:val="20"/>
          <w:color w:val="auto"/>
        </w:rPr>
      </w:pPr>
      <w:r>
        <w:rPr>
          <w:rFonts w:ascii="Arial" w:cs="Arial" w:eastAsia="Arial" w:hAnsi="Arial"/>
          <w:sz w:val="18"/>
          <w:szCs w:val="18"/>
          <w:b w:val="1"/>
          <w:bCs w:val="1"/>
          <w:color w:val="auto"/>
        </w:rPr>
        <w:t>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5373370</wp:posOffset>
            </wp:positionH>
            <wp:positionV relativeFrom="paragraph">
              <wp:posOffset>172085</wp:posOffset>
            </wp:positionV>
            <wp:extent cx="1878330" cy="14605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1878330" cy="14605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7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For Further Information Contact:</w:t>
      </w:r>
    </w:p>
    <w:p>
      <w:pPr>
        <w:spacing w:after="0" w:line="256"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1460" w:type="dxa"/>
            <w:vAlign w:val="bottom"/>
          </w:tcPr>
          <w:p>
            <w:pPr>
              <w:spacing w:after="0"/>
              <w:rPr>
                <w:sz w:val="20"/>
                <w:szCs w:val="20"/>
                <w:color w:val="auto"/>
              </w:rPr>
            </w:pPr>
            <w:r>
              <w:rPr>
                <w:rFonts w:ascii="Arial" w:cs="Arial" w:eastAsia="Arial" w:hAnsi="Arial"/>
                <w:sz w:val="18"/>
                <w:szCs w:val="18"/>
                <w:color w:val="auto"/>
                <w:w w:val="99"/>
              </w:rPr>
              <w:t>Investor Relations</w:t>
            </w:r>
          </w:p>
        </w:tc>
        <w:tc>
          <w:tcPr>
            <w:tcW w:w="2360" w:type="dxa"/>
            <w:vAlign w:val="bottom"/>
            <w:gridSpan w:val="2"/>
          </w:tcPr>
          <w:p>
            <w:pPr>
              <w:ind w:left="840"/>
              <w:spacing w:after="0"/>
              <w:rPr>
                <w:sz w:val="20"/>
                <w:szCs w:val="20"/>
                <w:color w:val="auto"/>
              </w:rPr>
            </w:pPr>
            <w:r>
              <w:rPr>
                <w:rFonts w:ascii="Arial" w:cs="Arial" w:eastAsia="Arial" w:hAnsi="Arial"/>
                <w:sz w:val="18"/>
                <w:szCs w:val="18"/>
                <w:color w:val="auto"/>
              </w:rPr>
              <w:t>Media Relations</w:t>
            </w:r>
          </w:p>
        </w:tc>
      </w:tr>
      <w:tr>
        <w:trPr>
          <w:trHeight w:val="216"/>
        </w:trPr>
        <w:tc>
          <w:tcPr>
            <w:tcW w:w="1460" w:type="dxa"/>
            <w:vAlign w:val="bottom"/>
          </w:tcPr>
          <w:p>
            <w:pPr>
              <w:spacing w:after="0"/>
              <w:rPr>
                <w:sz w:val="20"/>
                <w:szCs w:val="20"/>
                <w:color w:val="auto"/>
              </w:rPr>
            </w:pPr>
            <w:r>
              <w:rPr>
                <w:rFonts w:ascii="Arial" w:cs="Arial" w:eastAsia="Arial" w:hAnsi="Arial"/>
                <w:sz w:val="18"/>
                <w:szCs w:val="18"/>
                <w:color w:val="auto"/>
              </w:rPr>
              <w:t>Sukhi Nagesh</w:t>
            </w:r>
          </w:p>
        </w:tc>
        <w:tc>
          <w:tcPr>
            <w:tcW w:w="2360" w:type="dxa"/>
            <w:vAlign w:val="bottom"/>
            <w:gridSpan w:val="2"/>
          </w:tcPr>
          <w:p>
            <w:pPr>
              <w:ind w:left="840"/>
              <w:spacing w:after="0"/>
              <w:rPr>
                <w:sz w:val="20"/>
                <w:szCs w:val="20"/>
                <w:color w:val="auto"/>
              </w:rPr>
            </w:pPr>
            <w:r>
              <w:rPr>
                <w:rFonts w:ascii="Arial" w:cs="Arial" w:eastAsia="Arial" w:hAnsi="Arial"/>
                <w:sz w:val="18"/>
                <w:szCs w:val="18"/>
                <w:color w:val="auto"/>
              </w:rPr>
              <w:t>Holly Zheng</w:t>
            </w:r>
          </w:p>
        </w:tc>
      </w:tr>
      <w:tr>
        <w:trPr>
          <w:trHeight w:val="216"/>
        </w:trPr>
        <w:tc>
          <w:tcPr>
            <w:tcW w:w="1460" w:type="dxa"/>
            <w:vAlign w:val="bottom"/>
          </w:tcPr>
          <w:p>
            <w:pPr>
              <w:spacing w:after="0"/>
              <w:rPr>
                <w:sz w:val="20"/>
                <w:szCs w:val="20"/>
                <w:color w:val="auto"/>
              </w:rPr>
            </w:pPr>
            <w:r>
              <w:rPr>
                <w:rFonts w:ascii="Arial" w:cs="Arial" w:eastAsia="Arial" w:hAnsi="Arial"/>
                <w:sz w:val="18"/>
                <w:szCs w:val="18"/>
                <w:color w:val="auto"/>
                <w:w w:val="97"/>
              </w:rPr>
              <w:t>Tel: 408-222-8373</w:t>
            </w:r>
          </w:p>
        </w:tc>
        <w:tc>
          <w:tcPr>
            <w:tcW w:w="2360" w:type="dxa"/>
            <w:vAlign w:val="bottom"/>
            <w:gridSpan w:val="2"/>
          </w:tcPr>
          <w:p>
            <w:pPr>
              <w:ind w:left="840"/>
              <w:spacing w:after="0"/>
              <w:rPr>
                <w:sz w:val="20"/>
                <w:szCs w:val="20"/>
                <w:color w:val="auto"/>
              </w:rPr>
            </w:pPr>
            <w:r>
              <w:rPr>
                <w:rFonts w:ascii="Arial" w:cs="Arial" w:eastAsia="Arial" w:hAnsi="Arial"/>
                <w:sz w:val="18"/>
                <w:szCs w:val="18"/>
                <w:color w:val="auto"/>
              </w:rPr>
              <w:t>Tel: 408-222-9202</w:t>
            </w:r>
          </w:p>
        </w:tc>
      </w:tr>
      <w:tr>
        <w:trPr>
          <w:trHeight w:val="190"/>
        </w:trPr>
        <w:tc>
          <w:tcPr>
            <w:tcW w:w="1460" w:type="dxa"/>
            <w:vAlign w:val="bottom"/>
          </w:tcPr>
          <w:p>
            <w:pPr>
              <w:spacing w:after="0" w:line="190" w:lineRule="exact"/>
              <w:rPr>
                <w:sz w:val="20"/>
                <w:szCs w:val="20"/>
                <w:color w:val="auto"/>
              </w:rPr>
            </w:pPr>
            <w:r>
              <w:rPr>
                <w:rFonts w:ascii="Arial" w:cs="Arial" w:eastAsia="Arial" w:hAnsi="Arial"/>
                <w:sz w:val="18"/>
                <w:szCs w:val="18"/>
                <w:color w:val="auto"/>
                <w:w w:val="91"/>
              </w:rPr>
              <w:t>sukhi@marvell.com</w:t>
            </w:r>
          </w:p>
        </w:tc>
        <w:tc>
          <w:tcPr>
            <w:tcW w:w="2360" w:type="dxa"/>
            <w:vAlign w:val="bottom"/>
            <w:gridSpan w:val="2"/>
          </w:tcPr>
          <w:p>
            <w:pPr>
              <w:ind w:left="840"/>
              <w:spacing w:after="0" w:line="190" w:lineRule="exact"/>
              <w:rPr>
                <w:sz w:val="20"/>
                <w:szCs w:val="20"/>
                <w:color w:val="auto"/>
              </w:rPr>
            </w:pPr>
            <w:r>
              <w:rPr>
                <w:rFonts w:ascii="Arial" w:cs="Arial" w:eastAsia="Arial" w:hAnsi="Arial"/>
                <w:sz w:val="18"/>
                <w:szCs w:val="18"/>
                <w:color w:val="auto"/>
                <w:w w:val="92"/>
              </w:rPr>
              <w:t>hollyz@marvell.com</w:t>
            </w:r>
          </w:p>
        </w:tc>
      </w:tr>
      <w:tr>
        <w:trPr>
          <w:trHeight w:val="20"/>
        </w:trPr>
        <w:tc>
          <w:tcPr>
            <w:tcW w:w="1460" w:type="dxa"/>
            <w:vAlign w:val="bottom"/>
            <w:shd w:val="clear" w:color="auto" w:fill="000000"/>
          </w:tcPr>
          <w:p>
            <w:pPr>
              <w:spacing w:after="0" w:line="20" w:lineRule="exact"/>
              <w:rPr>
                <w:sz w:val="1"/>
                <w:szCs w:val="1"/>
                <w:color w:val="auto"/>
              </w:rPr>
            </w:pPr>
          </w:p>
        </w:tc>
        <w:tc>
          <w:tcPr>
            <w:tcW w:w="840" w:type="dxa"/>
            <w:vAlign w:val="bottom"/>
          </w:tcPr>
          <w:p>
            <w:pPr>
              <w:spacing w:after="0" w:line="20" w:lineRule="exact"/>
              <w:rPr>
                <w:sz w:val="1"/>
                <w:szCs w:val="1"/>
                <w:color w:val="auto"/>
              </w:rPr>
            </w:pPr>
          </w:p>
        </w:tc>
        <w:tc>
          <w:tcPr>
            <w:tcW w:w="1520" w:type="dxa"/>
            <w:vAlign w:val="bottom"/>
            <w:shd w:val="clear" w:color="auto" w:fill="000000"/>
          </w:tcPr>
          <w:p>
            <w:pPr>
              <w:spacing w:after="0" w:line="20" w:lineRule="exact"/>
              <w:rPr>
                <w:sz w:val="1"/>
                <w:szCs w:val="1"/>
                <w:color w:val="auto"/>
              </w:rPr>
            </w:pPr>
          </w:p>
        </w:tc>
      </w:tr>
    </w:tbl>
    <w:p>
      <w:pPr>
        <w:spacing w:after="0" w:line="200" w:lineRule="exact"/>
        <w:rPr>
          <w:sz w:val="20"/>
          <w:szCs w:val="20"/>
          <w:color w:val="auto"/>
        </w:rPr>
      </w:pPr>
    </w:p>
    <w:p>
      <w:pPr>
        <w:spacing w:after="0" w:line="254"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 Announces Appointment of Interim Chief Financial Officer</w:t>
      </w:r>
    </w:p>
    <w:p>
      <w:pPr>
        <w:spacing w:after="0" w:line="225" w:lineRule="exact"/>
        <w:rPr>
          <w:sz w:val="20"/>
          <w:szCs w:val="20"/>
          <w:color w:val="auto"/>
        </w:rPr>
      </w:pPr>
    </w:p>
    <w:p>
      <w:pPr>
        <w:ind w:right="80"/>
        <w:spacing w:after="0" w:line="261" w:lineRule="auto"/>
        <w:rPr>
          <w:sz w:val="20"/>
          <w:szCs w:val="20"/>
          <w:color w:val="auto"/>
        </w:rPr>
      </w:pPr>
      <w:r>
        <w:rPr>
          <w:rFonts w:ascii="Arial" w:cs="Arial" w:eastAsia="Arial" w:hAnsi="Arial"/>
          <w:sz w:val="18"/>
          <w:szCs w:val="18"/>
          <w:b w:val="1"/>
          <w:bCs w:val="1"/>
          <w:color w:val="auto"/>
        </w:rPr>
        <w:t xml:space="preserve">Santa Clara, California (December 9, 2013) </w:t>
      </w:r>
      <w:r>
        <w:rPr>
          <w:rFonts w:ascii="Arial" w:cs="Arial" w:eastAsia="Arial" w:hAnsi="Arial"/>
          <w:sz w:val="18"/>
          <w:szCs w:val="18"/>
          <w:color w:val="auto"/>
        </w:rPr>
        <w:t>— Marvell (NASDAQ: MRVL), a global leader in integrated silicon solutions, today announced the</w:t>
      </w:r>
      <w:r>
        <w:rPr>
          <w:rFonts w:ascii="Arial" w:cs="Arial" w:eastAsia="Arial" w:hAnsi="Arial"/>
          <w:sz w:val="18"/>
          <w:szCs w:val="18"/>
          <w:b w:val="1"/>
          <w:bCs w:val="1"/>
          <w:color w:val="auto"/>
        </w:rPr>
        <w:t xml:space="preserve"> </w:t>
      </w:r>
      <w:r>
        <w:rPr>
          <w:rFonts w:ascii="Arial" w:cs="Arial" w:eastAsia="Arial" w:hAnsi="Arial"/>
          <w:sz w:val="18"/>
          <w:szCs w:val="18"/>
          <w:color w:val="auto"/>
        </w:rPr>
        <w:t>appointment of Michael Rashkin as Interim Chief Financial Officer. Mr. Rashkin has been with the Company since 1999 and prior to this appointment served in a variety of roles in the finance organization including in VP of Tax, VP of Strategic Development and President of the Marvell Charitable Fund. Mr. Rashkin also served as Interim Chief Financial Officer of Marvell from July 2007 to January 2008.</w:t>
      </w:r>
    </w:p>
    <w:p>
      <w:pPr>
        <w:spacing w:after="0" w:line="184" w:lineRule="exact"/>
        <w:rPr>
          <w:sz w:val="20"/>
          <w:szCs w:val="20"/>
          <w:color w:val="auto"/>
        </w:rPr>
      </w:pPr>
    </w:p>
    <w:p>
      <w:pPr>
        <w:ind w:right="260"/>
        <w:spacing w:after="0" w:line="264" w:lineRule="auto"/>
        <w:rPr>
          <w:sz w:val="20"/>
          <w:szCs w:val="20"/>
          <w:color w:val="auto"/>
        </w:rPr>
      </w:pPr>
      <w:r>
        <w:rPr>
          <w:rFonts w:ascii="Arial" w:cs="Arial" w:eastAsia="Arial" w:hAnsi="Arial"/>
          <w:sz w:val="18"/>
          <w:szCs w:val="18"/>
          <w:color w:val="auto"/>
        </w:rPr>
        <w:t>“I am pleased to have Mike to serve as our interim CFO,” said Dr. Sehat Sutardja, Marvell’s Chairman and Chief Executive Officer. “Having previously served as our interim CFO, Mike is uniquely qualified to take on this role. Mike has 40 years of high-level finance and business experience within the high technology industry and has been a valuable contributor to the success of the company.”</w:t>
      </w:r>
    </w:p>
    <w:p>
      <w:pPr>
        <w:spacing w:after="0" w:line="181" w:lineRule="exact"/>
        <w:rPr>
          <w:sz w:val="20"/>
          <w:szCs w:val="20"/>
          <w:color w:val="auto"/>
        </w:rPr>
      </w:pPr>
    </w:p>
    <w:p>
      <w:pPr>
        <w:spacing w:after="0"/>
        <w:rPr>
          <w:sz w:val="20"/>
          <w:szCs w:val="20"/>
          <w:color w:val="auto"/>
        </w:rPr>
      </w:pPr>
      <w:r>
        <w:rPr>
          <w:rFonts w:ascii="Arial" w:cs="Arial" w:eastAsia="Arial" w:hAnsi="Arial"/>
          <w:sz w:val="18"/>
          <w:szCs w:val="18"/>
          <w:color w:val="auto"/>
        </w:rPr>
        <w:t>As previously disclosed Marvell is continuing its search to permanently fill the role of Chief Financial Officer.</w:t>
      </w:r>
    </w:p>
    <w:p>
      <w:pPr>
        <w:spacing w:after="0" w:line="32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Marvell</w:t>
      </w:r>
    </w:p>
    <w:p>
      <w:pPr>
        <w:spacing w:after="0" w:line="121" w:lineRule="exact"/>
        <w:rPr>
          <w:sz w:val="20"/>
          <w:szCs w:val="20"/>
          <w:color w:val="auto"/>
        </w:rPr>
      </w:pPr>
    </w:p>
    <w:p>
      <w:pPr>
        <w:ind w:right="80"/>
        <w:spacing w:after="0" w:line="276" w:lineRule="auto"/>
        <w:rPr>
          <w:sz w:val="20"/>
          <w:szCs w:val="20"/>
          <w:color w:val="auto"/>
        </w:rPr>
      </w:pPr>
      <w:r>
        <w:rPr>
          <w:rFonts w:ascii="Arial" w:cs="Arial" w:eastAsia="Arial" w:hAnsi="Arial"/>
          <w:sz w:val="17"/>
          <w:szCs w:val="17"/>
          <w:color w:val="auto"/>
        </w:rPr>
        <w:t>Marvell is a global leader in providing complete silicon solutions enabling the digital connected lifestyle. From mobile communications to storage, cloud infrastructure, digital entertainment and in-home content delivery, Marvell’s diverse product portfolio aligns complete platform designs with industry-leading performance, security, reliability and efficiency. At the core of powerful consumer, network and enterprise systems, Marvell empowers partners and their customers to always stand at the forefront of innovation, performance and mass appeal. By providing people around the world with mobility and ease of access to services adding value to their social, private and work lives, Marvell is committed to enhancing the human experience.</w:t>
      </w:r>
    </w:p>
    <w:p>
      <w:pPr>
        <w:spacing w:after="0" w:line="173" w:lineRule="exact"/>
        <w:rPr>
          <w:sz w:val="20"/>
          <w:szCs w:val="20"/>
          <w:color w:val="auto"/>
        </w:rPr>
      </w:pPr>
    </w:p>
    <w:p>
      <w:pPr>
        <w:spacing w:after="0"/>
        <w:rPr>
          <w:sz w:val="20"/>
          <w:szCs w:val="20"/>
          <w:color w:val="auto"/>
        </w:rPr>
      </w:pPr>
      <w:r>
        <w:rPr>
          <w:rFonts w:ascii="Arial" w:cs="Arial" w:eastAsia="Arial" w:hAnsi="Arial"/>
          <w:sz w:val="16"/>
          <w:szCs w:val="16"/>
          <w:color w:val="auto"/>
        </w:rPr>
        <w:t xml:space="preserve">As used in this release, the term “Marvell” refers to Marvell Technology Group Ltd. and its subsidiaries. For more information please visit </w:t>
      </w:r>
      <w:r>
        <w:rPr>
          <w:rFonts w:ascii="Arial" w:cs="Arial" w:eastAsia="Arial" w:hAnsi="Arial"/>
          <w:sz w:val="16"/>
          <w:szCs w:val="16"/>
          <w:u w:val="single" w:color="auto"/>
          <w:color w:val="auto"/>
        </w:rPr>
        <w:t>www.marvell.com</w:t>
      </w:r>
      <w:r>
        <w:rPr>
          <w:rFonts w:ascii="Arial" w:cs="Arial" w:eastAsia="Arial" w:hAnsi="Arial"/>
          <w:sz w:val="16"/>
          <w:szCs w:val="16"/>
          <w:color w:val="auto"/>
        </w:rPr>
        <w:t>.</w:t>
      </w:r>
    </w:p>
    <w:p>
      <w:pPr>
        <w:spacing w:after="0" w:line="248"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Marvell</w:t>
      </w:r>
      <w:r>
        <w:rPr>
          <w:rFonts w:ascii="Arial" w:cs="Arial" w:eastAsia="Arial" w:hAnsi="Arial"/>
          <w:sz w:val="15"/>
          <w:szCs w:val="15"/>
          <w:i w:val="1"/>
          <w:iCs w:val="1"/>
          <w:color w:val="auto"/>
        </w:rPr>
        <w:t>®</w:t>
      </w:r>
      <w:r>
        <w:rPr>
          <w:rFonts w:ascii="Arial" w:cs="Arial" w:eastAsia="Arial" w:hAnsi="Arial"/>
          <w:sz w:val="18"/>
          <w:szCs w:val="18"/>
          <w:i w:val="1"/>
          <w:iCs w:val="1"/>
          <w:color w:val="auto"/>
        </w:rPr>
        <w:t xml:space="preserve"> and the Marvell logo are registered trademarks of Marvell and/or its affiliates.</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w:t>
      </w:r>
    </w:p>
    <w:sectPr>
      <w:pgSz w:w="11900" w:h="16838" w:orient="portrait"/>
      <w:cols w:equalWidth="0" w:num="1">
        <w:col w:w="11420"/>
      </w:cols>
      <w:pgMar w:left="240" w:top="121"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43C9869"/>
    <w:multiLevelType w:val="hybridMultilevel"/>
    <w:lvl w:ilvl="0">
      <w:lvlJc w:val="left"/>
      <w:lvlText w:val="☐"/>
      <w:numFmt w:val="bullet"/>
      <w:start w:val="1"/>
    </w:lvl>
  </w:abstractNum>
  <w:abstractNum w:abstractNumId="1">
    <w:nsid w:val="66334873"/>
    <w:multiLevelType w:val="hybridMultilevel"/>
    <w:lvl w:ilvl="0">
      <w:lvlJc w:val="left"/>
      <w:lvlText w:val="(%1)"/>
      <w:numFmt w:val="lowerLetter"/>
      <w:start w:val="4"/>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jpe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2019-12-06T20:37:47Z</dcterms:created>
  <dcterms:modified xsi:type="dcterms:W3CDTF">2019-12-06T20:37:47Z</dcterms:modified>
</cp:coreProperties>
</file>