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322820" cy="60801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2820" cy="608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900"/>
          </w:cols>
          <w:pgMar w:left="240" w:top="226" w:right="139" w:bottom="144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Hu Jean X.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8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8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0" w:type="dxa"/>
            <w:vAlign w:val="bottom"/>
            <w:tcBorders>
              <w:bottom w:val="single" w:sz="8" w:color="0000EE"/>
            </w:tcBorders>
            <w:gridSpan w:val="2"/>
          </w:tcPr>
          <w:p>
            <w:pPr>
              <w:spacing w:after="0" w:line="21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95"/>
              </w:rPr>
            </w:pPr>
            <w:hyperlink r:id="rId13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95"/>
                </w:rPr>
                <w:t>MARVELL TECHNOLOGY GROUP LTD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[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1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8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10/15/2019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38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11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6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60" w:type="dxa"/>
            <w:vAlign w:val="bottom"/>
            <w:gridSpan w:val="2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2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jc w:val="center"/>
              <w:ind w:left="548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  <w:vMerge w:val="restart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60" w:type="dxa"/>
            <w:vAlign w:val="bottom"/>
          </w:tcPr>
          <w:p>
            <w:pPr>
              <w:ind w:left="3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jc w:val="center"/>
              <w:ind w:left="54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10/15/2019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3,105</w:t>
            </w:r>
          </w:p>
        </w:tc>
        <w:tc>
          <w:tcPr>
            <w:tcW w:w="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84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84"/>
              </w:rPr>
              <w:t>0.00</w:t>
            </w:r>
          </w:p>
        </w:tc>
        <w:tc>
          <w:tcPr>
            <w:tcW w:w="1360" w:type="dxa"/>
            <w:vAlign w:val="bottom"/>
            <w:gridSpan w:val="3"/>
          </w:tcPr>
          <w:p>
            <w:pPr>
              <w:jc w:val="right"/>
              <w:ind w:right="2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106,133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10/15/2019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7"/>
                <w:szCs w:val="27"/>
                <w:color w:val="0000FF"/>
                <w:w w:val="89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9"/>
              </w:rPr>
              <w:t>(1)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1,540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84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84"/>
              </w:rPr>
              <w:t>24.4</w:t>
            </w: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2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104,593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jc w:val="center"/>
              <w:ind w:left="54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10/15/2019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3,866</w:t>
            </w:r>
          </w:p>
        </w:tc>
        <w:tc>
          <w:tcPr>
            <w:tcW w:w="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84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84"/>
              </w:rPr>
              <w:t>0.00</w:t>
            </w:r>
          </w:p>
        </w:tc>
        <w:tc>
          <w:tcPr>
            <w:tcW w:w="1360" w:type="dxa"/>
            <w:vAlign w:val="bottom"/>
            <w:gridSpan w:val="3"/>
          </w:tcPr>
          <w:p>
            <w:pPr>
              <w:jc w:val="right"/>
              <w:ind w:right="2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108,459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10/15/2019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7"/>
                <w:szCs w:val="27"/>
                <w:color w:val="0000FF"/>
                <w:w w:val="89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9"/>
              </w:rPr>
              <w:t>(1)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1,917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84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84"/>
              </w:rPr>
              <w:t>24.4</w:t>
            </w: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2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106,542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500" w:type="dxa"/>
            <w:vAlign w:val="bottom"/>
            <w:tcBorders>
              <w:top w:val="single" w:sz="8" w:color="2C2C2C"/>
            </w:tcBorders>
            <w:gridSpan w:val="13"/>
          </w:tcPr>
          <w:p>
            <w:pPr>
              <w:ind w:left="10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9"/>
              </w:rPr>
              <w:t>Table II - Derivative Securities Acquired, Disposed of, or Beneficially Owned</w:t>
            </w: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20" w:type="dxa"/>
            <w:vAlign w:val="bottom"/>
            <w:gridSpan w:val="10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9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right="43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4.</w:t>
            </w:r>
          </w:p>
        </w:tc>
        <w:tc>
          <w:tcPr>
            <w:tcW w:w="94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7. Title and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6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 of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Ownership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940" w:type="dxa"/>
            <w:vAlign w:val="bottom"/>
          </w:tcPr>
          <w:p>
            <w:pPr>
              <w:ind w:left="1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right="437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8)</w:t>
            </w:r>
          </w:p>
        </w:tc>
        <w:tc>
          <w:tcPr>
            <w:tcW w:w="940" w:type="dxa"/>
            <w:vAlign w:val="bottom"/>
          </w:tcPr>
          <w:p>
            <w:pPr>
              <w:ind w:left="1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(I) 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ind w:right="29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4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jc w:val="right"/>
              <w:ind w:right="3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Restricted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jc w:val="center"/>
              <w:ind w:right="2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3,105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jc w:val="right"/>
              <w:ind w:right="192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10/15/2019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940" w:type="dxa"/>
            <w:vAlign w:val="bottom"/>
          </w:tcPr>
          <w:p>
            <w:pPr>
              <w:ind w:left="5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3,105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20" w:type="dxa"/>
            <w:vAlign w:val="bottom"/>
          </w:tcPr>
          <w:p>
            <w:pPr>
              <w:ind w:left="2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8"/>
              </w:rPr>
              <w:t>18,628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Units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Shares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Restricted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jc w:val="center"/>
              <w:ind w:right="2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3,866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jc w:val="right"/>
              <w:ind w:right="192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10/15/2019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940" w:type="dxa"/>
            <w:vAlign w:val="bottom"/>
          </w:tcPr>
          <w:p>
            <w:pPr>
              <w:ind w:left="5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3,866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20" w:type="dxa"/>
            <w:vAlign w:val="bottom"/>
          </w:tcPr>
          <w:p>
            <w:pPr>
              <w:ind w:left="2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8"/>
              </w:rPr>
              <w:t>38,662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Units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Shares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7" w:lineRule="exact"/>
        <w:rPr>
          <w:sz w:val="24"/>
          <w:szCs w:val="24"/>
          <w:color w:val="auto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Each RSU represents a contingent right to receive one Marvell Technology Group Ltd. common share upon vesting.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The remaining RSUs vest quarterly on each of 01/15/2020, 04/15/2020, 07/15/2020, 10/15/2020, 01/15/2021, and 04/15/2021.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The remaining RSUs vest quarterly on each of 01/15/2020, 04/15/2020, 07/15/2020, 10/15/2020, 01/15/2021, 04/15/2021, 07/15/2021, 10/15/2021, 01/15/2022 and 04/15/2022.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spacing w:after="0" w:line="118" w:lineRule="exact"/>
        <w:rPr>
          <w:sz w:val="24"/>
          <w:szCs w:val="24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7"/>
        </w:trPr>
        <w:tc>
          <w:tcPr>
            <w:tcW w:w="196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Jean Hu by Blair Walters as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10/16/2019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2120" w:type="dxa"/>
            <w:vAlign w:val="bottom"/>
            <w:gridSpan w:val="3"/>
            <w:vMerge w:val="restart"/>
          </w:tcPr>
          <w:p>
            <w:pPr>
              <w:spacing w:after="0" w:line="19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attorney-in-fact</w:t>
            </w:r>
          </w:p>
        </w:tc>
        <w:tc>
          <w:tcPr>
            <w:tcW w:w="9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1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20" w:type="dxa"/>
            <w:vAlign w:val="bottom"/>
            <w:gridSpan w:val="2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1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680" w:firstLine="9"/>
        <w:spacing w:after="0" w:line="350" w:lineRule="auto"/>
        <w:tabs>
          <w:tab w:leader="none" w:pos="18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6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452385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2019-12-23T16:08:28Z</dcterms:created>
  <dcterms:modified xsi:type="dcterms:W3CDTF">2019-12-23T16:08:28Z</dcterms:modified>
</cp:coreProperties>
</file>