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6736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67360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MURPHY MATTHEW J</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520"/>
              <w:spacing w:after="0"/>
              <w:rPr>
                <w:sz w:val="20"/>
                <w:szCs w:val="20"/>
                <w:color w:val="auto"/>
              </w:rPr>
            </w:pPr>
            <w:r>
              <w:rPr>
                <w:rFonts w:ascii="Arial" w:cs="Arial" w:eastAsia="Arial" w:hAnsi="Arial"/>
                <w:sz w:val="18"/>
                <w:szCs w:val="18"/>
                <w:color w:val="0000FF"/>
              </w:rPr>
              <w:t>CEO and President</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12/05/2019</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5"/>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28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6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2100" w:type="dxa"/>
            <w:vAlign w:val="bottom"/>
            <w:gridSpan w:val="6"/>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6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4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360" w:type="dxa"/>
            <w:vAlign w:val="bottom"/>
          </w:tcPr>
          <w:p>
            <w:pPr>
              <w:spacing w:after="0"/>
              <w:rPr>
                <w:sz w:val="3"/>
                <w:szCs w:val="3"/>
                <w:color w:val="auto"/>
              </w:rPr>
            </w:pPr>
          </w:p>
        </w:tc>
        <w:tc>
          <w:tcPr>
            <w:tcW w:w="380" w:type="dxa"/>
            <w:vAlign w:val="bottom"/>
          </w:tcPr>
          <w:p>
            <w:pPr>
              <w:spacing w:after="0"/>
              <w:rPr>
                <w:sz w:val="3"/>
                <w:szCs w:val="3"/>
                <w:color w:val="auto"/>
              </w:rPr>
            </w:pPr>
          </w:p>
        </w:tc>
        <w:tc>
          <w:tcPr>
            <w:tcW w:w="360" w:type="dxa"/>
            <w:vAlign w:val="bottom"/>
          </w:tcPr>
          <w:p>
            <w:pPr>
              <w:spacing w:after="0"/>
              <w:rPr>
                <w:sz w:val="3"/>
                <w:szCs w:val="3"/>
                <w:color w:val="auto"/>
              </w:rPr>
            </w:pPr>
          </w:p>
        </w:tc>
        <w:tc>
          <w:tcPr>
            <w:tcW w:w="2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740" w:type="dxa"/>
            <w:vAlign w:val="bottom"/>
            <w:gridSpan w:val="2"/>
          </w:tcPr>
          <w:p>
            <w:pPr>
              <w:ind w:left="28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2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00" w:type="dxa"/>
            <w:vAlign w:val="bottom"/>
            <w:vMerge w:val="continue"/>
          </w:tcPr>
          <w:p>
            <w:pPr>
              <w:spacing w:after="0"/>
              <w:rPr>
                <w:sz w:val="8"/>
                <w:szCs w:val="8"/>
                <w:color w:val="auto"/>
              </w:rPr>
            </w:pPr>
          </w:p>
        </w:tc>
        <w:tc>
          <w:tcPr>
            <w:tcW w:w="740" w:type="dxa"/>
            <w:vAlign w:val="bottom"/>
            <w:gridSpan w:val="2"/>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380" w:type="dxa"/>
            <w:vAlign w:val="bottom"/>
            <w:gridSpan w:val="2"/>
            <w:vMerge w:val="continue"/>
          </w:tcPr>
          <w:p>
            <w:pPr>
              <w:spacing w:after="0"/>
              <w:rPr>
                <w:sz w:val="8"/>
                <w:szCs w:val="8"/>
                <w:color w:val="auto"/>
              </w:rPr>
            </w:pPr>
          </w:p>
        </w:tc>
        <w:tc>
          <w:tcPr>
            <w:tcW w:w="28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4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gridSpan w:val="2"/>
            <w:vMerge w:val="continue"/>
          </w:tcPr>
          <w:p>
            <w:pPr>
              <w:spacing w:after="0"/>
              <w:rPr>
                <w:sz w:val="5"/>
                <w:szCs w:val="5"/>
                <w:color w:val="auto"/>
              </w:rPr>
            </w:pPr>
          </w:p>
        </w:tc>
        <w:tc>
          <w:tcPr>
            <w:tcW w:w="360" w:type="dxa"/>
            <w:vAlign w:val="bottom"/>
          </w:tcPr>
          <w:p>
            <w:pPr>
              <w:spacing w:after="0"/>
              <w:rPr>
                <w:sz w:val="5"/>
                <w:szCs w:val="5"/>
                <w:color w:val="auto"/>
              </w:rPr>
            </w:pPr>
          </w:p>
        </w:tc>
        <w:tc>
          <w:tcPr>
            <w:tcW w:w="2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2"/>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6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2"/>
          </w:tcPr>
          <w:p>
            <w:pPr>
              <w:ind w:left="760"/>
              <w:spacing w:after="0"/>
              <w:rPr>
                <w:sz w:val="20"/>
                <w:szCs w:val="20"/>
                <w:color w:val="auto"/>
              </w:rPr>
            </w:pPr>
            <w:r>
              <w:rPr>
                <w:rFonts w:ascii="Arial" w:cs="Arial" w:eastAsia="Arial" w:hAnsi="Arial"/>
                <w:sz w:val="18"/>
                <w:szCs w:val="18"/>
                <w:color w:val="0000FF"/>
              </w:rPr>
              <w:t>12/05/2019</w:t>
            </w:r>
          </w:p>
        </w:tc>
        <w:tc>
          <w:tcPr>
            <w:tcW w:w="22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200"/>
              <w:spacing w:after="0"/>
              <w:rPr>
                <w:sz w:val="20"/>
                <w:szCs w:val="20"/>
                <w:color w:val="auto"/>
              </w:rPr>
            </w:pPr>
            <w:r>
              <w:rPr>
                <w:rFonts w:ascii="Arial" w:cs="Arial" w:eastAsia="Arial" w:hAnsi="Arial"/>
                <w:sz w:val="14"/>
                <w:szCs w:val="14"/>
                <w:color w:val="0000FF"/>
              </w:rPr>
              <w:t>S</w:t>
            </w:r>
          </w:p>
        </w:tc>
        <w:tc>
          <w:tcPr>
            <w:tcW w:w="1060" w:type="dxa"/>
            <w:vAlign w:val="bottom"/>
            <w:tcBorders>
              <w:bottom w:val="single" w:sz="8" w:color="2C2C2C"/>
            </w:tcBorders>
            <w:gridSpan w:val="2"/>
          </w:tcPr>
          <w:p>
            <w:pPr>
              <w:ind w:left="160"/>
              <w:spacing w:after="0"/>
              <w:rPr>
                <w:sz w:val="20"/>
                <w:szCs w:val="20"/>
                <w:color w:val="auto"/>
              </w:rPr>
            </w:pPr>
            <w:r>
              <w:rPr>
                <w:rFonts w:ascii="Arial" w:cs="Arial" w:eastAsia="Arial" w:hAnsi="Arial"/>
                <w:sz w:val="18"/>
                <w:szCs w:val="18"/>
                <w:color w:val="0000FF"/>
              </w:rPr>
              <w:t>15,000</w:t>
            </w:r>
            <w:r>
              <w:rPr>
                <w:rFonts w:ascii="Arial" w:cs="Arial" w:eastAsia="Arial" w:hAnsi="Arial"/>
                <w:sz w:val="22"/>
                <w:szCs w:val="22"/>
                <w:color w:val="008000"/>
                <w:vertAlign w:val="superscript"/>
              </w:rPr>
              <w:t>(1)</w:t>
            </w:r>
          </w:p>
        </w:tc>
        <w:tc>
          <w:tcPr>
            <w:tcW w:w="380" w:type="dxa"/>
            <w:vAlign w:val="bottom"/>
            <w:tcBorders>
              <w:bottom w:val="single" w:sz="8" w:color="2C2C2C"/>
            </w:tcBorders>
          </w:tcPr>
          <w:p>
            <w:pPr>
              <w:ind w:left="40"/>
              <w:spacing w:after="0"/>
              <w:rPr>
                <w:sz w:val="20"/>
                <w:szCs w:val="20"/>
                <w:color w:val="auto"/>
              </w:rPr>
            </w:pPr>
            <w:r>
              <w:rPr>
                <w:rFonts w:ascii="Arial" w:cs="Arial" w:eastAsia="Arial" w:hAnsi="Arial"/>
                <w:sz w:val="18"/>
                <w:szCs w:val="18"/>
                <w:color w:val="0000FF"/>
              </w:rPr>
              <w:t>D</w:t>
            </w:r>
          </w:p>
        </w:tc>
        <w:tc>
          <w:tcPr>
            <w:tcW w:w="660" w:type="dxa"/>
            <w:vAlign w:val="bottom"/>
            <w:tcBorders>
              <w:bottom w:val="single" w:sz="8" w:color="2C2C2C"/>
            </w:tcBorders>
            <w:gridSpan w:val="3"/>
          </w:tcPr>
          <w:p>
            <w:pPr>
              <w:ind w:left="6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23.7</w:t>
            </w:r>
            <w:r>
              <w:rPr>
                <w:rFonts w:ascii="Arial" w:cs="Arial" w:eastAsia="Arial" w:hAnsi="Arial"/>
                <w:sz w:val="22"/>
                <w:szCs w:val="22"/>
                <w:color w:val="008000"/>
                <w:w w:val="92"/>
                <w:vertAlign w:val="superscript"/>
              </w:rPr>
              <w:t>(2)</w:t>
            </w:r>
          </w:p>
        </w:tc>
        <w:tc>
          <w:tcPr>
            <w:tcW w:w="1240" w:type="dxa"/>
            <w:vAlign w:val="bottom"/>
            <w:tcBorders>
              <w:bottom w:val="single" w:sz="8" w:color="2C2C2C"/>
            </w:tcBorders>
            <w:gridSpan w:val="2"/>
          </w:tcPr>
          <w:p>
            <w:pPr>
              <w:ind w:left="320"/>
              <w:spacing w:after="0"/>
              <w:rPr>
                <w:sz w:val="20"/>
                <w:szCs w:val="20"/>
                <w:color w:val="auto"/>
              </w:rPr>
            </w:pPr>
            <w:r>
              <w:rPr>
                <w:rFonts w:ascii="Arial" w:cs="Arial" w:eastAsia="Arial" w:hAnsi="Arial"/>
                <w:sz w:val="18"/>
                <w:szCs w:val="18"/>
                <w:color w:val="0000FF"/>
              </w:rPr>
              <w:t>128,040</w:t>
            </w:r>
          </w:p>
        </w:tc>
        <w:tc>
          <w:tcPr>
            <w:tcW w:w="92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I</w:t>
            </w: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4"/>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60" w:type="dxa"/>
            <w:vAlign w:val="bottom"/>
            <w:gridSpan w:val="11"/>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2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20" w:type="dxa"/>
            <w:vAlign w:val="bottom"/>
            <w:tcBorders>
              <w:bottom w:val="single" w:sz="8" w:color="2C2C2C"/>
            </w:tcBorders>
            <w:gridSpan w:val="3"/>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w:t>
            </w:r>
          </w:p>
        </w:tc>
        <w:tc>
          <w:tcPr>
            <w:tcW w:w="3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Amount of</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Underlying</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2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Security (Instr. 3</w:t>
            </w: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and 4)</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20" w:type="dxa"/>
            <w:vAlign w:val="bottom"/>
          </w:tcPr>
          <w:p>
            <w:pPr>
              <w:spacing w:after="0"/>
              <w:rPr>
                <w:sz w:val="4"/>
                <w:szCs w:val="4"/>
                <w:color w:val="auto"/>
              </w:rPr>
            </w:pPr>
          </w:p>
        </w:tc>
        <w:tc>
          <w:tcPr>
            <w:tcW w:w="28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760" w:type="dxa"/>
            <w:vAlign w:val="bottom"/>
            <w:gridSpan w:val="3"/>
          </w:tcPr>
          <w:p>
            <w:pPr>
              <w:ind w:left="160"/>
              <w:spacing w:after="0"/>
              <w:rPr>
                <w:sz w:val="20"/>
                <w:szCs w:val="20"/>
                <w:color w:val="auto"/>
              </w:rPr>
            </w:pPr>
            <w:r>
              <w:rPr>
                <w:rFonts w:ascii="Arial" w:cs="Arial" w:eastAsia="Arial" w:hAnsi="Arial"/>
                <w:sz w:val="12"/>
                <w:szCs w:val="12"/>
                <w:b w:val="1"/>
                <w:bCs w:val="1"/>
                <w:color w:val="auto"/>
              </w:rPr>
              <w:t>Amount</w:t>
            </w: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8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or</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60" w:type="dxa"/>
            <w:vAlign w:val="bottom"/>
            <w:gridSpan w:val="3"/>
          </w:tcPr>
          <w:p>
            <w:pPr>
              <w:ind w:left="160"/>
              <w:spacing w:after="0" w:line="135" w:lineRule="exact"/>
              <w:rPr>
                <w:sz w:val="20"/>
                <w:szCs w:val="20"/>
                <w:color w:val="auto"/>
              </w:rPr>
            </w:pPr>
            <w:r>
              <w:rPr>
                <w:rFonts w:ascii="Arial" w:cs="Arial" w:eastAsia="Arial" w:hAnsi="Arial"/>
                <w:sz w:val="12"/>
                <w:szCs w:val="12"/>
                <w:b w:val="1"/>
                <w:bCs w:val="1"/>
                <w:color w:val="auto"/>
              </w:rPr>
              <w:t>Number</w:t>
            </w: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360" w:type="dxa"/>
            <w:vAlign w:val="bottom"/>
          </w:tcPr>
          <w:p>
            <w:pPr>
              <w:spacing w:after="0"/>
              <w:rPr>
                <w:sz w:val="11"/>
                <w:szCs w:val="11"/>
                <w:color w:val="auto"/>
              </w:rPr>
            </w:pPr>
          </w:p>
        </w:tc>
        <w:tc>
          <w:tcPr>
            <w:tcW w:w="38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36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760" w:type="dxa"/>
            <w:vAlign w:val="bottom"/>
            <w:gridSpan w:val="3"/>
          </w:tcPr>
          <w:p>
            <w:pPr>
              <w:ind w:left="160"/>
              <w:spacing w:after="0"/>
              <w:rPr>
                <w:sz w:val="20"/>
                <w:szCs w:val="20"/>
                <w:color w:val="auto"/>
              </w:rPr>
            </w:pPr>
            <w:r>
              <w:rPr>
                <w:rFonts w:ascii="Arial" w:cs="Arial" w:eastAsia="Arial" w:hAnsi="Arial"/>
                <w:sz w:val="12"/>
                <w:szCs w:val="12"/>
                <w:b w:val="1"/>
                <w:bCs w:val="1"/>
                <w:color w:val="auto"/>
              </w:rPr>
              <w:t>Shares</w:t>
            </w:r>
          </w:p>
        </w:tc>
        <w:tc>
          <w:tcPr>
            <w:tcW w:w="2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sales reported in this Form 4 were effected pursuant to a Rule 10b5-1 trading plan adopted by the reporting person.</w:t>
      </w:r>
    </w:p>
    <w:p>
      <w:pPr>
        <w:spacing w:after="0" w:line="41" w:lineRule="exact"/>
        <w:rPr>
          <w:rFonts w:ascii="Arial" w:cs="Arial" w:eastAsia="Arial" w:hAnsi="Arial"/>
          <w:sz w:val="14"/>
          <w:szCs w:val="14"/>
          <w:color w:val="008000"/>
        </w:rPr>
      </w:pPr>
    </w:p>
    <w:p>
      <w:pPr>
        <w:ind w:left="40" w:right="10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$23.40 to $24.19,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Shares held by Matthew and Laura Murphy as co-trustees of the Matthew and Laura Murphy Family Trust UTD 7/10/2007.</w:t>
      </w: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1860" w:type="dxa"/>
            <w:vAlign w:val="bottom"/>
            <w:tcBorders>
              <w:bottom w:val="single" w:sz="8" w:color="auto"/>
            </w:tcBorders>
          </w:tcPr>
          <w:p>
            <w:pPr>
              <w:spacing w:after="0"/>
              <w:rPr>
                <w:sz w:val="20"/>
                <w:szCs w:val="20"/>
                <w:color w:val="auto"/>
              </w:rPr>
            </w:pPr>
            <w:r>
              <w:rPr>
                <w:rFonts w:ascii="Arial" w:cs="Arial" w:eastAsia="Arial" w:hAnsi="Arial"/>
                <w:sz w:val="18"/>
                <w:szCs w:val="18"/>
                <w:color w:val="0000FF"/>
                <w:w w:val="92"/>
              </w:rPr>
              <w:t>Matthew Murphy by Blair</w:t>
            </w:r>
          </w:p>
        </w:tc>
        <w:tc>
          <w:tcPr>
            <w:tcW w:w="260" w:type="dxa"/>
            <w:vAlign w:val="bottom"/>
            <w:gridSpan w:val="2"/>
          </w:tcPr>
          <w:p>
            <w:pPr>
              <w:spacing w:after="0"/>
              <w:rPr>
                <w:sz w:val="18"/>
                <w:szCs w:val="18"/>
                <w:color w:val="auto"/>
              </w:rPr>
            </w:pP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12/06/2019</w:t>
            </w:r>
          </w:p>
        </w:tc>
        <w:tc>
          <w:tcPr>
            <w:tcW w:w="0" w:type="dxa"/>
            <w:vAlign w:val="bottom"/>
          </w:tcPr>
          <w:p>
            <w:pPr>
              <w:spacing w:after="0"/>
              <w:rPr>
                <w:sz w:val="1"/>
                <w:szCs w:val="1"/>
                <w:color w:val="auto"/>
              </w:rPr>
            </w:pPr>
          </w:p>
        </w:tc>
      </w:tr>
      <w:tr>
        <w:trPr>
          <w:trHeight w:val="88"/>
        </w:trPr>
        <w:tc>
          <w:tcPr>
            <w:tcW w:w="1960" w:type="dxa"/>
            <w:vAlign w:val="bottom"/>
            <w:gridSpan w:val="2"/>
            <w:vMerge w:val="restart"/>
          </w:tcPr>
          <w:p>
            <w:pPr>
              <w:spacing w:after="0" w:line="196" w:lineRule="exact"/>
              <w:rPr>
                <w:sz w:val="20"/>
                <w:szCs w:val="20"/>
                <w:color w:val="auto"/>
              </w:rPr>
            </w:pPr>
            <w:r>
              <w:rPr>
                <w:rFonts w:ascii="Arial" w:cs="Arial" w:eastAsia="Arial" w:hAnsi="Arial"/>
                <w:sz w:val="18"/>
                <w:szCs w:val="18"/>
                <w:color w:val="0000FF"/>
                <w:w w:val="88"/>
              </w:rPr>
              <w:t>Walters as Attorney-in-Fact</w:t>
            </w:r>
          </w:p>
        </w:tc>
        <w:tc>
          <w:tcPr>
            <w:tcW w:w="160" w:type="dxa"/>
            <w:vAlign w:val="bottom"/>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960" w:type="dxa"/>
            <w:vAlign w:val="bottom"/>
            <w:tcBorders>
              <w:bottom w:val="single" w:sz="8" w:color="auto"/>
            </w:tcBorders>
            <w:gridSpan w:val="2"/>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2019-12-06T16:20:55Z</dcterms:created>
  <dcterms:modified xsi:type="dcterms:W3CDTF">2019-12-06T16:20:55Z</dcterms:modified>
</cp:coreProperties>
</file>