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-248920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22225</wp:posOffset>
            </wp:positionV>
            <wp:extent cx="7322820" cy="608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08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0" w:right="139" w:bottom="1440" w:gutter="0" w:footer="0" w:header="0"/>
        </w:sectPr>
      </w:pP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2"/>
          <w:szCs w:val="22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2"/>
            <w:szCs w:val="22"/>
            <w:u w:val="single" w:color="auto"/>
            <w:color w:val="0000EE"/>
          </w:rPr>
          <w:t>Christman Dan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6" w:lineRule="exact"/>
              <w:rPr>
                <w:rFonts w:ascii="Times New Roman" w:cs="Times New Roman" w:eastAsia="Times New Roman" w:hAnsi="Times New Roman"/>
                <w:sz w:val="22"/>
                <w:szCs w:val="22"/>
                <w:color w:val="0000EE"/>
                <w:w w:val="96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2"/>
                  <w:szCs w:val="22"/>
                  <w:color w:val="0000EE"/>
                  <w:w w:val="96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 w:line="15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 w:line="15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EVP, Storage Business Group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01/15/2020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25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0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7"/>
              </w:rPr>
              <w:t>01/15/2020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  <w:w w:val="96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1,969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6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8"/>
              </w:rPr>
              <w:t>5,694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7"/>
              </w:rPr>
              <w:t>01/15/2020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7"/>
                <w:szCs w:val="27"/>
                <w:color w:val="0000FF"/>
                <w:w w:val="87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7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1,053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8"/>
              </w:rPr>
              <w:t>$</w:t>
            </w: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8"/>
              </w:rPr>
              <w:t>26.72</w:t>
            </w: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8"/>
              </w:rPr>
              <w:t>4,641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7"/>
              </w:rPr>
              <w:t>01/15/2020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  <w:w w:val="96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2,461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6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8"/>
              </w:rPr>
              <w:t>7,102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7"/>
              </w:rPr>
              <w:t>01/15/2020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7"/>
                <w:szCs w:val="27"/>
                <w:color w:val="0000FF"/>
                <w:w w:val="87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7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1,370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8"/>
              </w:rPr>
              <w:t>$</w:t>
            </w: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8"/>
              </w:rPr>
              <w:t>26.72</w:t>
            </w: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8"/>
              </w:rPr>
              <w:t>5,732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1,969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1,969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9,844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2,461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2,461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22,143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4"/>
          <w:szCs w:val="14"/>
          <w:color w:val="008000"/>
        </w:rPr>
      </w:pPr>
      <w:r>
        <w:rPr>
          <w:rFonts w:ascii="Times New Roman" w:cs="Times New Roman" w:eastAsia="Times New Roman" w:hAnsi="Times New Roman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4"/>
          <w:szCs w:val="14"/>
          <w:color w:val="008000"/>
        </w:rPr>
      </w:pPr>
      <w:r>
        <w:rPr>
          <w:rFonts w:ascii="Times New Roman" w:cs="Times New Roman" w:eastAsia="Times New Roman" w:hAnsi="Times New Roman"/>
          <w:sz w:val="14"/>
          <w:szCs w:val="14"/>
          <w:color w:val="008000"/>
        </w:rPr>
        <w:t>Each RSU represents a contingent right to receive one Marvell Technology Group Ltd. common share upon vesting.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4"/>
          <w:szCs w:val="14"/>
          <w:color w:val="008000"/>
        </w:rPr>
      </w:pPr>
      <w:r>
        <w:rPr>
          <w:rFonts w:ascii="Times New Roman" w:cs="Times New Roman" w:eastAsia="Times New Roman" w:hAnsi="Times New Roman"/>
          <w:sz w:val="14"/>
          <w:szCs w:val="14"/>
          <w:color w:val="008000"/>
        </w:rPr>
        <w:t>The remaining RSUs vest quarterly on each of 04/15/2020, 07/15/2020, 10/25/2020, 01/15/2021, and 04/15/2021.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4"/>
          <w:szCs w:val="14"/>
          <w:color w:val="008000"/>
        </w:rPr>
      </w:pPr>
      <w:r>
        <w:rPr>
          <w:rFonts w:ascii="Times New Roman" w:cs="Times New Roman" w:eastAsia="Times New Roman" w:hAnsi="Times New Roman"/>
          <w:sz w:val="14"/>
          <w:szCs w:val="14"/>
          <w:color w:val="008000"/>
        </w:rPr>
        <w:t>The remaining RSUs vest quarterly on each of 04/15/2020, 07/15/2020, 10/25/2020, 01/15/2021, 04/15/2021, 07/15/2021, 10/15/2021, 01/15/2022, and 04/15/2022.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7"/>
              </w:rPr>
              <w:t>Dan Christman by Blair</w:t>
            </w:r>
          </w:p>
        </w:tc>
        <w:tc>
          <w:tcPr>
            <w:tcW w:w="420" w:type="dxa"/>
            <w:vAlign w:val="bottom"/>
            <w:gridSpan w:val="2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5"/>
              </w:rPr>
              <w:t>01/17/2020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1960" w:type="dxa"/>
            <w:vAlign w:val="bottom"/>
            <w:gridSpan w:val="2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6"/>
              </w:rPr>
              <w:t>Walters as Attorney-in-Fact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196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0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2020-01-17T18:42:12Z</dcterms:created>
  <dcterms:modified xsi:type="dcterms:W3CDTF">2020-01-17T18:42:12Z</dcterms:modified>
</cp:coreProperties>
</file>