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2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2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5315585</wp:posOffset>
            </wp:positionH>
            <wp:positionV relativeFrom="paragraph">
              <wp:posOffset>-610235</wp:posOffset>
            </wp:positionV>
            <wp:extent cx="8255" cy="6108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10870"/>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-618490</wp:posOffset>
            </wp:positionV>
            <wp:extent cx="8255" cy="6191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9125"/>
                    </a:xfrm>
                    <a:prstGeom prst="rect">
                      <a:avLst/>
                    </a:prstGeom>
                    <a:noFill/>
                  </pic:spPr>
                </pic:pic>
              </a:graphicData>
            </a:graphic>
          </wp:anchor>
        </w:drawing>
        <w:drawing>
          <wp:anchor simplePos="0" relativeHeight="251657728" behindDoc="1" locked="0" layoutInCell="0" allowOverlap="1">
            <wp:simplePos x="0" y="0"/>
            <wp:positionH relativeFrom="column">
              <wp:posOffset>4036060</wp:posOffset>
            </wp:positionH>
            <wp:positionV relativeFrom="paragraph">
              <wp:posOffset>-593725</wp:posOffset>
            </wp:positionV>
            <wp:extent cx="1263015" cy="5695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3015" cy="56959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29210</wp:posOffset>
            </wp:positionV>
            <wp:extent cx="6967220" cy="16262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7220" cy="162623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80" w:space="260"/>
            <w:col w:w="854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Jarnac Dean E Jr.</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tcPr>
          <w:p>
            <w:pPr>
              <w:ind w:left="60"/>
              <w:spacing w:after="0"/>
              <w:rPr>
                <w:sz w:val="20"/>
                <w:szCs w:val="20"/>
                <w:color w:val="auto"/>
              </w:rPr>
            </w:pPr>
            <w:r>
              <w:rPr>
                <w:rFonts w:ascii="Arial" w:cs="Arial" w:eastAsia="Arial" w:hAnsi="Arial"/>
                <w:sz w:val="13"/>
                <w:szCs w:val="13"/>
                <w:color w:val="auto"/>
                <w:w w:val="91"/>
              </w:rPr>
              <w:t>2.</w:t>
            </w:r>
          </w:p>
        </w:tc>
        <w:tc>
          <w:tcPr>
            <w:tcW w:w="3640" w:type="dxa"/>
            <w:vAlign w:val="bottom"/>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3820" w:type="dxa"/>
            <w:vAlign w:val="bottom"/>
            <w:gridSpan w:val="2"/>
          </w:tcPr>
          <w:p>
            <w:pPr>
              <w:ind w:left="60"/>
              <w:spacing w:after="0" w:line="204" w:lineRule="exact"/>
              <w:rPr>
                <w:rFonts w:ascii="Arial" w:cs="Arial" w:eastAsia="Arial" w:hAnsi="Arial"/>
                <w:sz w:val="21"/>
                <w:szCs w:val="21"/>
                <w:u w:val="single" w:color="auto"/>
                <w:color w:val="0000EE"/>
                <w:w w:val="98"/>
              </w:rPr>
            </w:pPr>
            <w:hyperlink r:id="rId14">
              <w:r>
                <w:rPr>
                  <w:rFonts w:ascii="Arial" w:cs="Arial" w:eastAsia="Arial" w:hAnsi="Arial"/>
                  <w:sz w:val="21"/>
                  <w:szCs w:val="21"/>
                  <w:u w:val="single" w:color="auto"/>
                  <w:color w:val="0000EE"/>
                  <w:w w:val="98"/>
                </w:rPr>
                <w:t>MARVELL TECHNOLOGY GROUP LTD</w:t>
              </w:r>
            </w:hyperlink>
          </w:p>
        </w:tc>
        <w:tc>
          <w:tcPr>
            <w:tcW w:w="186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56"/>
        </w:trPr>
        <w:tc>
          <w:tcPr>
            <w:tcW w:w="180" w:type="dxa"/>
            <w:vAlign w:val="bottom"/>
            <w:vMerge w:val="restart"/>
          </w:tcPr>
          <w:p>
            <w:pPr>
              <w:ind w:left="60"/>
              <w:spacing w:after="0"/>
              <w:rPr>
                <w:sz w:val="20"/>
                <w:szCs w:val="20"/>
                <w:color w:val="auto"/>
              </w:rPr>
            </w:pPr>
            <w:r>
              <w:rPr>
                <w:rFonts w:ascii="Arial" w:cs="Arial" w:eastAsia="Arial" w:hAnsi="Arial"/>
                <w:sz w:val="21"/>
                <w:szCs w:val="21"/>
                <w:color w:val="auto"/>
              </w:rPr>
              <w:t>[</w:t>
            </w:r>
          </w:p>
        </w:tc>
        <w:tc>
          <w:tcPr>
            <w:tcW w:w="3640" w:type="dxa"/>
            <w:vAlign w:val="bottom"/>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40"/>
        </w:trPr>
        <w:tc>
          <w:tcPr>
            <w:tcW w:w="180" w:type="dxa"/>
            <w:vAlign w:val="bottom"/>
            <w:vMerge w:val="continue"/>
          </w:tcPr>
          <w:p>
            <w:pPr>
              <w:spacing w:after="0"/>
              <w:rPr>
                <w:sz w:val="12"/>
                <w:szCs w:val="12"/>
                <w:color w:val="auto"/>
              </w:rPr>
            </w:pPr>
          </w:p>
        </w:tc>
        <w:tc>
          <w:tcPr>
            <w:tcW w:w="364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180" w:type="dxa"/>
            <w:vAlign w:val="bottom"/>
          </w:tcPr>
          <w:p>
            <w:pPr>
              <w:spacing w:after="0"/>
              <w:rPr>
                <w:sz w:val="3"/>
                <w:szCs w:val="3"/>
                <w:color w:val="auto"/>
              </w:rPr>
            </w:pPr>
          </w:p>
        </w:tc>
        <w:tc>
          <w:tcPr>
            <w:tcW w:w="364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180" w:type="dxa"/>
            <w:vAlign w:val="bottom"/>
            <w:tcBorders>
              <w:bottom w:val="single" w:sz="8" w:color="2C2C2C"/>
            </w:tcBorders>
          </w:tcPr>
          <w:p>
            <w:pPr>
              <w:spacing w:after="0"/>
              <w:rPr>
                <w:sz w:val="7"/>
                <w:szCs w:val="7"/>
                <w:color w:val="auto"/>
              </w:rPr>
            </w:pPr>
          </w:p>
        </w:tc>
        <w:tc>
          <w:tcPr>
            <w:tcW w:w="364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180" w:type="dxa"/>
            <w:vAlign w:val="bottom"/>
            <w:vMerge w:val="restart"/>
          </w:tcPr>
          <w:p>
            <w:pPr>
              <w:ind w:left="60"/>
              <w:spacing w:after="0"/>
              <w:rPr>
                <w:sz w:val="20"/>
                <w:szCs w:val="20"/>
                <w:color w:val="auto"/>
              </w:rPr>
            </w:pPr>
            <w:r>
              <w:rPr>
                <w:rFonts w:ascii="Arial" w:cs="Arial" w:eastAsia="Arial" w:hAnsi="Arial"/>
                <w:sz w:val="13"/>
                <w:szCs w:val="13"/>
                <w:color w:val="auto"/>
                <w:w w:val="91"/>
              </w:rPr>
              <w:t>3.</w:t>
            </w:r>
          </w:p>
        </w:tc>
        <w:tc>
          <w:tcPr>
            <w:tcW w:w="3640" w:type="dxa"/>
            <w:vAlign w:val="bottom"/>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50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4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5"/>
        </w:trPr>
        <w:tc>
          <w:tcPr>
            <w:tcW w:w="180" w:type="dxa"/>
            <w:vAlign w:val="bottom"/>
            <w:vMerge w:val="continue"/>
          </w:tcPr>
          <w:p>
            <w:pPr>
              <w:spacing w:after="0"/>
              <w:rPr>
                <w:sz w:val="11"/>
                <w:szCs w:val="11"/>
                <w:color w:val="auto"/>
              </w:rPr>
            </w:pPr>
          </w:p>
        </w:tc>
        <w:tc>
          <w:tcPr>
            <w:tcW w:w="3640" w:type="dxa"/>
            <w:vAlign w:val="bottom"/>
            <w:vMerge w:val="continue"/>
          </w:tcPr>
          <w:p>
            <w:pPr>
              <w:spacing w:after="0"/>
              <w:rPr>
                <w:sz w:val="11"/>
                <w:szCs w:val="11"/>
                <w:color w:val="auto"/>
              </w:rPr>
            </w:pPr>
          </w:p>
        </w:tc>
        <w:tc>
          <w:tcPr>
            <w:tcW w:w="500" w:type="dxa"/>
            <w:vAlign w:val="bottom"/>
          </w:tcPr>
          <w:p>
            <w:pPr>
              <w:spacing w:after="0"/>
              <w:rPr>
                <w:sz w:val="11"/>
                <w:szCs w:val="11"/>
                <w:color w:val="auto"/>
              </w:rPr>
            </w:pPr>
          </w:p>
        </w:tc>
        <w:tc>
          <w:tcPr>
            <w:tcW w:w="2800" w:type="dxa"/>
            <w:vAlign w:val="bottom"/>
            <w:gridSpan w:val="2"/>
            <w:vMerge w:val="restart"/>
          </w:tcPr>
          <w:p>
            <w:pPr>
              <w:ind w:left="400"/>
              <w:spacing w:after="0"/>
              <w:rPr>
                <w:sz w:val="20"/>
                <w:szCs w:val="20"/>
                <w:color w:val="auto"/>
              </w:rPr>
            </w:pPr>
            <w:r>
              <w:rPr>
                <w:rFonts w:ascii="Arial" w:cs="Arial" w:eastAsia="Arial" w:hAnsi="Arial"/>
                <w:sz w:val="17"/>
                <w:szCs w:val="17"/>
                <w:color w:val="0000FF"/>
              </w:rPr>
              <w:t>SVP Worldwide Sales</w:t>
            </w:r>
          </w:p>
        </w:tc>
        <w:tc>
          <w:tcPr>
            <w:tcW w:w="0" w:type="dxa"/>
            <w:vAlign w:val="bottom"/>
          </w:tcPr>
          <w:p>
            <w:pPr>
              <w:spacing w:after="0"/>
              <w:rPr>
                <w:sz w:val="1"/>
                <w:szCs w:val="1"/>
                <w:color w:val="auto"/>
              </w:rPr>
            </w:pPr>
          </w:p>
        </w:tc>
      </w:tr>
      <w:tr>
        <w:trPr>
          <w:trHeight w:val="111"/>
        </w:trPr>
        <w:tc>
          <w:tcPr>
            <w:tcW w:w="3820" w:type="dxa"/>
            <w:vAlign w:val="bottom"/>
            <w:gridSpan w:val="2"/>
            <w:vMerge w:val="restart"/>
          </w:tcPr>
          <w:p>
            <w:pPr>
              <w:ind w:left="60"/>
              <w:spacing w:after="0"/>
              <w:rPr>
                <w:sz w:val="20"/>
                <w:szCs w:val="20"/>
                <w:color w:val="auto"/>
              </w:rPr>
            </w:pPr>
            <w:r>
              <w:rPr>
                <w:rFonts w:ascii="Arial" w:cs="Arial" w:eastAsia="Arial" w:hAnsi="Arial"/>
                <w:sz w:val="17"/>
                <w:szCs w:val="17"/>
                <w:color w:val="0000FF"/>
              </w:rPr>
              <w:t>06/15/2020</w:t>
            </w:r>
          </w:p>
        </w:tc>
        <w:tc>
          <w:tcPr>
            <w:tcW w:w="50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4"/>
        </w:trPr>
        <w:tc>
          <w:tcPr>
            <w:tcW w:w="38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5"/>
        </w:trPr>
        <w:tc>
          <w:tcPr>
            <w:tcW w:w="180" w:type="dxa"/>
            <w:vAlign w:val="bottom"/>
            <w:tcBorders>
              <w:bottom w:val="single" w:sz="8" w:color="2C2C2C"/>
            </w:tcBorders>
          </w:tcPr>
          <w:p>
            <w:pPr>
              <w:spacing w:after="0"/>
              <w:rPr>
                <w:sz w:val="10"/>
                <w:szCs w:val="10"/>
                <w:color w:val="auto"/>
              </w:rPr>
            </w:pPr>
          </w:p>
        </w:tc>
        <w:tc>
          <w:tcPr>
            <w:tcW w:w="364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180" w:type="dxa"/>
            <w:vAlign w:val="bottom"/>
          </w:tcPr>
          <w:p>
            <w:pPr>
              <w:ind w:left="60"/>
              <w:spacing w:after="0"/>
              <w:rPr>
                <w:sz w:val="20"/>
                <w:szCs w:val="20"/>
                <w:color w:val="auto"/>
              </w:rPr>
            </w:pPr>
            <w:r>
              <w:rPr>
                <w:rFonts w:ascii="Arial" w:cs="Arial" w:eastAsia="Arial" w:hAnsi="Arial"/>
                <w:sz w:val="13"/>
                <w:szCs w:val="13"/>
                <w:color w:val="auto"/>
                <w:w w:val="91"/>
              </w:rPr>
              <w:t>4.</w:t>
            </w:r>
          </w:p>
        </w:tc>
        <w:tc>
          <w:tcPr>
            <w:tcW w:w="3640" w:type="dxa"/>
            <w:vAlign w:val="bottom"/>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-2435225</wp:posOffset>
            </wp:positionH>
            <wp:positionV relativeFrom="paragraph">
              <wp:posOffset>153035</wp:posOffset>
            </wp:positionV>
            <wp:extent cx="6967220" cy="131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7220" cy="1312545"/>
                    </a:xfrm>
                    <a:prstGeom prst="rect">
                      <a:avLst/>
                    </a:prstGeom>
                    <a:noFill/>
                  </pic:spPr>
                </pic:pic>
              </a:graphicData>
            </a:graphic>
          </wp:anchor>
        </w:drawing>
      </w:r>
    </w:p>
    <w:p>
      <w:pPr>
        <w:spacing w:after="0" w:line="302" w:lineRule="exact"/>
        <w:rPr>
          <w:sz w:val="24"/>
          <w:szCs w:val="24"/>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3"/>
                <w:szCs w:val="13"/>
                <w:color w:val="auto"/>
              </w:rPr>
            </w:pPr>
          </w:p>
        </w:tc>
        <w:tc>
          <w:tcPr>
            <w:tcW w:w="180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0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20" w:type="dxa"/>
            <w:vAlign w:val="bottom"/>
          </w:tcPr>
          <w:p>
            <w:pPr>
              <w:spacing w:after="0"/>
              <w:rPr>
                <w:sz w:val="11"/>
                <w:szCs w:val="11"/>
                <w:color w:val="auto"/>
              </w:rPr>
            </w:pPr>
          </w:p>
        </w:tc>
        <w:tc>
          <w:tcPr>
            <w:tcW w:w="8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4"/>
          </w:tcPr>
          <w:p>
            <w:pPr>
              <w:ind w:left="40"/>
              <w:spacing w:after="0" w:line="128" w:lineRule="exact"/>
              <w:rPr>
                <w:sz w:val="20"/>
                <w:szCs w:val="20"/>
                <w:color w:val="auto"/>
              </w:rPr>
            </w:pPr>
            <w:r>
              <w:rPr>
                <w:rFonts w:ascii="Arial" w:cs="Arial" w:eastAsia="Arial" w:hAnsi="Arial"/>
                <w:sz w:val="12"/>
                <w:szCs w:val="12"/>
                <w:b w:val="1"/>
                <w:bCs w:val="1"/>
                <w:color w:val="auto"/>
                <w:w w:val="99"/>
              </w:rPr>
              <w:t>Disposed Of (D) (Instr. 3, 4 and</w:t>
            </w:r>
          </w:p>
        </w:tc>
        <w:tc>
          <w:tcPr>
            <w:tcW w:w="120" w:type="dxa"/>
            <w:vAlign w:val="bottom"/>
          </w:tcPr>
          <w:p>
            <w:pPr>
              <w:spacing w:after="0"/>
              <w:rPr>
                <w:sz w:val="11"/>
                <w:szCs w:val="11"/>
                <w:color w:val="auto"/>
              </w:rPr>
            </w:pPr>
          </w:p>
        </w:tc>
        <w:tc>
          <w:tcPr>
            <w:tcW w:w="12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0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8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4"/>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5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80"/>
              <w:spacing w:after="0" w:line="130"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4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6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5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ind w:left="800"/>
              <w:spacing w:after="0"/>
              <w:rPr>
                <w:sz w:val="20"/>
                <w:szCs w:val="20"/>
                <w:color w:val="auto"/>
              </w:rPr>
            </w:pPr>
            <w:r>
              <w:rPr>
                <w:rFonts w:ascii="Arial" w:cs="Arial" w:eastAsia="Arial" w:hAnsi="Arial"/>
                <w:sz w:val="17"/>
                <w:szCs w:val="17"/>
                <w:color w:val="0000FF"/>
              </w:rPr>
              <w:t>06/15/2020</w:t>
            </w:r>
          </w:p>
        </w:tc>
        <w:tc>
          <w:tcPr>
            <w:tcW w:w="1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141"/>
              <w:spacing w:after="0"/>
              <w:rPr>
                <w:sz w:val="20"/>
                <w:szCs w:val="20"/>
                <w:color w:val="auto"/>
              </w:rPr>
            </w:pPr>
            <w:r>
              <w:rPr>
                <w:rFonts w:ascii="Arial" w:cs="Arial" w:eastAsia="Arial" w:hAnsi="Arial"/>
                <w:sz w:val="13"/>
                <w:szCs w:val="13"/>
                <w:color w:val="0000FF"/>
              </w:rPr>
              <w:t>M</w:t>
            </w:r>
          </w:p>
        </w:tc>
        <w:tc>
          <w:tcPr>
            <w:tcW w:w="1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1,933</w:t>
            </w:r>
          </w:p>
        </w:tc>
        <w:tc>
          <w:tcPr>
            <w:tcW w:w="640" w:type="dxa"/>
            <w:vAlign w:val="bottom"/>
            <w:tcBorders>
              <w:bottom w:val="single" w:sz="8" w:color="2C2C2C"/>
            </w:tcBorders>
          </w:tcPr>
          <w:p>
            <w:pPr>
              <w:ind w:left="400"/>
              <w:spacing w:after="0"/>
              <w:rPr>
                <w:sz w:val="20"/>
                <w:szCs w:val="20"/>
                <w:color w:val="auto"/>
              </w:rPr>
            </w:pPr>
            <w:r>
              <w:rPr>
                <w:rFonts w:ascii="Arial" w:cs="Arial" w:eastAsia="Arial" w:hAnsi="Arial"/>
                <w:sz w:val="17"/>
                <w:szCs w:val="17"/>
                <w:color w:val="0000FF"/>
              </w:rPr>
              <w:t>A</w:t>
            </w:r>
          </w:p>
        </w:tc>
        <w:tc>
          <w:tcPr>
            <w:tcW w:w="5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120" w:type="dxa"/>
            <w:vAlign w:val="bottom"/>
            <w:tcBorders>
              <w:bottom w:val="single" w:sz="8" w:color="2C2C2C"/>
            </w:tcBorders>
          </w:tcPr>
          <w:p>
            <w:pPr>
              <w:spacing w:after="0"/>
              <w:rPr>
                <w:sz w:val="24"/>
                <w:szCs w:val="24"/>
                <w:color w:val="auto"/>
              </w:rPr>
            </w:pPr>
          </w:p>
        </w:tc>
        <w:tc>
          <w:tcPr>
            <w:tcW w:w="1200" w:type="dxa"/>
            <w:vAlign w:val="bottom"/>
            <w:tcBorders>
              <w:bottom w:val="single" w:sz="8" w:color="2C2C2C"/>
            </w:tcBorders>
            <w:gridSpan w:val="2"/>
          </w:tcPr>
          <w:p>
            <w:pPr>
              <w:jc w:val="center"/>
              <w:ind w:right="241"/>
              <w:spacing w:after="0"/>
              <w:rPr>
                <w:sz w:val="20"/>
                <w:szCs w:val="20"/>
                <w:color w:val="auto"/>
              </w:rPr>
            </w:pPr>
            <w:r>
              <w:rPr>
                <w:rFonts w:ascii="Arial" w:cs="Arial" w:eastAsia="Arial" w:hAnsi="Arial"/>
                <w:sz w:val="17"/>
                <w:szCs w:val="17"/>
                <w:color w:val="0000FF"/>
              </w:rPr>
              <w:t>22,107</w:t>
            </w:r>
            <w:r>
              <w:rPr>
                <w:rFonts w:ascii="Arial" w:cs="Arial" w:eastAsia="Arial" w:hAnsi="Arial"/>
                <w:sz w:val="21"/>
                <w:szCs w:val="21"/>
                <w:color w:val="008000"/>
                <w:vertAlign w:val="superscript"/>
              </w:rPr>
              <w:t>(1)</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ind w:left="800"/>
              <w:spacing w:after="0"/>
              <w:rPr>
                <w:sz w:val="20"/>
                <w:szCs w:val="20"/>
                <w:color w:val="auto"/>
              </w:rPr>
            </w:pPr>
            <w:r>
              <w:rPr>
                <w:rFonts w:ascii="Arial" w:cs="Arial" w:eastAsia="Arial" w:hAnsi="Arial"/>
                <w:sz w:val="17"/>
                <w:szCs w:val="17"/>
                <w:color w:val="0000FF"/>
              </w:rPr>
              <w:t>06/15/2020</w:t>
            </w:r>
          </w:p>
        </w:tc>
        <w:tc>
          <w:tcPr>
            <w:tcW w:w="1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141"/>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(2)</w:t>
            </w:r>
          </w:p>
        </w:tc>
        <w:tc>
          <w:tcPr>
            <w:tcW w:w="1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jc w:val="right"/>
              <w:ind w:right="15"/>
              <w:spacing w:after="0"/>
              <w:rPr>
                <w:sz w:val="20"/>
                <w:szCs w:val="20"/>
                <w:color w:val="auto"/>
              </w:rPr>
            </w:pPr>
            <w:r>
              <w:rPr>
                <w:rFonts w:ascii="Arial" w:cs="Arial" w:eastAsia="Arial" w:hAnsi="Arial"/>
                <w:sz w:val="17"/>
                <w:szCs w:val="17"/>
                <w:color w:val="0000FF"/>
              </w:rPr>
              <w:t>959</w:t>
            </w:r>
          </w:p>
        </w:tc>
        <w:tc>
          <w:tcPr>
            <w:tcW w:w="640" w:type="dxa"/>
            <w:vAlign w:val="bottom"/>
            <w:tcBorders>
              <w:bottom w:val="single" w:sz="8" w:color="2C2C2C"/>
            </w:tcBorders>
          </w:tcPr>
          <w:p>
            <w:pPr>
              <w:ind w:left="4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ind w:right="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34.39</w:t>
            </w:r>
          </w:p>
        </w:tc>
        <w:tc>
          <w:tcPr>
            <w:tcW w:w="1200" w:type="dxa"/>
            <w:vAlign w:val="bottom"/>
            <w:tcBorders>
              <w:bottom w:val="single" w:sz="8" w:color="2C2C2C"/>
            </w:tcBorders>
            <w:gridSpan w:val="2"/>
          </w:tcPr>
          <w:p>
            <w:pPr>
              <w:jc w:val="right"/>
              <w:ind w:right="321"/>
              <w:spacing w:after="0"/>
              <w:rPr>
                <w:sz w:val="20"/>
                <w:szCs w:val="20"/>
                <w:color w:val="auto"/>
              </w:rPr>
            </w:pPr>
            <w:r>
              <w:rPr>
                <w:rFonts w:ascii="Arial" w:cs="Arial" w:eastAsia="Arial" w:hAnsi="Arial"/>
                <w:sz w:val="17"/>
                <w:szCs w:val="17"/>
                <w:color w:val="0000FF"/>
              </w:rPr>
              <w:t>21,148</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220" w:type="dxa"/>
            <w:vAlign w:val="bottom"/>
            <w:tcBorders>
              <w:top w:val="single" w:sz="8" w:color="2C2C2C"/>
            </w:tcBorders>
            <w:gridSpan w:val="14"/>
          </w:tcPr>
          <w:p>
            <w:pPr>
              <w:ind w:left="10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6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20" w:type="dxa"/>
            <w:vAlign w:val="bottom"/>
            <w:gridSpan w:val="11"/>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00" w:type="dxa"/>
            <w:vAlign w:val="bottom"/>
            <w:tcBorders>
              <w:bottom w:val="single" w:sz="8" w:color="2C2C2C"/>
            </w:tcBorders>
            <w:gridSpan w:val="4"/>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9"/>
              </w:rPr>
              <w:t>Expiration Date</w:t>
            </w:r>
          </w:p>
        </w:tc>
        <w:tc>
          <w:tcPr>
            <w:tcW w:w="5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Derivative Security</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00" w:type="dxa"/>
            <w:vAlign w:val="bottom"/>
          </w:tcPr>
          <w:p>
            <w:pPr>
              <w:spacing w:after="0"/>
              <w:rPr>
                <w:sz w:val="4"/>
                <w:szCs w:val="4"/>
                <w:color w:val="auto"/>
              </w:rPr>
            </w:pPr>
          </w:p>
        </w:tc>
        <w:tc>
          <w:tcPr>
            <w:tcW w:w="2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jc w:val="center"/>
              <w:ind w:right="21"/>
              <w:spacing w:after="0"/>
              <w:rPr>
                <w:sz w:val="20"/>
                <w:szCs w:val="20"/>
                <w:color w:val="auto"/>
              </w:rPr>
            </w:pPr>
            <w:r>
              <w:rPr>
                <w:rFonts w:ascii="Arial" w:cs="Arial" w:eastAsia="Arial" w:hAnsi="Arial"/>
                <w:sz w:val="11"/>
                <w:szCs w:val="11"/>
                <w:color w:val="008000"/>
                <w:w w:val="88"/>
              </w:rPr>
              <w:t>(4)</w:t>
            </w:r>
          </w:p>
        </w:tc>
        <w:tc>
          <w:tcPr>
            <w:tcW w:w="160" w:type="dxa"/>
            <w:vAlign w:val="bottom"/>
          </w:tcPr>
          <w:p>
            <w:pPr>
              <w:spacing w:after="0"/>
              <w:rPr>
                <w:sz w:val="16"/>
                <w:szCs w:val="16"/>
                <w:color w:val="auto"/>
              </w:rPr>
            </w:pPr>
          </w:p>
        </w:tc>
        <w:tc>
          <w:tcPr>
            <w:tcW w:w="580" w:type="dxa"/>
            <w:vAlign w:val="bottom"/>
            <w:vMerge w:val="restart"/>
          </w:tcPr>
          <w:p>
            <w:pPr>
              <w:ind w:left="120"/>
              <w:spacing w:after="0"/>
              <w:rPr>
                <w:sz w:val="20"/>
                <w:szCs w:val="20"/>
                <w:color w:val="auto"/>
              </w:rPr>
            </w:pPr>
            <w:r>
              <w:rPr>
                <w:rFonts w:ascii="Arial" w:cs="Arial" w:eastAsia="Arial" w:hAnsi="Arial"/>
                <w:sz w:val="11"/>
                <w:szCs w:val="11"/>
                <w:color w:val="008000"/>
              </w:rPr>
              <w:t>(4)</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1,933</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06/15/2020</w:t>
            </w:r>
          </w:p>
        </w:tc>
        <w:tc>
          <w:tcPr>
            <w:tcW w:w="1100" w:type="dxa"/>
            <w:vAlign w:val="bottom"/>
          </w:tcPr>
          <w:p>
            <w:pPr>
              <w:spacing w:after="0"/>
              <w:rPr>
                <w:sz w:val="10"/>
                <w:szCs w:val="10"/>
                <w:color w:val="auto"/>
              </w:rPr>
            </w:pPr>
          </w:p>
        </w:tc>
        <w:tc>
          <w:tcPr>
            <w:tcW w:w="64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1,933</w:t>
            </w: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0" w:type="dxa"/>
            <w:vAlign w:val="bottom"/>
          </w:tcPr>
          <w:p>
            <w:pPr>
              <w:ind w:left="40"/>
              <w:spacing w:after="0" w:line="126"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600" w:type="dxa"/>
            <w:vAlign w:val="bottom"/>
          </w:tcPr>
          <w:p>
            <w:pPr>
              <w:ind w:left="220"/>
              <w:spacing w:after="0" w:line="126" w:lineRule="exact"/>
              <w:rPr>
                <w:sz w:val="20"/>
                <w:szCs w:val="20"/>
                <w:color w:val="auto"/>
              </w:rPr>
            </w:pPr>
            <w:r>
              <w:rPr>
                <w:rFonts w:ascii="Arial" w:cs="Arial" w:eastAsia="Arial" w:hAnsi="Arial"/>
                <w:sz w:val="13"/>
                <w:szCs w:val="13"/>
                <w:color w:val="0000FF"/>
                <w:w w:val="90"/>
              </w:rPr>
              <w:t>17,402</w:t>
            </w:r>
          </w:p>
        </w:tc>
        <w:tc>
          <w:tcPr>
            <w:tcW w:w="26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40" w:type="dxa"/>
            <w:vAlign w:val="bottom"/>
          </w:tcPr>
          <w:p>
            <w:pPr>
              <w:ind w:left="100"/>
              <w:spacing w:after="0" w:line="143" w:lineRule="exact"/>
              <w:rPr>
                <w:sz w:val="20"/>
                <w:szCs w:val="20"/>
                <w:color w:val="auto"/>
              </w:rPr>
            </w:pPr>
            <w:r>
              <w:rPr>
                <w:rFonts w:ascii="Arial" w:cs="Arial" w:eastAsia="Arial" w:hAnsi="Arial"/>
                <w:sz w:val="13"/>
                <w:szCs w:val="13"/>
                <w:color w:val="0000FF"/>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-2062480</wp:posOffset>
            </wp:positionV>
            <wp:extent cx="7033260" cy="21050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260" cy="2105025"/>
                    </a:xfrm>
                    <a:prstGeom prst="rect">
                      <a:avLst/>
                    </a:prstGeom>
                    <a:noFill/>
                  </pic:spPr>
                </pic:pic>
              </a:graphicData>
            </a:graphic>
          </wp:anchor>
        </w:drawing>
      </w:r>
    </w:p>
    <w:p>
      <w:pPr>
        <w:spacing w:after="0" w:line="68"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1,629 shares acquired under the Marvell 2000 Employee Stock Purchase Plan on June 5, 2020.</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5" w:lineRule="exact"/>
        <w:rPr>
          <w:rFonts w:ascii="Arial" w:cs="Arial" w:eastAsia="Arial" w:hAnsi="Arial"/>
          <w:sz w:val="13"/>
          <w:szCs w:val="13"/>
          <w:color w:val="008000"/>
        </w:rPr>
      </w:pPr>
    </w:p>
    <w:p>
      <w:pPr>
        <w:ind w:left="40" w:right="220" w:firstLine="3"/>
        <w:spacing w:after="0" w:line="252"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in equal quarterly installments on each of September 15, 2020, December 15, 2020, March 15, 2021, June 15, 2021, September 15, 2021, December 15, 2021, March 15, 2022, June 15, 2022 and September 15, 2022.</w:t>
      </w:r>
    </w:p>
    <w:p>
      <w:pPr>
        <w:spacing w:after="0" w:line="1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9"/>
              </w:rPr>
              <w:t>Dean Jarnac by Blair Walters</w:t>
            </w:r>
          </w:p>
        </w:tc>
        <w:tc>
          <w:tcPr>
            <w:tcW w:w="2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06/17/2020</w:t>
            </w:r>
          </w:p>
        </w:tc>
        <w:tc>
          <w:tcPr>
            <w:tcW w:w="0" w:type="dxa"/>
            <w:vAlign w:val="bottom"/>
          </w:tcPr>
          <w:p>
            <w:pPr>
              <w:spacing w:after="0"/>
              <w:rPr>
                <w:sz w:val="1"/>
                <w:szCs w:val="1"/>
                <w:color w:val="auto"/>
              </w:rPr>
            </w:pPr>
          </w:p>
        </w:tc>
      </w:tr>
      <w:tr>
        <w:trPr>
          <w:trHeight w:val="89"/>
        </w:trPr>
        <w:tc>
          <w:tcPr>
            <w:tcW w:w="1320" w:type="dxa"/>
            <w:vAlign w:val="bottom"/>
            <w:vMerge w:val="restart"/>
          </w:tcPr>
          <w:p>
            <w:pPr>
              <w:spacing w:after="0" w:line="188" w:lineRule="exact"/>
              <w:rPr>
                <w:sz w:val="20"/>
                <w:szCs w:val="20"/>
                <w:color w:val="auto"/>
              </w:rPr>
            </w:pPr>
            <w:r>
              <w:rPr>
                <w:rFonts w:ascii="Arial" w:cs="Arial" w:eastAsia="Arial" w:hAnsi="Arial"/>
                <w:sz w:val="17"/>
                <w:szCs w:val="17"/>
                <w:color w:val="0000FF"/>
                <w:w w:val="90"/>
              </w:rPr>
              <w:t>as Attorney-in-Fact</w:t>
            </w:r>
          </w:p>
        </w:tc>
        <w:tc>
          <w:tcPr>
            <w:tcW w:w="88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320" w:type="dxa"/>
            <w:vAlign w:val="bottom"/>
            <w:tcBorders>
              <w:bottom w:val="single" w:sz="8" w:color="auto"/>
            </w:tcBorders>
            <w:vMerge w:val="continue"/>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787184"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2020-06-17T10:40:40Z</dcterms:created>
  <dcterms:modified xsi:type="dcterms:W3CDTF">2020-06-17T10:40:40Z</dcterms:modified>
</cp:coreProperties>
</file>