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color w:val="auto"/>
        </w:rPr>
        <w:t>SEC Form 4</w:t>
      </w:r>
    </w:p>
    <w:p>
      <w:pPr>
        <w:spacing w:after="0" w:line="34" w:lineRule="exact"/>
        <w:rPr>
          <w:sz w:val="24"/>
          <w:szCs w:val="24"/>
          <w:color w:val="auto"/>
        </w:rPr>
      </w:pPr>
    </w:p>
    <w:p>
      <w:pPr>
        <w:ind w:left="7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3"/>
          <w:szCs w:val="23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54" w:lineRule="exact"/>
        <w:rPr>
          <w:sz w:val="24"/>
          <w:szCs w:val="24"/>
          <w:color w:val="auto"/>
        </w:rPr>
      </w:pPr>
    </w:p>
    <w:p>
      <w:pPr>
        <w:ind w:left="360"/>
        <w:spacing w:after="0" w:line="230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35560</wp:posOffset>
            </wp:positionH>
            <wp:positionV relativeFrom="paragraph">
              <wp:posOffset>-234950</wp:posOffset>
            </wp:positionV>
            <wp:extent cx="132080" cy="13208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080" cy="1320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55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66"/>
        </w:trPr>
        <w:tc>
          <w:tcPr>
            <w:tcW w:w="6320" w:type="dxa"/>
            <w:vAlign w:val="bottom"/>
          </w:tcPr>
          <w:p>
            <w:pPr>
              <w:jc w:val="center"/>
              <w:ind w:right="15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  <w:w w:val="98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320" w:type="dxa"/>
            <w:vAlign w:val="bottom"/>
            <w:vMerge w:val="restart"/>
          </w:tcPr>
          <w:p>
            <w:pPr>
              <w:jc w:val="center"/>
              <w:ind w:right="156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8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6"/>
        </w:trPr>
        <w:tc>
          <w:tcPr>
            <w:tcW w:w="632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6"/>
        </w:trPr>
        <w:tc>
          <w:tcPr>
            <w:tcW w:w="63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320" w:type="dxa"/>
            <w:vAlign w:val="bottom"/>
            <w:vMerge w:val="restart"/>
          </w:tcPr>
          <w:p>
            <w:pPr>
              <w:jc w:val="center"/>
              <w:ind w:right="15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  <w:w w:val="98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3"/>
        </w:trPr>
        <w:tc>
          <w:tcPr>
            <w:tcW w:w="6320" w:type="dxa"/>
            <w:vAlign w:val="bottom"/>
            <w:vMerge w:val="continue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40" w:type="dxa"/>
            <w:vAlign w:val="bottom"/>
          </w:tcPr>
          <w:p>
            <w:pPr>
              <w:jc w:val="right"/>
              <w:ind w:right="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6"/>
        </w:trPr>
        <w:tc>
          <w:tcPr>
            <w:tcW w:w="632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6"/>
        </w:trPr>
        <w:tc>
          <w:tcPr>
            <w:tcW w:w="63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2"/>
        </w:trPr>
        <w:tc>
          <w:tcPr>
            <w:tcW w:w="6320" w:type="dxa"/>
            <w:vAlign w:val="bottom"/>
            <w:vMerge w:val="restart"/>
          </w:tcPr>
          <w:p>
            <w:pPr>
              <w:jc w:val="center"/>
              <w:ind w:right="15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9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40" w:type="dxa"/>
            <w:vAlign w:val="bottom"/>
          </w:tcPr>
          <w:p>
            <w:pPr>
              <w:jc w:val="right"/>
              <w:ind w:right="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4"/>
        </w:trPr>
        <w:tc>
          <w:tcPr>
            <w:tcW w:w="63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32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5315585</wp:posOffset>
            </wp:positionH>
            <wp:positionV relativeFrom="paragraph">
              <wp:posOffset>-610235</wp:posOffset>
            </wp:positionV>
            <wp:extent cx="8255" cy="61087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55" cy="6108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4011295</wp:posOffset>
            </wp:positionH>
            <wp:positionV relativeFrom="paragraph">
              <wp:posOffset>-618490</wp:posOffset>
            </wp:positionV>
            <wp:extent cx="8255" cy="61912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55" cy="619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4036060</wp:posOffset>
            </wp:positionH>
            <wp:positionV relativeFrom="paragraph">
              <wp:posOffset>-593725</wp:posOffset>
            </wp:positionV>
            <wp:extent cx="1263015" cy="56959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3015" cy="5695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-1609725</wp:posOffset>
            </wp:positionH>
            <wp:positionV relativeFrom="paragraph">
              <wp:posOffset>29210</wp:posOffset>
            </wp:positionV>
            <wp:extent cx="6967220" cy="1626235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67220" cy="16262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96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280" w:space="260"/>
            <w:col w:w="8540"/>
          </w:cols>
          <w:pgMar w:left="460" w:top="222" w:right="359" w:bottom="816" w:gutter="0" w:footer="0" w:header="0"/>
        </w:sectPr>
      </w:pPr>
    </w:p>
    <w:p>
      <w:pPr>
        <w:spacing w:after="0" w:line="4" w:lineRule="exact"/>
        <w:rPr>
          <w:sz w:val="24"/>
          <w:szCs w:val="24"/>
          <w:color w:val="auto"/>
        </w:r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1. Name and Address of Reporting Person</w:t>
      </w:r>
      <w:r>
        <w:rPr>
          <w:rFonts w:ascii="Arial" w:cs="Arial" w:eastAsia="Arial" w:hAnsi="Arial"/>
          <w:sz w:val="21"/>
          <w:szCs w:val="21"/>
          <w:color w:val="auto"/>
          <w:vertAlign w:val="superscript"/>
        </w:rPr>
        <w:t>*</w:t>
      </w:r>
    </w:p>
    <w:p>
      <w:pPr>
        <w:ind w:left="120"/>
        <w:spacing w:after="0"/>
        <w:rPr>
          <w:rFonts w:ascii="Arial" w:cs="Arial" w:eastAsia="Arial" w:hAnsi="Arial"/>
          <w:sz w:val="21"/>
          <w:szCs w:val="21"/>
          <w:u w:val="single" w:color="auto"/>
          <w:color w:val="0000EE"/>
        </w:rPr>
      </w:pPr>
      <w:hyperlink r:id="rId13">
        <w:r>
          <w:rPr>
            <w:rFonts w:ascii="Arial" w:cs="Arial" w:eastAsia="Arial" w:hAnsi="Arial"/>
            <w:sz w:val="21"/>
            <w:szCs w:val="21"/>
            <w:u w:val="single" w:color="auto"/>
            <w:color w:val="0000EE"/>
          </w:rPr>
          <w:t>Jarnac Dean E Jr.</w:t>
        </w:r>
      </w:hyperlink>
    </w:p>
    <w:p>
      <w:pPr>
        <w:spacing w:after="0" w:line="307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5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(Last)</w:t>
            </w:r>
          </w:p>
        </w:tc>
        <w:tc>
          <w:tcPr>
            <w:tcW w:w="126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(First)</w:t>
            </w:r>
          </w:p>
        </w:tc>
        <w:tc>
          <w:tcPr>
            <w:tcW w:w="1560" w:type="dxa"/>
            <w:vAlign w:val="bottom"/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(Middle)</w:t>
            </w:r>
          </w:p>
        </w:tc>
      </w:tr>
      <w:tr>
        <w:trPr>
          <w:trHeight w:val="27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5488 MARVELL LANE</w:t>
            </w:r>
          </w:p>
        </w:tc>
        <w:tc>
          <w:tcPr>
            <w:tcW w:w="15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20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2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5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</w:tr>
      <w:tr>
        <w:trPr>
          <w:trHeight w:val="259"/>
        </w:trPr>
        <w:tc>
          <w:tcPr>
            <w:tcW w:w="8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12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5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2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SANTA CLARA CA</w:t>
            </w:r>
          </w:p>
        </w:tc>
        <w:tc>
          <w:tcPr>
            <w:tcW w:w="1560" w:type="dxa"/>
            <w:vAlign w:val="bottom"/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95054</w:t>
            </w:r>
          </w:p>
        </w:tc>
      </w:tr>
      <w:tr>
        <w:trPr>
          <w:trHeight w:val="1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5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29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126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560" w:type="dxa"/>
            <w:vAlign w:val="bottom"/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1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2.</w:t>
            </w:r>
          </w:p>
        </w:tc>
        <w:tc>
          <w:tcPr>
            <w:tcW w:w="364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Issuer Name </w:t>
            </w: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and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Ticker or Trading Symbol</w:t>
            </w:r>
          </w:p>
        </w:tc>
        <w:tc>
          <w:tcPr>
            <w:tcW w:w="33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5. Relationship of Reporting Person(s) to Issuer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3"/>
        </w:trPr>
        <w:tc>
          <w:tcPr>
            <w:tcW w:w="3820" w:type="dxa"/>
            <w:vAlign w:val="bottom"/>
            <w:gridSpan w:val="2"/>
          </w:tcPr>
          <w:p>
            <w:pPr>
              <w:ind w:left="60"/>
              <w:spacing w:after="0" w:line="204" w:lineRule="exact"/>
              <w:rPr>
                <w:rFonts w:ascii="Arial" w:cs="Arial" w:eastAsia="Arial" w:hAnsi="Arial"/>
                <w:sz w:val="21"/>
                <w:szCs w:val="21"/>
                <w:u w:val="single" w:color="auto"/>
                <w:color w:val="0000EE"/>
                <w:w w:val="98"/>
              </w:rPr>
            </w:pPr>
            <w:hyperlink r:id="rId14">
              <w:r>
                <w:rPr>
                  <w:rFonts w:ascii="Arial" w:cs="Arial" w:eastAsia="Arial" w:hAnsi="Arial"/>
                  <w:sz w:val="21"/>
                  <w:szCs w:val="21"/>
                  <w:u w:val="single" w:color="auto"/>
                  <w:color w:val="0000EE"/>
                  <w:w w:val="98"/>
                </w:rPr>
                <w:t>MARVELL TECHNOLOGY GROUP LTD</w:t>
              </w:r>
            </w:hyperlink>
          </w:p>
        </w:tc>
        <w:tc>
          <w:tcPr>
            <w:tcW w:w="18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(Check all applicable)</w:t>
            </w:r>
          </w:p>
        </w:tc>
        <w:tc>
          <w:tcPr>
            <w:tcW w:w="144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6"/>
        </w:trPr>
        <w:tc>
          <w:tcPr>
            <w:tcW w:w="18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color w:val="auto"/>
              </w:rPr>
              <w:t>[</w:t>
            </w:r>
          </w:p>
        </w:tc>
        <w:tc>
          <w:tcPr>
            <w:tcW w:w="364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 xml:space="preserve">MRVL </w:t>
            </w:r>
            <w:r>
              <w:rPr>
                <w:rFonts w:ascii="Arial" w:cs="Arial" w:eastAsia="Arial" w:hAnsi="Arial"/>
                <w:sz w:val="20"/>
                <w:szCs w:val="20"/>
                <w:color w:val="000000"/>
              </w:rPr>
              <w:t>]</w:t>
            </w: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Director</w:t>
            </w:r>
          </w:p>
        </w:tc>
        <w:tc>
          <w:tcPr>
            <w:tcW w:w="1440" w:type="dxa"/>
            <w:vAlign w:val="bottom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0"/>
        </w:trPr>
        <w:tc>
          <w:tcPr>
            <w:tcW w:w="18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64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00" w:type="dxa"/>
            <w:vAlign w:val="bottom"/>
            <w:vMerge w:val="restart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X</w:t>
            </w:r>
          </w:p>
        </w:tc>
        <w:tc>
          <w:tcPr>
            <w:tcW w:w="136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Officer (give title</w:t>
            </w:r>
          </w:p>
        </w:tc>
        <w:tc>
          <w:tcPr>
            <w:tcW w:w="144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1"/>
        </w:trPr>
        <w:tc>
          <w:tcPr>
            <w:tcW w:w="1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36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4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5"/>
        </w:trPr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0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36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144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18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3.</w:t>
            </w:r>
          </w:p>
        </w:tc>
        <w:tc>
          <w:tcPr>
            <w:tcW w:w="364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Date of Earliest Transaction (Month/Day/Year)</w:t>
            </w: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36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4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18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0" w:type="dxa"/>
            <w:vAlign w:val="bottom"/>
            <w:gridSpan w:val="2"/>
            <w:vMerge w:val="restart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SVP Worldwide Sales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1"/>
        </w:trPr>
        <w:tc>
          <w:tcPr>
            <w:tcW w:w="382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07/15/2020</w:t>
            </w: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8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4"/>
        </w:trPr>
        <w:tc>
          <w:tcPr>
            <w:tcW w:w="38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5"/>
        </w:trPr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3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4"/>
        </w:trPr>
        <w:tc>
          <w:tcPr>
            <w:tcW w:w="1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4.</w:t>
            </w:r>
          </w:p>
        </w:tc>
        <w:tc>
          <w:tcPr>
            <w:tcW w:w="364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If Amendment, Date of Original Filed (Month/Day/Year)</w:t>
            </w:r>
          </w:p>
        </w:tc>
        <w:tc>
          <w:tcPr>
            <w:tcW w:w="33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6. Individual or Joint/Group Filing (Check Applicable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38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Line)</w:t>
      </w:r>
    </w:p>
    <w:p>
      <w:pPr>
        <w:ind w:left="4080"/>
        <w:spacing w:after="0" w:line="221" w:lineRule="auto"/>
        <w:tabs>
          <w:tab w:leader="none" w:pos="440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Form filed by One Reporting Person</w:t>
      </w:r>
    </w:p>
    <w:p>
      <w:pPr>
        <w:spacing w:after="0" w:line="106" w:lineRule="exact"/>
        <w:rPr>
          <w:sz w:val="24"/>
          <w:szCs w:val="24"/>
          <w:color w:val="auto"/>
        </w:rPr>
      </w:pPr>
    </w:p>
    <w:p>
      <w:pPr>
        <w:ind w:left="44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Form filed by More than One Reporting</w:t>
      </w:r>
    </w:p>
    <w:p>
      <w:pPr>
        <w:ind w:left="44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Person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-2435225</wp:posOffset>
            </wp:positionH>
            <wp:positionV relativeFrom="paragraph">
              <wp:posOffset>153035</wp:posOffset>
            </wp:positionV>
            <wp:extent cx="6967220" cy="2171065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67220" cy="2171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302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3740" w:space="100"/>
            <w:col w:w="7240"/>
          </w:cols>
          <w:pgMar w:left="460" w:top="222" w:right="359" w:bottom="816" w:gutter="0" w:footer="0" w:header="0"/>
          <w:type w:val="continuous"/>
        </w:sectPr>
      </w:pPr>
    </w:p>
    <w:p>
      <w:pPr>
        <w:jc w:val="center"/>
        <w:ind w:right="1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14" w:lineRule="exact"/>
        <w:rPr>
          <w:sz w:val="24"/>
          <w:szCs w:val="24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56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740" w:type="dxa"/>
            <w:vAlign w:val="bottom"/>
            <w:gridSpan w:val="2"/>
          </w:tcPr>
          <w:p>
            <w:pPr>
              <w:ind w:left="7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800" w:type="dxa"/>
            <w:vAlign w:val="bottom"/>
            <w:gridSpan w:val="4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2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ind w:left="70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  <w:gridSpan w:val="2"/>
          </w:tcPr>
          <w:p>
            <w:pPr>
              <w:ind w:left="6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Execution Date,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1800" w:type="dxa"/>
            <w:vAlign w:val="bottom"/>
            <w:gridSpan w:val="4"/>
          </w:tcPr>
          <w:p>
            <w:pPr>
              <w:ind w:left="4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Disposed Of (D) (Instr. 3, 4 and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3"/>
          </w:tcPr>
          <w:p>
            <w:pPr>
              <w:ind w:left="8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ind w:left="2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20" w:type="dxa"/>
            <w:vAlign w:val="bottom"/>
            <w:gridSpan w:val="4"/>
          </w:tcPr>
          <w:p>
            <w:pPr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740" w:type="dxa"/>
            <w:vAlign w:val="bottom"/>
            <w:gridSpan w:val="2"/>
          </w:tcPr>
          <w:p>
            <w:pPr>
              <w:jc w:val="center"/>
              <w:ind w:left="549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(Month/Day/Year)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580" w:type="dxa"/>
            <w:vAlign w:val="bottom"/>
          </w:tcPr>
          <w:p>
            <w:pPr>
              <w:ind w:left="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5)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3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20" w:type="dxa"/>
            <w:vAlign w:val="bottom"/>
            <w:gridSpan w:val="4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720" w:type="dxa"/>
            <w:vAlign w:val="bottom"/>
            <w:gridSpan w:val="4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  8)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3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20" w:type="dxa"/>
            <w:vAlign w:val="bottom"/>
            <w:gridSpan w:val="4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gridSpan w:val="2"/>
            <w:vMerge w:val="restart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4"/>
              </w:rPr>
              <w:t>Reported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  <w:gridSpan w:val="4"/>
            <w:vMerge w:val="restart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 V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640" w:type="dxa"/>
            <w:vAlign w:val="bottom"/>
          </w:tcPr>
          <w:p>
            <w:pPr>
              <w:ind w:left="2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580" w:type="dxa"/>
            <w:vAlign w:val="bottom"/>
            <w:gridSpan w:val="2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3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5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0" w:type="dxa"/>
            <w:vAlign w:val="bottom"/>
            <w:gridSpan w:val="3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Shares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740" w:type="dxa"/>
            <w:vAlign w:val="bottom"/>
            <w:gridSpan w:val="2"/>
          </w:tcPr>
          <w:p>
            <w:pPr>
              <w:jc w:val="center"/>
              <w:ind w:left="54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07/15/2020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jc w:val="center"/>
              <w:ind w:right="14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jc w:val="center"/>
              <w:ind w:left="11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4"/>
              </w:rPr>
              <w:t>664</w:t>
            </w:r>
          </w:p>
        </w:tc>
        <w:tc>
          <w:tcPr>
            <w:tcW w:w="6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A</w:t>
            </w:r>
          </w:p>
        </w:tc>
        <w:tc>
          <w:tcPr>
            <w:tcW w:w="580" w:type="dxa"/>
            <w:vAlign w:val="bottom"/>
            <w:gridSpan w:val="2"/>
          </w:tcPr>
          <w:p>
            <w:pPr>
              <w:jc w:val="center"/>
              <w:ind w:left="10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3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3"/>
              </w:rPr>
              <w:t>0.00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</w:tcPr>
          <w:p>
            <w:pPr>
              <w:jc w:val="right"/>
              <w:ind w:righ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8"/>
              </w:rPr>
              <w:t>21,812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jc w:val="center"/>
              <w:ind w:right="29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7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1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Shares</w:t>
            </w: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ind w:left="54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07/15/2020</w:t>
            </w: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14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5"/>
                <w:szCs w:val="25"/>
                <w:color w:val="0000FF"/>
                <w:w w:val="84"/>
                <w:vertAlign w:val="subscript"/>
              </w:rPr>
              <w:t>F</w:t>
            </w:r>
            <w:r>
              <w:rPr>
                <w:rFonts w:ascii="Arial" w:cs="Arial" w:eastAsia="Arial" w:hAnsi="Arial"/>
                <w:sz w:val="11"/>
                <w:szCs w:val="11"/>
                <w:color w:val="008000"/>
                <w:w w:val="84"/>
              </w:rPr>
              <w:t>(1)</w:t>
            </w: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left="11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4"/>
              </w:rPr>
              <w:t>330</w:t>
            </w: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2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37.05</w:t>
            </w: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right"/>
              <w:ind w:righ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8"/>
              </w:rPr>
              <w:t>21,482</w:t>
            </w: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29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7"/>
              </w:rPr>
              <w:t>D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Shares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740" w:type="dxa"/>
            <w:vAlign w:val="bottom"/>
            <w:gridSpan w:val="2"/>
          </w:tcPr>
          <w:p>
            <w:pPr>
              <w:jc w:val="center"/>
              <w:ind w:left="54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07/15/2020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jc w:val="center"/>
              <w:ind w:right="14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jc w:val="center"/>
              <w:ind w:left="11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4"/>
              </w:rPr>
              <w:t>861</w:t>
            </w:r>
          </w:p>
        </w:tc>
        <w:tc>
          <w:tcPr>
            <w:tcW w:w="6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A</w:t>
            </w:r>
          </w:p>
        </w:tc>
        <w:tc>
          <w:tcPr>
            <w:tcW w:w="580" w:type="dxa"/>
            <w:vAlign w:val="bottom"/>
            <w:gridSpan w:val="2"/>
          </w:tcPr>
          <w:p>
            <w:pPr>
              <w:jc w:val="center"/>
              <w:ind w:left="10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3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3"/>
              </w:rPr>
              <w:t>0.00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</w:tcPr>
          <w:p>
            <w:pPr>
              <w:jc w:val="right"/>
              <w:ind w:righ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8"/>
              </w:rPr>
              <w:t>22,343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jc w:val="center"/>
              <w:ind w:right="29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7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1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Shares</w:t>
            </w: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ind w:left="54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07/15/2020</w:t>
            </w: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14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5"/>
                <w:szCs w:val="25"/>
                <w:color w:val="0000FF"/>
                <w:w w:val="84"/>
                <w:vertAlign w:val="subscript"/>
              </w:rPr>
              <w:t>F</w:t>
            </w:r>
            <w:r>
              <w:rPr>
                <w:rFonts w:ascii="Arial" w:cs="Arial" w:eastAsia="Arial" w:hAnsi="Arial"/>
                <w:sz w:val="11"/>
                <w:szCs w:val="11"/>
                <w:color w:val="008000"/>
                <w:w w:val="84"/>
              </w:rPr>
              <w:t>(1)</w:t>
            </w: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left="11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4"/>
              </w:rPr>
              <w:t>427</w:t>
            </w: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2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37.05</w:t>
            </w: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right"/>
              <w:ind w:righ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8"/>
              </w:rPr>
              <w:t>21,916</w:t>
            </w: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29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7"/>
              </w:rPr>
              <w:t>D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Shares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740" w:type="dxa"/>
            <w:vAlign w:val="bottom"/>
            <w:gridSpan w:val="2"/>
          </w:tcPr>
          <w:p>
            <w:pPr>
              <w:jc w:val="center"/>
              <w:ind w:left="54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07/15/2020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jc w:val="center"/>
              <w:ind w:right="14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jc w:val="center"/>
              <w:ind w:left="13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2,319</w:t>
            </w:r>
          </w:p>
        </w:tc>
        <w:tc>
          <w:tcPr>
            <w:tcW w:w="6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A</w:t>
            </w:r>
          </w:p>
        </w:tc>
        <w:tc>
          <w:tcPr>
            <w:tcW w:w="580" w:type="dxa"/>
            <w:vAlign w:val="bottom"/>
            <w:gridSpan w:val="2"/>
          </w:tcPr>
          <w:p>
            <w:pPr>
              <w:jc w:val="center"/>
              <w:ind w:left="10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3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3"/>
              </w:rPr>
              <w:t>0.00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</w:tcPr>
          <w:p>
            <w:pPr>
              <w:jc w:val="right"/>
              <w:ind w:righ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8"/>
              </w:rPr>
              <w:t>24,235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jc w:val="center"/>
              <w:ind w:right="29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7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58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Shares</w:t>
            </w: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ind w:left="54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07/15/2020</w:t>
            </w: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14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5"/>
                <w:szCs w:val="25"/>
                <w:color w:val="0000FF"/>
                <w:w w:val="84"/>
                <w:vertAlign w:val="subscript"/>
              </w:rPr>
              <w:t>F</w:t>
            </w:r>
            <w:r>
              <w:rPr>
                <w:rFonts w:ascii="Arial" w:cs="Arial" w:eastAsia="Arial" w:hAnsi="Arial"/>
                <w:sz w:val="11"/>
                <w:szCs w:val="11"/>
                <w:color w:val="008000"/>
                <w:w w:val="84"/>
              </w:rPr>
              <w:t>(1)</w:t>
            </w: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left="13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1,150</w:t>
            </w: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2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37.05</w:t>
            </w: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right"/>
              <w:ind w:righ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8"/>
              </w:rPr>
              <w:t>23,085</w:t>
            </w: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29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7"/>
              </w:rPr>
              <w:t>D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6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220" w:type="dxa"/>
            <w:vAlign w:val="bottom"/>
            <w:tcBorders>
              <w:top w:val="single" w:sz="8" w:color="2C2C2C"/>
            </w:tcBorders>
            <w:gridSpan w:val="15"/>
          </w:tcPr>
          <w:p>
            <w:pPr>
              <w:ind w:left="10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Table II - Derivative Securities Acquired, Disposed of, or Beneficially Owned</w:t>
            </w:r>
          </w:p>
        </w:tc>
        <w:tc>
          <w:tcPr>
            <w:tcW w:w="6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420" w:type="dxa"/>
            <w:vAlign w:val="bottom"/>
            <w:gridSpan w:val="11"/>
          </w:tcPr>
          <w:p>
            <w:pPr>
              <w:ind w:left="6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(e.g., puts, calls, warrants, options, convertible securities)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0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0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6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0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7. Title and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  <w:gridSpan w:val="3"/>
          </w:tcPr>
          <w:p>
            <w:pPr>
              <w:jc w:val="center"/>
              <w:ind w:right="3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8. Price of</w:t>
            </w:r>
          </w:p>
        </w:tc>
        <w:tc>
          <w:tcPr>
            <w:tcW w:w="86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680" w:type="dxa"/>
            <w:vAlign w:val="bottom"/>
          </w:tcPr>
          <w:p>
            <w:pPr>
              <w:jc w:val="center"/>
              <w:ind w:right="29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10.</w:t>
            </w:r>
          </w:p>
        </w:tc>
        <w:tc>
          <w:tcPr>
            <w:tcW w:w="820" w:type="dxa"/>
            <w:vAlign w:val="bottom"/>
            <w:gridSpan w:val="4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0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920" w:type="dxa"/>
            <w:vAlign w:val="bottom"/>
            <w:gridSpan w:val="3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Expiration Date</w:t>
            </w: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Amount of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3"/>
          </w:tcPr>
          <w:p>
            <w:pPr>
              <w:jc w:val="center"/>
              <w:ind w:right="36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Derivative</w:t>
            </w:r>
          </w:p>
        </w:tc>
        <w:tc>
          <w:tcPr>
            <w:tcW w:w="60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3"/>
              </w:rPr>
              <w:t>Ownership</w:t>
            </w:r>
          </w:p>
        </w:tc>
        <w:tc>
          <w:tcPr>
            <w:tcW w:w="820" w:type="dxa"/>
            <w:vAlign w:val="bottom"/>
            <w:gridSpan w:val="4"/>
          </w:tcPr>
          <w:p>
            <w:pPr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080" w:type="dxa"/>
            <w:vAlign w:val="bottom"/>
          </w:tcPr>
          <w:p>
            <w:pPr>
              <w:jc w:val="center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(Month/Day/Year)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500" w:type="dxa"/>
            <w:vAlign w:val="bottom"/>
            <w:gridSpan w:val="4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3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60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820" w:type="dxa"/>
            <w:vAlign w:val="bottom"/>
            <w:gridSpan w:val="4"/>
          </w:tcPr>
          <w:p>
            <w:pPr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4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Underlying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88"/>
              </w:rPr>
              <w:t>(Instr. 5)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820" w:type="dxa"/>
            <w:vAlign w:val="bottom"/>
            <w:gridSpan w:val="4"/>
          </w:tcPr>
          <w:p>
            <w:pPr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20" w:type="dxa"/>
            <w:vAlign w:val="bottom"/>
            <w:gridSpan w:val="3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or Indirect</w:t>
            </w:r>
          </w:p>
        </w:tc>
        <w:tc>
          <w:tcPr>
            <w:tcW w:w="820" w:type="dxa"/>
            <w:vAlign w:val="bottom"/>
            <w:gridSpan w:val="4"/>
          </w:tcPr>
          <w:p>
            <w:pPr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20" w:type="dxa"/>
            <w:vAlign w:val="bottom"/>
            <w:gridSpan w:val="3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3"/>
              </w:rPr>
              <w:t>(I) (Instr. 4)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3, 4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and 5)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40" w:type="dxa"/>
            <w:vAlign w:val="bottom"/>
            <w:gridSpan w:val="2"/>
          </w:tcPr>
          <w:p>
            <w:pPr>
              <w:ind w:left="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(D)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4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Shares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  <w:vMerge w:val="restart"/>
          </w:tcPr>
          <w:p>
            <w:pPr>
              <w:jc w:val="center"/>
              <w:ind w:right="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  <w:w w:val="88"/>
              </w:rPr>
              <w:t>(3)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2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664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  <w:vMerge w:val="restart"/>
          </w:tcPr>
          <w:p>
            <w:pPr>
              <w:jc w:val="center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2"/>
              </w:rPr>
              <w:t>07/15/2020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16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ind w:left="22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2"/>
              </w:rPr>
              <w:t>664</w:t>
            </w:r>
          </w:p>
        </w:tc>
        <w:tc>
          <w:tcPr>
            <w:tcW w:w="7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60" w:type="dxa"/>
            <w:vAlign w:val="bottom"/>
            <w:gridSpan w:val="2"/>
            <w:vMerge w:val="restart"/>
          </w:tcPr>
          <w:p>
            <w:pPr>
              <w:jc w:val="center"/>
              <w:ind w:left="8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3"/>
              </w:rPr>
              <w:t>$</w:t>
            </w:r>
            <w:r>
              <w:rPr>
                <w:rFonts w:ascii="Arial" w:cs="Arial" w:eastAsia="Arial" w:hAnsi="Arial"/>
                <w:sz w:val="12"/>
                <w:szCs w:val="12"/>
                <w:color w:val="0000FF"/>
                <w:w w:val="93"/>
              </w:rPr>
              <w:t>0.00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jc w:val="center"/>
              <w:ind w:left="14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85"/>
              </w:rPr>
              <w:t>1,994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32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Shares</w:t>
            </w: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  <w:vMerge w:val="restart"/>
          </w:tcPr>
          <w:p>
            <w:pPr>
              <w:jc w:val="center"/>
              <w:ind w:right="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  <w:w w:val="88"/>
              </w:rPr>
              <w:t>(4)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(4)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2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861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  <w:vMerge w:val="restart"/>
          </w:tcPr>
          <w:p>
            <w:pPr>
              <w:jc w:val="center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2"/>
              </w:rPr>
              <w:t>07/15/2020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16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ind w:left="22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2"/>
              </w:rPr>
              <w:t>861</w:t>
            </w:r>
          </w:p>
        </w:tc>
        <w:tc>
          <w:tcPr>
            <w:tcW w:w="7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60" w:type="dxa"/>
            <w:vAlign w:val="bottom"/>
            <w:gridSpan w:val="2"/>
            <w:vMerge w:val="restart"/>
          </w:tcPr>
          <w:p>
            <w:pPr>
              <w:jc w:val="center"/>
              <w:ind w:left="8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3"/>
              </w:rPr>
              <w:t>$</w:t>
            </w:r>
            <w:r>
              <w:rPr>
                <w:rFonts w:ascii="Arial" w:cs="Arial" w:eastAsia="Arial" w:hAnsi="Arial"/>
                <w:sz w:val="12"/>
                <w:szCs w:val="12"/>
                <w:color w:val="0000FF"/>
                <w:w w:val="93"/>
              </w:rPr>
              <w:t>0.00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jc w:val="center"/>
              <w:ind w:left="14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85"/>
              </w:rPr>
              <w:t>6,029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32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Shares</w:t>
            </w: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  <w:vMerge w:val="restart"/>
          </w:tcPr>
          <w:p>
            <w:pPr>
              <w:jc w:val="center"/>
              <w:ind w:right="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  <w:w w:val="88"/>
              </w:rPr>
              <w:t>(5)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(5)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2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2,319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jc w:val="center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2"/>
              </w:rPr>
              <w:t>07/15/2020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16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jc w:val="center"/>
              <w:ind w:left="20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2"/>
              </w:rPr>
              <w:t>2,319</w:t>
            </w:r>
          </w:p>
        </w:tc>
        <w:tc>
          <w:tcPr>
            <w:tcW w:w="7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60" w:type="dxa"/>
            <w:vAlign w:val="bottom"/>
            <w:gridSpan w:val="2"/>
          </w:tcPr>
          <w:p>
            <w:pPr>
              <w:jc w:val="center"/>
              <w:ind w:left="82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3"/>
              </w:rPr>
              <w:t>$</w:t>
            </w:r>
            <w:r>
              <w:rPr>
                <w:rFonts w:ascii="Arial" w:cs="Arial" w:eastAsia="Arial" w:hAnsi="Arial"/>
                <w:sz w:val="12"/>
                <w:szCs w:val="12"/>
                <w:color w:val="0000FF"/>
                <w:w w:val="93"/>
              </w:rPr>
              <w:t>0.00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jc w:val="center"/>
              <w:ind w:left="14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0"/>
              </w:rPr>
              <w:t>25,515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32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10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Shares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2540</wp:posOffset>
            </wp:positionH>
            <wp:positionV relativeFrom="paragraph">
              <wp:posOffset>-2772410</wp:posOffset>
            </wp:positionV>
            <wp:extent cx="7033260" cy="2814955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33260" cy="28149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68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Explanation of Responses:</w:t>
      </w:r>
    </w:p>
    <w:p>
      <w:pPr>
        <w:sectPr>
          <w:pgSz w:w="11900" w:h="16838" w:orient="portrait"/>
          <w:cols w:equalWidth="0" w:num="1">
            <w:col w:w="11080"/>
          </w:cols>
          <w:pgMar w:left="460" w:top="222" w:right="359" w:bottom="816" w:gutter="0" w:footer="0" w:header="0"/>
          <w:type w:val="continuous"/>
        </w:sectPr>
      </w:pPr>
    </w:p>
    <w:p>
      <w:pPr>
        <w:spacing w:after="0" w:line="53" w:lineRule="exact"/>
        <w:rPr>
          <w:sz w:val="24"/>
          <w:szCs w:val="24"/>
          <w:color w:val="auto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Surrender of shares in payment of tax withholding due as a result of the vesting of restricted stock units ("RSUs").</w:t>
      </w:r>
    </w:p>
    <w:p>
      <w:pPr>
        <w:spacing w:after="0" w:line="45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Each restricted stock unit represents a contingent right to receive one Marvell Technology Group Ltd. ("Marvell") common share upon vesting.</w:t>
      </w:r>
    </w:p>
    <w:p>
      <w:pPr>
        <w:spacing w:after="0" w:line="45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The remaining RSUs vest on each of 10/15/2020, 1/15/2021, and 4/15/2021.</w:t>
      </w:r>
    </w:p>
    <w:p>
      <w:pPr>
        <w:spacing w:after="0" w:line="45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The remaining RSUs vest on each of 10/15/2020, 1/15/2021, 4/15/2021, 7/15/2021, 10/15/2021, 1/15/2022 and 4/15/2022.</w:t>
      </w:r>
    </w:p>
    <w:p>
      <w:pPr>
        <w:spacing w:after="0" w:line="45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The remaining RSU's will vest on 10/15/20, 1/15/21, 4/15/21, 7/15/21, 10/15/21, 1/15/22, 4/15/22, 7/15/22, 10/15/22, 1/15/23 and 4/15/23.</w:t>
      </w:r>
    </w:p>
    <w:p>
      <w:pPr>
        <w:spacing w:after="0" w:line="37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Remarks:</w:t>
      </w:r>
    </w:p>
    <w:p>
      <w:pPr>
        <w:spacing w:after="0" w:line="138" w:lineRule="exact"/>
        <w:rPr>
          <w:sz w:val="24"/>
          <w:szCs w:val="24"/>
          <w:color w:val="auto"/>
        </w:rPr>
      </w:pPr>
    </w:p>
    <w:p>
      <w:pPr>
        <w:ind w:left="66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5"/>
          <w:szCs w:val="15"/>
          <w:color w:val="0000FF"/>
        </w:rPr>
        <w:t>Dean Jarnac by Blair Walters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4187825</wp:posOffset>
            </wp:positionH>
            <wp:positionV relativeFrom="paragraph">
              <wp:posOffset>3175</wp:posOffset>
            </wp:positionV>
            <wp:extent cx="1254760" cy="8255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4760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2" w:lineRule="exact"/>
        <w:rPr>
          <w:sz w:val="24"/>
          <w:szCs w:val="24"/>
          <w:color w:val="auto"/>
        </w:rPr>
      </w:pPr>
    </w:p>
    <w:p>
      <w:pPr>
        <w:ind w:left="66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as Attorney-in-Fact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4187825</wp:posOffset>
            </wp:positionH>
            <wp:positionV relativeFrom="paragraph">
              <wp:posOffset>-14605</wp:posOffset>
            </wp:positionV>
            <wp:extent cx="837565" cy="8255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7565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46" w:lineRule="exact"/>
        <w:rPr>
          <w:sz w:val="24"/>
          <w:szCs w:val="24"/>
          <w:color w:val="auto"/>
        </w:rPr>
      </w:pPr>
    </w:p>
    <w:p>
      <w:pPr>
        <w:ind w:left="66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** Signature of Reporting Person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38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5"/>
          <w:szCs w:val="15"/>
          <w:color w:val="0000FF"/>
        </w:rPr>
        <w:t>07/16/2020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-4445</wp:posOffset>
            </wp:positionH>
            <wp:positionV relativeFrom="paragraph">
              <wp:posOffset>3175</wp:posOffset>
            </wp:positionV>
            <wp:extent cx="488950" cy="8255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950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79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Date</w:t>
      </w:r>
    </w:p>
    <w:p>
      <w:pPr>
        <w:spacing w:after="0" w:line="46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8580" w:space="220"/>
            <w:col w:w="2280"/>
          </w:cols>
          <w:pgMar w:left="460" w:top="222" w:right="359" w:bottom="816" w:gutter="0" w:footer="0" w:header="0"/>
          <w:type w:val="continuous"/>
        </w:sect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Reminder: Report on a separate line for each class of securities beneficially owned directly or indirectly.</w:t>
      </w:r>
    </w:p>
    <w:p>
      <w:pPr>
        <w:spacing w:after="0" w:line="32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4 (b)(v).</w:t>
      </w:r>
    </w:p>
    <w:p>
      <w:pPr>
        <w:spacing w:after="0" w:line="46" w:lineRule="exact"/>
        <w:rPr>
          <w:sz w:val="24"/>
          <w:szCs w:val="24"/>
          <w:color w:val="auto"/>
        </w:rPr>
      </w:pPr>
    </w:p>
    <w:p>
      <w:pPr>
        <w:jc w:val="both"/>
        <w:ind w:left="40" w:right="3540" w:firstLine="3"/>
        <w:spacing w:after="0" w:line="337" w:lineRule="auto"/>
        <w:tabs>
          <w:tab w:leader="none" w:pos="177" w:val="left"/>
        </w:tabs>
        <w:numPr>
          <w:ilvl w:val="0"/>
          <w:numId w:val="2"/>
        </w:numPr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6 for procedure.</w:t>
      </w:r>
    </w:p>
    <w:p>
      <w:pPr>
        <w:ind w:left="40"/>
        <w:spacing w:after="0"/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2"/>
          <w:szCs w:val="12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080"/>
      </w:cols>
      <w:pgMar w:left="460" w:top="222" w:right="359" w:bottom="816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43C9869"/>
    <w:multiLevelType w:val="hybridMultilevel"/>
    <w:lvl w:ilvl="0">
      <w:lvlJc w:val="left"/>
      <w:lvlText w:val="%1."/>
      <w:numFmt w:val="decimal"/>
      <w:start w:val="1"/>
    </w:lvl>
  </w:abstractNum>
  <w:abstractNum w:abstractNumId="1">
    <w:nsid w:val="66334873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2" Type="http://schemas.openxmlformats.org/officeDocument/2006/relationships/image" Target="media/image5.png"/><Relationship Id="rId15" Type="http://schemas.openxmlformats.org/officeDocument/2006/relationships/image" Target="media/image6.png"/><Relationship Id="rId16" Type="http://schemas.openxmlformats.org/officeDocument/2006/relationships/image" Target="media/image7.png"/><Relationship Id="rId17" Type="http://schemas.openxmlformats.org/officeDocument/2006/relationships/image" Target="media/image8.png"/><Relationship Id="rId18" Type="http://schemas.openxmlformats.org/officeDocument/2006/relationships/image" Target="media/image9.png"/><Relationship Id="rId19" Type="http://schemas.openxmlformats.org/officeDocument/2006/relationships/image" Target="media/image10.png"/><Relationship Id="rId13" Type="http://schemas.openxmlformats.org/officeDocument/2006/relationships/hyperlink" Target="http://www.sec.gov/cgi-bin/browse-edgar?action=getcompany&amp;CIK=0001787184" TargetMode="External"/><Relationship Id="rId14" Type="http://schemas.openxmlformats.org/officeDocument/2006/relationships/hyperlink" Target="http://www.sec.gov/cgi-bin/browse-edgar?action=getcompany&amp;CIK=0001058057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2020-07-16T16:45:47Z</dcterms:created>
  <dcterms:modified xsi:type="dcterms:W3CDTF">2020-07-16T16:45:47Z</dcterms:modified>
</cp:coreProperties>
</file>