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0" w:lineRule="exact"/>
        <w:rPr>
          <w:sz w:val="24"/>
          <w:szCs w:val="24"/>
          <w:color w:val="auto"/>
        </w:rPr>
      </w:pPr>
    </w:p>
    <w:p>
      <w:pPr>
        <w:ind w:left="360"/>
        <w:spacing w:after="0" w:line="22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34925</wp:posOffset>
            </wp:positionH>
            <wp:positionV relativeFrom="paragraph">
              <wp:posOffset>-233045</wp:posOffset>
            </wp:positionV>
            <wp:extent cx="131445" cy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4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5303520</wp:posOffset>
            </wp:positionH>
            <wp:positionV relativeFrom="paragraph">
              <wp:posOffset>-605790</wp:posOffset>
            </wp:positionV>
            <wp:extent cx="8255" cy="6064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06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3999865</wp:posOffset>
            </wp:positionH>
            <wp:positionV relativeFrom="paragraph">
              <wp:posOffset>-614045</wp:posOffset>
            </wp:positionV>
            <wp:extent cx="8255" cy="6146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4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4024630</wp:posOffset>
            </wp:positionH>
            <wp:positionV relativeFrom="paragraph">
              <wp:posOffset>-589915</wp:posOffset>
            </wp:positionV>
            <wp:extent cx="1262380" cy="5657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2380" cy="565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-1623060</wp:posOffset>
            </wp:positionH>
            <wp:positionV relativeFrom="paragraph">
              <wp:posOffset>28575</wp:posOffset>
            </wp:positionV>
            <wp:extent cx="6967855" cy="161480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855" cy="1614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21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Hussain Muhammad Raghib</w:t>
        </w:r>
      </w:hyperlink>
    </w:p>
    <w:p>
      <w:pPr>
        <w:spacing w:after="0" w:line="30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7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2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]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2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 Chief Strategy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3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08/15/2020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3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3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18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-2435860</wp:posOffset>
            </wp:positionH>
            <wp:positionV relativeFrom="paragraph">
              <wp:posOffset>151130</wp:posOffset>
            </wp:positionV>
            <wp:extent cx="6967855" cy="177863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855" cy="177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1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1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0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08/15/2020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34,495</w:t>
            </w: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733,470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08/15/2020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17,103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33.57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716,367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88,081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9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41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34,495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right"/>
              <w:ind w:right="1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08/15/2020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</w:tcPr>
          <w:p>
            <w:pPr>
              <w:ind w:left="4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34,495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35,540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1905</wp:posOffset>
            </wp:positionH>
            <wp:positionV relativeFrom="paragraph">
              <wp:posOffset>-1966595</wp:posOffset>
            </wp:positionV>
            <wp:extent cx="7033895" cy="200850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895" cy="2008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Held in trusts of which the Reporting Person is the trustee, for the benefit of members of his immediate family.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award will fully vest on August 15, 2021.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Muhammad Raghib Hussain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-11430</wp:posOffset>
            </wp:positionV>
            <wp:extent cx="13525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00FF"/>
        </w:rPr>
        <w:t>08/17/2020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-15875</wp:posOffset>
            </wp:positionV>
            <wp:extent cx="187896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-15875</wp:posOffset>
            </wp:positionV>
            <wp:extent cx="183515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2"/>
        <w:spacing w:after="0" w:line="335" w:lineRule="auto"/>
        <w:tabs>
          <w:tab w:leader="none" w:pos="176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1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680691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2020-08-18T12:59:16Z</dcterms:created>
  <dcterms:modified xsi:type="dcterms:W3CDTF">2020-08-18T12:59:16Z</dcterms:modified>
</cp:coreProperties>
</file>