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December 7, 2020</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293"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Term Credit Agreement</w:t>
      </w:r>
    </w:p>
    <w:p>
      <w:pPr>
        <w:spacing w:after="0" w:line="113" w:lineRule="exact"/>
        <w:rPr>
          <w:sz w:val="20"/>
          <w:szCs w:val="20"/>
          <w:color w:val="auto"/>
        </w:rPr>
      </w:pPr>
    </w:p>
    <w:p>
      <w:pPr>
        <w:ind w:right="20" w:firstLine="440"/>
        <w:spacing w:after="0" w:line="287" w:lineRule="auto"/>
        <w:rPr>
          <w:sz w:val="20"/>
          <w:szCs w:val="20"/>
          <w:color w:val="auto"/>
        </w:rPr>
      </w:pPr>
      <w:r>
        <w:rPr>
          <w:rFonts w:ascii="Arial" w:cs="Arial" w:eastAsia="Arial" w:hAnsi="Arial"/>
          <w:sz w:val="16"/>
          <w:szCs w:val="16"/>
          <w:color w:val="auto"/>
        </w:rPr>
        <w:t>On December 7, 2020, Marvell Technology Group Ltd. (“</w:t>
      </w:r>
      <w:r>
        <w:rPr>
          <w:rFonts w:ascii="Arial" w:cs="Arial" w:eastAsia="Arial" w:hAnsi="Arial"/>
          <w:sz w:val="16"/>
          <w:szCs w:val="16"/>
          <w:b w:val="1"/>
          <w:bCs w:val="1"/>
          <w:color w:val="auto"/>
        </w:rPr>
        <w:t>Marvell</w:t>
      </w:r>
      <w:r>
        <w:rPr>
          <w:rFonts w:ascii="Arial" w:cs="Arial" w:eastAsia="Arial" w:hAnsi="Arial"/>
          <w:sz w:val="16"/>
          <w:szCs w:val="16"/>
          <w:color w:val="auto"/>
        </w:rPr>
        <w:t>”) entered into a credit agreement by and among Marvell, Maui HoldCo, Inc., a Delaware corporation (“</w:t>
      </w:r>
      <w:r>
        <w:rPr>
          <w:rFonts w:ascii="Arial" w:cs="Arial" w:eastAsia="Arial" w:hAnsi="Arial"/>
          <w:sz w:val="16"/>
          <w:szCs w:val="16"/>
          <w:b w:val="1"/>
          <w:bCs w:val="1"/>
          <w:color w:val="auto"/>
        </w:rPr>
        <w:t>HoldCo</w:t>
      </w:r>
      <w:r>
        <w:rPr>
          <w:rFonts w:ascii="Arial" w:cs="Arial" w:eastAsia="Arial" w:hAnsi="Arial"/>
          <w:sz w:val="16"/>
          <w:szCs w:val="16"/>
          <w:color w:val="auto"/>
        </w:rPr>
        <w:t>”), the guarantors party thereto, the Lenders party thereto (each, a “</w:t>
      </w:r>
      <w:r>
        <w:rPr>
          <w:rFonts w:ascii="Arial" w:cs="Arial" w:eastAsia="Arial" w:hAnsi="Arial"/>
          <w:sz w:val="16"/>
          <w:szCs w:val="16"/>
          <w:b w:val="1"/>
          <w:bCs w:val="1"/>
          <w:color w:val="auto"/>
        </w:rPr>
        <w:t>Term Lender</w:t>
      </w:r>
      <w:r>
        <w:rPr>
          <w:rFonts w:ascii="Arial" w:cs="Arial" w:eastAsia="Arial" w:hAnsi="Arial"/>
          <w:sz w:val="16"/>
          <w:szCs w:val="16"/>
          <w:color w:val="auto"/>
        </w:rPr>
        <w:t>”) and JPMorgan Chase Bank, N.A., as the administrative agent (the “</w:t>
      </w:r>
      <w:r>
        <w:rPr>
          <w:rFonts w:ascii="Arial" w:cs="Arial" w:eastAsia="Arial" w:hAnsi="Arial"/>
          <w:sz w:val="16"/>
          <w:szCs w:val="16"/>
          <w:b w:val="1"/>
          <w:bCs w:val="1"/>
          <w:color w:val="auto"/>
        </w:rPr>
        <w:t>Term Credit Agreement</w:t>
      </w:r>
      <w:r>
        <w:rPr>
          <w:rFonts w:ascii="Arial" w:cs="Arial" w:eastAsia="Arial" w:hAnsi="Arial"/>
          <w:sz w:val="16"/>
          <w:szCs w:val="16"/>
          <w:color w:val="auto"/>
        </w:rPr>
        <w:t>”). The Term Credit Agreement provides for borrowings of up to $1.750 billion in the form of term loans (“</w:t>
      </w:r>
      <w:r>
        <w:rPr>
          <w:rFonts w:ascii="Arial" w:cs="Arial" w:eastAsia="Arial" w:hAnsi="Arial"/>
          <w:sz w:val="16"/>
          <w:szCs w:val="16"/>
          <w:b w:val="1"/>
          <w:bCs w:val="1"/>
          <w:color w:val="auto"/>
        </w:rPr>
        <w:t>Term Loans</w:t>
      </w:r>
      <w:r>
        <w:rPr>
          <w:rFonts w:ascii="Arial" w:cs="Arial" w:eastAsia="Arial" w:hAnsi="Arial"/>
          <w:sz w:val="16"/>
          <w:szCs w:val="16"/>
          <w:color w:val="auto"/>
        </w:rPr>
        <w:t>”), $875.0 million of which will mature on the third anniversary of the funding date thereof (the “</w:t>
      </w:r>
      <w:r>
        <w:rPr>
          <w:rFonts w:ascii="Arial" w:cs="Arial" w:eastAsia="Arial" w:hAnsi="Arial"/>
          <w:sz w:val="16"/>
          <w:szCs w:val="16"/>
          <w:b w:val="1"/>
          <w:bCs w:val="1"/>
          <w:color w:val="auto"/>
        </w:rPr>
        <w:t>3-Year Tranche Loans</w:t>
      </w:r>
      <w:r>
        <w:rPr>
          <w:rFonts w:ascii="Arial" w:cs="Arial" w:eastAsia="Arial" w:hAnsi="Arial"/>
          <w:sz w:val="16"/>
          <w:szCs w:val="16"/>
          <w:color w:val="auto"/>
        </w:rPr>
        <w:t>”) and $875.0 million of which will mature on the fifth anniversary of the funding date thereof (the “</w:t>
      </w:r>
      <w:r>
        <w:rPr>
          <w:rFonts w:ascii="Arial" w:cs="Arial" w:eastAsia="Arial" w:hAnsi="Arial"/>
          <w:sz w:val="16"/>
          <w:szCs w:val="16"/>
          <w:b w:val="1"/>
          <w:bCs w:val="1"/>
          <w:color w:val="auto"/>
        </w:rPr>
        <w:t>5-Year Tranche Loans</w:t>
      </w:r>
      <w:r>
        <w:rPr>
          <w:rFonts w:ascii="Arial" w:cs="Arial" w:eastAsia="Arial" w:hAnsi="Arial"/>
          <w:sz w:val="16"/>
          <w:szCs w:val="16"/>
          <w:color w:val="auto"/>
        </w:rPr>
        <w:t>”). The availability and funding of the Term Loans is subject to satisfaction of customary conditions and the closing of Marvell’s previously announced acquisition of Inphi Corporation (“</w:t>
      </w:r>
      <w:r>
        <w:rPr>
          <w:rFonts w:ascii="Arial" w:cs="Arial" w:eastAsia="Arial" w:hAnsi="Arial"/>
          <w:sz w:val="16"/>
          <w:szCs w:val="16"/>
          <w:b w:val="1"/>
          <w:bCs w:val="1"/>
          <w:color w:val="auto"/>
        </w:rPr>
        <w:t>Inphi</w:t>
      </w:r>
      <w:r>
        <w:rPr>
          <w:rFonts w:ascii="Arial" w:cs="Arial" w:eastAsia="Arial" w:hAnsi="Arial"/>
          <w:sz w:val="16"/>
          <w:szCs w:val="16"/>
          <w:color w:val="auto"/>
        </w:rPr>
        <w:t>”) through a merger of Inphi with and into Indigo Acquisition Corp., a wholly owned subsidiary of HoldCo (the “</w:t>
      </w:r>
      <w:r>
        <w:rPr>
          <w:rFonts w:ascii="Arial" w:cs="Arial" w:eastAsia="Arial" w:hAnsi="Arial"/>
          <w:sz w:val="16"/>
          <w:szCs w:val="16"/>
          <w:b w:val="1"/>
          <w:bCs w:val="1"/>
          <w:color w:val="auto"/>
        </w:rPr>
        <w:t>Inphi</w:t>
      </w:r>
      <w:r>
        <w:rPr>
          <w:rFonts w:ascii="Arial" w:cs="Arial" w:eastAsia="Arial" w:hAnsi="Arial"/>
          <w:sz w:val="16"/>
          <w:szCs w:val="16"/>
          <w:color w:val="auto"/>
        </w:rPr>
        <w:t xml:space="preserve"> </w:t>
      </w:r>
      <w:r>
        <w:rPr>
          <w:rFonts w:ascii="Arial" w:cs="Arial" w:eastAsia="Arial" w:hAnsi="Arial"/>
          <w:sz w:val="16"/>
          <w:szCs w:val="16"/>
          <w:b w:val="1"/>
          <w:bCs w:val="1"/>
          <w:color w:val="auto"/>
        </w:rPr>
        <w:t>Acquisition</w:t>
      </w:r>
      <w:r>
        <w:rPr>
          <w:rFonts w:ascii="Arial" w:cs="Arial" w:eastAsia="Arial" w:hAnsi="Arial"/>
          <w:sz w:val="16"/>
          <w:szCs w:val="16"/>
          <w:color w:val="auto"/>
        </w:rPr>
        <w:t>”). The Term Loans are anticipated to be fully funded on the date of the consummation of the Inphi Acquisition and, upon the reorganization</w:t>
      </w:r>
      <w:r>
        <w:rPr>
          <w:rFonts w:ascii="Arial" w:cs="Arial" w:eastAsia="Arial" w:hAnsi="Arial"/>
          <w:sz w:val="16"/>
          <w:szCs w:val="16"/>
          <w:b w:val="1"/>
          <w:bCs w:val="1"/>
          <w:color w:val="auto"/>
        </w:rPr>
        <w:t xml:space="preserve"> </w:t>
      </w:r>
      <w:r>
        <w:rPr>
          <w:rFonts w:ascii="Arial" w:cs="Arial" w:eastAsia="Arial" w:hAnsi="Arial"/>
          <w:sz w:val="16"/>
          <w:szCs w:val="16"/>
          <w:color w:val="auto"/>
        </w:rPr>
        <w:t>to occur on such date with Marvell becoming a wholly-owned subsidiary of HoldCo (the “</w:t>
      </w:r>
      <w:r>
        <w:rPr>
          <w:rFonts w:ascii="Arial" w:cs="Arial" w:eastAsia="Arial" w:hAnsi="Arial"/>
          <w:sz w:val="16"/>
          <w:szCs w:val="16"/>
          <w:b w:val="1"/>
          <w:bCs w:val="1"/>
          <w:color w:val="auto"/>
        </w:rPr>
        <w:t>Holdco Reorganization</w:t>
      </w:r>
      <w:r>
        <w:rPr>
          <w:rFonts w:ascii="Arial" w:cs="Arial" w:eastAsia="Arial" w:hAnsi="Arial"/>
          <w:sz w:val="16"/>
          <w:szCs w:val="16"/>
          <w:color w:val="auto"/>
        </w:rPr>
        <w:t>”), HoldCo will be the borrower of the Term Loans. As used herein and in the Term Credit Agreement, Marvell is initially the “</w:t>
      </w:r>
      <w:r>
        <w:rPr>
          <w:rFonts w:ascii="Arial" w:cs="Arial" w:eastAsia="Arial" w:hAnsi="Arial"/>
          <w:sz w:val="16"/>
          <w:szCs w:val="16"/>
          <w:b w:val="1"/>
          <w:bCs w:val="1"/>
          <w:color w:val="auto"/>
        </w:rPr>
        <w:t>Company</w:t>
      </w:r>
      <w:r>
        <w:rPr>
          <w:rFonts w:ascii="Arial" w:cs="Arial" w:eastAsia="Arial" w:hAnsi="Arial"/>
          <w:sz w:val="16"/>
          <w:szCs w:val="16"/>
          <w:color w:val="auto"/>
        </w:rPr>
        <w:t>” and on and after the date of the Holdco Reorganization, HoldCo is the “</w:t>
      </w:r>
      <w:r>
        <w:rPr>
          <w:rFonts w:ascii="Arial" w:cs="Arial" w:eastAsia="Arial" w:hAnsi="Arial"/>
          <w:sz w:val="16"/>
          <w:szCs w:val="16"/>
          <w:b w:val="1"/>
          <w:bCs w:val="1"/>
          <w:color w:val="auto"/>
        </w:rPr>
        <w:t>Company</w:t>
      </w:r>
      <w:r>
        <w:rPr>
          <w:rFonts w:ascii="Arial" w:cs="Arial" w:eastAsia="Arial" w:hAnsi="Arial"/>
          <w:sz w:val="16"/>
          <w:szCs w:val="16"/>
          <w:color w:val="auto"/>
        </w:rPr>
        <w:t>”. The proceeds of the Term Loans may be used to finance a portion of the cash consideration for the Inphi Acquisition, refinance certain of Inphi’s debt and pay fees and expenses related to the Inphi Acquisition and incurrence of any related indebtedness.</w:t>
      </w:r>
    </w:p>
    <w:p>
      <w:pPr>
        <w:spacing w:after="0" w:line="172"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Amounts borrowed under the Term Credit Agreement bear interest, at the Company’s election, at an “alternative base rate” plus an applicable margin or at a reserve-adjusted LIBOR plus an applicable margin. In the case of alternate base rate loans, amounts borrowed bear interest at a per annum rate equal to the higher of (i) the prime rate set by administrative agent, (ii) 0.5% above the NYFRB Rate, and (iii) reserve-adjusted LIBOR for a deposit in dollars with a maturity of one month plus 1.00%, plus a margin based on ratings of S&amp;P, Moody’s and Fitch of Marvell’s senior unsecured long-term indebtedness (or (x) prior to the assignment of such ratings by any rating agency for HoldCo, Marvell and (y) thereafter, HoldCo or, in the absence of any such rating, the Company’s “corporate rating” by such rating agency), which at current ratings such margin initially equals 0.25% in the case of</w:t>
      </w:r>
    </w:p>
    <w:p>
      <w:pPr>
        <w:spacing w:after="0" w:line="4" w:lineRule="exact"/>
        <w:rPr>
          <w:sz w:val="20"/>
          <w:szCs w:val="20"/>
          <w:color w:val="auto"/>
        </w:rPr>
      </w:pPr>
    </w:p>
    <w:p>
      <w:pPr>
        <w:ind w:right="100"/>
        <w:spacing w:after="0" w:line="277" w:lineRule="auto"/>
        <w:rPr>
          <w:sz w:val="20"/>
          <w:szCs w:val="20"/>
          <w:color w:val="auto"/>
        </w:rPr>
      </w:pPr>
      <w:r>
        <w:rPr>
          <w:rFonts w:ascii="Arial" w:cs="Arial" w:eastAsia="Arial" w:hAnsi="Arial"/>
          <w:sz w:val="17"/>
          <w:szCs w:val="17"/>
          <w:color w:val="auto"/>
        </w:rPr>
        <w:t>3-Year Tranche Loans and 0.375% in the case of 5-Year Tranche Loans. In the case of Eurodollar loans, amounts borrowed bear interest at a per annum rate equal to reserve-adjusted LIBOR for the applicable interest period plus a margin based on ratings as set forth above, which at current ratings such margin initially equals 1.25% in the case of 3-Year Tranche Loans and 1.375% in the case of 5-Year Tranche Loans.</w:t>
      </w:r>
    </w:p>
    <w:p>
      <w:pPr>
        <w:spacing w:after="0" w:line="173"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The Company may prepay any borrowing at any time without premium or penalty. No amortization payments are required to be made with respect to the 3-Year Tranche Loans. Quarterly amortization payments are required to be made by the Company with respect to the 5-Year Tranche Loans in an amount equal to (i) 5.0% per annum of the aggregate principal amount of the 5-Year Tranche Loans for the first four full fiscal quarters following the funding date, (ii) 10.0% per annum of the aggregate principal amount of the 5-Year Tranche Loans for the fifth through the twelfth full fiscal quarters following the funding date, and (iii) 15.0% per annum of the aggregate principal amount of the 5-Year Tranche Loans for each fiscal quarter thereafter.</w:t>
      </w:r>
    </w:p>
    <w:p>
      <w:pPr>
        <w:spacing w:after="0" w:line="161"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The Company must pay each Term Lender a ticking fee on the daily amount of the commitment for Term Loans of such Term Lender during the period commencing on January 27, 2021 and ending on the earlier of the date on which the Term Loans are funded or such commitment terminates, which accrues on a margin based on ratings as set forth above, which margin ranges from 0.125% to 0.350% in the case of 3-Year Tranche Loans and 0.150% to 0.400% in the case of 5-Year Tranche Loans.</w:t>
      </w:r>
    </w:p>
    <w:p>
      <w:pPr>
        <w:spacing w:after="0" w:line="187" w:lineRule="exact"/>
        <w:rPr>
          <w:sz w:val="20"/>
          <w:szCs w:val="20"/>
          <w:color w:val="auto"/>
        </w:rPr>
      </w:pPr>
    </w:p>
    <w:p>
      <w:pPr>
        <w:ind w:right="40" w:firstLine="440"/>
        <w:spacing w:after="0" w:line="273" w:lineRule="auto"/>
        <w:rPr>
          <w:sz w:val="20"/>
          <w:szCs w:val="20"/>
          <w:color w:val="auto"/>
        </w:rPr>
      </w:pPr>
      <w:r>
        <w:rPr>
          <w:rFonts w:ascii="Arial" w:cs="Arial" w:eastAsia="Arial" w:hAnsi="Arial"/>
          <w:sz w:val="17"/>
          <w:szCs w:val="17"/>
          <w:color w:val="auto"/>
        </w:rPr>
        <w:t>Upon the Holdco Reorganization and the funding of the Term Loans, Marvell will guarantee the obligations of the Company under the Term Credit Agreement so long as Marvell remains obligated in respect of other indebtedness in an aggregate principal amount in excess of $100.0 million. Additionally, from and after the date of the consummation of the Inphi Acquisition, Inphi will be required to guarantee the obligations of the Company under the Term Credit Agreement so long as Inphi remains obligated in respect of other indebtedness in an aggregate principal amount in excess of $100.0 million; provided that the existing convertible notes of Inphi shall not be deemed to be outstanding for such purpose until the date that is 90 days following the date of the consummation of the Inphi Acquisition.</w:t>
      </w:r>
    </w:p>
    <w:p>
      <w:pPr>
        <w:sectPr>
          <w:pgSz w:w="11900" w:h="16838" w:orient="portrait"/>
          <w:cols w:equalWidth="0" w:num="1">
            <w:col w:w="11000"/>
          </w:cols>
          <w:pgMar w:left="440" w:top="297" w:right="459" w:bottom="1440" w:gutter="0" w:footer="0" w:header="0"/>
        </w:sectPr>
      </w:pPr>
    </w:p>
    <w:bookmarkStart w:id="2" w:name="page3"/>
    <w:bookmarkEnd w:id="2"/>
    <w:p>
      <w:pPr>
        <w:ind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The Term Credit Agreement requires that the Company and its subsidiaries, subject to certain exceptions,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commencing with the first fiscal quarter ending after the funding date of the Term Loans, maintain a leverage ratio as of the end of each fiscal quarter of no greater than 4.75 to 1.00, with such maximum leverage ratio level periodically stepping down as set forth in the Term Credit Agreement.</w:t>
      </w:r>
    </w:p>
    <w:p>
      <w:pPr>
        <w:spacing w:after="0" w:line="192"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Amounts outstanding under the Term Credit Agreement may become immediately due and payable upon the occurrence of specified events, including, among other things: failure to pay any obligations under the Term Credit Agreement that have become due; breach of certain covenants; any event or condition that results in any indebtedness or obligation with respect to hedging agreements in an aggregate outstanding principal amount of $100.0 million or more becoming due or being terminated or required to be prepaid, repurchased, redeemed or defeased prior to its scheduled maturity; filings or proceedings in bankruptcy; the Company or any material subsidiary becoming unable or admitting in writing its inability or failure generally to pay its debts as they become due; one or more final judgments in an aggregate amount in excess of $100.0 million (other than any judgment covered by insurance (other than a self-insurance program)) is rendered against the Company, any material subsidiary or any combination thereof and remains unsatisfied; certain ERISA events; and a change in control.</w:t>
      </w:r>
    </w:p>
    <w:p>
      <w:pPr>
        <w:spacing w:after="0" w:line="178" w:lineRule="exact"/>
        <w:rPr>
          <w:sz w:val="20"/>
          <w:szCs w:val="20"/>
          <w:color w:val="auto"/>
        </w:rPr>
      </w:pPr>
    </w:p>
    <w:p>
      <w:pPr>
        <w:ind w:right="200" w:firstLine="440"/>
        <w:spacing w:after="0" w:line="311" w:lineRule="auto"/>
        <w:rPr>
          <w:sz w:val="20"/>
          <w:szCs w:val="20"/>
          <w:color w:val="auto"/>
        </w:rPr>
      </w:pPr>
      <w:r>
        <w:rPr>
          <w:rFonts w:ascii="Arial" w:cs="Arial" w:eastAsia="Arial" w:hAnsi="Arial"/>
          <w:sz w:val="16"/>
          <w:szCs w:val="16"/>
          <w:color w:val="auto"/>
        </w:rPr>
        <w:t>Certain Term Lenders under the Term Credit Agreement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49" w:lineRule="exact"/>
        <w:rPr>
          <w:sz w:val="20"/>
          <w:szCs w:val="20"/>
          <w:color w:val="auto"/>
        </w:rPr>
      </w:pPr>
    </w:p>
    <w:p>
      <w:pPr>
        <w:ind w:right="280" w:firstLine="440"/>
        <w:spacing w:after="0" w:line="277" w:lineRule="auto"/>
        <w:rPr>
          <w:sz w:val="20"/>
          <w:szCs w:val="20"/>
          <w:color w:val="auto"/>
        </w:rPr>
      </w:pPr>
      <w:r>
        <w:rPr>
          <w:rFonts w:ascii="Arial" w:cs="Arial" w:eastAsia="Arial" w:hAnsi="Arial"/>
          <w:sz w:val="18"/>
          <w:szCs w:val="18"/>
          <w:color w:val="auto"/>
        </w:rPr>
        <w:t>A copy of the Term Credit Agreement is attached hereto as Exhibit 10.1 and incorporated herein by reference. The foregoing description of the Term Credit Agreement is qualified in its entirety by reference to the full text of the Term Credit Agreement.</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Revolving Credit Agreement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7"/>
          <w:szCs w:val="17"/>
          <w:color w:val="auto"/>
        </w:rPr>
        <w:t>On December 7, 2020, Marvell entered into a revolving credit agreement by and among Marvell, HoldCo, the guarantors party thereto, the</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Lenders party thereto (each, a “</w:t>
      </w:r>
      <w:r>
        <w:rPr>
          <w:rFonts w:ascii="Arial" w:cs="Arial" w:eastAsia="Arial" w:hAnsi="Arial"/>
          <w:sz w:val="16"/>
          <w:szCs w:val="16"/>
          <w:b w:val="1"/>
          <w:bCs w:val="1"/>
          <w:color w:val="auto"/>
        </w:rPr>
        <w:t>Revolving Lender</w:t>
      </w:r>
      <w:r>
        <w:rPr>
          <w:rFonts w:ascii="Arial" w:cs="Arial" w:eastAsia="Arial" w:hAnsi="Arial"/>
          <w:sz w:val="16"/>
          <w:szCs w:val="16"/>
          <w:color w:val="auto"/>
        </w:rPr>
        <w:t>”) and Bank of America, N.A., as the administrative agent (the “</w:t>
      </w:r>
      <w:r>
        <w:rPr>
          <w:rFonts w:ascii="Arial" w:cs="Arial" w:eastAsia="Arial" w:hAnsi="Arial"/>
          <w:sz w:val="16"/>
          <w:szCs w:val="16"/>
          <w:b w:val="1"/>
          <w:bCs w:val="1"/>
          <w:color w:val="auto"/>
        </w:rPr>
        <w:t>Revolving Credit Agreement</w:t>
      </w:r>
      <w:r>
        <w:rPr>
          <w:rFonts w:ascii="Arial" w:cs="Arial" w:eastAsia="Arial" w:hAnsi="Arial"/>
          <w:sz w:val="16"/>
          <w:szCs w:val="16"/>
          <w:color w:val="auto"/>
        </w:rPr>
        <w:t>”).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Revolving Credit Agreement provides for borrowings of up to $750.0 million in the form of revolving loans (“</w:t>
      </w:r>
      <w:r>
        <w:rPr>
          <w:rFonts w:ascii="Arial" w:cs="Arial" w:eastAsia="Arial" w:hAnsi="Arial"/>
          <w:sz w:val="16"/>
          <w:szCs w:val="16"/>
          <w:b w:val="1"/>
          <w:bCs w:val="1"/>
          <w:color w:val="auto"/>
        </w:rPr>
        <w:t>Revolving Loans</w:t>
      </w:r>
      <w:r>
        <w:rPr>
          <w:rFonts w:ascii="Arial" w:cs="Arial" w:eastAsia="Arial" w:hAnsi="Arial"/>
          <w:sz w:val="16"/>
          <w:szCs w:val="16"/>
          <w:color w:val="auto"/>
        </w:rPr>
        <w:t>”). As used herein and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 the Term Credit Agreement, Marvell is initially the “</w:t>
      </w:r>
      <w:r>
        <w:rPr>
          <w:rFonts w:ascii="Arial" w:cs="Arial" w:eastAsia="Arial" w:hAnsi="Arial"/>
          <w:sz w:val="18"/>
          <w:szCs w:val="18"/>
          <w:b w:val="1"/>
          <w:bCs w:val="1"/>
          <w:color w:val="auto"/>
        </w:rPr>
        <w:t>Company</w:t>
      </w:r>
      <w:r>
        <w:rPr>
          <w:rFonts w:ascii="Arial" w:cs="Arial" w:eastAsia="Arial" w:hAnsi="Arial"/>
          <w:sz w:val="18"/>
          <w:szCs w:val="18"/>
          <w:color w:val="auto"/>
        </w:rPr>
        <w:t>” and on and after the date of the Holdco Reorganization, HoldCo is the</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Company</w:t>
      </w:r>
      <w:r>
        <w:rPr>
          <w:rFonts w:ascii="Arial" w:cs="Arial" w:eastAsia="Arial" w:hAnsi="Arial"/>
          <w:sz w:val="16"/>
          <w:szCs w:val="16"/>
          <w:color w:val="auto"/>
        </w:rPr>
        <w:t>”. The proceeds of the Revolving Loans will be available to be used for general corporate purposes of the Company and its subsidiaries.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Revolving Credit Agreement replaces Marvell’s existing $500.0 million revolving credit facility.</w:t>
      </w:r>
    </w:p>
    <w:p>
      <w:pPr>
        <w:spacing w:after="0" w:line="211" w:lineRule="exact"/>
        <w:rPr>
          <w:sz w:val="20"/>
          <w:szCs w:val="20"/>
          <w:color w:val="auto"/>
        </w:rPr>
      </w:pPr>
    </w:p>
    <w:p>
      <w:pPr>
        <w:ind w:firstLine="440"/>
        <w:spacing w:after="0" w:line="290" w:lineRule="auto"/>
        <w:rPr>
          <w:sz w:val="20"/>
          <w:szCs w:val="20"/>
          <w:color w:val="auto"/>
        </w:rPr>
      </w:pPr>
      <w:r>
        <w:rPr>
          <w:rFonts w:ascii="Arial" w:cs="Arial" w:eastAsia="Arial" w:hAnsi="Arial"/>
          <w:sz w:val="16"/>
          <w:szCs w:val="16"/>
          <w:color w:val="auto"/>
        </w:rPr>
        <w:t>Amounts borrowed under the Revolving Credit Agreement bear interest, at the Company’s election, at an “alternative base rate” plus an applicable margin or at a reserve-adjusted LIBOR plus an applicable margin. In the case of alternate base rate loans, amounts borrowed bear interest at a per annum rate equal to the “alternate base rate,” which is the higher of (i) the prime rate set by the administrative agent, (ii) 0.5% above the Federal Funds Effective Rate, and (iii) reserve-adjusted LIBOR for a deposit in dollars with a maturity of one month plus 1.00%, plus a margin based on ratings of S&amp;P, Moody’s and Fitch of Marvell’s senior unsecured long-term indebtedness (or (x) prior to the assignment of such ratings by any rating agency for HoldCo, Marvell and (y) thereafter, HoldCo or, in the absence of any such rating, the Company’s “corporate rating” by such rating agency), which margin initially equals 0.50%. In the case of Eurodollar loans, amounts borrowed bear interest at a per annum rate equal to reserve-adjusted LIBOR for the applicable interest period plus a margin based on ratings as set forth above, which margin initially equals 1.50%.</w:t>
      </w:r>
    </w:p>
    <w:p>
      <w:pPr>
        <w:spacing w:after="0" w:line="165"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amounts borrowed under the Revolving Loans must be paid in full on the fifth anniversary of the date of execution of the Revolving Credit Agreement (the “</w:t>
      </w:r>
      <w:r>
        <w:rPr>
          <w:rFonts w:ascii="Arial" w:cs="Arial" w:eastAsia="Arial" w:hAnsi="Arial"/>
          <w:sz w:val="18"/>
          <w:szCs w:val="18"/>
          <w:b w:val="1"/>
          <w:bCs w:val="1"/>
          <w:color w:val="auto"/>
        </w:rPr>
        <w:t>Effective Date</w:t>
      </w:r>
      <w:r>
        <w:rPr>
          <w:rFonts w:ascii="Arial" w:cs="Arial" w:eastAsia="Arial" w:hAnsi="Arial"/>
          <w:sz w:val="18"/>
          <w:szCs w:val="18"/>
          <w:color w:val="auto"/>
        </w:rPr>
        <w:t>”).</w:t>
      </w:r>
    </w:p>
    <w:p>
      <w:pPr>
        <w:sectPr>
          <w:pgSz w:w="11900" w:h="16838" w:orient="portrait"/>
          <w:cols w:equalWidth="0" w:num="1">
            <w:col w:w="11000"/>
          </w:cols>
          <w:pgMar w:left="440" w:top="301" w:right="459" w:bottom="1440" w:gutter="0" w:footer="0" w:header="0"/>
        </w:sectPr>
      </w:pPr>
    </w:p>
    <w:bookmarkStart w:id="3" w:name="page4"/>
    <w:bookmarkEnd w:id="3"/>
    <w:p>
      <w:pPr>
        <w:ind w:right="40" w:firstLine="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43180"/>
                    </a:xfrm>
                    <a:prstGeom prst="rect">
                      <a:avLst/>
                    </a:prstGeom>
                    <a:noFill/>
                  </pic:spPr>
                </pic:pic>
              </a:graphicData>
            </a:graphic>
          </wp:anchor>
        </w:drawing>
        <w:t>The Company may prepay any borrowing at any time without premium or penalty. The Company must pay each Revolving Lender a commitment fee, which accrues based on ratings as set forth above, and initially accrues at 0.175% per annum, on the daily unused amount of the commitment for Revolving Loans of such Revolving Lender during the period from and including the Effective Date to but excluding the date on which such commitment terminates.</w:t>
      </w:r>
    </w:p>
    <w:p>
      <w:pPr>
        <w:spacing w:after="0" w:line="187"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Upon the Holdco Reorganization, Marvell will guarantee the obligations of the Company under the Revolving Credit Agreement so long as Marvell remains obligated in respect of other indebtedness in an aggregate principal amount in excess of $100.0 million. Additionally, from and after the date of the consummation of the Inphi Acquisition, Inphi will be required to guarantee the obligations of the Company under the Revolving Credit Agreement so long as Inphi remains obligated in respect of other indebtedness in an aggregate principal amount in excess of $100.0 million; provided that the existing convertible notes of Inphi shall not be deemed to be outstanding for such purpose until the date that is 90 days following the date of the consummation of the Inphi Acquisition.</w:t>
      </w:r>
    </w:p>
    <w:p>
      <w:pPr>
        <w:spacing w:after="0" w:line="192" w:lineRule="exact"/>
        <w:rPr>
          <w:sz w:val="20"/>
          <w:szCs w:val="20"/>
          <w:color w:val="auto"/>
        </w:rPr>
      </w:pPr>
    </w:p>
    <w:p>
      <w:pPr>
        <w:ind w:right="120" w:firstLine="440"/>
        <w:spacing w:after="0" w:line="255" w:lineRule="auto"/>
        <w:rPr>
          <w:sz w:val="20"/>
          <w:szCs w:val="20"/>
          <w:color w:val="auto"/>
        </w:rPr>
      </w:pPr>
      <w:r>
        <w:rPr>
          <w:rFonts w:ascii="Arial" w:cs="Arial" w:eastAsia="Arial" w:hAnsi="Arial"/>
          <w:sz w:val="18"/>
          <w:szCs w:val="18"/>
          <w:color w:val="auto"/>
        </w:rPr>
        <w:t>The Revolving Credit Agreement requires that the Company and its subsidiaries, subject to certain exceptions,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as of the end of each fiscal quarter of (i) initially no greater than 3.00 to 1.00, and (ii) after the date of the consummation of the Inphi Acquisition, no greater that 4.75 to 1.00, with such maximum leverage ratio level periodically stepping down as set forth in the Revolving Credit Agreement.</w:t>
      </w:r>
    </w:p>
    <w:p>
      <w:pPr>
        <w:spacing w:after="0" w:line="192"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Amounts outstanding under the Revolving Credit Agreement may become immediately due and payable upon the occurrence of specified events, including, among other things: failure to pay any obligations under the Revolving Credit Agreement that have become due; breach of certain covenants; any event or condition that results in any indebtedness or obligation with respect to hedging agreements in an aggregate outstanding principal amount of $100.0 million or more becoming due or being terminated or required to be prepaid, repurchased, redeemed or defeased prior to its scheduled maturity; filings or proceedings in bankruptcy; the Company or any material subsidiary becoming unable or admitting in writing its inability or failure generally to pay its debts as they become due; one or more final judgments in an aggregate amount in excess of $100.0 million (other than any judgment covered by insurance (other than a self-insurance program)) is rendered against the Company, any material subsidiary or any combination thereof and remains unsatisfied; certain ERISA events; and a change in control.</w:t>
      </w:r>
    </w:p>
    <w:p>
      <w:pPr>
        <w:spacing w:after="0" w:line="178" w:lineRule="exact"/>
        <w:rPr>
          <w:sz w:val="20"/>
          <w:szCs w:val="20"/>
          <w:color w:val="auto"/>
        </w:rPr>
      </w:pPr>
    </w:p>
    <w:p>
      <w:pPr>
        <w:ind w:right="40" w:firstLine="440"/>
        <w:spacing w:after="0" w:line="286" w:lineRule="auto"/>
        <w:rPr>
          <w:sz w:val="20"/>
          <w:szCs w:val="20"/>
          <w:color w:val="auto"/>
        </w:rPr>
      </w:pPr>
      <w:r>
        <w:rPr>
          <w:rFonts w:ascii="Arial" w:cs="Arial" w:eastAsia="Arial" w:hAnsi="Arial"/>
          <w:sz w:val="17"/>
          <w:szCs w:val="17"/>
          <w:color w:val="auto"/>
        </w:rPr>
        <w:t>Certain Revolving Lenders under the Revolving Credit Agreement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65"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A copy of the Revolving Credit Agreement is attached hereto as Exhibit 10.2 and incorporated herein by reference. The foregoing description of the Revolving Credit Agreement is qualified in its entirety by reference to the full text of the Revolving Credit Agreement.</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Amendment to Existing Credit Agreement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6"/>
          <w:szCs w:val="16"/>
          <w:color w:val="auto"/>
        </w:rPr>
        <w:t>On December 7, 2020, Marvell entered into an Amendment No. 1 to Credit Agreement by and among Marvell, the Lenders party thereto, Bank of</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America, N.A., as the revolving facility agent, and Goldman Sachs Bank USA, as the general administrative agent and the term facility agent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Amendment</w:t>
      </w:r>
      <w:r>
        <w:rPr>
          <w:rFonts w:ascii="Arial" w:cs="Arial" w:eastAsia="Arial" w:hAnsi="Arial"/>
          <w:sz w:val="16"/>
          <w:szCs w:val="16"/>
          <w:color w:val="auto"/>
        </w:rPr>
        <w:t>”). The Amendment amends the Credit Agreement, dated as of June 13, 2018, by and among Marvell, the Lenders party thereto, Bank of</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America, N.A., as the revolving facility agent, and Goldman Sachs Bank USA, as the general administrative agent and the term facility agent (as</w:t>
      </w:r>
    </w:p>
    <w:p>
      <w:pPr>
        <w:spacing w:after="0" w:line="21" w:lineRule="exact"/>
        <w:rPr>
          <w:sz w:val="20"/>
          <w:szCs w:val="20"/>
          <w:color w:val="auto"/>
        </w:rPr>
      </w:pPr>
    </w:p>
    <w:p>
      <w:pPr>
        <w:spacing w:after="0"/>
        <w:rPr>
          <w:rFonts w:ascii="Arial" w:cs="Arial" w:eastAsia="Arial" w:hAnsi="Arial"/>
          <w:sz w:val="16"/>
          <w:szCs w:val="16"/>
          <w:color w:val="auto"/>
        </w:rPr>
      </w:pPr>
      <w:r>
        <w:rPr>
          <w:rFonts w:ascii="Arial" w:cs="Arial" w:eastAsia="Arial" w:hAnsi="Arial"/>
          <w:sz w:val="16"/>
          <w:szCs w:val="16"/>
          <w:color w:val="auto"/>
        </w:rPr>
        <w:t xml:space="preserve">previously disclosed by Marvell on its </w:t>
      </w:r>
      <w:hyperlink r:id="rId20">
        <w:r>
          <w:rPr>
            <w:rFonts w:ascii="Arial" w:cs="Arial" w:eastAsia="Arial" w:hAnsi="Arial"/>
            <w:sz w:val="16"/>
            <w:szCs w:val="16"/>
            <w:u w:val="single" w:color="auto"/>
            <w:color w:val="0000EE"/>
          </w:rPr>
          <w:t>Current Report on Form 8-K dated June 13, 2018</w:t>
        </w:r>
      </w:hyperlink>
      <w:r>
        <w:rPr>
          <w:rFonts w:ascii="Arial" w:cs="Arial" w:eastAsia="Arial" w:hAnsi="Arial"/>
          <w:sz w:val="16"/>
          <w:szCs w:val="16"/>
          <w:color w:val="auto"/>
        </w:rPr>
        <w:t>, filed with the Securities and Exchange Commission (“</w:t>
      </w:r>
      <w:r>
        <w:rPr>
          <w:rFonts w:ascii="Arial" w:cs="Arial" w:eastAsia="Arial" w:hAnsi="Arial"/>
          <w:sz w:val="16"/>
          <w:szCs w:val="16"/>
          <w:b w:val="1"/>
          <w:bCs w:val="1"/>
          <w:color w:val="auto"/>
        </w:rPr>
        <w:t>SEC</w:t>
      </w:r>
      <w:r>
        <w:rPr>
          <w:rFonts w:ascii="Arial" w:cs="Arial" w:eastAsia="Arial" w:hAnsi="Arial"/>
          <w:sz w:val="16"/>
          <w:szCs w:val="16"/>
          <w:color w:val="auto"/>
        </w:rPr>
        <w: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on June 13, 2018) (the “</w:t>
      </w:r>
      <w:r>
        <w:rPr>
          <w:rFonts w:ascii="Arial" w:cs="Arial" w:eastAsia="Arial" w:hAnsi="Arial"/>
          <w:sz w:val="16"/>
          <w:szCs w:val="16"/>
          <w:b w:val="1"/>
          <w:bCs w:val="1"/>
          <w:color w:val="auto"/>
        </w:rPr>
        <w:t>Existing Credit Agreement</w:t>
      </w:r>
      <w:r>
        <w:rPr>
          <w:rFonts w:ascii="Arial" w:cs="Arial" w:eastAsia="Arial" w:hAnsi="Arial"/>
          <w:sz w:val="16"/>
          <w:szCs w:val="16"/>
          <w:color w:val="auto"/>
        </w:rPr>
        <w:t>”). The Amendment amends and modifies the Existing Credit Agreement to, among other things,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expressly permit and provide for the Inphi Acquisition and to make other changes to conform certain covenants with the Term Credit Agreement and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Revolving Credit Agreement, including with respect to the maximum leverage ratio financial covenant.</w:t>
      </w:r>
    </w:p>
    <w:p>
      <w:pPr>
        <w:sectPr>
          <w:pgSz w:w="11900" w:h="16838" w:orient="portrait"/>
          <w:cols w:equalWidth="0" w:num="1">
            <w:col w:w="11000"/>
          </w:cols>
          <w:pgMar w:left="440" w:top="301" w:right="459" w:bottom="1440" w:gutter="0" w:footer="0" w:header="0"/>
        </w:sectPr>
      </w:pPr>
    </w:p>
    <w:bookmarkStart w:id="4" w:name="page5"/>
    <w:bookmarkEnd w:id="4"/>
    <w:p>
      <w:pPr>
        <w:ind w:right="400" w:firstLine="4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7149465" cy="43180"/>
                    </a:xfrm>
                    <a:prstGeom prst="rect">
                      <a:avLst/>
                    </a:prstGeom>
                    <a:noFill/>
                  </pic:spPr>
                </pic:pic>
              </a:graphicData>
            </a:graphic>
          </wp:anchor>
        </w:drawing>
        <w:t>Certain lenders under the Amendment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65"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A copy of the Amendment is attached hereto as Exhibit 10.3 and incorporated herein by reference. The foregoing description of the Amendment is qualified in its entirety by reference to the full text of the Amendment.</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1.02</w:t>
      </w:r>
      <w:r>
        <w:rPr>
          <w:sz w:val="20"/>
          <w:szCs w:val="20"/>
          <w:color w:val="auto"/>
        </w:rPr>
        <w:tab/>
      </w:r>
      <w:r>
        <w:rPr>
          <w:rFonts w:ascii="Arial" w:cs="Arial" w:eastAsia="Arial" w:hAnsi="Arial"/>
          <w:sz w:val="16"/>
          <w:szCs w:val="16"/>
          <w:b w:val="1"/>
          <w:bCs w:val="1"/>
          <w:color w:val="auto"/>
        </w:rPr>
        <w:t>Termination of a Material Definitive Agreement.</w:t>
      </w:r>
    </w:p>
    <w:p>
      <w:pPr>
        <w:spacing w:after="0" w:line="121" w:lineRule="exact"/>
        <w:rPr>
          <w:sz w:val="20"/>
          <w:szCs w:val="20"/>
          <w:color w:val="auto"/>
        </w:rPr>
      </w:pPr>
    </w:p>
    <w:p>
      <w:pPr>
        <w:ind w:right="140" w:firstLine="440"/>
        <w:spacing w:after="0" w:line="259" w:lineRule="auto"/>
        <w:rPr>
          <w:sz w:val="20"/>
          <w:szCs w:val="20"/>
          <w:color w:val="auto"/>
        </w:rPr>
      </w:pPr>
      <w:r>
        <w:rPr>
          <w:rFonts w:ascii="Arial" w:cs="Arial" w:eastAsia="Arial" w:hAnsi="Arial"/>
          <w:sz w:val="18"/>
          <w:szCs w:val="18"/>
          <w:color w:val="auto"/>
        </w:rPr>
        <w:t>On December 7, 2020, concurrently with the effectiveness of the Revolving Credit Agreement, the commitments in respect of the $500.0 million revolving credit facility under the Existing Credit Agreement were terminated in their entirety and such revolving credit facility was replaced by the commitments under the Revolving Credit Agreement as described in Item 1.01 above. The term loans under the Existing Credit Agreement remain in effect.</w:t>
      </w:r>
    </w:p>
    <w:p>
      <w:pPr>
        <w:spacing w:after="0" w:line="331"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information set forth in Item 1.01 of this Current Report on Form 8-K is incorporated by reference into this Item 2.03.</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This communication relates to a proposed transaction between Marvell and Inphi. In connection with the proposed transaction, Marvell and Inphi will cause HoldCo to file a registration statement on Form S-4 with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65" w:lineRule="exact"/>
        <w:rPr>
          <w:sz w:val="20"/>
          <w:szCs w:val="20"/>
          <w:color w:val="auto"/>
        </w:rPr>
      </w:pPr>
    </w:p>
    <w:p>
      <w:pPr>
        <w:ind w:right="20"/>
        <w:spacing w:after="0" w:line="275" w:lineRule="auto"/>
        <w:rPr>
          <w:sz w:val="20"/>
          <w:szCs w:val="20"/>
          <w:color w:val="auto"/>
        </w:rPr>
      </w:pPr>
      <w:r>
        <w:rPr>
          <w:rFonts w:ascii="Arial" w:cs="Arial" w:eastAsia="Arial" w:hAnsi="Arial"/>
          <w:sz w:val="17"/>
          <w:szCs w:val="17"/>
          <w:color w:val="auto"/>
        </w:rPr>
        <w:t>Investors, Marvell shareholders and Inphi stockholders may obtain free copies of the joint proxy statement/prospectus (when available) and other documents that are filed or will be filed with the SEC by Marvell, Inphi or HoldCo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the Solicitation</w:t>
      </w:r>
    </w:p>
    <w:p>
      <w:pPr>
        <w:spacing w:after="0" w:line="121"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 with the SEC on July 30, 2020. To the extent that holdings of Inphi’s or Marvell’s securities have changed since the amounts printed in Inphi’s or Marvell’s proxy statement, such changes have been or will be reflected on Initial Statements of Beneficial Ownership on Form 3 and Statements of Changes in Beneficial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w:t>
      </w:r>
    </w:p>
    <w:p>
      <w:pPr>
        <w:sectPr>
          <w:pgSz w:w="11900" w:h="16838" w:orient="portrait"/>
          <w:cols w:equalWidth="0" w:num="1">
            <w:col w:w="11000"/>
          </w:cols>
          <w:pgMar w:left="440" w:top="301" w:right="459" w:bottom="0" w:gutter="0" w:footer="0" w:header="0"/>
        </w:sectPr>
      </w:pPr>
    </w:p>
    <w:bookmarkStart w:id="5" w:name="page6"/>
    <w:bookmarkEnd w:id="5"/>
    <w:p>
      <w:pPr>
        <w:ind w:left="4"/>
        <w:spacing w:after="0" w:line="271" w:lineRule="auto"/>
        <w:rPr>
          <w:sz w:val="20"/>
          <w:szCs w:val="20"/>
          <w:color w:val="auto"/>
        </w:rPr>
      </w:pPr>
      <w:r>
        <w:rPr>
          <w:rFonts w:ascii="Arial" w:cs="Arial" w:eastAsia="Arial" w:hAnsi="Arial"/>
          <w:sz w:val="17"/>
          <w:szCs w:val="17"/>
          <w:color w:val="auto"/>
        </w:rPr>
        <w:t>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82"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left="4" w:right="60"/>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p>
      <w:pPr>
        <w:spacing w:after="0" w:line="316" w:lineRule="exact"/>
        <w:rPr>
          <w:sz w:val="20"/>
          <w:szCs w:val="20"/>
          <w:color w:val="auto"/>
        </w:rPr>
      </w:pPr>
    </w:p>
    <w:p>
      <w:pPr>
        <w:ind w:left="4"/>
        <w:spacing w:after="0"/>
        <w:tabs>
          <w:tab w:leader="none" w:pos="1184"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4"/>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724" w:right="220" w:hanging="714"/>
        <w:spacing w:after="0" w:line="277" w:lineRule="auto"/>
        <w:tabs>
          <w:tab w:leader="none" w:pos="704" w:val="left"/>
        </w:tabs>
        <w:rPr>
          <w:rFonts w:ascii="Arial" w:cs="Arial" w:eastAsia="Arial" w:hAnsi="Arial"/>
          <w:sz w:val="18"/>
          <w:szCs w:val="18"/>
          <w:u w:val="single" w:color="auto"/>
          <w:color w:val="0000EE"/>
        </w:rPr>
      </w:pPr>
      <w:r>
        <w:rPr>
          <w:rFonts w:ascii="Arial" w:cs="Arial" w:eastAsia="Arial" w:hAnsi="Arial"/>
          <w:sz w:val="18"/>
          <w:szCs w:val="18"/>
          <w:color w:val="auto"/>
        </w:rPr>
        <w:t>10.1*</w:t>
      </w:r>
      <w:r>
        <w:rPr>
          <w:sz w:val="20"/>
          <w:szCs w:val="20"/>
          <w:color w:val="auto"/>
        </w:rPr>
        <w:tab/>
      </w:r>
      <w:hyperlink w:anchor="page8">
        <w:r>
          <w:rPr>
            <w:rFonts w:ascii="Arial" w:cs="Arial" w:eastAsia="Arial" w:hAnsi="Arial"/>
            <w:sz w:val="18"/>
            <w:szCs w:val="18"/>
            <w:u w:val="single" w:color="auto"/>
            <w:color w:val="0000EE"/>
          </w:rPr>
          <w:t>Credit Agreement, dated as of December 7, 2020, among Marvell Technology Group Ltd., Maui HoldCo, Inc., the Guarantors party thereto,</w:t>
        </w:r>
      </w:hyperlink>
      <w:r>
        <w:rPr>
          <w:rFonts w:ascii="Arial" w:cs="Arial" w:eastAsia="Arial" w:hAnsi="Arial"/>
          <w:sz w:val="18"/>
          <w:szCs w:val="18"/>
          <w:u w:val="single" w:color="auto"/>
          <w:color w:val="0000EE"/>
        </w:rPr>
        <w:t xml:space="preserve"> </w:t>
      </w:r>
      <w:hyperlink w:anchor="page8">
        <w:r>
          <w:rPr>
            <w:rFonts w:ascii="Arial" w:cs="Arial" w:eastAsia="Arial" w:hAnsi="Arial"/>
            <w:sz w:val="18"/>
            <w:szCs w:val="18"/>
            <w:u w:val="single" w:color="auto"/>
            <w:color w:val="0000EE"/>
          </w:rPr>
          <w:t>the Lenders party thereto and JPMorgan Chase Bank, N.A., as the Administrative Agent.</w:t>
        </w:r>
      </w:hyperlink>
    </w:p>
    <w:p>
      <w:pPr>
        <w:spacing w:after="0" w:line="62" w:lineRule="exact"/>
        <w:rPr>
          <w:sz w:val="20"/>
          <w:szCs w:val="20"/>
          <w:color w:val="auto"/>
        </w:rPr>
      </w:pPr>
    </w:p>
    <w:p>
      <w:pPr>
        <w:ind w:left="724" w:right="20" w:hanging="714"/>
        <w:spacing w:after="0" w:line="277" w:lineRule="auto"/>
        <w:tabs>
          <w:tab w:leader="none" w:pos="704" w:val="left"/>
        </w:tabs>
        <w:rPr>
          <w:rFonts w:ascii="Arial" w:cs="Arial" w:eastAsia="Arial" w:hAnsi="Arial"/>
          <w:sz w:val="18"/>
          <w:szCs w:val="18"/>
          <w:u w:val="single" w:color="auto"/>
          <w:color w:val="0000EE"/>
        </w:rPr>
      </w:pPr>
      <w:r>
        <w:rPr>
          <w:rFonts w:ascii="Arial" w:cs="Arial" w:eastAsia="Arial" w:hAnsi="Arial"/>
          <w:sz w:val="18"/>
          <w:szCs w:val="18"/>
          <w:color w:val="auto"/>
        </w:rPr>
        <w:t>10.2*</w:t>
      </w:r>
      <w:r>
        <w:rPr>
          <w:sz w:val="20"/>
          <w:szCs w:val="20"/>
          <w:color w:val="auto"/>
        </w:rPr>
        <w:tab/>
      </w:r>
      <w:hyperlink w:anchor="page150">
        <w:r>
          <w:rPr>
            <w:rFonts w:ascii="Arial" w:cs="Arial" w:eastAsia="Arial" w:hAnsi="Arial"/>
            <w:sz w:val="18"/>
            <w:szCs w:val="18"/>
            <w:u w:val="single" w:color="auto"/>
            <w:color w:val="0000EE"/>
          </w:rPr>
          <w:t>Revolving Credit Agreement, dated as of December 7, 2020, among Marvell Technology Group Ltd., Maui HoldCo, Inc., the Guarantors party</w:t>
        </w:r>
      </w:hyperlink>
      <w:r>
        <w:rPr>
          <w:rFonts w:ascii="Arial" w:cs="Arial" w:eastAsia="Arial" w:hAnsi="Arial"/>
          <w:sz w:val="18"/>
          <w:szCs w:val="18"/>
          <w:u w:val="single" w:color="auto"/>
          <w:color w:val="0000EE"/>
        </w:rPr>
        <w:t xml:space="preserve"> </w:t>
      </w:r>
      <w:hyperlink w:anchor="page150">
        <w:r>
          <w:rPr>
            <w:rFonts w:ascii="Arial" w:cs="Arial" w:eastAsia="Arial" w:hAnsi="Arial"/>
            <w:sz w:val="18"/>
            <w:szCs w:val="18"/>
            <w:u w:val="single" w:color="auto"/>
            <w:color w:val="0000EE"/>
          </w:rPr>
          <w:t>thereto, the Lenders party thereto and Bank of America, N.A., as the Administrative Agent.</w:t>
        </w:r>
      </w:hyperlink>
    </w:p>
    <w:p>
      <w:pPr>
        <w:spacing w:after="0" w:line="62" w:lineRule="exact"/>
        <w:rPr>
          <w:sz w:val="20"/>
          <w:szCs w:val="20"/>
          <w:color w:val="auto"/>
        </w:rPr>
      </w:pPr>
    </w:p>
    <w:p>
      <w:pPr>
        <w:ind w:left="724" w:right="160" w:hanging="714"/>
        <w:spacing w:after="0" w:line="263" w:lineRule="auto"/>
        <w:tabs>
          <w:tab w:leader="none" w:pos="704" w:val="left"/>
        </w:tabs>
        <w:rPr>
          <w:rFonts w:ascii="Arial" w:cs="Arial" w:eastAsia="Arial" w:hAnsi="Arial"/>
          <w:sz w:val="18"/>
          <w:szCs w:val="18"/>
          <w:u w:val="single" w:color="auto"/>
          <w:color w:val="0000EE"/>
        </w:rPr>
      </w:pPr>
      <w:r>
        <w:rPr>
          <w:rFonts w:ascii="Arial" w:cs="Arial" w:eastAsia="Arial" w:hAnsi="Arial"/>
          <w:sz w:val="18"/>
          <w:szCs w:val="18"/>
          <w:color w:val="auto"/>
        </w:rPr>
        <w:t>10.3</w:t>
      </w:r>
      <w:r>
        <w:rPr>
          <w:sz w:val="20"/>
          <w:szCs w:val="20"/>
          <w:color w:val="auto"/>
        </w:rPr>
        <w:tab/>
      </w:r>
      <w:hyperlink w:anchor="page282">
        <w:r>
          <w:rPr>
            <w:rFonts w:ascii="Arial" w:cs="Arial" w:eastAsia="Arial" w:hAnsi="Arial"/>
            <w:sz w:val="18"/>
            <w:szCs w:val="18"/>
            <w:u w:val="single" w:color="auto"/>
            <w:color w:val="0000EE"/>
          </w:rPr>
          <w:t>Amendment No. 1 to Credit Agreement, dated as of December 7, 2020, among Marvell Technology Group Ltd., the Lenders party thereto,</w:t>
        </w:r>
      </w:hyperlink>
      <w:r>
        <w:rPr>
          <w:rFonts w:ascii="Arial" w:cs="Arial" w:eastAsia="Arial" w:hAnsi="Arial"/>
          <w:sz w:val="18"/>
          <w:szCs w:val="18"/>
          <w:u w:val="single" w:color="auto"/>
          <w:color w:val="0000EE"/>
        </w:rPr>
        <w:t xml:space="preserve"> </w:t>
      </w:r>
      <w:hyperlink w:anchor="page282">
        <w:r>
          <w:rPr>
            <w:rFonts w:ascii="Arial" w:cs="Arial" w:eastAsia="Arial" w:hAnsi="Arial"/>
            <w:sz w:val="18"/>
            <w:szCs w:val="18"/>
            <w:u w:val="single" w:color="auto"/>
            <w:color w:val="0000EE"/>
          </w:rPr>
          <w:t>Bank of America, N.A., as the Revolving Facility Agent, and Goldman Sachs Bank USA, as the General Administrative Agent and the Term</w:t>
        </w:r>
      </w:hyperlink>
      <w:r>
        <w:rPr>
          <w:rFonts w:ascii="Arial" w:cs="Arial" w:eastAsia="Arial" w:hAnsi="Arial"/>
          <w:sz w:val="18"/>
          <w:szCs w:val="18"/>
          <w:u w:val="single" w:color="auto"/>
          <w:color w:val="0000EE"/>
        </w:rPr>
        <w:t xml:space="preserve"> </w:t>
      </w:r>
      <w:hyperlink w:anchor="page282">
        <w:r>
          <w:rPr>
            <w:rFonts w:ascii="Arial" w:cs="Arial" w:eastAsia="Arial" w:hAnsi="Arial"/>
            <w:sz w:val="18"/>
            <w:szCs w:val="18"/>
            <w:u w:val="single" w:color="auto"/>
            <w:color w:val="0000EE"/>
          </w:rPr>
          <w:t>Facility Agent.</w:t>
        </w:r>
      </w:hyperlink>
    </w:p>
    <w:p>
      <w:pPr>
        <w:spacing w:after="0" w:line="76" w:lineRule="exact"/>
        <w:rPr>
          <w:rFonts w:ascii="Arial" w:cs="Arial" w:eastAsia="Arial" w:hAnsi="Arial"/>
          <w:sz w:val="18"/>
          <w:szCs w:val="18"/>
          <w:u w:val="single" w:color="auto"/>
          <w:color w:val="0000EE"/>
        </w:rPr>
      </w:pPr>
    </w:p>
    <w:p>
      <w:pPr>
        <w:ind w:left="4"/>
        <w:spacing w:after="0"/>
        <w:tabs>
          <w:tab w:leader="none" w:pos="704"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pacing w:after="0" w:line="131" w:lineRule="exact"/>
        <w:rPr>
          <w:rFonts w:ascii="Arial" w:cs="Arial" w:eastAsia="Arial" w:hAnsi="Arial"/>
          <w:sz w:val="18"/>
          <w:szCs w:val="18"/>
          <w:u w:val="single" w:color="auto"/>
          <w:color w:val="0000EE"/>
        </w:rPr>
      </w:pPr>
    </w:p>
    <w:p>
      <w:pPr>
        <w:ind w:left="224" w:right="80" w:hanging="224"/>
        <w:spacing w:after="0" w:line="277" w:lineRule="auto"/>
        <w:tabs>
          <w:tab w:leader="none" w:pos="224" w:val="left"/>
        </w:tabs>
        <w:numPr>
          <w:ilvl w:val="0"/>
          <w:numId w:val="3"/>
        </w:numPr>
        <w:rPr>
          <w:rFonts w:ascii="Arial" w:cs="Arial" w:eastAsia="Arial" w:hAnsi="Arial"/>
          <w:sz w:val="18"/>
          <w:szCs w:val="18"/>
          <w:color w:val="auto"/>
        </w:rPr>
      </w:pPr>
      <w:r>
        <w:rPr>
          <w:rFonts w:ascii="Arial" w:cs="Arial" w:eastAsia="Arial" w:hAnsi="Arial"/>
          <w:sz w:val="18"/>
          <w:szCs w:val="18"/>
          <w:color w:val="auto"/>
        </w:rPr>
        <w:t>Pursuant to Item 601(a)(5) of Regulation S-K, certain schedules and similar attachments have been omitted. The registrant hereby agrees to furnish a copy of any omitted schedule or similar attachment to the Securities and Exchange Commission upon request.</w:t>
      </w:r>
    </w:p>
    <w:p>
      <w:pPr>
        <w:sectPr>
          <w:pgSz w:w="11900" w:h="16838" w:orient="portrait"/>
          <w:cols w:equalWidth="0" w:num="1">
            <w:col w:w="11004"/>
          </w:cols>
          <w:pgMar w:left="436" w:top="125" w:right="459" w:bottom="1440" w:gutter="0" w:footer="0" w:header="0"/>
        </w:sectPr>
      </w:pPr>
    </w:p>
    <w:bookmarkStart w:id="6" w:name="page7"/>
    <w:bookmarkEnd w:id="6"/>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December 8,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74930</wp:posOffset>
            </wp:positionV>
            <wp:extent cx="699516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117475</wp:posOffset>
            </wp:positionV>
            <wp:extent cx="699516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381"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CREDIT AGREEMENT</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December 7, 2020,</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MAUI HOLDCO, INC.,</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the GUARANTORS Party Hereto</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the LENDERS Party Hereto</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JPMORGAN CHASE BANK, N.A.,</w:t>
      </w:r>
    </w:p>
    <w:p>
      <w:pPr>
        <w:spacing w:after="0" w:line="23"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as the Administrative Agent</w:t>
      </w:r>
    </w:p>
    <w:p>
      <w:pPr>
        <w:spacing w:after="0" w:line="211"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JPMORGAN CHASE BANK, N.A.,</w:t>
      </w:r>
    </w:p>
    <w:p>
      <w:pPr>
        <w:spacing w:after="0" w:line="23"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as Sole Lead Arranger and Bookrunner</w:t>
      </w:r>
    </w:p>
    <w:p>
      <w:pPr>
        <w:spacing w:after="0" w:line="211"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left="1440" w:right="2460"/>
        <w:spacing w:after="0" w:line="259" w:lineRule="auto"/>
        <w:rPr>
          <w:sz w:val="20"/>
          <w:szCs w:val="20"/>
          <w:color w:val="auto"/>
        </w:rPr>
      </w:pPr>
      <w:r>
        <w:rPr>
          <w:rFonts w:ascii="Arial" w:cs="Arial" w:eastAsia="Arial" w:hAnsi="Arial"/>
          <w:sz w:val="18"/>
          <w:szCs w:val="18"/>
          <w:color w:val="auto"/>
        </w:rPr>
        <w:t>BANK OF AMERICA, N.A., MUFG BANK, LTD., WELLS FARGO BANK, NATIONAL ASSOCIATION, CITIBANK, N.A., GOLDMAN SACHS BANK USA and HSBC BANK USA, NATIONAL ASSOCIATION, as Syndication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1584960</wp:posOffset>
            </wp:positionV>
            <wp:extent cx="699516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1627505</wp:posOffset>
            </wp:positionV>
            <wp:extent cx="699516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30"/>
        </w:trPr>
        <w:tc>
          <w:tcPr>
            <w:tcW w:w="10660" w:type="dxa"/>
            <w:vAlign w:val="bottom"/>
          </w:tcPr>
          <w:p>
            <w:pPr>
              <w:ind w:left="4600"/>
              <w:spacing w:after="0"/>
              <w:rPr>
                <w:sz w:val="20"/>
                <w:szCs w:val="20"/>
                <w:color w:val="auto"/>
              </w:rPr>
            </w:pPr>
            <w:r>
              <w:rPr>
                <w:rFonts w:ascii="Arial" w:cs="Arial" w:eastAsia="Arial" w:hAnsi="Arial"/>
                <w:sz w:val="18"/>
                <w:szCs w:val="18"/>
                <w:color w:val="auto"/>
              </w:rPr>
              <w:t>TABLE OF CONTENTS</w:t>
            </w:r>
          </w:p>
        </w:tc>
        <w:tc>
          <w:tcPr>
            <w:tcW w:w="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10660" w:type="dxa"/>
            <w:vAlign w:val="bottom"/>
            <w:vMerge w:val="restart"/>
          </w:tcPr>
          <w:p>
            <w:pPr>
              <w:spacing w:after="0"/>
              <w:rPr>
                <w:sz w:val="20"/>
                <w:szCs w:val="20"/>
                <w:color w:val="auto"/>
              </w:rPr>
            </w:pPr>
            <w:r>
              <w:rPr>
                <w:rFonts w:ascii="Arial" w:cs="Arial" w:eastAsia="Arial" w:hAnsi="Arial"/>
                <w:sz w:val="18"/>
                <w:szCs w:val="18"/>
                <w:color w:val="auto"/>
              </w:rPr>
              <w:t>ARTICLE I Definitions</w:t>
            </w:r>
          </w:p>
        </w:tc>
        <w:tc>
          <w:tcPr>
            <w:tcW w:w="320" w:type="dxa"/>
            <w:vAlign w:val="bottom"/>
            <w:gridSpan w:val="2"/>
          </w:tcPr>
          <w:p>
            <w:pP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224"/>
        </w:trPr>
        <w:tc>
          <w:tcPr>
            <w:tcW w:w="10660" w:type="dxa"/>
            <w:vAlign w:val="bottom"/>
            <w:vMerge w:val="continue"/>
          </w:tcPr>
          <w:p>
            <w:pPr>
              <w:spacing w:after="0"/>
              <w:rPr>
                <w:sz w:val="19"/>
                <w:szCs w:val="19"/>
                <w:color w:val="auto"/>
              </w:rPr>
            </w:pP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5"/>
        </w:trPr>
        <w:tc>
          <w:tcPr>
            <w:tcW w:w="10660" w:type="dxa"/>
            <w:vAlign w:val="bottom"/>
          </w:tcPr>
          <w:p>
            <w:pPr>
              <w:spacing w:after="0"/>
              <w:rPr>
                <w:sz w:val="20"/>
                <w:szCs w:val="20"/>
                <w:color w:val="auto"/>
              </w:rPr>
            </w:pPr>
            <w:r>
              <w:rPr>
                <w:rFonts w:ascii="Arial" w:cs="Arial" w:eastAsia="Arial" w:hAnsi="Arial"/>
                <w:sz w:val="18"/>
                <w:szCs w:val="18"/>
                <w:color w:val="auto"/>
              </w:rPr>
              <w:t>SECTION 1.01. Defined Terms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1.02. Classification of Loans and Borrowings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1.03. Terms Generally</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1.04. Accounting Terms; GAAP; Pro Forma Calculations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1.05. Currency Translation</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1.06. Effectuation of Transactions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1.07. Interest Rates; LIBOR Notification</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30"/>
        </w:trPr>
        <w:tc>
          <w:tcPr>
            <w:tcW w:w="10660" w:type="dxa"/>
            <w:vAlign w:val="bottom"/>
          </w:tcPr>
          <w:p>
            <w:pPr>
              <w:spacing w:after="0"/>
              <w:rPr>
                <w:sz w:val="20"/>
                <w:szCs w:val="20"/>
                <w:color w:val="auto"/>
              </w:rPr>
            </w:pPr>
            <w:r>
              <w:rPr>
                <w:rFonts w:ascii="Arial" w:cs="Arial" w:eastAsia="Arial" w:hAnsi="Arial"/>
                <w:sz w:val="18"/>
                <w:szCs w:val="18"/>
                <w:color w:val="auto"/>
              </w:rPr>
              <w:t>SECTION 1.08. Divisions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24"/>
        </w:trPr>
        <w:tc>
          <w:tcPr>
            <w:tcW w:w="10660" w:type="dxa"/>
            <w:vAlign w:val="bottom"/>
          </w:tcPr>
          <w:p>
            <w:pPr>
              <w:spacing w:after="0"/>
              <w:rPr>
                <w:sz w:val="20"/>
                <w:szCs w:val="20"/>
                <w:color w:val="auto"/>
              </w:rPr>
            </w:pPr>
            <w:r>
              <w:rPr>
                <w:rFonts w:ascii="Arial" w:cs="Arial" w:eastAsia="Arial" w:hAnsi="Arial"/>
                <w:sz w:val="18"/>
                <w:szCs w:val="18"/>
                <w:color w:val="auto"/>
              </w:rPr>
              <w:t>ARTICLE II The Credits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10"/>
        </w:trPr>
        <w:tc>
          <w:tcPr>
            <w:tcW w:w="10660" w:type="dxa"/>
            <w:vAlign w:val="bottom"/>
          </w:tcPr>
          <w:p>
            <w:pPr>
              <w:spacing w:after="0"/>
              <w:rPr>
                <w:sz w:val="20"/>
                <w:szCs w:val="20"/>
                <w:color w:val="auto"/>
              </w:rPr>
            </w:pPr>
            <w:r>
              <w:rPr>
                <w:rFonts w:ascii="Arial" w:cs="Arial" w:eastAsia="Arial" w:hAnsi="Arial"/>
                <w:sz w:val="18"/>
                <w:szCs w:val="18"/>
                <w:color w:val="auto"/>
              </w:rPr>
              <w:t>SECTION 2.01. Commitments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2.02. Loans and Borrowings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2.03. Requests for Borrowings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2.04. Funding of Borrowings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2.05. Interest Elections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2.06. Termination and Reduction of Commitments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2.07. Repayment of Loans; Amortization; Evidence of Debt</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2.08. Prepayment of Loans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2.09. Fees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2.10. Interest</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2.11. Alternate Rate of Interest</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2.12. Increased Costs; Illegality</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2.13. Break Funding Payments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2.14. Taxes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2.15. Payments Generally; Pro Rata Treatment; Sharing of Setoffs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2.16. Mitigation Obligations; Replacement of Lenders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2.17. Defaulting Lenders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30"/>
        </w:trPr>
        <w:tc>
          <w:tcPr>
            <w:tcW w:w="10660" w:type="dxa"/>
            <w:vAlign w:val="bottom"/>
          </w:tcPr>
          <w:p>
            <w:pPr>
              <w:spacing w:after="0"/>
              <w:rPr>
                <w:sz w:val="20"/>
                <w:szCs w:val="20"/>
                <w:color w:val="auto"/>
              </w:rPr>
            </w:pPr>
            <w:r>
              <w:rPr>
                <w:rFonts w:ascii="Arial" w:cs="Arial" w:eastAsia="Arial" w:hAnsi="Arial"/>
                <w:sz w:val="18"/>
                <w:szCs w:val="18"/>
                <w:color w:val="auto"/>
              </w:rPr>
              <w:t>SECTION 2.18. Certain Permitted Amendments.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324"/>
        </w:trPr>
        <w:tc>
          <w:tcPr>
            <w:tcW w:w="10660" w:type="dxa"/>
            <w:vAlign w:val="bottom"/>
          </w:tcPr>
          <w:p>
            <w:pPr>
              <w:spacing w:after="0"/>
              <w:rPr>
                <w:sz w:val="20"/>
                <w:szCs w:val="20"/>
                <w:color w:val="auto"/>
              </w:rPr>
            </w:pPr>
            <w:r>
              <w:rPr>
                <w:rFonts w:ascii="Arial" w:cs="Arial" w:eastAsia="Arial" w:hAnsi="Arial"/>
                <w:sz w:val="18"/>
                <w:szCs w:val="18"/>
                <w:color w:val="auto"/>
              </w:rPr>
              <w:t>ARTICLE III Representations and Warranties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310"/>
        </w:trPr>
        <w:tc>
          <w:tcPr>
            <w:tcW w:w="10660" w:type="dxa"/>
            <w:vAlign w:val="bottom"/>
          </w:tcPr>
          <w:p>
            <w:pPr>
              <w:spacing w:after="0"/>
              <w:rPr>
                <w:sz w:val="20"/>
                <w:szCs w:val="20"/>
                <w:color w:val="auto"/>
              </w:rPr>
            </w:pPr>
            <w:r>
              <w:rPr>
                <w:rFonts w:ascii="Arial" w:cs="Arial" w:eastAsia="Arial" w:hAnsi="Arial"/>
                <w:sz w:val="18"/>
                <w:szCs w:val="18"/>
                <w:color w:val="auto"/>
              </w:rPr>
              <w:t>SECTION 3.01. Organization; Powers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3.02. Authorization; Enforceability</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3.03. Governmental Approvals; Absence of Conflicts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3.04. Financial Condition; No Material Adverse Change</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3.05. Properties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3.06. Litigation and Environmental Matters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3.07. Compliance with Laws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3.08. Investment Company Status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Arial" w:cs="Arial" w:eastAsia="Arial" w:hAnsi="Arial"/>
                <w:sz w:val="18"/>
                <w:szCs w:val="18"/>
                <w:color w:val="auto"/>
              </w:rPr>
              <w:t>SECTION 3.09. Taxes</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30"/>
        </w:trPr>
        <w:tc>
          <w:tcPr>
            <w:tcW w:w="10660" w:type="dxa"/>
            <w:vAlign w:val="bottom"/>
          </w:tcPr>
          <w:p>
            <w:pPr>
              <w:spacing w:after="0"/>
              <w:rPr>
                <w:sz w:val="20"/>
                <w:szCs w:val="20"/>
                <w:color w:val="auto"/>
              </w:rPr>
            </w:pPr>
            <w:r>
              <w:rPr>
                <w:rFonts w:ascii="Arial" w:cs="Arial" w:eastAsia="Arial" w:hAnsi="Arial"/>
                <w:sz w:val="18"/>
                <w:szCs w:val="18"/>
                <w:color w:val="auto"/>
              </w:rPr>
              <w:t>SECTION 3.10. ERISA</w:t>
            </w:r>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9" w:name="page10"/>
    <w:bookmarkEnd w:id="9"/>
    <w:tbl>
      <w:tblPr>
        <w:tblLayout w:type="fixed"/>
        <w:tblInd w:w="0" w:type="dxa"/>
        <w:tblCellMar>
          <w:top w:w="0" w:type="dxa"/>
          <w:left w:w="0" w:type="dxa"/>
          <w:bottom w:w="0" w:type="dxa"/>
          <w:right w:w="0" w:type="dxa"/>
        </w:tblCellMar>
      </w:tblP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3.11. Solvency</w:t>
            </w:r>
          </w:p>
        </w:tc>
        <w:tc>
          <w:tcPr>
            <w:tcW w:w="326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3.12. Disclosure</w:t>
            </w:r>
          </w:p>
        </w:tc>
        <w:tc>
          <w:tcPr>
            <w:tcW w:w="326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3.13. Federal Reserve Regulations</w:t>
            </w:r>
          </w:p>
        </w:tc>
        <w:tc>
          <w:tcPr>
            <w:tcW w:w="3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3.14. Use of Proceeds</w:t>
            </w:r>
          </w:p>
        </w:tc>
        <w:tc>
          <w:tcPr>
            <w:tcW w:w="3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3.15. Ranking of Obligations</w:t>
            </w:r>
          </w:p>
        </w:tc>
        <w:tc>
          <w:tcPr>
            <w:tcW w:w="3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3.16. Choice of Law Provisions</w:t>
            </w:r>
          </w:p>
        </w:tc>
        <w:tc>
          <w:tcPr>
            <w:tcW w:w="3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3.17. No Immunity</w:t>
            </w:r>
          </w:p>
        </w:tc>
        <w:tc>
          <w:tcPr>
            <w:tcW w:w="3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3.18. Proper Form; No Recordation</w:t>
            </w:r>
          </w:p>
        </w:tc>
        <w:tc>
          <w:tcPr>
            <w:tcW w:w="3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30"/>
        </w:trPr>
        <w:tc>
          <w:tcPr>
            <w:tcW w:w="7700" w:type="dxa"/>
            <w:vAlign w:val="bottom"/>
          </w:tcPr>
          <w:p>
            <w:pPr>
              <w:spacing w:after="0"/>
              <w:rPr>
                <w:sz w:val="20"/>
                <w:szCs w:val="20"/>
                <w:color w:val="auto"/>
              </w:rPr>
            </w:pPr>
            <w:r>
              <w:rPr>
                <w:rFonts w:ascii="Arial" w:cs="Arial" w:eastAsia="Arial" w:hAnsi="Arial"/>
                <w:sz w:val="18"/>
                <w:szCs w:val="18"/>
                <w:color w:val="auto"/>
              </w:rPr>
              <w:t>SECTION 3.19. Affected Financial Institutions</w:t>
            </w:r>
          </w:p>
        </w:tc>
        <w:tc>
          <w:tcPr>
            <w:tcW w:w="3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ARTICLE IV Conditions</w:t>
            </w:r>
          </w:p>
        </w:tc>
        <w:tc>
          <w:tcPr>
            <w:tcW w:w="3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310"/>
        </w:trPr>
        <w:tc>
          <w:tcPr>
            <w:tcW w:w="7700" w:type="dxa"/>
            <w:vAlign w:val="bottom"/>
          </w:tcPr>
          <w:p>
            <w:pPr>
              <w:spacing w:after="0"/>
              <w:rPr>
                <w:sz w:val="20"/>
                <w:szCs w:val="20"/>
                <w:color w:val="auto"/>
              </w:rPr>
            </w:pPr>
            <w:r>
              <w:rPr>
                <w:rFonts w:ascii="Arial" w:cs="Arial" w:eastAsia="Arial" w:hAnsi="Arial"/>
                <w:sz w:val="18"/>
                <w:szCs w:val="18"/>
                <w:color w:val="auto"/>
              </w:rPr>
              <w:t>SECTION 4.01. Effective Date</w:t>
            </w:r>
          </w:p>
        </w:tc>
        <w:tc>
          <w:tcPr>
            <w:tcW w:w="3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30"/>
        </w:trPr>
        <w:tc>
          <w:tcPr>
            <w:tcW w:w="7700" w:type="dxa"/>
            <w:vAlign w:val="bottom"/>
          </w:tcPr>
          <w:p>
            <w:pPr>
              <w:spacing w:after="0"/>
              <w:rPr>
                <w:sz w:val="20"/>
                <w:szCs w:val="20"/>
                <w:color w:val="auto"/>
              </w:rPr>
            </w:pPr>
            <w:r>
              <w:rPr>
                <w:rFonts w:ascii="Arial" w:cs="Arial" w:eastAsia="Arial" w:hAnsi="Arial"/>
                <w:sz w:val="18"/>
                <w:szCs w:val="18"/>
                <w:color w:val="auto"/>
              </w:rPr>
              <w:t>SECTION 4.02. Term Funding Date</w:t>
            </w:r>
          </w:p>
        </w:tc>
        <w:tc>
          <w:tcPr>
            <w:tcW w:w="32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ARTICLE V Affirmative Covenants</w:t>
            </w:r>
          </w:p>
        </w:tc>
        <w:tc>
          <w:tcPr>
            <w:tcW w:w="3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310"/>
        </w:trPr>
        <w:tc>
          <w:tcPr>
            <w:tcW w:w="7700" w:type="dxa"/>
            <w:vAlign w:val="bottom"/>
          </w:tcPr>
          <w:p>
            <w:pPr>
              <w:spacing w:after="0"/>
              <w:rPr>
                <w:sz w:val="20"/>
                <w:szCs w:val="20"/>
                <w:color w:val="auto"/>
              </w:rPr>
            </w:pPr>
            <w:r>
              <w:rPr>
                <w:rFonts w:ascii="Arial" w:cs="Arial" w:eastAsia="Arial" w:hAnsi="Arial"/>
                <w:sz w:val="18"/>
                <w:szCs w:val="18"/>
                <w:color w:val="auto"/>
              </w:rPr>
              <w:t>SECTION 5.01. Financial Statements and Other Information</w:t>
            </w:r>
          </w:p>
        </w:tc>
        <w:tc>
          <w:tcPr>
            <w:tcW w:w="3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5.02. Notices of Material Events</w:t>
            </w:r>
          </w:p>
        </w:tc>
        <w:tc>
          <w:tcPr>
            <w:tcW w:w="326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5.03. Existence; Conduct of Business</w:t>
            </w:r>
          </w:p>
        </w:tc>
        <w:tc>
          <w:tcPr>
            <w:tcW w:w="326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5.04. Payment of Taxes</w:t>
            </w:r>
          </w:p>
        </w:tc>
        <w:tc>
          <w:tcPr>
            <w:tcW w:w="326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5.05. Maintenance of Properties and Rights</w:t>
            </w:r>
          </w:p>
        </w:tc>
        <w:tc>
          <w:tcPr>
            <w:tcW w:w="326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5.06. Insurance</w:t>
            </w:r>
          </w:p>
        </w:tc>
        <w:tc>
          <w:tcPr>
            <w:tcW w:w="32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5.07. Books and Records; Inspection and Audit Rights</w:t>
            </w:r>
          </w:p>
        </w:tc>
        <w:tc>
          <w:tcPr>
            <w:tcW w:w="32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5.08. Compliance with Laws</w:t>
            </w:r>
          </w:p>
        </w:tc>
        <w:tc>
          <w:tcPr>
            <w:tcW w:w="3260" w:type="dxa"/>
            <w:vAlign w:val="bottom"/>
          </w:tcPr>
          <w:p>
            <w:pPr>
              <w:jc w:val="right"/>
              <w:spacing w:after="0"/>
              <w:rPr>
                <w:sz w:val="20"/>
                <w:szCs w:val="20"/>
                <w:color w:val="auto"/>
              </w:rPr>
            </w:pPr>
            <w:r>
              <w:rPr>
                <w:rFonts w:ascii="Arial" w:cs="Arial" w:eastAsia="Arial" w:hAnsi="Arial"/>
                <w:sz w:val="18"/>
                <w:szCs w:val="18"/>
                <w:color w:val="auto"/>
              </w:rPr>
              <w:t>74</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5.09. Use of Proceeds</w:t>
            </w:r>
          </w:p>
        </w:tc>
        <w:tc>
          <w:tcPr>
            <w:tcW w:w="3260" w:type="dxa"/>
            <w:vAlign w:val="bottom"/>
          </w:tcPr>
          <w:p>
            <w:pPr>
              <w:jc w:val="right"/>
              <w:spacing w:after="0"/>
              <w:rPr>
                <w:sz w:val="20"/>
                <w:szCs w:val="20"/>
                <w:color w:val="auto"/>
              </w:rPr>
            </w:pPr>
            <w:r>
              <w:rPr>
                <w:rFonts w:ascii="Arial" w:cs="Arial" w:eastAsia="Arial" w:hAnsi="Arial"/>
                <w:sz w:val="18"/>
                <w:szCs w:val="18"/>
                <w:color w:val="auto"/>
              </w:rPr>
              <w:t>74</w:t>
            </w:r>
          </w:p>
        </w:tc>
      </w:tr>
      <w:tr>
        <w:trPr>
          <w:trHeight w:val="230"/>
        </w:trPr>
        <w:tc>
          <w:tcPr>
            <w:tcW w:w="7700" w:type="dxa"/>
            <w:vAlign w:val="bottom"/>
          </w:tcPr>
          <w:p>
            <w:pPr>
              <w:spacing w:after="0"/>
              <w:rPr>
                <w:sz w:val="20"/>
                <w:szCs w:val="20"/>
                <w:color w:val="auto"/>
              </w:rPr>
            </w:pPr>
            <w:r>
              <w:rPr>
                <w:rFonts w:ascii="Arial" w:cs="Arial" w:eastAsia="Arial" w:hAnsi="Arial"/>
                <w:sz w:val="18"/>
                <w:szCs w:val="18"/>
                <w:color w:val="auto"/>
              </w:rPr>
              <w:t>SECTION 5.10. Guaranty</w:t>
            </w:r>
          </w:p>
        </w:tc>
        <w:tc>
          <w:tcPr>
            <w:tcW w:w="3260" w:type="dxa"/>
            <w:vAlign w:val="bottom"/>
          </w:tcPr>
          <w:p>
            <w:pPr>
              <w:jc w:val="right"/>
              <w:spacing w:after="0"/>
              <w:rPr>
                <w:sz w:val="20"/>
                <w:szCs w:val="20"/>
                <w:color w:val="auto"/>
              </w:rPr>
            </w:pPr>
            <w:r>
              <w:rPr>
                <w:rFonts w:ascii="Arial" w:cs="Arial" w:eastAsia="Arial" w:hAnsi="Arial"/>
                <w:sz w:val="18"/>
                <w:szCs w:val="18"/>
                <w:color w:val="auto"/>
              </w:rPr>
              <w:t>74</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ARTICLE VI Negative Covenants</w:t>
            </w:r>
          </w:p>
        </w:tc>
        <w:tc>
          <w:tcPr>
            <w:tcW w:w="3260" w:type="dxa"/>
            <w:vAlign w:val="bottom"/>
          </w:tcPr>
          <w:p>
            <w:pPr>
              <w:jc w:val="right"/>
              <w:spacing w:after="0"/>
              <w:rPr>
                <w:sz w:val="20"/>
                <w:szCs w:val="20"/>
                <w:color w:val="auto"/>
              </w:rPr>
            </w:pPr>
            <w:r>
              <w:rPr>
                <w:rFonts w:ascii="Arial" w:cs="Arial" w:eastAsia="Arial" w:hAnsi="Arial"/>
                <w:sz w:val="18"/>
                <w:szCs w:val="18"/>
                <w:color w:val="auto"/>
              </w:rPr>
              <w:t>75</w:t>
            </w:r>
          </w:p>
        </w:tc>
      </w:tr>
      <w:tr>
        <w:trPr>
          <w:trHeight w:val="310"/>
        </w:trPr>
        <w:tc>
          <w:tcPr>
            <w:tcW w:w="7700" w:type="dxa"/>
            <w:vAlign w:val="bottom"/>
          </w:tcPr>
          <w:p>
            <w:pPr>
              <w:spacing w:after="0"/>
              <w:rPr>
                <w:sz w:val="20"/>
                <w:szCs w:val="20"/>
                <w:color w:val="auto"/>
              </w:rPr>
            </w:pPr>
            <w:r>
              <w:rPr>
                <w:rFonts w:ascii="Arial" w:cs="Arial" w:eastAsia="Arial" w:hAnsi="Arial"/>
                <w:sz w:val="18"/>
                <w:szCs w:val="18"/>
                <w:color w:val="auto"/>
              </w:rPr>
              <w:t>SECTION 6.01. Indebtedness</w:t>
            </w:r>
          </w:p>
        </w:tc>
        <w:tc>
          <w:tcPr>
            <w:tcW w:w="3260" w:type="dxa"/>
            <w:vAlign w:val="bottom"/>
          </w:tcPr>
          <w:p>
            <w:pPr>
              <w:jc w:val="right"/>
              <w:spacing w:after="0"/>
              <w:rPr>
                <w:sz w:val="20"/>
                <w:szCs w:val="20"/>
                <w:color w:val="auto"/>
              </w:rPr>
            </w:pPr>
            <w:r>
              <w:rPr>
                <w:rFonts w:ascii="Arial" w:cs="Arial" w:eastAsia="Arial" w:hAnsi="Arial"/>
                <w:sz w:val="18"/>
                <w:szCs w:val="18"/>
                <w:color w:val="auto"/>
              </w:rPr>
              <w:t>75</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6.02. Liens</w:t>
            </w:r>
          </w:p>
        </w:tc>
        <w:tc>
          <w:tcPr>
            <w:tcW w:w="3260" w:type="dxa"/>
            <w:vAlign w:val="bottom"/>
          </w:tcPr>
          <w:p>
            <w:pPr>
              <w:jc w:val="right"/>
              <w:spacing w:after="0"/>
              <w:rPr>
                <w:sz w:val="20"/>
                <w:szCs w:val="20"/>
                <w:color w:val="auto"/>
              </w:rPr>
            </w:pPr>
            <w:r>
              <w:rPr>
                <w:rFonts w:ascii="Arial" w:cs="Arial" w:eastAsia="Arial" w:hAnsi="Arial"/>
                <w:sz w:val="18"/>
                <w:szCs w:val="18"/>
                <w:color w:val="auto"/>
              </w:rPr>
              <w:t>78</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6.03. Sale/Leaseback Transactions</w:t>
            </w:r>
          </w:p>
        </w:tc>
        <w:tc>
          <w:tcPr>
            <w:tcW w:w="32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6.04. Fundamental Changes; Business Activities</w:t>
            </w:r>
          </w:p>
        </w:tc>
        <w:tc>
          <w:tcPr>
            <w:tcW w:w="32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6.05. [Reserved]</w:t>
            </w:r>
          </w:p>
        </w:tc>
        <w:tc>
          <w:tcPr>
            <w:tcW w:w="32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230"/>
        </w:trPr>
        <w:tc>
          <w:tcPr>
            <w:tcW w:w="7700" w:type="dxa"/>
            <w:vAlign w:val="bottom"/>
          </w:tcPr>
          <w:p>
            <w:pPr>
              <w:spacing w:after="0"/>
              <w:rPr>
                <w:sz w:val="20"/>
                <w:szCs w:val="20"/>
                <w:color w:val="auto"/>
              </w:rPr>
            </w:pPr>
            <w:r>
              <w:rPr>
                <w:rFonts w:ascii="Arial" w:cs="Arial" w:eastAsia="Arial" w:hAnsi="Arial"/>
                <w:sz w:val="18"/>
                <w:szCs w:val="18"/>
                <w:color w:val="auto"/>
              </w:rPr>
              <w:t>SECTION 6.06. Leverage Ratio</w:t>
            </w:r>
          </w:p>
        </w:tc>
        <w:tc>
          <w:tcPr>
            <w:tcW w:w="32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ARTICLE VII Events of Default</w:t>
            </w:r>
          </w:p>
        </w:tc>
        <w:tc>
          <w:tcPr>
            <w:tcW w:w="32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SECTION 7.01. Events of Default; Remedies</w:t>
            </w:r>
          </w:p>
        </w:tc>
        <w:tc>
          <w:tcPr>
            <w:tcW w:w="32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ARTICLE VIII The Administrative Agent</w:t>
            </w:r>
          </w:p>
        </w:tc>
        <w:tc>
          <w:tcPr>
            <w:tcW w:w="326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324"/>
        </w:trPr>
        <w:tc>
          <w:tcPr>
            <w:tcW w:w="7700" w:type="dxa"/>
            <w:vAlign w:val="bottom"/>
          </w:tcPr>
          <w:p>
            <w:pPr>
              <w:spacing w:after="0"/>
              <w:rPr>
                <w:sz w:val="20"/>
                <w:szCs w:val="20"/>
                <w:color w:val="auto"/>
              </w:rPr>
            </w:pPr>
            <w:r>
              <w:rPr>
                <w:rFonts w:ascii="Arial" w:cs="Arial" w:eastAsia="Arial" w:hAnsi="Arial"/>
                <w:sz w:val="18"/>
                <w:szCs w:val="18"/>
                <w:color w:val="auto"/>
              </w:rPr>
              <w:t>ARTICLE IX Miscellaneous</w:t>
            </w:r>
          </w:p>
        </w:tc>
        <w:tc>
          <w:tcPr>
            <w:tcW w:w="3260" w:type="dxa"/>
            <w:vAlign w:val="bottom"/>
          </w:tcPr>
          <w:p>
            <w:pPr>
              <w:jc w:val="right"/>
              <w:spacing w:after="0"/>
              <w:rPr>
                <w:sz w:val="20"/>
                <w:szCs w:val="20"/>
                <w:color w:val="auto"/>
              </w:rPr>
            </w:pPr>
            <w:r>
              <w:rPr>
                <w:rFonts w:ascii="Arial" w:cs="Arial" w:eastAsia="Arial" w:hAnsi="Arial"/>
                <w:sz w:val="18"/>
                <w:szCs w:val="18"/>
                <w:color w:val="auto"/>
              </w:rPr>
              <w:t>92</w:t>
            </w:r>
          </w:p>
        </w:tc>
      </w:tr>
      <w:tr>
        <w:trPr>
          <w:trHeight w:val="310"/>
        </w:trPr>
        <w:tc>
          <w:tcPr>
            <w:tcW w:w="7700" w:type="dxa"/>
            <w:vAlign w:val="bottom"/>
          </w:tcPr>
          <w:p>
            <w:pPr>
              <w:spacing w:after="0"/>
              <w:rPr>
                <w:sz w:val="20"/>
                <w:szCs w:val="20"/>
                <w:color w:val="auto"/>
              </w:rPr>
            </w:pPr>
            <w:r>
              <w:rPr>
                <w:rFonts w:ascii="Arial" w:cs="Arial" w:eastAsia="Arial" w:hAnsi="Arial"/>
                <w:sz w:val="18"/>
                <w:szCs w:val="18"/>
                <w:color w:val="auto"/>
              </w:rPr>
              <w:t>SECTION 9.01. Notices</w:t>
            </w:r>
          </w:p>
        </w:tc>
        <w:tc>
          <w:tcPr>
            <w:tcW w:w="3260" w:type="dxa"/>
            <w:vAlign w:val="bottom"/>
          </w:tcPr>
          <w:p>
            <w:pPr>
              <w:jc w:val="right"/>
              <w:spacing w:after="0"/>
              <w:rPr>
                <w:sz w:val="20"/>
                <w:szCs w:val="20"/>
                <w:color w:val="auto"/>
              </w:rPr>
            </w:pPr>
            <w:r>
              <w:rPr>
                <w:rFonts w:ascii="Arial" w:cs="Arial" w:eastAsia="Arial" w:hAnsi="Arial"/>
                <w:sz w:val="18"/>
                <w:szCs w:val="18"/>
                <w:color w:val="auto"/>
              </w:rPr>
              <w:t>92</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9.02. Waivers; Amendments</w:t>
            </w:r>
          </w:p>
        </w:tc>
        <w:tc>
          <w:tcPr>
            <w:tcW w:w="3260" w:type="dxa"/>
            <w:vAlign w:val="bottom"/>
          </w:tcPr>
          <w:p>
            <w:pPr>
              <w:jc w:val="right"/>
              <w:spacing w:after="0"/>
              <w:rPr>
                <w:sz w:val="20"/>
                <w:szCs w:val="20"/>
                <w:color w:val="auto"/>
              </w:rPr>
            </w:pPr>
            <w:r>
              <w:rPr>
                <w:rFonts w:ascii="Arial" w:cs="Arial" w:eastAsia="Arial" w:hAnsi="Arial"/>
                <w:sz w:val="18"/>
                <w:szCs w:val="18"/>
                <w:color w:val="auto"/>
              </w:rPr>
              <w:t>93</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9.03. Expenses; Indemnity; Damage Waiver</w:t>
            </w:r>
          </w:p>
        </w:tc>
        <w:tc>
          <w:tcPr>
            <w:tcW w:w="3260" w:type="dxa"/>
            <w:vAlign w:val="bottom"/>
          </w:tcPr>
          <w:p>
            <w:pPr>
              <w:jc w:val="right"/>
              <w:spacing w:after="0"/>
              <w:rPr>
                <w:sz w:val="20"/>
                <w:szCs w:val="20"/>
                <w:color w:val="auto"/>
              </w:rPr>
            </w:pPr>
            <w:r>
              <w:rPr>
                <w:rFonts w:ascii="Arial" w:cs="Arial" w:eastAsia="Arial" w:hAnsi="Arial"/>
                <w:sz w:val="18"/>
                <w:szCs w:val="18"/>
                <w:color w:val="auto"/>
              </w:rPr>
              <w:t>96</w:t>
            </w: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SECTION 9.04. Successors and Assigns</w:t>
            </w:r>
          </w:p>
        </w:tc>
        <w:tc>
          <w:tcPr>
            <w:tcW w:w="3260" w:type="dxa"/>
            <w:vAlign w:val="bottom"/>
          </w:tcPr>
          <w:p>
            <w:pPr>
              <w:jc w:val="right"/>
              <w:spacing w:after="0"/>
              <w:rPr>
                <w:sz w:val="20"/>
                <w:szCs w:val="20"/>
                <w:color w:val="auto"/>
              </w:rPr>
            </w:pPr>
            <w:r>
              <w:rPr>
                <w:rFonts w:ascii="Arial" w:cs="Arial" w:eastAsia="Arial" w:hAnsi="Arial"/>
                <w:sz w:val="18"/>
                <w:szCs w:val="18"/>
                <w:color w:val="auto"/>
              </w:rPr>
              <w:t>99</w:t>
            </w:r>
          </w:p>
        </w:tc>
      </w:tr>
      <w:tr>
        <w:trPr>
          <w:trHeight w:val="230"/>
        </w:trPr>
        <w:tc>
          <w:tcPr>
            <w:tcW w:w="7700" w:type="dxa"/>
            <w:vAlign w:val="bottom"/>
          </w:tcPr>
          <w:p>
            <w:pPr>
              <w:spacing w:after="0"/>
              <w:rPr>
                <w:sz w:val="20"/>
                <w:szCs w:val="20"/>
                <w:color w:val="auto"/>
              </w:rPr>
            </w:pPr>
            <w:r>
              <w:rPr>
                <w:rFonts w:ascii="Arial" w:cs="Arial" w:eastAsia="Arial" w:hAnsi="Arial"/>
                <w:sz w:val="18"/>
                <w:szCs w:val="18"/>
                <w:color w:val="auto"/>
              </w:rPr>
              <w:t>SECTION 9.05. Survival</w:t>
            </w:r>
          </w:p>
        </w:tc>
        <w:tc>
          <w:tcPr>
            <w:tcW w:w="3260" w:type="dxa"/>
            <w:vAlign w:val="bottom"/>
          </w:tcPr>
          <w:p>
            <w:pPr>
              <w:jc w:val="right"/>
              <w:spacing w:after="0"/>
              <w:rPr>
                <w:sz w:val="20"/>
                <w:szCs w:val="20"/>
                <w:color w:val="auto"/>
              </w:rPr>
            </w:pPr>
            <w:r>
              <w:rPr>
                <w:rFonts w:ascii="Arial" w:cs="Arial" w:eastAsia="Arial" w:hAnsi="Arial"/>
                <w:sz w:val="18"/>
                <w:szCs w:val="18"/>
                <w:color w:val="auto"/>
              </w:rPr>
              <w:t>103</w:t>
            </w:r>
          </w:p>
        </w:tc>
      </w:tr>
    </w:tbl>
    <w:p>
      <w:pPr>
        <w:jc w:val="right"/>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0" w:name="page11"/>
    <w:bookmarkEnd w:id="10"/>
    <w:tbl>
      <w:tblPr>
        <w:tblLayout w:type="fixed"/>
        <w:tblInd w:w="0" w:type="dxa"/>
        <w:tblCellMar>
          <w:top w:w="0" w:type="dxa"/>
          <w:left w:w="0" w:type="dxa"/>
          <w:bottom w:w="0" w:type="dxa"/>
          <w:right w:w="0" w:type="dxa"/>
        </w:tblCellMar>
      </w:tblP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9.06. Counterparts; Integration; Effectiveness; Electronic Execution</w:t>
            </w:r>
          </w:p>
        </w:tc>
        <w:tc>
          <w:tcPr>
            <w:tcW w:w="2100" w:type="dxa"/>
            <w:vAlign w:val="bottom"/>
          </w:tcPr>
          <w:p>
            <w:pPr>
              <w:jc w:val="right"/>
              <w:spacing w:after="0"/>
              <w:rPr>
                <w:sz w:val="20"/>
                <w:szCs w:val="20"/>
                <w:color w:val="auto"/>
              </w:rPr>
            </w:pPr>
            <w:r>
              <w:rPr>
                <w:rFonts w:ascii="Arial" w:cs="Arial" w:eastAsia="Arial" w:hAnsi="Arial"/>
                <w:sz w:val="18"/>
                <w:szCs w:val="18"/>
                <w:color w:val="auto"/>
              </w:rPr>
              <w:t>103</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9.07. Severability</w:t>
            </w:r>
          </w:p>
        </w:tc>
        <w:tc>
          <w:tcPr>
            <w:tcW w:w="2100" w:type="dxa"/>
            <w:vAlign w:val="bottom"/>
          </w:tcPr>
          <w:p>
            <w:pPr>
              <w:jc w:val="right"/>
              <w:spacing w:after="0"/>
              <w:rPr>
                <w:sz w:val="20"/>
                <w:szCs w:val="20"/>
                <w:color w:val="auto"/>
              </w:rPr>
            </w:pPr>
            <w:r>
              <w:rPr>
                <w:rFonts w:ascii="Arial" w:cs="Arial" w:eastAsia="Arial" w:hAnsi="Arial"/>
                <w:sz w:val="18"/>
                <w:szCs w:val="18"/>
                <w:color w:val="auto"/>
              </w:rPr>
              <w:t>105</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9.08. Right of Setoff</w:t>
            </w:r>
          </w:p>
        </w:tc>
        <w:tc>
          <w:tcPr>
            <w:tcW w:w="2100" w:type="dxa"/>
            <w:vAlign w:val="bottom"/>
          </w:tcPr>
          <w:p>
            <w:pPr>
              <w:jc w:val="right"/>
              <w:spacing w:after="0"/>
              <w:rPr>
                <w:sz w:val="20"/>
                <w:szCs w:val="20"/>
                <w:color w:val="auto"/>
              </w:rPr>
            </w:pPr>
            <w:r>
              <w:rPr>
                <w:rFonts w:ascii="Arial" w:cs="Arial" w:eastAsia="Arial" w:hAnsi="Arial"/>
                <w:sz w:val="18"/>
                <w:szCs w:val="18"/>
                <w:color w:val="auto"/>
              </w:rPr>
              <w:t>105</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9.09. Governing Law; Jurisdiction; Consent to Service of Process</w:t>
            </w:r>
          </w:p>
        </w:tc>
        <w:tc>
          <w:tcPr>
            <w:tcW w:w="2100" w:type="dxa"/>
            <w:vAlign w:val="bottom"/>
          </w:tcPr>
          <w:p>
            <w:pPr>
              <w:jc w:val="right"/>
              <w:spacing w:after="0"/>
              <w:rPr>
                <w:sz w:val="20"/>
                <w:szCs w:val="20"/>
                <w:color w:val="auto"/>
              </w:rPr>
            </w:pPr>
            <w:r>
              <w:rPr>
                <w:rFonts w:ascii="Arial" w:cs="Arial" w:eastAsia="Arial" w:hAnsi="Arial"/>
                <w:sz w:val="18"/>
                <w:szCs w:val="18"/>
                <w:color w:val="auto"/>
              </w:rPr>
              <w:t>106</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9.10. WAIVER OF JURY TRIAL</w:t>
            </w:r>
          </w:p>
        </w:tc>
        <w:tc>
          <w:tcPr>
            <w:tcW w:w="2100" w:type="dxa"/>
            <w:vAlign w:val="bottom"/>
          </w:tcPr>
          <w:p>
            <w:pPr>
              <w:jc w:val="right"/>
              <w:spacing w:after="0"/>
              <w:rPr>
                <w:sz w:val="20"/>
                <w:szCs w:val="20"/>
                <w:color w:val="auto"/>
              </w:rPr>
            </w:pPr>
            <w:r>
              <w:rPr>
                <w:rFonts w:ascii="Arial" w:cs="Arial" w:eastAsia="Arial" w:hAnsi="Arial"/>
                <w:sz w:val="18"/>
                <w:szCs w:val="18"/>
                <w:color w:val="auto"/>
              </w:rPr>
              <w:t>107</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9.11. Headings</w:t>
            </w:r>
          </w:p>
        </w:tc>
        <w:tc>
          <w:tcPr>
            <w:tcW w:w="2100" w:type="dxa"/>
            <w:vAlign w:val="bottom"/>
          </w:tcPr>
          <w:p>
            <w:pPr>
              <w:jc w:val="right"/>
              <w:spacing w:after="0"/>
              <w:rPr>
                <w:sz w:val="20"/>
                <w:szCs w:val="20"/>
                <w:color w:val="auto"/>
              </w:rPr>
            </w:pPr>
            <w:r>
              <w:rPr>
                <w:rFonts w:ascii="Arial" w:cs="Arial" w:eastAsia="Arial" w:hAnsi="Arial"/>
                <w:sz w:val="18"/>
                <w:szCs w:val="18"/>
                <w:color w:val="auto"/>
              </w:rPr>
              <w:t>107</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9.12. Confidentiality</w:t>
            </w:r>
          </w:p>
        </w:tc>
        <w:tc>
          <w:tcPr>
            <w:tcW w:w="2100" w:type="dxa"/>
            <w:vAlign w:val="bottom"/>
          </w:tcPr>
          <w:p>
            <w:pPr>
              <w:jc w:val="right"/>
              <w:spacing w:after="0"/>
              <w:rPr>
                <w:sz w:val="20"/>
                <w:szCs w:val="20"/>
                <w:color w:val="auto"/>
              </w:rPr>
            </w:pPr>
            <w:r>
              <w:rPr>
                <w:rFonts w:ascii="Arial" w:cs="Arial" w:eastAsia="Arial" w:hAnsi="Arial"/>
                <w:sz w:val="18"/>
                <w:szCs w:val="18"/>
                <w:color w:val="auto"/>
              </w:rPr>
              <w:t>107</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9.13. Interest Rate Limitation</w:t>
            </w:r>
          </w:p>
        </w:tc>
        <w:tc>
          <w:tcPr>
            <w:tcW w:w="2100" w:type="dxa"/>
            <w:vAlign w:val="bottom"/>
          </w:tcPr>
          <w:p>
            <w:pPr>
              <w:jc w:val="right"/>
              <w:spacing w:after="0"/>
              <w:rPr>
                <w:sz w:val="20"/>
                <w:szCs w:val="20"/>
                <w:color w:val="auto"/>
              </w:rPr>
            </w:pPr>
            <w:r>
              <w:rPr>
                <w:rFonts w:ascii="Arial" w:cs="Arial" w:eastAsia="Arial" w:hAnsi="Arial"/>
                <w:sz w:val="18"/>
                <w:szCs w:val="18"/>
                <w:color w:val="auto"/>
              </w:rPr>
              <w:t>109</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9.14. USA PATRIOT Act Notice</w:t>
            </w:r>
          </w:p>
        </w:tc>
        <w:tc>
          <w:tcPr>
            <w:tcW w:w="2100" w:type="dxa"/>
            <w:vAlign w:val="bottom"/>
          </w:tcPr>
          <w:p>
            <w:pPr>
              <w:jc w:val="right"/>
              <w:spacing w:after="0"/>
              <w:rPr>
                <w:sz w:val="20"/>
                <w:szCs w:val="20"/>
                <w:color w:val="auto"/>
              </w:rPr>
            </w:pPr>
            <w:r>
              <w:rPr>
                <w:rFonts w:ascii="Arial" w:cs="Arial" w:eastAsia="Arial" w:hAnsi="Arial"/>
                <w:sz w:val="18"/>
                <w:szCs w:val="18"/>
                <w:color w:val="auto"/>
              </w:rPr>
              <w:t>109</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9.15. No Fiduciary Relationship</w:t>
            </w:r>
          </w:p>
        </w:tc>
        <w:tc>
          <w:tcPr>
            <w:tcW w:w="2100" w:type="dxa"/>
            <w:vAlign w:val="bottom"/>
          </w:tcPr>
          <w:p>
            <w:pPr>
              <w:jc w:val="right"/>
              <w:spacing w:after="0"/>
              <w:rPr>
                <w:sz w:val="20"/>
                <w:szCs w:val="20"/>
                <w:color w:val="auto"/>
              </w:rPr>
            </w:pPr>
            <w:r>
              <w:rPr>
                <w:rFonts w:ascii="Arial" w:cs="Arial" w:eastAsia="Arial" w:hAnsi="Arial"/>
                <w:sz w:val="18"/>
                <w:szCs w:val="18"/>
                <w:color w:val="auto"/>
              </w:rPr>
              <w:t>109</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9.16. Non-Public Information</w:t>
            </w:r>
          </w:p>
        </w:tc>
        <w:tc>
          <w:tcPr>
            <w:tcW w:w="2100" w:type="dxa"/>
            <w:vAlign w:val="bottom"/>
          </w:tcPr>
          <w:p>
            <w:pPr>
              <w:jc w:val="right"/>
              <w:spacing w:after="0"/>
              <w:rPr>
                <w:sz w:val="20"/>
                <w:szCs w:val="20"/>
                <w:color w:val="auto"/>
              </w:rPr>
            </w:pPr>
            <w:r>
              <w:rPr>
                <w:rFonts w:ascii="Arial" w:cs="Arial" w:eastAsia="Arial" w:hAnsi="Arial"/>
                <w:sz w:val="18"/>
                <w:szCs w:val="18"/>
                <w:color w:val="auto"/>
              </w:rPr>
              <w:t>110</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9.17. Judgment Currency</w:t>
            </w:r>
          </w:p>
        </w:tc>
        <w:tc>
          <w:tcPr>
            <w:tcW w:w="2100" w:type="dxa"/>
            <w:vAlign w:val="bottom"/>
          </w:tcPr>
          <w:p>
            <w:pPr>
              <w:jc w:val="right"/>
              <w:spacing w:after="0"/>
              <w:rPr>
                <w:sz w:val="20"/>
                <w:szCs w:val="20"/>
                <w:color w:val="auto"/>
              </w:rPr>
            </w:pPr>
            <w:r>
              <w:rPr>
                <w:rFonts w:ascii="Arial" w:cs="Arial" w:eastAsia="Arial" w:hAnsi="Arial"/>
                <w:sz w:val="18"/>
                <w:szCs w:val="18"/>
                <w:color w:val="auto"/>
              </w:rPr>
              <w:t>110</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9.18. Acknowledgement and Consent to Bail-In of Affected Financial Institutions</w:t>
            </w:r>
          </w:p>
        </w:tc>
        <w:tc>
          <w:tcPr>
            <w:tcW w:w="2100" w:type="dxa"/>
            <w:vAlign w:val="bottom"/>
          </w:tcPr>
          <w:p>
            <w:pPr>
              <w:jc w:val="right"/>
              <w:spacing w:after="0"/>
              <w:rPr>
                <w:sz w:val="20"/>
                <w:szCs w:val="20"/>
                <w:color w:val="auto"/>
              </w:rPr>
            </w:pPr>
            <w:r>
              <w:rPr>
                <w:rFonts w:ascii="Arial" w:cs="Arial" w:eastAsia="Arial" w:hAnsi="Arial"/>
                <w:sz w:val="18"/>
                <w:szCs w:val="18"/>
                <w:color w:val="auto"/>
              </w:rPr>
              <w:t>111</w:t>
            </w:r>
          </w:p>
        </w:tc>
      </w:tr>
      <w:tr>
        <w:trPr>
          <w:trHeight w:val="230"/>
        </w:trPr>
        <w:tc>
          <w:tcPr>
            <w:tcW w:w="8860" w:type="dxa"/>
            <w:vAlign w:val="bottom"/>
          </w:tcPr>
          <w:p>
            <w:pPr>
              <w:spacing w:after="0"/>
              <w:rPr>
                <w:sz w:val="20"/>
                <w:szCs w:val="20"/>
                <w:color w:val="auto"/>
              </w:rPr>
            </w:pPr>
            <w:r>
              <w:rPr>
                <w:rFonts w:ascii="Arial" w:cs="Arial" w:eastAsia="Arial" w:hAnsi="Arial"/>
                <w:sz w:val="18"/>
                <w:szCs w:val="18"/>
                <w:color w:val="auto"/>
              </w:rPr>
              <w:t>SECTION 9.19. Permitted Reorganization</w:t>
            </w:r>
          </w:p>
        </w:tc>
        <w:tc>
          <w:tcPr>
            <w:tcW w:w="2100" w:type="dxa"/>
            <w:vAlign w:val="bottom"/>
          </w:tcPr>
          <w:p>
            <w:pPr>
              <w:jc w:val="right"/>
              <w:spacing w:after="0"/>
              <w:rPr>
                <w:sz w:val="20"/>
                <w:szCs w:val="20"/>
                <w:color w:val="auto"/>
              </w:rPr>
            </w:pPr>
            <w:r>
              <w:rPr>
                <w:rFonts w:ascii="Arial" w:cs="Arial" w:eastAsia="Arial" w:hAnsi="Arial"/>
                <w:sz w:val="18"/>
                <w:szCs w:val="18"/>
                <w:color w:val="auto"/>
              </w:rPr>
              <w:t>111</w:t>
            </w:r>
          </w:p>
        </w:tc>
      </w:tr>
      <w:tr>
        <w:trPr>
          <w:trHeight w:val="324"/>
        </w:trPr>
        <w:tc>
          <w:tcPr>
            <w:tcW w:w="8860" w:type="dxa"/>
            <w:vAlign w:val="bottom"/>
          </w:tcPr>
          <w:p>
            <w:pPr>
              <w:spacing w:after="0"/>
              <w:rPr>
                <w:sz w:val="20"/>
                <w:szCs w:val="20"/>
                <w:color w:val="auto"/>
              </w:rPr>
            </w:pPr>
            <w:r>
              <w:rPr>
                <w:rFonts w:ascii="Arial" w:cs="Arial" w:eastAsia="Arial" w:hAnsi="Arial"/>
                <w:sz w:val="18"/>
                <w:szCs w:val="18"/>
                <w:color w:val="auto"/>
              </w:rPr>
              <w:t>ARTICLE X Guarantees</w:t>
            </w:r>
          </w:p>
        </w:tc>
        <w:tc>
          <w:tcPr>
            <w:tcW w:w="2100" w:type="dxa"/>
            <w:vAlign w:val="bottom"/>
          </w:tcPr>
          <w:p>
            <w:pPr>
              <w:jc w:val="right"/>
              <w:spacing w:after="0"/>
              <w:rPr>
                <w:sz w:val="20"/>
                <w:szCs w:val="20"/>
                <w:color w:val="auto"/>
              </w:rPr>
            </w:pPr>
            <w:r>
              <w:rPr>
                <w:rFonts w:ascii="Arial" w:cs="Arial" w:eastAsia="Arial" w:hAnsi="Arial"/>
                <w:sz w:val="18"/>
                <w:szCs w:val="18"/>
                <w:color w:val="auto"/>
              </w:rPr>
              <w:t>112</w:t>
            </w:r>
          </w:p>
        </w:tc>
      </w:tr>
      <w:tr>
        <w:trPr>
          <w:trHeight w:val="310"/>
        </w:trPr>
        <w:tc>
          <w:tcPr>
            <w:tcW w:w="8860" w:type="dxa"/>
            <w:vAlign w:val="bottom"/>
          </w:tcPr>
          <w:p>
            <w:pPr>
              <w:spacing w:after="0"/>
              <w:rPr>
                <w:sz w:val="20"/>
                <w:szCs w:val="20"/>
                <w:color w:val="auto"/>
              </w:rPr>
            </w:pPr>
            <w:r>
              <w:rPr>
                <w:rFonts w:ascii="Arial" w:cs="Arial" w:eastAsia="Arial" w:hAnsi="Arial"/>
                <w:sz w:val="18"/>
                <w:szCs w:val="18"/>
                <w:color w:val="auto"/>
              </w:rPr>
              <w:t>SECTION 10.01. The Guarantees</w:t>
            </w:r>
          </w:p>
        </w:tc>
        <w:tc>
          <w:tcPr>
            <w:tcW w:w="2100" w:type="dxa"/>
            <w:vAlign w:val="bottom"/>
          </w:tcPr>
          <w:p>
            <w:pPr>
              <w:jc w:val="right"/>
              <w:spacing w:after="0"/>
              <w:rPr>
                <w:sz w:val="20"/>
                <w:szCs w:val="20"/>
                <w:color w:val="auto"/>
              </w:rPr>
            </w:pPr>
            <w:r>
              <w:rPr>
                <w:rFonts w:ascii="Arial" w:cs="Arial" w:eastAsia="Arial" w:hAnsi="Arial"/>
                <w:sz w:val="18"/>
                <w:szCs w:val="18"/>
                <w:color w:val="auto"/>
              </w:rPr>
              <w:t>112</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10.02. Guarantee Unconditional</w:t>
            </w:r>
          </w:p>
        </w:tc>
        <w:tc>
          <w:tcPr>
            <w:tcW w:w="2100" w:type="dxa"/>
            <w:vAlign w:val="bottom"/>
          </w:tcPr>
          <w:p>
            <w:pPr>
              <w:jc w:val="right"/>
              <w:spacing w:after="0"/>
              <w:rPr>
                <w:sz w:val="20"/>
                <w:szCs w:val="20"/>
                <w:color w:val="auto"/>
              </w:rPr>
            </w:pPr>
            <w:r>
              <w:rPr>
                <w:rFonts w:ascii="Arial" w:cs="Arial" w:eastAsia="Arial" w:hAnsi="Arial"/>
                <w:sz w:val="18"/>
                <w:szCs w:val="18"/>
                <w:color w:val="auto"/>
              </w:rPr>
              <w:t>112</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10.03. Discharge Only upon Payment in Full; Reinstatement in Certain Circumstances</w:t>
            </w:r>
          </w:p>
        </w:tc>
        <w:tc>
          <w:tcPr>
            <w:tcW w:w="2100" w:type="dxa"/>
            <w:vAlign w:val="bottom"/>
          </w:tcPr>
          <w:p>
            <w:pPr>
              <w:jc w:val="right"/>
              <w:spacing w:after="0"/>
              <w:rPr>
                <w:sz w:val="20"/>
                <w:szCs w:val="20"/>
                <w:color w:val="auto"/>
              </w:rPr>
            </w:pPr>
            <w:r>
              <w:rPr>
                <w:rFonts w:ascii="Arial" w:cs="Arial" w:eastAsia="Arial" w:hAnsi="Arial"/>
                <w:sz w:val="18"/>
                <w:szCs w:val="18"/>
                <w:color w:val="auto"/>
              </w:rPr>
              <w:t>113</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10.04. Subrogation</w:t>
            </w:r>
          </w:p>
        </w:tc>
        <w:tc>
          <w:tcPr>
            <w:tcW w:w="2100" w:type="dxa"/>
            <w:vAlign w:val="bottom"/>
          </w:tcPr>
          <w:p>
            <w:pPr>
              <w:jc w:val="right"/>
              <w:spacing w:after="0"/>
              <w:rPr>
                <w:sz w:val="20"/>
                <w:szCs w:val="20"/>
                <w:color w:val="auto"/>
              </w:rPr>
            </w:pPr>
            <w:r>
              <w:rPr>
                <w:rFonts w:ascii="Arial" w:cs="Arial" w:eastAsia="Arial" w:hAnsi="Arial"/>
                <w:sz w:val="18"/>
                <w:szCs w:val="18"/>
                <w:color w:val="auto"/>
              </w:rPr>
              <w:t>114</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10.05. Waivers</w:t>
            </w:r>
          </w:p>
        </w:tc>
        <w:tc>
          <w:tcPr>
            <w:tcW w:w="2100" w:type="dxa"/>
            <w:vAlign w:val="bottom"/>
          </w:tcPr>
          <w:p>
            <w:pPr>
              <w:jc w:val="right"/>
              <w:spacing w:after="0"/>
              <w:rPr>
                <w:sz w:val="20"/>
                <w:szCs w:val="20"/>
                <w:color w:val="auto"/>
              </w:rPr>
            </w:pPr>
            <w:r>
              <w:rPr>
                <w:rFonts w:ascii="Arial" w:cs="Arial" w:eastAsia="Arial" w:hAnsi="Arial"/>
                <w:sz w:val="18"/>
                <w:szCs w:val="18"/>
                <w:color w:val="auto"/>
              </w:rPr>
              <w:t>114</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10.06. Limit on Liability</w:t>
            </w:r>
          </w:p>
        </w:tc>
        <w:tc>
          <w:tcPr>
            <w:tcW w:w="2100" w:type="dxa"/>
            <w:vAlign w:val="bottom"/>
          </w:tcPr>
          <w:p>
            <w:pPr>
              <w:jc w:val="right"/>
              <w:spacing w:after="0"/>
              <w:rPr>
                <w:sz w:val="20"/>
                <w:szCs w:val="20"/>
                <w:color w:val="auto"/>
              </w:rPr>
            </w:pPr>
            <w:r>
              <w:rPr>
                <w:rFonts w:ascii="Arial" w:cs="Arial" w:eastAsia="Arial" w:hAnsi="Arial"/>
                <w:sz w:val="18"/>
                <w:szCs w:val="18"/>
                <w:color w:val="auto"/>
              </w:rPr>
              <w:t>114</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10.07. Stay of Acceleration</w:t>
            </w:r>
          </w:p>
        </w:tc>
        <w:tc>
          <w:tcPr>
            <w:tcW w:w="2100" w:type="dxa"/>
            <w:vAlign w:val="bottom"/>
          </w:tcPr>
          <w:p>
            <w:pPr>
              <w:jc w:val="right"/>
              <w:spacing w:after="0"/>
              <w:rPr>
                <w:sz w:val="20"/>
                <w:szCs w:val="20"/>
                <w:color w:val="auto"/>
              </w:rPr>
            </w:pPr>
            <w:r>
              <w:rPr>
                <w:rFonts w:ascii="Arial" w:cs="Arial" w:eastAsia="Arial" w:hAnsi="Arial"/>
                <w:sz w:val="18"/>
                <w:szCs w:val="18"/>
                <w:color w:val="auto"/>
              </w:rPr>
              <w:t>114</w:t>
            </w: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SECTION 10.08. Benefit to Guarantors</w:t>
            </w:r>
          </w:p>
        </w:tc>
        <w:tc>
          <w:tcPr>
            <w:tcW w:w="2100" w:type="dxa"/>
            <w:vAlign w:val="bottom"/>
          </w:tcPr>
          <w:p>
            <w:pPr>
              <w:jc w:val="right"/>
              <w:spacing w:after="0"/>
              <w:rPr>
                <w:sz w:val="20"/>
                <w:szCs w:val="20"/>
                <w:color w:val="auto"/>
              </w:rPr>
            </w:pPr>
            <w:r>
              <w:rPr>
                <w:rFonts w:ascii="Arial" w:cs="Arial" w:eastAsia="Arial" w:hAnsi="Arial"/>
                <w:sz w:val="18"/>
                <w:szCs w:val="18"/>
                <w:color w:val="auto"/>
              </w:rPr>
              <w:t>114</w:t>
            </w:r>
          </w:p>
        </w:tc>
      </w:tr>
      <w:tr>
        <w:trPr>
          <w:trHeight w:val="230"/>
        </w:trPr>
        <w:tc>
          <w:tcPr>
            <w:tcW w:w="8860" w:type="dxa"/>
            <w:vAlign w:val="bottom"/>
          </w:tcPr>
          <w:p>
            <w:pPr>
              <w:spacing w:after="0"/>
              <w:rPr>
                <w:sz w:val="20"/>
                <w:szCs w:val="20"/>
                <w:color w:val="auto"/>
              </w:rPr>
            </w:pPr>
            <w:r>
              <w:rPr>
                <w:rFonts w:ascii="Arial" w:cs="Arial" w:eastAsia="Arial" w:hAnsi="Arial"/>
                <w:sz w:val="18"/>
                <w:szCs w:val="18"/>
                <w:color w:val="auto"/>
              </w:rPr>
              <w:t>SECTION 10.09. Guarantor Covenants</w:t>
            </w:r>
          </w:p>
        </w:tc>
        <w:tc>
          <w:tcPr>
            <w:tcW w:w="2100" w:type="dxa"/>
            <w:vAlign w:val="bottom"/>
          </w:tcPr>
          <w:p>
            <w:pPr>
              <w:jc w:val="right"/>
              <w:spacing w:after="0"/>
              <w:rPr>
                <w:sz w:val="20"/>
                <w:szCs w:val="20"/>
                <w:color w:val="auto"/>
              </w:rPr>
            </w:pPr>
            <w:r>
              <w:rPr>
                <w:rFonts w:ascii="Arial" w:cs="Arial" w:eastAsia="Arial" w:hAnsi="Arial"/>
                <w:sz w:val="18"/>
                <w:szCs w:val="18"/>
                <w:color w:val="auto"/>
              </w:rPr>
              <w:t>114</w:t>
            </w:r>
          </w:p>
        </w:tc>
      </w:tr>
    </w:tbl>
    <w:p>
      <w:pPr>
        <w:jc w:val="right"/>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1" w:name="page12"/>
    <w:bookmarkEnd w:id="11"/>
    <w:p>
      <w:pPr>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SCHEDULES</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Schedule 2.01 — Commitments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Schedule 3.06 — Litigation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Schedule 6.01 — Existing Indebtedness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Schedule 6.02 — Existing Liens</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Schedule 6.03 — Certain Sale/Leaseback Transactions</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EXHIBITS</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Exhibit A — Form of Assignment and Assumption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Exhibit B — Form of Borrowing Request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Exhibit C — Form of Compliance Certificate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Exhibit D — Form of Interest Election Request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Exhibit E — Form of Solvency Certificate</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Exhibit F — Form of Additional Guarantor Supplement</w:t>
      </w:r>
    </w:p>
    <w:p>
      <w:pPr>
        <w:sectPr>
          <w:pgSz w:w="11900" w:h="16838" w:orient="portrait"/>
          <w:cols w:equalWidth="0" w:num="1">
            <w:col w:w="10019"/>
          </w:cols>
          <w:pgMar w:left="440" w:top="274" w:right="1440" w:bottom="1440" w:gutter="0" w:footer="0" w:header="0"/>
        </w:sectPr>
      </w:pPr>
    </w:p>
    <w:bookmarkStart w:id="12" w:name="page13"/>
    <w:bookmarkEnd w:id="12"/>
    <w:p>
      <w:pPr>
        <w:ind w:left="1420" w:firstLine="383"/>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CREDIT AGREEMENT dated as of December 7, 2020, among MARVELL TECHNOLOGY GROUP LTD., a Bermuda exempted company, MAUI HOLDCO, INC., a Delaware corporation, the GUARANTORS party hereto, the LENDERS party hereto and JPMORGAN CHASE BANK, N.A., as the Administrative Agent.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The parties hereto agree as follows:</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Defined Terms</w:t>
      </w:r>
      <w:r>
        <w:rPr>
          <w:rFonts w:ascii="Arial" w:cs="Arial" w:eastAsia="Arial" w:hAnsi="Arial"/>
          <w:sz w:val="18"/>
          <w:szCs w:val="18"/>
          <w:color w:val="auto"/>
        </w:rPr>
        <w:t>. As used in this Agreement, the following terms have the meanings specified below:</w:t>
      </w:r>
    </w:p>
    <w:p>
      <w:pPr>
        <w:spacing w:after="0" w:line="225" w:lineRule="exact"/>
        <w:rPr>
          <w:sz w:val="20"/>
          <w:szCs w:val="20"/>
          <w:color w:val="auto"/>
        </w:rPr>
      </w:pPr>
    </w:p>
    <w:p>
      <w:pPr>
        <w:ind w:right="2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3-Year Tranche Borrowing</w:t>
      </w:r>
      <w:r>
        <w:rPr>
          <w:rFonts w:ascii="Arial" w:cs="Arial" w:eastAsia="Arial" w:hAnsi="Arial"/>
          <w:sz w:val="18"/>
          <w:szCs w:val="18"/>
          <w:color w:val="auto"/>
        </w:rPr>
        <w:t>” means 3-Year Tranche Loans of the same Type made, converted or continued on the same date and, in the case of Eurocurrency Loans, as to which a single Interest Period is in effect.</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3-Year Tranche Commitment</w:t>
      </w:r>
      <w:r>
        <w:rPr>
          <w:rFonts w:ascii="Arial" w:cs="Arial" w:eastAsia="Arial" w:hAnsi="Arial"/>
          <w:sz w:val="16"/>
          <w:szCs w:val="16"/>
          <w:color w:val="auto"/>
        </w:rPr>
        <w:t>” means, with respect to each Lender, the commitment, if any, of such Lender to make a 3-Year Tranche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Loan on the Term Funding Date, expressed as an amount representing the maximum principal amount of the 3-Year Tranche Loan to be made by such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Lender, as such commitment may be (a) reduced from time to time pursuant to Section 2.06 and (b) reduced or increased from time to time pursuant to</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assignments by or to such Lender pursuant to Section 9.04. The initial amount of each Lender’s 3-Year Tranche Commitment is set forth on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Schedule 2.01, or in the Assignment and Assumption pursuant to which such Lender shall have assumed its 3-Year Tranche Commitment, as applicable.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 initial aggregate amount of the Lenders’ 3-Year Tranche Commitment is $875,000,000.</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3-Year Tranche Lender</w:t>
      </w:r>
      <w:r>
        <w:rPr>
          <w:rFonts w:ascii="Arial" w:cs="Arial" w:eastAsia="Arial" w:hAnsi="Arial"/>
          <w:sz w:val="18"/>
          <w:szCs w:val="18"/>
          <w:color w:val="auto"/>
        </w:rPr>
        <w:t>” means a Lender with a 3-Year Tranche Commitment or holding 3-Year Tranche Loans.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3-Year Tranche Loan</w:t>
      </w:r>
      <w:r>
        <w:rPr>
          <w:rFonts w:ascii="Arial" w:cs="Arial" w:eastAsia="Arial" w:hAnsi="Arial"/>
          <w:sz w:val="18"/>
          <w:szCs w:val="18"/>
          <w:color w:val="auto"/>
        </w:rPr>
        <w:t>” means a Loan made pursuant to clause (a) of Section 2.01.</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3-Year Tranche Maturity Date</w:t>
      </w:r>
      <w:r>
        <w:rPr>
          <w:rFonts w:ascii="Arial" w:cs="Arial" w:eastAsia="Arial" w:hAnsi="Arial"/>
          <w:sz w:val="18"/>
          <w:szCs w:val="18"/>
          <w:color w:val="auto"/>
        </w:rPr>
        <w:t>” means the third anniversary of the Term Funding Date.</w:t>
      </w:r>
    </w:p>
    <w:p>
      <w:pPr>
        <w:spacing w:after="0" w:line="225" w:lineRule="exact"/>
        <w:rPr>
          <w:sz w:val="20"/>
          <w:szCs w:val="20"/>
          <w:color w:val="auto"/>
        </w:rPr>
      </w:pPr>
    </w:p>
    <w:p>
      <w:pPr>
        <w:ind w:right="2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5-Year Tranche Borrowing</w:t>
      </w:r>
      <w:r>
        <w:rPr>
          <w:rFonts w:ascii="Arial" w:cs="Arial" w:eastAsia="Arial" w:hAnsi="Arial"/>
          <w:sz w:val="18"/>
          <w:szCs w:val="18"/>
          <w:color w:val="auto"/>
        </w:rPr>
        <w:t>” means 5-Year Tranche Loans of the same Type made, converted or continued on the same date and, in the case of Eurocurrency Loans, as to which a single Interest Period is in effect.</w:t>
      </w:r>
    </w:p>
    <w:p>
      <w:pPr>
        <w:spacing w:after="0" w:line="170" w:lineRule="exact"/>
        <w:rPr>
          <w:sz w:val="20"/>
          <w:szCs w:val="20"/>
          <w:color w:val="auto"/>
        </w:rPr>
      </w:pPr>
    </w:p>
    <w:p>
      <w:pPr>
        <w:ind w:right="1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5-Year Tranche Commitment</w:t>
      </w:r>
      <w:r>
        <w:rPr>
          <w:rFonts w:ascii="Arial" w:cs="Arial" w:eastAsia="Arial" w:hAnsi="Arial"/>
          <w:sz w:val="18"/>
          <w:szCs w:val="18"/>
          <w:color w:val="auto"/>
        </w:rPr>
        <w:t>” means, with respect to each Lender, the commitment, if any, of such Lender to make a 5-Year Tranche Loan on the Term Funding Date, expressed as an amount representing the maximum principal amount of the 5-Year Tranche Loan to be made by such Lender, as such commitment may be (a)</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80"/>
          </w:cols>
          <w:pgMar w:left="440" w:top="274" w:right="479" w:bottom="1440" w:gutter="0" w:footer="0" w:header="0"/>
        </w:sectPr>
      </w:pPr>
    </w:p>
    <w:bookmarkStart w:id="13" w:name="page14"/>
    <w:bookmarkEnd w:id="13"/>
    <w:p>
      <w:pPr>
        <w:ind w:right="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reduced from time to time pursuant to Section 2.06 and (b) reduced or increased from time to time pursuant to assignments by or to such Lender pursuant to Section 9.04. The initial amount of each Lender’s 5-Year Tranche Commitment is set forth on Schedule 2.01, or in the Assignment and Assumption pursuant to which such Lender shall have assumed its 5-Year Tranche Commitment, as applicable. The initial aggregate amount of the Lenders’ 5-Year Tranche Commitment is $875,000,000.</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“5</w:t>
      </w:r>
      <w:r>
        <w:rPr>
          <w:rFonts w:ascii="Arial" w:cs="Arial" w:eastAsia="Arial" w:hAnsi="Arial"/>
          <w:sz w:val="18"/>
          <w:szCs w:val="18"/>
          <w:u w:val="single" w:color="auto"/>
          <w:color w:val="auto"/>
        </w:rPr>
        <w:t>-Year Tranche Lender</w:t>
      </w:r>
      <w:r>
        <w:rPr>
          <w:rFonts w:ascii="Arial" w:cs="Arial" w:eastAsia="Arial" w:hAnsi="Arial"/>
          <w:sz w:val="18"/>
          <w:szCs w:val="18"/>
          <w:color w:val="auto"/>
        </w:rPr>
        <w:t>” means a Lender with a 5-Year Tranche Commitment or holding 5-Year Tranche Loans.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5-Year Tranche Loan</w:t>
      </w:r>
      <w:r>
        <w:rPr>
          <w:rFonts w:ascii="Arial" w:cs="Arial" w:eastAsia="Arial" w:hAnsi="Arial"/>
          <w:sz w:val="18"/>
          <w:szCs w:val="18"/>
          <w:color w:val="auto"/>
        </w:rPr>
        <w:t>” means a Loan made pursuant to clause (b) of Section 2.01.</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5-Year Tranche Maturity Date</w:t>
      </w:r>
      <w:r>
        <w:rPr>
          <w:rFonts w:ascii="Arial" w:cs="Arial" w:eastAsia="Arial" w:hAnsi="Arial"/>
          <w:sz w:val="18"/>
          <w:szCs w:val="18"/>
          <w:color w:val="auto"/>
        </w:rPr>
        <w:t>” means the fifth anniversary of the Term Funding Date.</w:t>
      </w:r>
    </w:p>
    <w:p>
      <w:pPr>
        <w:spacing w:after="0" w:line="22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ABR</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Alternate Base Rate.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Accepting Lender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w:t>
      </w:r>
      <w:r>
        <w:rPr>
          <w:rFonts w:ascii="Arial" w:cs="Arial" w:eastAsia="Arial" w:hAnsi="Arial"/>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Acquisition Indebtedness</w:t>
      </w:r>
      <w:r>
        <w:rPr>
          <w:rFonts w:ascii="Arial" w:cs="Arial" w:eastAsia="Arial" w:hAnsi="Arial"/>
          <w:sz w:val="16"/>
          <w:szCs w:val="16"/>
          <w:color w:val="auto"/>
        </w:rPr>
        <w:t xml:space="preserve">” means any Indebtedness of the Company or any Subsidiary that has been incurred for the purpose of financing, in whole or in part, an Acquisition (including the Inphi Acquisition) and any related transactions (including for the purpose of refinancing or replacing all or a portion of any related bridge facilities or any pre-existing Indebtedness of the Persons or assets to be acquired);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with respect to the Inphi Acquisition Indebtedness only, the proceeds of such Indebtedness shall be held in a segregated account of the Company (or Maui Topco) and other funds of the Company and its subsidiaries shall not be comingled in any material respect with the funds so held in such account and (b) either (x)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(y) such Indebtedness contains a “special mandatory redemption” provision (or a similar provision) if such Acquisition is not consummated by the date specified in the definitive documentation evidencing, governing the rights of the holders</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14" w:name="page15"/>
    <w:bookmarkEnd w:id="14"/>
    <w:p>
      <w:pPr>
        <w:ind w:right="1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promptly after such termination or such specified date, as the case may be).</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“Additional Guarantor Supplement” has the meaning specified in Section 10.01.</w:t>
      </w:r>
    </w:p>
    <w:p>
      <w:pPr>
        <w:spacing w:after="0" w:line="225" w:lineRule="exact"/>
        <w:rPr>
          <w:sz w:val="20"/>
          <w:szCs w:val="20"/>
          <w:color w:val="auto"/>
        </w:rPr>
      </w:pPr>
    </w:p>
    <w:p>
      <w:pPr>
        <w:ind w:right="2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Adjusted LIBO Rate</w:t>
      </w:r>
      <w:r>
        <w:rPr>
          <w:rFonts w:ascii="Arial" w:cs="Arial" w:eastAsia="Arial" w:hAnsi="Arial"/>
          <w:sz w:val="16"/>
          <w:szCs w:val="16"/>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24" w:lineRule="exact"/>
        <w:rPr>
          <w:sz w:val="20"/>
          <w:szCs w:val="20"/>
          <w:color w:val="auto"/>
        </w:rPr>
      </w:pPr>
    </w:p>
    <w:p>
      <w:pPr>
        <w:ind w:right="3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Agent</w:t>
      </w:r>
      <w:r>
        <w:rPr>
          <w:rFonts w:ascii="Arial" w:cs="Arial" w:eastAsia="Arial" w:hAnsi="Arial"/>
          <w:sz w:val="18"/>
          <w:szCs w:val="18"/>
          <w:color w:val="auto"/>
        </w:rPr>
        <w:t>” means JPMorgan Chase Bank, N.A., in its capacity as the administrative agent hereunder and under the other Loan Documents, and its successors in such capacity as provided in Article VIII.</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Questionnaire</w:t>
      </w:r>
      <w:r>
        <w:rPr>
          <w:rFonts w:ascii="Arial" w:cs="Arial" w:eastAsia="Arial" w:hAnsi="Arial"/>
          <w:sz w:val="18"/>
          <w:szCs w:val="18"/>
          <w:color w:val="auto"/>
        </w:rPr>
        <w:t>” means an Administrative Questionnaire in a form supplied by the Administrative Agent.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Affected Financial Institution</w:t>
      </w:r>
      <w:r>
        <w:rPr>
          <w:rFonts w:ascii="Arial" w:cs="Arial" w:eastAsia="Arial" w:hAnsi="Arial"/>
          <w:sz w:val="18"/>
          <w:szCs w:val="18"/>
          <w:color w:val="auto"/>
        </w:rPr>
        <w:t>” means (a) any EEA Financial Institution or (b) any UK Financial Institution.</w:t>
      </w:r>
    </w:p>
    <w:p>
      <w:pPr>
        <w:spacing w:after="0" w:line="225" w:lineRule="exact"/>
        <w:rPr>
          <w:sz w:val="20"/>
          <w:szCs w:val="20"/>
          <w:color w:val="auto"/>
        </w:rPr>
      </w:pPr>
    </w:p>
    <w:p>
      <w:pPr>
        <w:ind w:right="4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 specified Person, another Person that directly or indirectly Controls, is Controlled by or is under common Control with the Person specified.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means this Credit Agreement.</w:t>
      </w:r>
    </w:p>
    <w:p>
      <w:pPr>
        <w:spacing w:after="0" w:line="225" w:lineRule="exact"/>
        <w:rPr>
          <w:sz w:val="20"/>
          <w:szCs w:val="20"/>
          <w:color w:val="auto"/>
        </w:rPr>
      </w:pPr>
    </w:p>
    <w:p>
      <w:pPr>
        <w:ind w:firstLine="991"/>
        <w:spacing w:after="0" w:line="269"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Alternate Base Rate</w:t>
      </w:r>
      <w:r>
        <w:rPr>
          <w:rFonts w:ascii="Arial" w:cs="Arial" w:eastAsia="Arial" w:hAnsi="Arial"/>
          <w:sz w:val="16"/>
          <w:szCs w:val="16"/>
          <w:color w:val="auto"/>
        </w:rPr>
        <w:t xml:space="preserve">” means, for any day, a rate per annum equal to the greatest of (a) the Prime Rate in effect on such day, (b) the NYFRB Rate in effect on such day plus </w:t>
      </w:r>
      <w:r>
        <w:rPr>
          <w:rFonts w:ascii="Arial" w:cs="Arial" w:eastAsia="Arial" w:hAnsi="Arial"/>
          <w:sz w:val="26"/>
          <w:szCs w:val="26"/>
          <w:color w:val="auto"/>
          <w:vertAlign w:val="superscript"/>
        </w:rPr>
        <w:t>1</w:t>
      </w:r>
      <w:r>
        <w:rPr>
          <w:rFonts w:ascii="Arial" w:cs="Arial" w:eastAsia="Arial" w:hAnsi="Arial"/>
          <w:sz w:val="16"/>
          <w:szCs w:val="16"/>
          <w:color w:val="auto"/>
        </w:rPr>
        <w:t>⁄</w:t>
      </w:r>
      <w:r>
        <w:rPr>
          <w:rFonts w:ascii="Arial" w:cs="Arial" w:eastAsia="Arial" w:hAnsi="Arial"/>
          <w:sz w:val="26"/>
          <w:szCs w:val="26"/>
          <w:color w:val="auto"/>
          <w:vertAlign w:val="subscript"/>
        </w:rPr>
        <w:t>2</w:t>
      </w:r>
      <w:r>
        <w:rPr>
          <w:rFonts w:ascii="Arial" w:cs="Arial" w:eastAsia="Arial" w:hAnsi="Arial"/>
          <w:sz w:val="16"/>
          <w:szCs w:val="16"/>
          <w:color w:val="auto"/>
        </w:rPr>
        <w:t xml:space="preserve"> of 1.00% per annum and (c) the Adjusted LIBO Rate on such day (or if such day is not a Business Day, the immediately preceding Business Day) for a deposit in dollars with a maturity of one month plus 1.00% per annum;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rate shall be less than 1.00%, such rate shall be deemed to be 1.00%. For purposes of clause (c) above, the Adjusted LIBO Rate on any day shall be based on the LIBO Screen Rate (or if the LIBO Screen Rate is not available for such one month Interest Period, the Interpolated Rate) on such day for a deposit in dollars with a maturity of one month at approximately 11:00 a.m., London time, on such day. If the Alternate Base Rate is being used as an alternate rate of interest pursuant to Section 2.11 (for the avoidance of doubt, only until the Benchmark Replacement has been determined pursuant to 2.11(b)), then the Alternate Base Rate shall be the greater of clause (a) and (b) above and shall be determined without reference to clause (c) above. Any change in the Alternate Base Rate due to a change in the Prime Rate, the NYFRB Rate or the Adjusted LIBO Rate shall be effective from and including the effective date of such change in the Prime Rate, the NYFRB Rate or the Adjusted LIBO Rate, respectively.</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4" w:right="479" w:bottom="1440" w:gutter="0" w:footer="0" w:header="0"/>
        </w:sectPr>
      </w:pPr>
    </w:p>
    <w:bookmarkStart w:id="15" w:name="page16"/>
    <w:bookmarkEnd w:id="15"/>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Ancillary Document</w:t>
      </w:r>
      <w:r>
        <w:rPr>
          <w:rFonts w:ascii="Arial" w:cs="Arial" w:eastAsia="Arial" w:hAnsi="Arial"/>
          <w:sz w:val="18"/>
          <w:szCs w:val="18"/>
          <w:color w:val="auto"/>
        </w:rPr>
        <w:t>” has the meaning set forth in Section 9.06(b).</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Creditor</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Rate</w:t>
      </w:r>
      <w:r>
        <w:rPr>
          <w:rFonts w:ascii="Arial" w:cs="Arial" w:eastAsia="Arial" w:hAnsi="Arial"/>
          <w:sz w:val="18"/>
          <w:szCs w:val="18"/>
          <w:color w:val="auto"/>
        </w:rPr>
        <w:t>” means, for any day, with respect to any Term Loan that is an ABR Loan or a Eurocurrency Loan, the applicable rate per annum set forth below under the applicable caption “ABR Spread” or “Eurocurrency Spread”, as the case may be, and as applicable to the 3-Year Tranche Loan or the 5-Year Tranche Loan, based upon the Senior Unsecured Ratings in effect on such date.</w:t>
      </w:r>
    </w:p>
    <w:p>
      <w:pPr>
        <w:spacing w:after="0" w:line="194"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15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800" w:type="dxa"/>
            <w:vAlign w:val="bottom"/>
            <w:gridSpan w:val="5"/>
          </w:tcPr>
          <w:p>
            <w:pPr>
              <w:jc w:val="right"/>
              <w:ind w:right="1100"/>
              <w:spacing w:after="0"/>
              <w:rPr>
                <w:sz w:val="20"/>
                <w:szCs w:val="20"/>
                <w:color w:val="auto"/>
              </w:rPr>
            </w:pPr>
            <w:r>
              <w:rPr>
                <w:rFonts w:ascii="Arial" w:cs="Arial" w:eastAsia="Arial" w:hAnsi="Arial"/>
                <w:sz w:val="14"/>
                <w:szCs w:val="14"/>
                <w:color w:val="auto"/>
              </w:rPr>
              <w:t>3-Year Tranche Loan</w:t>
            </w:r>
          </w:p>
        </w:tc>
        <w:tc>
          <w:tcPr>
            <w:tcW w:w="2320" w:type="dxa"/>
            <w:vAlign w:val="bottom"/>
            <w:gridSpan w:val="4"/>
          </w:tcPr>
          <w:p>
            <w:pPr>
              <w:jc w:val="right"/>
              <w:ind w:right="620"/>
              <w:spacing w:after="0"/>
              <w:rPr>
                <w:sz w:val="20"/>
                <w:szCs w:val="20"/>
                <w:color w:val="auto"/>
              </w:rPr>
            </w:pPr>
            <w:r>
              <w:rPr>
                <w:rFonts w:ascii="Arial" w:cs="Arial" w:eastAsia="Arial" w:hAnsi="Arial"/>
                <w:sz w:val="14"/>
                <w:szCs w:val="14"/>
                <w:color w:val="auto"/>
              </w:rPr>
              <w:t>5-Year Tranche Loan</w:t>
            </w:r>
          </w:p>
        </w:tc>
        <w:tc>
          <w:tcPr>
            <w:tcW w:w="0" w:type="dxa"/>
            <w:vAlign w:val="bottom"/>
          </w:tcPr>
          <w:p>
            <w:pPr>
              <w:spacing w:after="0"/>
              <w:rPr>
                <w:sz w:val="1"/>
                <w:szCs w:val="1"/>
                <w:color w:val="auto"/>
              </w:rPr>
            </w:pPr>
          </w:p>
        </w:tc>
      </w:tr>
      <w:tr>
        <w:trPr>
          <w:trHeight w:val="167"/>
        </w:trPr>
        <w:tc>
          <w:tcPr>
            <w:tcW w:w="15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800" w:type="dxa"/>
            <w:vAlign w:val="bottom"/>
            <w:gridSpan w:val="5"/>
          </w:tcPr>
          <w:p>
            <w:pPr>
              <w:jc w:val="right"/>
              <w:ind w:right="1120"/>
              <w:spacing w:after="0"/>
              <w:rPr>
                <w:sz w:val="20"/>
                <w:szCs w:val="20"/>
                <w:color w:val="auto"/>
              </w:rPr>
            </w:pPr>
            <w:r>
              <w:rPr>
                <w:rFonts w:ascii="Arial" w:cs="Arial" w:eastAsia="Arial" w:hAnsi="Arial"/>
                <w:sz w:val="14"/>
                <w:szCs w:val="14"/>
                <w:color w:val="auto"/>
              </w:rPr>
              <w:t>Interest Rate Margin</w:t>
            </w:r>
          </w:p>
        </w:tc>
        <w:tc>
          <w:tcPr>
            <w:tcW w:w="2320" w:type="dxa"/>
            <w:vAlign w:val="bottom"/>
            <w:gridSpan w:val="4"/>
          </w:tcPr>
          <w:p>
            <w:pPr>
              <w:jc w:val="right"/>
              <w:ind w:right="640"/>
              <w:spacing w:after="0"/>
              <w:rPr>
                <w:sz w:val="20"/>
                <w:szCs w:val="20"/>
                <w:color w:val="auto"/>
              </w:rPr>
            </w:pPr>
            <w:r>
              <w:rPr>
                <w:rFonts w:ascii="Arial" w:cs="Arial" w:eastAsia="Arial" w:hAnsi="Arial"/>
                <w:sz w:val="14"/>
                <w:szCs w:val="14"/>
                <w:color w:val="auto"/>
              </w:rPr>
              <w:t>Interest Rate Margin</w:t>
            </w:r>
          </w:p>
        </w:tc>
        <w:tc>
          <w:tcPr>
            <w:tcW w:w="0" w:type="dxa"/>
            <w:vAlign w:val="bottom"/>
          </w:tcPr>
          <w:p>
            <w:pPr>
              <w:spacing w:after="0"/>
              <w:rPr>
                <w:sz w:val="1"/>
                <w:szCs w:val="1"/>
                <w:color w:val="auto"/>
              </w:rPr>
            </w:pPr>
          </w:p>
        </w:tc>
      </w:tr>
      <w:tr>
        <w:trPr>
          <w:trHeight w:val="123"/>
        </w:trPr>
        <w:tc>
          <w:tcPr>
            <w:tcW w:w="4960" w:type="dxa"/>
            <w:vAlign w:val="bottom"/>
            <w:gridSpan w:val="2"/>
            <w:vMerge w:val="restart"/>
          </w:tcPr>
          <w:p>
            <w:pPr>
              <w:spacing w:after="0"/>
              <w:rPr>
                <w:sz w:val="20"/>
                <w:szCs w:val="20"/>
                <w:color w:val="auto"/>
              </w:rPr>
            </w:pPr>
            <w:r>
              <w:rPr>
                <w:rFonts w:ascii="Arial" w:cs="Arial" w:eastAsia="Arial" w:hAnsi="Arial"/>
                <w:sz w:val="14"/>
                <w:szCs w:val="14"/>
                <w:color w:val="auto"/>
              </w:rPr>
              <w:t>Senior Unsecured Ratings</w:t>
            </w:r>
          </w:p>
        </w:tc>
        <w:tc>
          <w:tcPr>
            <w:tcW w:w="760" w:type="dxa"/>
            <w:vAlign w:val="bottom"/>
            <w:tcBorders>
              <w:top w:val="single" w:sz="8" w:color="auto"/>
            </w:tcBorders>
          </w:tcPr>
          <w:p>
            <w:pPr>
              <w:spacing w:after="0"/>
              <w:rPr>
                <w:sz w:val="10"/>
                <w:szCs w:val="10"/>
                <w:color w:val="auto"/>
              </w:rPr>
            </w:pPr>
          </w:p>
        </w:tc>
        <w:tc>
          <w:tcPr>
            <w:tcW w:w="38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gridSpan w:val="2"/>
          </w:tcPr>
          <w:p>
            <w:pPr>
              <w:jc w:val="center"/>
              <w:ind w:left="153"/>
              <w:spacing w:after="0" w:line="123" w:lineRule="exact"/>
              <w:rPr>
                <w:sz w:val="20"/>
                <w:szCs w:val="20"/>
                <w:color w:val="auto"/>
              </w:rPr>
            </w:pPr>
            <w:r>
              <w:rPr>
                <w:rFonts w:ascii="Arial" w:cs="Arial" w:eastAsia="Arial" w:hAnsi="Arial"/>
                <w:sz w:val="14"/>
                <w:szCs w:val="14"/>
                <w:color w:val="auto"/>
                <w:w w:val="93"/>
              </w:rPr>
              <w:t>Eurocurrency</w:t>
            </w:r>
          </w:p>
        </w:tc>
        <w:tc>
          <w:tcPr>
            <w:tcW w:w="640" w:type="dxa"/>
            <w:vAlign w:val="bottom"/>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64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w w:val="93"/>
              </w:rPr>
              <w:t>Eurocurrency</w:t>
            </w: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4960" w:type="dxa"/>
            <w:vAlign w:val="bottom"/>
            <w:gridSpan w:val="2"/>
            <w:vMerge w:val="continue"/>
          </w:tcPr>
          <w:p>
            <w:pPr>
              <w:spacing w:after="0"/>
              <w:rPr>
                <w:sz w:val="12"/>
                <w:szCs w:val="12"/>
                <w:color w:val="auto"/>
              </w:rPr>
            </w:pPr>
          </w:p>
        </w:tc>
        <w:tc>
          <w:tcPr>
            <w:tcW w:w="1140" w:type="dxa"/>
            <w:vAlign w:val="bottom"/>
            <w:gridSpan w:val="2"/>
          </w:tcPr>
          <w:p>
            <w:pPr>
              <w:jc w:val="right"/>
              <w:ind w:right="400"/>
              <w:spacing w:after="0" w:line="141" w:lineRule="exact"/>
              <w:rPr>
                <w:sz w:val="20"/>
                <w:szCs w:val="20"/>
                <w:color w:val="auto"/>
              </w:rPr>
            </w:pPr>
            <w:r>
              <w:rPr>
                <w:rFonts w:ascii="Arial" w:cs="Arial" w:eastAsia="Arial" w:hAnsi="Arial"/>
                <w:sz w:val="14"/>
                <w:szCs w:val="14"/>
                <w:color w:val="auto"/>
                <w:w w:val="92"/>
              </w:rPr>
              <w:t>ABR Spread</w:t>
            </w:r>
          </w:p>
        </w:tc>
        <w:tc>
          <w:tcPr>
            <w:tcW w:w="240" w:type="dxa"/>
            <w:vAlign w:val="bottom"/>
          </w:tcPr>
          <w:p>
            <w:pPr>
              <w:spacing w:after="0"/>
              <w:rPr>
                <w:sz w:val="12"/>
                <w:szCs w:val="12"/>
                <w:color w:val="auto"/>
              </w:rPr>
            </w:pPr>
          </w:p>
        </w:tc>
        <w:tc>
          <w:tcPr>
            <w:tcW w:w="1420" w:type="dxa"/>
            <w:vAlign w:val="bottom"/>
            <w:gridSpan w:val="2"/>
          </w:tcPr>
          <w:p>
            <w:pPr>
              <w:jc w:val="center"/>
              <w:ind w:right="620"/>
              <w:spacing w:after="0" w:line="141" w:lineRule="exact"/>
              <w:rPr>
                <w:sz w:val="20"/>
                <w:szCs w:val="20"/>
                <w:color w:val="auto"/>
              </w:rPr>
            </w:pPr>
            <w:r>
              <w:rPr>
                <w:rFonts w:ascii="Arial" w:cs="Arial" w:eastAsia="Arial" w:hAnsi="Arial"/>
                <w:sz w:val="14"/>
                <w:szCs w:val="14"/>
                <w:color w:val="auto"/>
                <w:w w:val="88"/>
              </w:rPr>
              <w:t>Spread</w:t>
            </w:r>
          </w:p>
        </w:tc>
        <w:tc>
          <w:tcPr>
            <w:tcW w:w="1380" w:type="dxa"/>
            <w:vAlign w:val="bottom"/>
            <w:gridSpan w:val="2"/>
          </w:tcPr>
          <w:p>
            <w:pPr>
              <w:jc w:val="right"/>
              <w:ind w:right="640"/>
              <w:spacing w:after="0" w:line="141" w:lineRule="exact"/>
              <w:rPr>
                <w:sz w:val="20"/>
                <w:szCs w:val="20"/>
                <w:color w:val="auto"/>
              </w:rPr>
            </w:pPr>
            <w:r>
              <w:rPr>
                <w:rFonts w:ascii="Arial" w:cs="Arial" w:eastAsia="Arial" w:hAnsi="Arial"/>
                <w:sz w:val="14"/>
                <w:szCs w:val="14"/>
                <w:color w:val="auto"/>
                <w:w w:val="92"/>
              </w:rPr>
              <w:t>ABR Spread</w:t>
            </w:r>
          </w:p>
        </w:tc>
        <w:tc>
          <w:tcPr>
            <w:tcW w:w="940" w:type="dxa"/>
            <w:vAlign w:val="bottom"/>
            <w:gridSpan w:val="2"/>
          </w:tcPr>
          <w:p>
            <w:pPr>
              <w:jc w:val="center"/>
              <w:ind w:right="140"/>
              <w:spacing w:after="0" w:line="141" w:lineRule="exact"/>
              <w:rPr>
                <w:sz w:val="20"/>
                <w:szCs w:val="20"/>
                <w:color w:val="auto"/>
              </w:rPr>
            </w:pPr>
            <w:r>
              <w:rPr>
                <w:rFonts w:ascii="Arial" w:cs="Arial" w:eastAsia="Arial" w:hAnsi="Arial"/>
                <w:sz w:val="14"/>
                <w:szCs w:val="14"/>
                <w:color w:val="auto"/>
                <w:w w:val="88"/>
              </w:rPr>
              <w:t>Spread</w:t>
            </w:r>
          </w:p>
        </w:tc>
        <w:tc>
          <w:tcPr>
            <w:tcW w:w="0" w:type="dxa"/>
            <w:vAlign w:val="bottom"/>
          </w:tcPr>
          <w:p>
            <w:pPr>
              <w:spacing w:after="0"/>
              <w:rPr>
                <w:sz w:val="1"/>
                <w:szCs w:val="1"/>
                <w:color w:val="auto"/>
              </w:rPr>
            </w:pPr>
          </w:p>
        </w:tc>
      </w:tr>
      <w:tr>
        <w:trPr>
          <w:trHeight w:val="182"/>
        </w:trPr>
        <w:tc>
          <w:tcPr>
            <w:tcW w:w="4960" w:type="dxa"/>
            <w:vAlign w:val="bottom"/>
            <w:gridSpan w:val="2"/>
          </w:tcPr>
          <w:p>
            <w:pPr>
              <w:spacing w:after="0"/>
              <w:rPr>
                <w:sz w:val="20"/>
                <w:szCs w:val="20"/>
                <w:color w:val="auto"/>
              </w:rPr>
            </w:pPr>
            <w:r>
              <w:rPr>
                <w:rFonts w:ascii="Arial" w:cs="Arial" w:eastAsia="Arial" w:hAnsi="Arial"/>
                <w:sz w:val="14"/>
                <w:szCs w:val="14"/>
                <w:color w:val="auto"/>
              </w:rPr>
              <w:t>(S&amp;P/Moody’s/Fitch)</w:t>
            </w:r>
          </w:p>
        </w:tc>
        <w:tc>
          <w:tcPr>
            <w:tcW w:w="1140" w:type="dxa"/>
            <w:vAlign w:val="bottom"/>
            <w:gridSpan w:val="2"/>
          </w:tcPr>
          <w:p>
            <w:pPr>
              <w:jc w:val="right"/>
              <w:ind w:right="400"/>
              <w:spacing w:after="0"/>
              <w:rPr>
                <w:sz w:val="20"/>
                <w:szCs w:val="20"/>
                <w:color w:val="auto"/>
              </w:rPr>
            </w:pPr>
            <w:r>
              <w:rPr>
                <w:rFonts w:ascii="Arial" w:cs="Arial" w:eastAsia="Arial" w:hAnsi="Arial"/>
                <w:sz w:val="14"/>
                <w:szCs w:val="14"/>
                <w:color w:val="auto"/>
                <w:w w:val="94"/>
              </w:rPr>
              <w:t>(per annum)</w:t>
            </w:r>
          </w:p>
        </w:tc>
        <w:tc>
          <w:tcPr>
            <w:tcW w:w="240" w:type="dxa"/>
            <w:vAlign w:val="bottom"/>
          </w:tcPr>
          <w:p>
            <w:pPr>
              <w:spacing w:after="0"/>
              <w:rPr>
                <w:sz w:val="15"/>
                <w:szCs w:val="15"/>
                <w:color w:val="auto"/>
              </w:rPr>
            </w:pPr>
          </w:p>
        </w:tc>
        <w:tc>
          <w:tcPr>
            <w:tcW w:w="1420" w:type="dxa"/>
            <w:vAlign w:val="bottom"/>
            <w:gridSpan w:val="2"/>
          </w:tcPr>
          <w:p>
            <w:pPr>
              <w:jc w:val="center"/>
              <w:ind w:right="620"/>
              <w:spacing w:after="0"/>
              <w:rPr>
                <w:sz w:val="20"/>
                <w:szCs w:val="20"/>
                <w:color w:val="auto"/>
              </w:rPr>
            </w:pPr>
            <w:r>
              <w:rPr>
                <w:rFonts w:ascii="Arial" w:cs="Arial" w:eastAsia="Arial" w:hAnsi="Arial"/>
                <w:sz w:val="14"/>
                <w:szCs w:val="14"/>
                <w:color w:val="auto"/>
                <w:w w:val="94"/>
              </w:rPr>
              <w:t>(per annum)</w:t>
            </w:r>
          </w:p>
        </w:tc>
        <w:tc>
          <w:tcPr>
            <w:tcW w:w="1380" w:type="dxa"/>
            <w:vAlign w:val="bottom"/>
            <w:gridSpan w:val="2"/>
          </w:tcPr>
          <w:p>
            <w:pPr>
              <w:jc w:val="right"/>
              <w:ind w:right="660"/>
              <w:spacing w:after="0"/>
              <w:rPr>
                <w:sz w:val="20"/>
                <w:szCs w:val="20"/>
                <w:color w:val="auto"/>
              </w:rPr>
            </w:pPr>
            <w:r>
              <w:rPr>
                <w:rFonts w:ascii="Arial" w:cs="Arial" w:eastAsia="Arial" w:hAnsi="Arial"/>
                <w:sz w:val="14"/>
                <w:szCs w:val="14"/>
                <w:color w:val="auto"/>
                <w:w w:val="91"/>
              </w:rPr>
              <w:t>(per annum)</w:t>
            </w:r>
          </w:p>
        </w:tc>
        <w:tc>
          <w:tcPr>
            <w:tcW w:w="940" w:type="dxa"/>
            <w:vAlign w:val="bottom"/>
            <w:gridSpan w:val="2"/>
          </w:tcPr>
          <w:p>
            <w:pPr>
              <w:jc w:val="center"/>
              <w:ind w:right="160"/>
              <w:spacing w:after="0"/>
              <w:rPr>
                <w:sz w:val="20"/>
                <w:szCs w:val="20"/>
                <w:color w:val="auto"/>
              </w:rPr>
            </w:pPr>
            <w:r>
              <w:rPr>
                <w:rFonts w:ascii="Arial" w:cs="Arial" w:eastAsia="Arial" w:hAnsi="Arial"/>
                <w:sz w:val="14"/>
                <w:szCs w:val="14"/>
                <w:color w:val="auto"/>
                <w:w w:val="91"/>
              </w:rPr>
              <w:t>(per annum)</w:t>
            </w:r>
          </w:p>
        </w:tc>
        <w:tc>
          <w:tcPr>
            <w:tcW w:w="0" w:type="dxa"/>
            <w:vAlign w:val="bottom"/>
          </w:tcPr>
          <w:p>
            <w:pPr>
              <w:spacing w:after="0"/>
              <w:rPr>
                <w:sz w:val="1"/>
                <w:szCs w:val="1"/>
                <w:color w:val="auto"/>
              </w:rPr>
            </w:pPr>
          </w:p>
        </w:tc>
      </w:tr>
      <w:tr>
        <w:trPr>
          <w:trHeight w:val="175"/>
        </w:trPr>
        <w:tc>
          <w:tcPr>
            <w:tcW w:w="152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rPr>
              <w:t>Level 1</w:t>
            </w:r>
          </w:p>
        </w:tc>
        <w:tc>
          <w:tcPr>
            <w:tcW w:w="3440" w:type="dxa"/>
            <w:vAlign w:val="bottom"/>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3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80" w:type="dxa"/>
            <w:vAlign w:val="bottom"/>
            <w:tcBorders>
              <w:top w:val="single" w:sz="8" w:color="auto"/>
            </w:tcBorders>
          </w:tcPr>
          <w:p>
            <w:pPr>
              <w:spacing w:after="0"/>
              <w:rPr>
                <w:sz w:val="15"/>
                <w:szCs w:val="15"/>
                <w:color w:val="auto"/>
              </w:rPr>
            </w:pPr>
          </w:p>
        </w:tc>
        <w:tc>
          <w:tcPr>
            <w:tcW w:w="640" w:type="dxa"/>
            <w:vAlign w:val="bottom"/>
          </w:tcPr>
          <w:p>
            <w:pPr>
              <w:spacing w:after="0"/>
              <w:rPr>
                <w:sz w:val="15"/>
                <w:szCs w:val="15"/>
                <w:color w:val="auto"/>
              </w:rPr>
            </w:pPr>
          </w:p>
        </w:tc>
        <w:tc>
          <w:tcPr>
            <w:tcW w:w="740" w:type="dxa"/>
            <w:vAlign w:val="bottom"/>
            <w:tcBorders>
              <w:top w:val="single" w:sz="8" w:color="auto"/>
            </w:tcBorders>
          </w:tcPr>
          <w:p>
            <w:pPr>
              <w:spacing w:after="0"/>
              <w:rPr>
                <w:sz w:val="15"/>
                <w:szCs w:val="15"/>
                <w:color w:val="auto"/>
              </w:rPr>
            </w:pPr>
          </w:p>
        </w:tc>
        <w:tc>
          <w:tcPr>
            <w:tcW w:w="640" w:type="dxa"/>
            <w:vAlign w:val="bottom"/>
          </w:tcPr>
          <w:p>
            <w:pPr>
              <w:spacing w:after="0"/>
              <w:rPr>
                <w:sz w:val="15"/>
                <w:szCs w:val="15"/>
                <w:color w:val="auto"/>
              </w:rPr>
            </w:pPr>
          </w:p>
        </w:tc>
        <w:tc>
          <w:tcPr>
            <w:tcW w:w="780" w:type="dxa"/>
            <w:vAlign w:val="bottom"/>
            <w:tcBorders>
              <w:top w:val="single" w:sz="8" w:color="auto"/>
            </w:tcBorders>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4"/>
        </w:trPr>
        <w:tc>
          <w:tcPr>
            <w:tcW w:w="4960" w:type="dxa"/>
            <w:vAlign w:val="bottom"/>
            <w:gridSpan w:val="2"/>
          </w:tcPr>
          <w:p>
            <w:pPr>
              <w:spacing w:after="0"/>
              <w:rPr>
                <w:sz w:val="20"/>
                <w:szCs w:val="20"/>
                <w:color w:val="auto"/>
              </w:rPr>
            </w:pPr>
            <w:r>
              <w:rPr>
                <w:rFonts w:ascii="Arial" w:cs="Arial" w:eastAsia="Arial" w:hAnsi="Arial"/>
                <w:sz w:val="18"/>
                <w:szCs w:val="18"/>
                <w:color w:val="auto"/>
              </w:rPr>
              <w:t>BBB+/Baa1/BBB+ or above</w:t>
            </w: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0.000%</w:t>
            </w:r>
          </w:p>
        </w:tc>
        <w:tc>
          <w:tcPr>
            <w:tcW w:w="1660" w:type="dxa"/>
            <w:vAlign w:val="bottom"/>
            <w:gridSpan w:val="3"/>
          </w:tcPr>
          <w:p>
            <w:pPr>
              <w:jc w:val="right"/>
              <w:ind w:right="480"/>
              <w:spacing w:after="0"/>
              <w:rPr>
                <w:sz w:val="20"/>
                <w:szCs w:val="20"/>
                <w:color w:val="auto"/>
              </w:rPr>
            </w:pPr>
            <w:r>
              <w:rPr>
                <w:rFonts w:ascii="Arial" w:cs="Arial" w:eastAsia="Arial" w:hAnsi="Arial"/>
                <w:sz w:val="18"/>
                <w:szCs w:val="18"/>
                <w:color w:val="auto"/>
              </w:rPr>
              <w:t>1.000%</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0.125%</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1.125%</w:t>
            </w:r>
          </w:p>
        </w:tc>
        <w:tc>
          <w:tcPr>
            <w:tcW w:w="0" w:type="dxa"/>
            <w:vAlign w:val="bottom"/>
          </w:tcPr>
          <w:p>
            <w:pPr>
              <w:spacing w:after="0"/>
              <w:rPr>
                <w:sz w:val="1"/>
                <w:szCs w:val="1"/>
                <w:color w:val="auto"/>
              </w:rPr>
            </w:pPr>
          </w:p>
        </w:tc>
      </w:tr>
      <w:tr>
        <w:trPr>
          <w:trHeight w:val="310"/>
        </w:trPr>
        <w:tc>
          <w:tcPr>
            <w:tcW w:w="4960" w:type="dxa"/>
            <w:vAlign w:val="bottom"/>
            <w:gridSpan w:val="2"/>
          </w:tcPr>
          <w:p>
            <w:pPr>
              <w:spacing w:after="0"/>
              <w:rPr>
                <w:sz w:val="20"/>
                <w:szCs w:val="20"/>
                <w:color w:val="auto"/>
              </w:rPr>
            </w:pPr>
            <w:r>
              <w:rPr>
                <w:rFonts w:ascii="Arial" w:cs="Arial" w:eastAsia="Arial" w:hAnsi="Arial"/>
                <w:sz w:val="18"/>
                <w:szCs w:val="18"/>
                <w:color w:val="auto"/>
              </w:rPr>
              <w:t>Level 2</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4960" w:type="dxa"/>
            <w:vAlign w:val="bottom"/>
            <w:gridSpan w:val="2"/>
          </w:tcPr>
          <w:p>
            <w:pPr>
              <w:spacing w:after="0"/>
              <w:rPr>
                <w:sz w:val="20"/>
                <w:szCs w:val="20"/>
                <w:color w:val="auto"/>
              </w:rPr>
            </w:pPr>
            <w:r>
              <w:rPr>
                <w:rFonts w:ascii="Arial" w:cs="Arial" w:eastAsia="Arial" w:hAnsi="Arial"/>
                <w:sz w:val="18"/>
                <w:szCs w:val="18"/>
                <w:color w:val="auto"/>
              </w:rPr>
              <w:t>BBB/Baa2/BBB</w:t>
            </w: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0.125%</w:t>
            </w:r>
          </w:p>
        </w:tc>
        <w:tc>
          <w:tcPr>
            <w:tcW w:w="1660" w:type="dxa"/>
            <w:vAlign w:val="bottom"/>
            <w:gridSpan w:val="3"/>
          </w:tcPr>
          <w:p>
            <w:pPr>
              <w:jc w:val="right"/>
              <w:ind w:right="480"/>
              <w:spacing w:after="0"/>
              <w:rPr>
                <w:sz w:val="20"/>
                <w:szCs w:val="20"/>
                <w:color w:val="auto"/>
              </w:rPr>
            </w:pPr>
            <w:r>
              <w:rPr>
                <w:rFonts w:ascii="Arial" w:cs="Arial" w:eastAsia="Arial" w:hAnsi="Arial"/>
                <w:sz w:val="18"/>
                <w:szCs w:val="18"/>
                <w:color w:val="auto"/>
              </w:rPr>
              <w:t>1.125%</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0.250%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1.250%</w:t>
            </w:r>
          </w:p>
        </w:tc>
        <w:tc>
          <w:tcPr>
            <w:tcW w:w="0" w:type="dxa"/>
            <w:vAlign w:val="bottom"/>
          </w:tcPr>
          <w:p>
            <w:pPr>
              <w:spacing w:after="0"/>
              <w:rPr>
                <w:sz w:val="1"/>
                <w:szCs w:val="1"/>
                <w:color w:val="auto"/>
              </w:rPr>
            </w:pPr>
          </w:p>
        </w:tc>
      </w:tr>
      <w:tr>
        <w:trPr>
          <w:trHeight w:val="310"/>
        </w:trPr>
        <w:tc>
          <w:tcPr>
            <w:tcW w:w="4960" w:type="dxa"/>
            <w:vAlign w:val="bottom"/>
            <w:gridSpan w:val="2"/>
          </w:tcPr>
          <w:p>
            <w:pPr>
              <w:spacing w:after="0"/>
              <w:rPr>
                <w:sz w:val="20"/>
                <w:szCs w:val="20"/>
                <w:color w:val="auto"/>
              </w:rPr>
            </w:pPr>
            <w:r>
              <w:rPr>
                <w:rFonts w:ascii="Arial" w:cs="Arial" w:eastAsia="Arial" w:hAnsi="Arial"/>
                <w:sz w:val="18"/>
                <w:szCs w:val="18"/>
                <w:color w:val="auto"/>
              </w:rPr>
              <w:t>Level 3</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4960" w:type="dxa"/>
            <w:vAlign w:val="bottom"/>
            <w:gridSpan w:val="2"/>
          </w:tcPr>
          <w:p>
            <w:pPr>
              <w:spacing w:after="0"/>
              <w:rPr>
                <w:sz w:val="20"/>
                <w:szCs w:val="20"/>
                <w:color w:val="auto"/>
              </w:rPr>
            </w:pPr>
            <w:r>
              <w:rPr>
                <w:rFonts w:ascii="Arial" w:cs="Arial" w:eastAsia="Arial" w:hAnsi="Arial"/>
                <w:sz w:val="18"/>
                <w:szCs w:val="18"/>
                <w:color w:val="auto"/>
              </w:rPr>
              <w:t>BBB-/Baa3/BBB-</w:t>
            </w: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0.250%</w:t>
            </w:r>
          </w:p>
        </w:tc>
        <w:tc>
          <w:tcPr>
            <w:tcW w:w="1660" w:type="dxa"/>
            <w:vAlign w:val="bottom"/>
            <w:gridSpan w:val="3"/>
          </w:tcPr>
          <w:p>
            <w:pPr>
              <w:jc w:val="right"/>
              <w:ind w:right="480"/>
              <w:spacing w:after="0"/>
              <w:rPr>
                <w:sz w:val="20"/>
                <w:szCs w:val="20"/>
                <w:color w:val="auto"/>
              </w:rPr>
            </w:pPr>
            <w:r>
              <w:rPr>
                <w:rFonts w:ascii="Arial" w:cs="Arial" w:eastAsia="Arial" w:hAnsi="Arial"/>
                <w:sz w:val="18"/>
                <w:szCs w:val="18"/>
                <w:color w:val="auto"/>
              </w:rPr>
              <w:t>1.250%</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0.375%</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1.375%</w:t>
            </w:r>
          </w:p>
        </w:tc>
        <w:tc>
          <w:tcPr>
            <w:tcW w:w="0" w:type="dxa"/>
            <w:vAlign w:val="bottom"/>
          </w:tcPr>
          <w:p>
            <w:pPr>
              <w:spacing w:after="0"/>
              <w:rPr>
                <w:sz w:val="1"/>
                <w:szCs w:val="1"/>
                <w:color w:val="auto"/>
              </w:rPr>
            </w:pPr>
          </w:p>
        </w:tc>
      </w:tr>
      <w:tr>
        <w:trPr>
          <w:trHeight w:val="310"/>
        </w:trPr>
        <w:tc>
          <w:tcPr>
            <w:tcW w:w="4960" w:type="dxa"/>
            <w:vAlign w:val="bottom"/>
            <w:gridSpan w:val="2"/>
          </w:tcPr>
          <w:p>
            <w:pPr>
              <w:spacing w:after="0"/>
              <w:rPr>
                <w:sz w:val="20"/>
                <w:szCs w:val="20"/>
                <w:color w:val="auto"/>
              </w:rPr>
            </w:pPr>
            <w:r>
              <w:rPr>
                <w:rFonts w:ascii="Arial" w:cs="Arial" w:eastAsia="Arial" w:hAnsi="Arial"/>
                <w:sz w:val="18"/>
                <w:szCs w:val="18"/>
                <w:color w:val="auto"/>
              </w:rPr>
              <w:t>Level 4</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4960" w:type="dxa"/>
            <w:vAlign w:val="bottom"/>
            <w:gridSpan w:val="2"/>
          </w:tcPr>
          <w:p>
            <w:pPr>
              <w:spacing w:after="0"/>
              <w:rPr>
                <w:sz w:val="20"/>
                <w:szCs w:val="20"/>
                <w:color w:val="auto"/>
              </w:rPr>
            </w:pPr>
            <w:r>
              <w:rPr>
                <w:rFonts w:ascii="Arial" w:cs="Arial" w:eastAsia="Arial" w:hAnsi="Arial"/>
                <w:sz w:val="18"/>
                <w:szCs w:val="18"/>
                <w:color w:val="auto"/>
              </w:rPr>
              <w:t>BB+/Ba1/BB+</w:t>
            </w: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0.750%</w:t>
            </w:r>
          </w:p>
        </w:tc>
        <w:tc>
          <w:tcPr>
            <w:tcW w:w="1660" w:type="dxa"/>
            <w:vAlign w:val="bottom"/>
            <w:gridSpan w:val="3"/>
          </w:tcPr>
          <w:p>
            <w:pPr>
              <w:jc w:val="right"/>
              <w:ind w:right="480"/>
              <w:spacing w:after="0"/>
              <w:rPr>
                <w:sz w:val="20"/>
                <w:szCs w:val="20"/>
                <w:color w:val="auto"/>
              </w:rPr>
            </w:pPr>
            <w:r>
              <w:rPr>
                <w:rFonts w:ascii="Arial" w:cs="Arial" w:eastAsia="Arial" w:hAnsi="Arial"/>
                <w:sz w:val="18"/>
                <w:szCs w:val="18"/>
                <w:color w:val="auto"/>
              </w:rPr>
              <w:t>1.750%</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1.000%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2.000%</w:t>
            </w:r>
          </w:p>
        </w:tc>
        <w:tc>
          <w:tcPr>
            <w:tcW w:w="0" w:type="dxa"/>
            <w:vAlign w:val="bottom"/>
          </w:tcPr>
          <w:p>
            <w:pPr>
              <w:spacing w:after="0"/>
              <w:rPr>
                <w:sz w:val="1"/>
                <w:szCs w:val="1"/>
                <w:color w:val="auto"/>
              </w:rPr>
            </w:pPr>
          </w:p>
        </w:tc>
      </w:tr>
      <w:tr>
        <w:trPr>
          <w:trHeight w:val="310"/>
        </w:trPr>
        <w:tc>
          <w:tcPr>
            <w:tcW w:w="4960" w:type="dxa"/>
            <w:vAlign w:val="bottom"/>
            <w:gridSpan w:val="2"/>
          </w:tcPr>
          <w:p>
            <w:pPr>
              <w:spacing w:after="0"/>
              <w:rPr>
                <w:sz w:val="20"/>
                <w:szCs w:val="20"/>
                <w:color w:val="auto"/>
              </w:rPr>
            </w:pPr>
            <w:r>
              <w:rPr>
                <w:rFonts w:ascii="Arial" w:cs="Arial" w:eastAsia="Arial" w:hAnsi="Arial"/>
                <w:sz w:val="18"/>
                <w:szCs w:val="18"/>
                <w:color w:val="auto"/>
              </w:rPr>
              <w:t>Level 5</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4960" w:type="dxa"/>
            <w:vAlign w:val="bottom"/>
            <w:gridSpan w:val="2"/>
          </w:tcPr>
          <w:p>
            <w:pPr>
              <w:spacing w:after="0"/>
              <w:rPr>
                <w:sz w:val="20"/>
                <w:szCs w:val="20"/>
                <w:color w:val="auto"/>
              </w:rPr>
            </w:pPr>
            <w:r>
              <w:rPr>
                <w:rFonts w:ascii="Arial" w:cs="Arial" w:eastAsia="Arial" w:hAnsi="Arial"/>
                <w:sz w:val="18"/>
                <w:szCs w:val="18"/>
                <w:color w:val="auto"/>
              </w:rPr>
              <w:t>BB/Ba2/BB or below</w:t>
            </w: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1.000%</w:t>
            </w:r>
          </w:p>
        </w:tc>
        <w:tc>
          <w:tcPr>
            <w:tcW w:w="1660" w:type="dxa"/>
            <w:vAlign w:val="bottom"/>
            <w:gridSpan w:val="3"/>
          </w:tcPr>
          <w:p>
            <w:pPr>
              <w:jc w:val="right"/>
              <w:ind w:right="480"/>
              <w:spacing w:after="0"/>
              <w:rPr>
                <w:sz w:val="20"/>
                <w:szCs w:val="20"/>
                <w:color w:val="auto"/>
              </w:rPr>
            </w:pPr>
            <w:r>
              <w:rPr>
                <w:rFonts w:ascii="Arial" w:cs="Arial" w:eastAsia="Arial" w:hAnsi="Arial"/>
                <w:sz w:val="18"/>
                <w:szCs w:val="18"/>
                <w:color w:val="auto"/>
              </w:rPr>
              <w:t>2.000%</w:t>
            </w:r>
          </w:p>
        </w:tc>
        <w:tc>
          <w:tcPr>
            <w:tcW w:w="1380" w:type="dxa"/>
            <w:vAlign w:val="bottom"/>
            <w:gridSpan w:val="2"/>
          </w:tcPr>
          <w:p>
            <w:pPr>
              <w:jc w:val="right"/>
              <w:ind w:right="480"/>
              <w:spacing w:after="0"/>
              <w:rPr>
                <w:sz w:val="20"/>
                <w:szCs w:val="20"/>
                <w:color w:val="auto"/>
              </w:rPr>
            </w:pPr>
            <w:r>
              <w:rPr>
                <w:rFonts w:ascii="Arial" w:cs="Arial" w:eastAsia="Arial" w:hAnsi="Arial"/>
                <w:sz w:val="18"/>
                <w:szCs w:val="18"/>
                <w:color w:val="auto"/>
              </w:rPr>
              <w:t>1.250%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2.250%</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40" w:top="274" w:right="479" w:bottom="1440" w:gutter="0" w:footer="0" w:header="0"/>
        </w:sectPr>
      </w:pPr>
    </w:p>
    <w:bookmarkStart w:id="16" w:name="page17"/>
    <w:bookmarkEnd w:id="16"/>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80" w:lineRule="exact"/>
        <w:rPr>
          <w:sz w:val="20"/>
          <w:szCs w:val="20"/>
          <w:color w:val="auto"/>
        </w:rPr>
      </w:pPr>
    </w:p>
    <w:p>
      <w:pPr>
        <w:ind w:right="4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Approved Fund</w:t>
      </w:r>
      <w:r>
        <w:rPr>
          <w:rFonts w:ascii="Arial" w:cs="Arial" w:eastAsia="Arial" w:hAnsi="Arial"/>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Arranger</w:t>
      </w:r>
      <w:r>
        <w:rPr>
          <w:rFonts w:ascii="Arial" w:cs="Arial" w:eastAsia="Arial" w:hAnsi="Arial"/>
          <w:sz w:val="18"/>
          <w:szCs w:val="18"/>
          <w:color w:val="auto"/>
        </w:rPr>
        <w:t>” means JPMorgan Chase Bank, N.A. in its capacity as sole lead arranger and bookrunner for the Term Facility.</w:t>
      </w:r>
    </w:p>
    <w:p>
      <w:pPr>
        <w:spacing w:after="0" w:line="225"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Assignment and Assumption</w:t>
      </w:r>
      <w:r>
        <w:rPr>
          <w:rFonts w:ascii="Arial" w:cs="Arial" w:eastAsia="Arial" w:hAnsi="Arial"/>
          <w:sz w:val="18"/>
          <w:szCs w:val="18"/>
          <w:color w:val="auto"/>
        </w:rPr>
        <w:t>” means an assignment and assumption entered into by a Lender and an Eligible Assignee, with the consent of any Person whose consent is required by Section 9.04, and accepted by the Administrative Agent, in the form of Exhibit A or any other form approved by the Administrative Agent.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Assumption Agreement</w:t>
      </w:r>
      <w:r>
        <w:rPr>
          <w:rFonts w:ascii="Arial" w:cs="Arial" w:eastAsia="Arial" w:hAnsi="Arial"/>
          <w:sz w:val="18"/>
          <w:szCs w:val="18"/>
          <w:color w:val="auto"/>
        </w:rPr>
        <w:t>” has the meaning set forth in Section 6.04(a).</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7" w:name="page18"/>
    <w:bookmarkEnd w:id="17"/>
    <w:p>
      <w:pPr>
        <w:ind w:firstLine="991"/>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u w:val="single" w:color="auto"/>
          <w:color w:val="auto"/>
        </w:rPr>
        <w:t>Attributable Debt</w:t>
      </w:r>
      <w:r>
        <w:rPr>
          <w:rFonts w:ascii="Arial" w:cs="Arial" w:eastAsia="Arial" w:hAnsi="Arial"/>
          <w:sz w:val="16"/>
          <w:szCs w:val="16"/>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65"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Available Tenor</w:t>
      </w:r>
      <w:r>
        <w:rPr>
          <w:rFonts w:ascii="Arial" w:cs="Arial" w:eastAsia="Arial" w:hAnsi="Arial"/>
          <w:sz w:val="18"/>
          <w:szCs w:val="18"/>
          <w:color w:val="auto"/>
        </w:rPr>
        <w:t>” means, as of any date of determination and with respect to the then-current Benchmark, as applicable, any tenor for such Benchmark or payment period for interest calculated with reference to such Benchmark, as applicable, that is or may be used for determining the length of an Interest Period pursuant to this Agreement as of such date and not including, for the avoidance of doubt, any tenor for such Benchmark that is then-removed from the definition of “Interest Period” pursuant to clause (f) of Section 2.11.</w:t>
      </w:r>
    </w:p>
    <w:p>
      <w:pPr>
        <w:spacing w:after="0" w:line="187"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Action</w:t>
      </w:r>
      <w:r>
        <w:rPr>
          <w:rFonts w:ascii="Arial" w:cs="Arial" w:eastAsia="Arial" w:hAnsi="Arial"/>
          <w:sz w:val="18"/>
          <w:szCs w:val="18"/>
          <w:color w:val="auto"/>
        </w:rPr>
        <w:t>” means the exercise of any Write-Down and Conversion Powers by the applicable Resolution Authority in respect of any liability of an Affected Financial Institution.</w:t>
      </w:r>
    </w:p>
    <w:p>
      <w:pPr>
        <w:spacing w:after="0" w:line="170" w:lineRule="exact"/>
        <w:rPr>
          <w:sz w:val="20"/>
          <w:szCs w:val="20"/>
          <w:color w:val="auto"/>
        </w:rPr>
      </w:pPr>
    </w:p>
    <w:p>
      <w:pPr>
        <w:ind w:right="120"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Legislation</w:t>
      </w:r>
      <w:r>
        <w:rPr>
          <w:rFonts w:ascii="Arial" w:cs="Arial" w:eastAsia="Arial" w:hAnsi="Arial"/>
          <w:sz w:val="18"/>
          <w:szCs w:val="18"/>
          <w:color w:val="auto"/>
        </w:rPr>
        <w:t>” means (a) with respect to any EEA Member Country implementing Article 55 of Directive 2014/59/EU of the European Parliament and of the Council of the European Union, the implementing law, regulation rule or requirement for such EEA Member Country from time to time which is described in the EU Bail-In Legislation Schedule and (b) with respect to the United Kingdom, Part I of the United 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192"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Bankruptcy Event</w:t>
      </w:r>
      <w:r>
        <w:rPr>
          <w:rFonts w:ascii="Arial" w:cs="Arial" w:eastAsia="Arial" w:hAnsi="Arial"/>
          <w:sz w:val="17"/>
          <w:szCs w:val="17"/>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Administrative Agent, has taken any action in furtherance of, or indicating its consent to, approval of or acquiescence in, any such proceeding or appointment;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Bankruptcy Event shall not result solely by virtue of any ownership interest, or the acquisition of any ownership interest, in such Person by a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18" w:name="page19"/>
    <w:bookmarkEnd w:id="18"/>
    <w:p>
      <w:pPr>
        <w:ind w:right="22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Benchmark</w:t>
      </w:r>
      <w:r>
        <w:rPr>
          <w:rFonts w:ascii="Arial" w:cs="Arial" w:eastAsia="Arial" w:hAnsi="Arial"/>
          <w:sz w:val="18"/>
          <w:szCs w:val="18"/>
          <w:color w:val="auto"/>
        </w:rPr>
        <w:t>” means, initially, LIBO Rate; provided that if a Benchmark Transition Event, a Term SOFR Transition Event or an Early Opt-in Election, as applicable, and its related Benchmark Replacement Date have occurred with respect to LIBO Rate or the then-current Benchmark, then “Benchmark” means the applicable Benchmark Replacement to the extent that such Benchmark Replacement has replaced such prior benchmark rate pursuant to clause (b) or clause (c) of Section 2.11.</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Benchmark Replacement</w:t>
      </w:r>
      <w:r>
        <w:rPr>
          <w:rFonts w:ascii="Arial" w:cs="Arial" w:eastAsia="Arial" w:hAnsi="Arial"/>
          <w:sz w:val="16"/>
          <w:szCs w:val="16"/>
          <w:color w:val="auto"/>
        </w:rPr>
        <w:t>” means, for any Available Tenor, the first alternative set forth in the order below that can be determined by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Administrative Agent for the applicable Benchmark Replacement Date:</w:t>
      </w:r>
    </w:p>
    <w:p>
      <w:pPr>
        <w:spacing w:after="0" w:line="211" w:lineRule="exact"/>
        <w:rPr>
          <w:sz w:val="20"/>
          <w:szCs w:val="20"/>
          <w:color w:val="auto"/>
        </w:rPr>
      </w:pPr>
    </w:p>
    <w:p>
      <w:pPr>
        <w:ind w:left="1240" w:hanging="253"/>
        <w:spacing w:after="0"/>
        <w:tabs>
          <w:tab w:leader="none" w:pos="12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sum of: (a) Term SOFR and (b) the related Benchmark Replacement Adjustment;</w:t>
      </w:r>
    </w:p>
    <w:p>
      <w:pPr>
        <w:spacing w:after="0" w:line="225" w:lineRule="exact"/>
        <w:rPr>
          <w:rFonts w:ascii="Arial" w:cs="Arial" w:eastAsia="Arial" w:hAnsi="Arial"/>
          <w:sz w:val="18"/>
          <w:szCs w:val="18"/>
          <w:color w:val="auto"/>
        </w:rPr>
      </w:pPr>
    </w:p>
    <w:p>
      <w:pPr>
        <w:ind w:left="1240" w:hanging="253"/>
        <w:spacing w:after="0"/>
        <w:tabs>
          <w:tab w:leader="none" w:pos="12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sum of: (a) Daily Simple SOFR and (b) the related Benchmark Replacement Adjustment;</w:t>
      </w:r>
    </w:p>
    <w:p>
      <w:pPr>
        <w:spacing w:after="0" w:line="225" w:lineRule="exact"/>
        <w:rPr>
          <w:rFonts w:ascii="Arial" w:cs="Arial" w:eastAsia="Arial" w:hAnsi="Arial"/>
          <w:sz w:val="18"/>
          <w:szCs w:val="18"/>
          <w:color w:val="auto"/>
        </w:rPr>
      </w:pPr>
    </w:p>
    <w:p>
      <w:pPr>
        <w:ind w:firstLine="987"/>
        <w:spacing w:after="0" w:line="257" w:lineRule="auto"/>
        <w:tabs>
          <w:tab w:leader="none" w:pos="1246"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sum of: (a) the alternate benchmark rate that has been selected by the Administrative Agent and the Company as the replacement for the then-current Benchmark for the applicable Corresponding Tenor giving due consideration to (i) any selection or recommendation of a replacement benchmark rate or the mechanism for determining such a rate by the Relevant Governmental Body or (ii) any evolving or then-prevailing market convention for determining a benchmark rate as a replacement for the then-current Benchmark for dollar-denominated syndicated credit facilities at such time and (b) the related Benchmark Replacement Adjustment;</w:t>
      </w:r>
    </w:p>
    <w:p>
      <w:pPr>
        <w:spacing w:after="0" w:line="188" w:lineRule="exact"/>
        <w:rPr>
          <w:sz w:val="20"/>
          <w:szCs w:val="20"/>
          <w:color w:val="auto"/>
        </w:rPr>
      </w:pPr>
    </w:p>
    <w:p>
      <w:pPr>
        <w:jc w:val="both"/>
        <w:ind w:right="20" w:firstLine="440"/>
        <w:spacing w:after="0" w:line="296" w:lineRule="auto"/>
        <w:rPr>
          <w:sz w:val="20"/>
          <w:szCs w:val="20"/>
          <w:color w:val="auto"/>
        </w:rPr>
      </w:pP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case of clause (1), such Unadjusted Benchmark Replacement is displayed on a screen or other information service that publishes such rate from time to time as selected by the Administrative Agent in its reasonable discretion; provided further that, notwithstanding anything to the contrary in this Agreement or in any other Loan Document, upon the occurrence of a Term SOFR Transition Event, and the delivery of a Term SOFR Notice, on the applicable Benchmark Replacement Date the “Benchmark Replacement” shall revert to and shall be deemed to be the sum of (a) Term SOFR and (b) the related Benchmark Replacement Adjustment, as set forth in clause (1) of this definition (subject to the first proviso above).</w:t>
      </w:r>
    </w:p>
    <w:p>
      <w:pPr>
        <w:spacing w:after="0" w:line="161"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If the Benchmark Replacement as determined pursuant to clause (1), (2) or (3) above would be less than the Floor, the Benchmark Replacement will be deemed to be the Floor for the purposes of this Agreement and the other Loan Documents.</w:t>
      </w:r>
    </w:p>
    <w:p>
      <w:pPr>
        <w:spacing w:after="0" w:line="170" w:lineRule="exact"/>
        <w:rPr>
          <w:sz w:val="20"/>
          <w:szCs w:val="20"/>
          <w:color w:val="auto"/>
        </w:rPr>
      </w:pPr>
    </w:p>
    <w:p>
      <w:pPr>
        <w:ind w:right="56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Benchmark Replacement Adjustment</w:t>
      </w:r>
      <w:r>
        <w:rPr>
          <w:rFonts w:ascii="Arial" w:cs="Arial" w:eastAsia="Arial" w:hAnsi="Arial"/>
          <w:sz w:val="16"/>
          <w:szCs w:val="16"/>
          <w:color w:val="auto"/>
        </w:rPr>
        <w:t>” means, with respect to any replacement of the then-current Benchmark with an Unadjusted Benchmark Replacement for any applicable Interest Period and Available Tenor for any setting of such Unadjusted Benchmark Replacement:</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19" w:name="page20"/>
    <w:bookmarkEnd w:id="19"/>
    <w:p>
      <w:pPr>
        <w:ind w:right="80" w:firstLine="987"/>
        <w:spacing w:after="0" w:line="277" w:lineRule="auto"/>
        <w:tabs>
          <w:tab w:leader="none" w:pos="1246" w:val="left"/>
        </w:tabs>
        <w:numPr>
          <w:ilvl w:val="0"/>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 purposes of clauses (1) and (2) of the definition of “Benchmark Replacement,” the first alternative set forth in the order below that can be determined by the Administrative Agent:</w:t>
      </w:r>
    </w:p>
    <w:p>
      <w:pPr>
        <w:spacing w:after="0" w:line="170" w:lineRule="exact"/>
        <w:rPr>
          <w:sz w:val="20"/>
          <w:szCs w:val="20"/>
          <w:color w:val="auto"/>
        </w:rPr>
      </w:pPr>
    </w:p>
    <w:p>
      <w:pPr>
        <w:jc w:val="both"/>
        <w:ind w:right="20" w:firstLine="987"/>
        <w:spacing w:after="0" w:line="259" w:lineRule="auto"/>
        <w:tabs>
          <w:tab w:leader="none" w:pos="1236"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spread adjustment, or method for calculating or determining such spread adjustment, (which may be a positive or negative value or zero) as of the Reference Time such Benchmark Replacement is first set for such Interest Period that has been selected or recommended by the Relevant Governmental Body for the replacement of such Benchmark with the applicable Unadjusted Benchmark Replacement for the applicable Corresponding Tenor;</w:t>
      </w:r>
    </w:p>
    <w:p>
      <w:pPr>
        <w:spacing w:after="0" w:line="186" w:lineRule="exact"/>
        <w:rPr>
          <w:rFonts w:ascii="Arial" w:cs="Arial" w:eastAsia="Arial" w:hAnsi="Arial"/>
          <w:sz w:val="18"/>
          <w:szCs w:val="18"/>
          <w:color w:val="auto"/>
        </w:rPr>
      </w:pPr>
    </w:p>
    <w:p>
      <w:pPr>
        <w:jc w:val="both"/>
        <w:ind w:right="180" w:firstLine="987"/>
        <w:spacing w:after="0" w:line="263" w:lineRule="auto"/>
        <w:tabs>
          <w:tab w:leader="none" w:pos="1246"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spread adjustment (which may be a positive or negative value or zero) as of the Reference Time such Benchmark Replacement is first set for such Interest Period that would apply to the fallback rate for a derivative transaction referencing the ISDA Definitions to be effective upon an index cessation event with respect to such Benchmark for the applicable Corresponding Tenor; and</w:t>
      </w:r>
    </w:p>
    <w:p>
      <w:pPr>
        <w:spacing w:after="0" w:line="184" w:lineRule="exact"/>
        <w:rPr>
          <w:sz w:val="20"/>
          <w:szCs w:val="20"/>
          <w:color w:val="auto"/>
        </w:rPr>
      </w:pPr>
    </w:p>
    <w:p>
      <w:pPr>
        <w:ind w:firstLine="987"/>
        <w:spacing w:after="0" w:line="272" w:lineRule="auto"/>
        <w:tabs>
          <w:tab w:leader="none" w:pos="1246" w:val="left"/>
        </w:tabs>
        <w:numPr>
          <w:ilvl w:val="0"/>
          <w:numId w:val="7"/>
        </w:numPr>
        <w:rPr>
          <w:rFonts w:ascii="Arial" w:cs="Arial" w:eastAsia="Arial" w:hAnsi="Arial"/>
          <w:sz w:val="17"/>
          <w:szCs w:val="17"/>
          <w:color w:val="auto"/>
        </w:rPr>
      </w:pPr>
      <w:r>
        <w:rPr>
          <w:rFonts w:ascii="Arial" w:cs="Arial" w:eastAsia="Arial" w:hAnsi="Arial"/>
          <w:sz w:val="17"/>
          <w:szCs w:val="17"/>
          <w:color w:val="auto"/>
        </w:rPr>
        <w:t>for purposes of clause (3) of the definition of “Benchmark Replacement,” the spread adjustment, or method for calculating or determining such spread adjustment, (which may be a positive or negative value or zero) that has been selected by the Administrative Agent and the Company for the applicable Corresponding Tenor giving due consideration to (i) any selection or recommendation of a spread adjustment, or method for calculating or determining such spread adjustment, for the replacement of such Benchmark with the applicable Unadjusted Benchmark Replacement by the Relevant Governmental Body on the applicable Benchmark Replacement Date or (ii) any evolving or then-prevailing market convention for determining a spread adjustment, or method for calculating or determining such spread adjustment, for the replacement of such Benchmark with the applicable Unadjusted Benchmark Replacement for dollar-denominated syndicated credit facilities;</w:t>
      </w:r>
    </w:p>
    <w:p>
      <w:pPr>
        <w:spacing w:after="0" w:line="177" w:lineRule="exact"/>
        <w:rPr>
          <w:sz w:val="20"/>
          <w:szCs w:val="20"/>
          <w:color w:val="auto"/>
        </w:rPr>
      </w:pPr>
    </w:p>
    <w:p>
      <w:pPr>
        <w:ind w:right="840" w:firstLine="440"/>
        <w:spacing w:after="0" w:line="342" w:lineRule="auto"/>
        <w:rPr>
          <w:sz w:val="20"/>
          <w:szCs w:val="20"/>
          <w:color w:val="auto"/>
        </w:rPr>
      </w:pP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case of clause (1) above, such adjustment is displayed on a screen or other information service that publishes such Benchmark Replacement Adjustment from time to time as selected by the Administrative Agent in its reasonable discretion.</w:t>
      </w:r>
    </w:p>
    <w:p>
      <w:pPr>
        <w:spacing w:after="0" w:line="124" w:lineRule="exact"/>
        <w:rPr>
          <w:sz w:val="20"/>
          <w:szCs w:val="20"/>
          <w:color w:val="auto"/>
        </w:rPr>
      </w:pPr>
    </w:p>
    <w:p>
      <w:pPr>
        <w:ind w:firstLine="991"/>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Benchmark Replacement Conforming Changes</w:t>
      </w:r>
      <w:r>
        <w:rPr>
          <w:rFonts w:ascii="Arial" w:cs="Arial" w:eastAsia="Arial" w:hAnsi="Arial"/>
          <w:sz w:val="18"/>
          <w:szCs w:val="18"/>
          <w:color w:val="auto"/>
        </w:rPr>
        <w:t>” means, with respect to any Benchmark Replacement, any technical, administrative or operational changes (including changes to the definition of “Alternate Base Rate,” the definition of “Business Day,” the definition of “Interest Period,” timing and frequency of determining rates and making payments of interest, timing of borrowing requests or prepayment, conversion or continuation notices, length of lookback periods, the applicability of breakage provisions, and other technical, administrative or operational matters) that the Administrative Agent reasonably decides may be appropriate to reflect the adoption and implementation of such Benchmark Replacement and to permit the administration thereof by the Administrative Agent in a manner substantially consistent with market practice (or, if the Administrative Agent decides in its reasonable discretion that adoption of any portion of such market practice is not administratively feasible or if the Administrative Agent determines in its</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80"/>
          </w:cols>
          <w:pgMar w:left="440" w:top="274" w:right="479" w:bottom="1440" w:gutter="0" w:footer="0" w:header="0"/>
        </w:sectPr>
      </w:pPr>
    </w:p>
    <w:bookmarkStart w:id="20" w:name="page21"/>
    <w:bookmarkEnd w:id="20"/>
    <w:p>
      <w:pPr>
        <w:ind w:right="14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reasonable discretion that no market practice for the administration of such Benchmark Replacement exists, in such other manner of administration as the Administrative Agent decides is reasonably necessary in connection with the administration of this Agreement and the other Loan Documents).</w:t>
      </w:r>
    </w:p>
    <w:p>
      <w:pPr>
        <w:spacing w:after="0" w:line="12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Benchmark Replacement Date</w:t>
      </w:r>
      <w:r>
        <w:rPr>
          <w:rFonts w:ascii="Arial" w:cs="Arial" w:eastAsia="Arial" w:hAnsi="Arial"/>
          <w:sz w:val="17"/>
          <w:szCs w:val="17"/>
          <w:color w:val="auto"/>
        </w:rPr>
        <w:t>” means the earliest to occur of the following events with respect to the then-current Benchmark:</w:t>
      </w:r>
    </w:p>
    <w:p>
      <w:pPr>
        <w:spacing w:after="0" w:line="237" w:lineRule="exact"/>
        <w:rPr>
          <w:sz w:val="20"/>
          <w:szCs w:val="20"/>
          <w:color w:val="auto"/>
        </w:rPr>
      </w:pPr>
    </w:p>
    <w:p>
      <w:pPr>
        <w:ind w:right="160" w:firstLine="987"/>
        <w:spacing w:after="0" w:line="311" w:lineRule="auto"/>
        <w:tabs>
          <w:tab w:leader="none" w:pos="1246" w:val="left"/>
        </w:tabs>
        <w:numPr>
          <w:ilvl w:val="0"/>
          <w:numId w:val="8"/>
        </w:numPr>
        <w:rPr>
          <w:rFonts w:ascii="Arial" w:cs="Arial" w:eastAsia="Arial" w:hAnsi="Arial"/>
          <w:sz w:val="16"/>
          <w:szCs w:val="16"/>
          <w:color w:val="auto"/>
        </w:rPr>
      </w:pPr>
      <w:r>
        <w:rPr>
          <w:rFonts w:ascii="Arial" w:cs="Arial" w:eastAsia="Arial" w:hAnsi="Arial"/>
          <w:sz w:val="16"/>
          <w:szCs w:val="16"/>
          <w:color w:val="auto"/>
        </w:rPr>
        <w:t>in the case of clause (1) or (2) of the definition of “Benchmark Transition Event,” the later of (a) the date of the public statement or publication of information referenced therein and (b) the date on which the administrator of such Benchmark (or the published component used in the calculation thereof) permanently or indefinitely ceases to provide all Available Tenors of such Benchmark (or such component thereof);</w:t>
      </w:r>
    </w:p>
    <w:p>
      <w:pPr>
        <w:spacing w:after="0" w:line="148" w:lineRule="exact"/>
        <w:rPr>
          <w:rFonts w:ascii="Arial" w:cs="Arial" w:eastAsia="Arial" w:hAnsi="Arial"/>
          <w:sz w:val="16"/>
          <w:szCs w:val="16"/>
          <w:color w:val="auto"/>
        </w:rPr>
      </w:pPr>
    </w:p>
    <w:p>
      <w:pPr>
        <w:ind w:right="720" w:firstLine="987"/>
        <w:spacing w:after="0" w:line="277" w:lineRule="auto"/>
        <w:tabs>
          <w:tab w:leader="none" w:pos="1246"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the case of clause (3) of the definition of “Benchmark Transition Event,” the date of the public statement or publication of information referenced therein; or</w:t>
      </w:r>
    </w:p>
    <w:p>
      <w:pPr>
        <w:spacing w:after="0" w:line="170" w:lineRule="exact"/>
        <w:rPr>
          <w:rFonts w:ascii="Arial" w:cs="Arial" w:eastAsia="Arial" w:hAnsi="Arial"/>
          <w:sz w:val="18"/>
          <w:szCs w:val="18"/>
          <w:color w:val="auto"/>
        </w:rPr>
      </w:pPr>
    </w:p>
    <w:p>
      <w:pPr>
        <w:ind w:right="300" w:firstLine="987"/>
        <w:spacing w:after="0" w:line="277" w:lineRule="auto"/>
        <w:tabs>
          <w:tab w:leader="none" w:pos="1246"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the case of a Term SOFR Transition Event, the date that is thirty (30) days after the date a Term SOFR Notice is provided to the Lenders and the Company pursuant to Section 2.11(c); or</w:t>
      </w:r>
    </w:p>
    <w:p>
      <w:pPr>
        <w:spacing w:after="0" w:line="170" w:lineRule="exact"/>
        <w:rPr>
          <w:rFonts w:ascii="Arial" w:cs="Arial" w:eastAsia="Arial" w:hAnsi="Arial"/>
          <w:sz w:val="18"/>
          <w:szCs w:val="18"/>
          <w:color w:val="auto"/>
        </w:rPr>
      </w:pPr>
    </w:p>
    <w:p>
      <w:pPr>
        <w:ind w:right="120" w:firstLine="987"/>
        <w:spacing w:after="0" w:line="259" w:lineRule="auto"/>
        <w:tabs>
          <w:tab w:leader="none" w:pos="1246"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the case of an Early Opt-in Election, the sixth (6th) Business Day after the date notice of such Early Opt-in Election is provided to the Lenders, so long as the Administrative Agent has not received, by 5:00 p.m. (New York City time) on the fifth (5th) Business Day after the date notice of such Early Opt-in Election is provided to the Lenders, written notice of objection to such Early Opt-in Election from Lenders comprising the Required Lenders.</w:t>
      </w:r>
    </w:p>
    <w:p>
      <w:pPr>
        <w:spacing w:after="0" w:line="187"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For the avoidance of doubt, (i) if the event giving rise to the Benchmark Replacement Date occurs on the same day as, but earlier than, the Reference Time in respect of any determination, the Benchmark Replacement Date will be deemed to have occurred prior to the Reference Time for such determination and (ii) the “Benchmark Replacement Date” will be deemed to have occurred in the case of clause (1) or (2) with respect to any Benchmark upon the occurrence of the applicable event or events set forth therein with respect to all then-current Available Tenors of such Benchmark (or the published component used in the calculation thereof).</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Benchmark Transition Event</w:t>
      </w:r>
      <w:r>
        <w:rPr>
          <w:rFonts w:ascii="Arial" w:cs="Arial" w:eastAsia="Arial" w:hAnsi="Arial"/>
          <w:sz w:val="16"/>
          <w:szCs w:val="16"/>
          <w:color w:val="auto"/>
        </w:rPr>
        <w:t>” means the occurrence of one or more of the following events with respect to the then-current Benchmark:</w:t>
      </w:r>
    </w:p>
    <w:p>
      <w:pPr>
        <w:spacing w:after="0" w:line="248" w:lineRule="exact"/>
        <w:rPr>
          <w:sz w:val="20"/>
          <w:szCs w:val="20"/>
          <w:color w:val="auto"/>
        </w:rPr>
      </w:pPr>
    </w:p>
    <w:p>
      <w:pPr>
        <w:jc w:val="both"/>
        <w:ind w:firstLine="987"/>
        <w:spacing w:after="0" w:line="259" w:lineRule="auto"/>
        <w:tabs>
          <w:tab w:leader="none" w:pos="1246" w:val="left"/>
        </w:tabs>
        <w:numPr>
          <w:ilvl w:val="0"/>
          <w:numId w:val="9"/>
        </w:numPr>
        <w:rPr>
          <w:rFonts w:ascii="Arial" w:cs="Arial" w:eastAsia="Arial" w:hAnsi="Arial"/>
          <w:sz w:val="18"/>
          <w:szCs w:val="18"/>
          <w:color w:val="auto"/>
        </w:rPr>
      </w:pPr>
      <w:r>
        <w:rPr>
          <w:rFonts w:ascii="Arial" w:cs="Arial" w:eastAsia="Arial" w:hAnsi="Arial"/>
          <w:sz w:val="18"/>
          <w:szCs w:val="18"/>
          <w:color w:val="auto"/>
        </w:rPr>
        <w:t>a public statement or publication of information by or on behalf of the administrator of such Benchmark (or the published component used in the calculation thereof) announcing that such administrator has ceased or will cease to provide all Available Tenors of such Benchmark (or such component thereof), permanently or indefinitely, provided that, at the time of such statement or publication, there is no successor administrator that will continue to provide any Available Tenor of such Benchmark (or such component thereof);</w:t>
      </w:r>
    </w:p>
    <w:p>
      <w:pPr>
        <w:spacing w:after="0" w:line="11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20"/>
          </w:cols>
          <w:pgMar w:left="440" w:top="274" w:right="539" w:bottom="1440" w:gutter="0" w:footer="0" w:header="0"/>
        </w:sectPr>
      </w:pPr>
    </w:p>
    <w:bookmarkStart w:id="21" w:name="page22"/>
    <w:bookmarkEnd w:id="21"/>
    <w:p>
      <w:pPr>
        <w:ind w:firstLine="987"/>
        <w:spacing w:after="0" w:line="272" w:lineRule="auto"/>
        <w:tabs>
          <w:tab w:leader="none" w:pos="1246" w:val="left"/>
        </w:tabs>
        <w:numPr>
          <w:ilvl w:val="0"/>
          <w:numId w:val="1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 public statement or publication of information by the regulatory supervisor for the administrator of such Benchmark (or the published component used in the calculation thereof), the Federal Reserve Board, the NYFRB, an insolvency official with jurisdiction over the administrator for such Benchmark (or such component), a resolution authority with jurisdiction over the administrator for such Benchmark (or such component) or a court or an entity with similar insolvency or resolution authority over the administrator for such Benchmark (or such component), which states that the administrator of such Benchmark (or such component) has ceased or will cease to provide all Available Tenors of such Benchmark (or such component thereof) permanently or indefinitely, provided that, at the time of such statement or publication, there is no successor administrator that will continue to provide any Available Tenor of such Benchmark (or such component thereof); or</w:t>
      </w:r>
    </w:p>
    <w:p>
      <w:pPr>
        <w:spacing w:after="0" w:line="177" w:lineRule="exact"/>
        <w:rPr>
          <w:rFonts w:ascii="Arial" w:cs="Arial" w:eastAsia="Arial" w:hAnsi="Arial"/>
          <w:sz w:val="17"/>
          <w:szCs w:val="17"/>
          <w:color w:val="auto"/>
        </w:rPr>
      </w:pPr>
    </w:p>
    <w:p>
      <w:pPr>
        <w:ind w:firstLine="987"/>
        <w:spacing w:after="0" w:line="263" w:lineRule="auto"/>
        <w:tabs>
          <w:tab w:leader="none" w:pos="1246"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public statement or publication of information by the regulatory supervisor for the administrator of such Benchmark (or the published component used in the calculation thereof) announcing that all Available Tenors of such Benchmark (or such component thereof) are no longer representative.</w:t>
      </w:r>
    </w:p>
    <w:p>
      <w:pPr>
        <w:spacing w:after="0" w:line="184" w:lineRule="exact"/>
        <w:rPr>
          <w:sz w:val="20"/>
          <w:szCs w:val="20"/>
          <w:color w:val="auto"/>
        </w:rPr>
      </w:pPr>
    </w:p>
    <w:p>
      <w:pPr>
        <w:ind w:right="240"/>
        <w:spacing w:after="0" w:line="263" w:lineRule="auto"/>
        <w:rPr>
          <w:sz w:val="20"/>
          <w:szCs w:val="20"/>
          <w:color w:val="auto"/>
        </w:rPr>
      </w:pPr>
      <w:r>
        <w:rPr>
          <w:rFonts w:ascii="Arial" w:cs="Arial" w:eastAsia="Arial" w:hAnsi="Arial"/>
          <w:sz w:val="18"/>
          <w:szCs w:val="18"/>
          <w:color w:val="auto"/>
        </w:rPr>
        <w:t>For the avoidance of doubt, a “Benchmark Transition Event” will be deemed to have occurred with respect to any Benchmark if a public statement or publication of information set forth above has occurred with respect to each then-current Available Tenor of such Benchmark (or the published component used in the calculation thereof).</w:t>
      </w:r>
    </w:p>
    <w:p>
      <w:pPr>
        <w:spacing w:after="0" w:line="184" w:lineRule="exact"/>
        <w:rPr>
          <w:sz w:val="20"/>
          <w:szCs w:val="20"/>
          <w:color w:val="auto"/>
        </w:rPr>
      </w:pPr>
    </w:p>
    <w:p>
      <w:pPr>
        <w:ind w:right="16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Benchmark Unavailability Period</w:t>
      </w:r>
      <w:r>
        <w:rPr>
          <w:rFonts w:ascii="Arial" w:cs="Arial" w:eastAsia="Arial" w:hAnsi="Arial"/>
          <w:sz w:val="16"/>
          <w:szCs w:val="16"/>
          <w:color w:val="auto"/>
        </w:rPr>
        <w:t>” means the period (if any) (x) beginning at the time that a Benchmark Replacement Date pursuant to clauses (1) or (2) of that definition has occurred if, at such time, no Benchmark Replacement has replaced the then-current Benchmark for all purposes hereunder and under any Loan Document in accordance with Section 2.11 and (y) ending at the time that a Benchmark Replacement has replaced the then-current Benchmark for all purposes hereunder and under any Loan Document in accordance with Section 2.11.</w:t>
      </w:r>
    </w:p>
    <w:p>
      <w:pPr>
        <w:spacing w:after="0" w:line="157"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Beneficial Ownership Certification</w:t>
      </w:r>
      <w:r>
        <w:rPr>
          <w:rFonts w:ascii="Arial" w:cs="Arial" w:eastAsia="Arial" w:hAnsi="Arial"/>
          <w:sz w:val="17"/>
          <w:szCs w:val="17"/>
          <w:color w:val="auto"/>
        </w:rPr>
        <w:t>” means a certification regarding beneficial ownership as required by the Beneficial Ownership</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Regulation.</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 Ownership Regulation</w:t>
      </w:r>
      <w:r>
        <w:rPr>
          <w:rFonts w:ascii="Arial" w:cs="Arial" w:eastAsia="Arial" w:hAnsi="Arial"/>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Governors</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right="2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w:t>
      </w:r>
      <w:r>
        <w:rPr>
          <w:rFonts w:ascii="Arial" w:cs="Arial" w:eastAsia="Arial" w:hAnsi="Arial"/>
          <w:sz w:val="18"/>
          <w:szCs w:val="18"/>
          <w:color w:val="auto"/>
        </w:rPr>
        <w:t>” means Loans of the same Class and Type made, converted or continued on the same date and, in the case of Eurocurrency Loans, as to which a single Interest Period is in effect.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22" w:name="page23"/>
    <w:bookmarkEnd w:id="22"/>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Borrowing Request</w:t>
      </w:r>
      <w:r>
        <w:rPr>
          <w:rFonts w:ascii="Arial" w:cs="Arial" w:eastAsia="Arial" w:hAnsi="Arial"/>
          <w:sz w:val="18"/>
          <w:szCs w:val="18"/>
          <w:color w:val="auto"/>
        </w:rPr>
        <w:t>” means a request by the Company for a Borrowing in accordance with Section 2.03, which shall be, in the case of any such written request, in the form of Exhibit B or any other form approved by the Administrative Agent.</w:t>
      </w:r>
    </w:p>
    <w:p>
      <w:pPr>
        <w:spacing w:after="0" w:line="170"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xml:space="preserve">” means any day that is not a Saturday, Sunday or other day on which commercial banks in New York City are authorized or required by law to remain closed;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84" w:lineRule="exact"/>
        <w:rPr>
          <w:sz w:val="20"/>
          <w:szCs w:val="20"/>
          <w:color w:val="auto"/>
        </w:rPr>
      </w:pPr>
    </w:p>
    <w:p>
      <w:pPr>
        <w:ind w:right="14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Capital Lease Obligations</w:t>
      </w:r>
      <w:r>
        <w:rPr>
          <w:rFonts w:ascii="Arial" w:cs="Arial" w:eastAsia="Arial" w:hAnsi="Arial"/>
          <w:sz w:val="17"/>
          <w:szCs w:val="17"/>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76" w:lineRule="exact"/>
        <w:rPr>
          <w:sz w:val="20"/>
          <w:szCs w:val="20"/>
          <w:color w:val="auto"/>
        </w:rPr>
      </w:pPr>
    </w:p>
    <w:p>
      <w:pPr>
        <w:ind w:right="40" w:firstLine="991"/>
        <w:spacing w:after="0" w:line="269" w:lineRule="auto"/>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Change in Control</w:t>
      </w:r>
      <w:r>
        <w:rPr>
          <w:rFonts w:ascii="Arial" w:cs="Arial" w:eastAsia="Arial" w:hAnsi="Arial"/>
          <w:sz w:val="17"/>
          <w:szCs w:val="17"/>
          <w:color w:val="auto"/>
        </w:rPr>
        <w:t>” shall be deemed to have occurred if (a) any Person or group of Persons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the directors then in office) cease to constitute a majority of the Board of Directors of the Company and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For the avoidance of doubt, the acquisition by Maui Topco of beneficial ownership of the outstanding Voting Shares in Marvell pursuant to the Permitted Reorganization shall not constitute a Change in Control.</w:t>
      </w:r>
    </w:p>
    <w:p>
      <w:pPr>
        <w:spacing w:after="0" w:line="185" w:lineRule="exact"/>
        <w:rPr>
          <w:sz w:val="20"/>
          <w:szCs w:val="20"/>
          <w:color w:val="auto"/>
        </w:rPr>
      </w:pPr>
    </w:p>
    <w:p>
      <w:pPr>
        <w:ind w:right="40" w:firstLine="99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in Law</w:t>
      </w:r>
      <w:r>
        <w:rPr>
          <w:rFonts w:ascii="Arial" w:cs="Arial" w:eastAsia="Arial" w:hAnsi="Arial"/>
          <w:sz w:val="17"/>
          <w:szCs w:val="17"/>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20"/>
          </w:cols>
          <w:pgMar w:left="440" w:top="274" w:right="439" w:bottom="1440" w:gutter="0" w:footer="0" w:header="0"/>
        </w:sectPr>
      </w:pPr>
    </w:p>
    <w:bookmarkStart w:id="23" w:name="page24"/>
    <w:bookmarkEnd w:id="23"/>
    <w:p>
      <w:pPr>
        <w:ind w:right="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successor or similar authority) or the United States or foreign regulatory authorities, in each case pursuant to Basel III, shall in each case be deemed to be a “Change in Law”, regardless of the date enacted, adopted, promulgated or issued.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Charges</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jc w:val="both"/>
        <w:ind w:right="4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Class</w:t>
      </w:r>
      <w:r>
        <w:rPr>
          <w:rFonts w:ascii="Arial" w:cs="Arial" w:eastAsia="Arial" w:hAnsi="Arial"/>
          <w:sz w:val="16"/>
          <w:szCs w:val="16"/>
          <w:color w:val="auto"/>
        </w:rPr>
        <w:t>”, when used in reference to (a) any Loan or Borrowing, refers to whether such Loan, or the Loans comprising such Borrowing, are 3-Year Tranche Loans or 5-Year Tranche Loans, (b) any Commitment, refers to whether such Commitment is a 3-Year Tranche Commitment or 5-Year Tranche Commitment and (c) any Lender, refers to whether such Lender has a Loan or Commitment of a particular Class.</w:t>
      </w:r>
    </w:p>
    <w:p>
      <w:pPr>
        <w:spacing w:after="0" w:line="14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Commitment</w:t>
      </w:r>
      <w:r>
        <w:rPr>
          <w:rFonts w:ascii="Arial" w:cs="Arial" w:eastAsia="Arial" w:hAnsi="Arial"/>
          <w:sz w:val="18"/>
          <w:szCs w:val="18"/>
          <w:color w:val="auto"/>
        </w:rPr>
        <w:t>” means a 3-Year Tranche Commitment or a 5-Year Tranche Commitment.</w:t>
      </w:r>
    </w:p>
    <w:p>
      <w:pPr>
        <w:spacing w:after="0" w:line="225" w:lineRule="exact"/>
        <w:rPr>
          <w:sz w:val="20"/>
          <w:szCs w:val="20"/>
          <w:color w:val="auto"/>
        </w:rPr>
      </w:pPr>
    </w:p>
    <w:p>
      <w:pPr>
        <w:ind w:right="2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Commitment Letter</w:t>
      </w:r>
      <w:r>
        <w:rPr>
          <w:rFonts w:ascii="Arial" w:cs="Arial" w:eastAsia="Arial" w:hAnsi="Arial"/>
          <w:sz w:val="18"/>
          <w:szCs w:val="18"/>
          <w:color w:val="auto"/>
        </w:rPr>
        <w:t>” means the Facilities Commitment Letter with respect to the Term Facility and the Revolving Facility (as defined therein) dated October 29, 2020, among Marvell, Maui Topco and JPMorgan Chase Bank, N.A.</w:t>
      </w:r>
    </w:p>
    <w:p>
      <w:pPr>
        <w:spacing w:after="0" w:line="170" w:lineRule="exact"/>
        <w:rPr>
          <w:sz w:val="20"/>
          <w:szCs w:val="20"/>
          <w:color w:val="auto"/>
        </w:rPr>
      </w:pPr>
    </w:p>
    <w:p>
      <w:pPr>
        <w:ind w:firstLine="991"/>
        <w:spacing w:after="0" w:line="289"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Commitment Termination Date</w:t>
      </w:r>
      <w:r>
        <w:rPr>
          <w:rFonts w:ascii="Arial" w:cs="Arial" w:eastAsia="Arial" w:hAnsi="Arial"/>
          <w:sz w:val="16"/>
          <w:szCs w:val="16"/>
          <w:color w:val="auto"/>
        </w:rPr>
        <w:t>” means the earliest of (i) after execution of the Inphi Acquisition Agreement and prior to the consummation of the Transactions, the termination of the Inphi Acquisition Agreement by the Company in a signed writing in accordance with its terms (or the Company’s written confirmation thereof) (and the Company hereby agrees to notify the Administrative Agent promptly thereof), (ii) the consummation of the Inphi Acquisition without the funding of the Term Facility, (iii) 11:59 p.m., New York City time, on the date that is five Business Days after the End Date (as defined in the Inphi Acquisition Agreement as in effect on the Signing Date); provided that if the End Date (as defined in the Inphi Acquisition Agreement as in effect on the Signing Date) is extended one or more times pursuant to Section 8.1(b) of the Inphi Acquisition Agreement (as in effect on the Signing Date), such End Date shall be for purposes of this clause (iii), upon written notice of each such extension to the Administrative Agent from the Company, automatically extend to five Business Days after each such extended date, and (iv) receipt by the Administrative Agent of written notice from the Company of its election to terminate all commitments under the Term Facility in full.</w:t>
      </w:r>
    </w:p>
    <w:p>
      <w:pPr>
        <w:spacing w:after="0" w:line="166" w:lineRule="exact"/>
        <w:rPr>
          <w:sz w:val="20"/>
          <w:szCs w:val="20"/>
          <w:color w:val="auto"/>
        </w:rPr>
      </w:pPr>
    </w:p>
    <w:p>
      <w:pPr>
        <w:jc w:val="both"/>
        <w:ind w:right="14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Communications</w:t>
      </w:r>
      <w:r>
        <w:rPr>
          <w:rFonts w:ascii="Arial" w:cs="Arial" w:eastAsia="Arial" w:hAnsi="Arial"/>
          <w:sz w:val="17"/>
          <w:szCs w:val="17"/>
          <w:color w:val="auto"/>
        </w:rPr>
        <w:t>” means, collectively, any notice, demand, communication, information, document or other material provided by or on behalf of the Company pursuant to any Loan Document or the transactions contemplated therein that is distributed to the Administrative Agent or any Lender by means of electronic communications pursuant to Section 9.01, including through the Platform.</w:t>
      </w:r>
    </w:p>
    <w:p>
      <w:pPr>
        <w:spacing w:after="0" w:line="165" w:lineRule="exact"/>
        <w:rPr>
          <w:sz w:val="20"/>
          <w:szCs w:val="20"/>
          <w:color w:val="auto"/>
        </w:rPr>
      </w:pPr>
    </w:p>
    <w:p>
      <w:pPr>
        <w:ind w:right="1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w:t>
      </w:r>
      <w:r>
        <w:rPr>
          <w:rFonts w:ascii="Arial" w:cs="Arial" w:eastAsia="Arial" w:hAnsi="Arial"/>
          <w:sz w:val="16"/>
          <w:szCs w:val="16"/>
          <w:color w:val="auto"/>
        </w:rPr>
        <w:t>” means (x) prior to the Permitted Reorganization, Marvell and (y) on and after the Permitted Reorganization contemplated by Section 9.19 and immediately prior to any Borrowing, Maui Topco, and, in each case, any successor thereto permitted under Section 6.04(a)(ii)(B).</w:t>
      </w:r>
    </w:p>
    <w:p>
      <w:pPr>
        <w:spacing w:after="0" w:line="5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60"/>
          </w:cols>
          <w:pgMar w:left="440" w:top="274" w:right="499" w:bottom="1440" w:gutter="0" w:footer="0" w:header="0"/>
        </w:sectPr>
      </w:pPr>
    </w:p>
    <w:bookmarkStart w:id="24" w:name="page25"/>
    <w:bookmarkEnd w:id="24"/>
    <w:p>
      <w:pPr>
        <w:ind w:right="30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Compliance Certificate</w:t>
      </w:r>
      <w:r>
        <w:rPr>
          <w:rFonts w:ascii="Arial" w:cs="Arial" w:eastAsia="Arial" w:hAnsi="Arial"/>
          <w:sz w:val="18"/>
          <w:szCs w:val="18"/>
          <w:color w:val="auto"/>
        </w:rPr>
        <w:t>” means a Compliance Certificate in the form of Exhibit C or any other form approved by the Administrative Agent in its reasonable discretion.</w:t>
      </w:r>
    </w:p>
    <w:p>
      <w:pPr>
        <w:spacing w:after="0" w:line="170" w:lineRule="exact"/>
        <w:rPr>
          <w:sz w:val="20"/>
          <w:szCs w:val="20"/>
          <w:color w:val="auto"/>
        </w:rPr>
      </w:pPr>
    </w:p>
    <w:p>
      <w:pPr>
        <w:ind w:right="3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 Information Memorandum</w:t>
      </w:r>
      <w:r>
        <w:rPr>
          <w:rFonts w:ascii="Arial" w:cs="Arial" w:eastAsia="Arial" w:hAnsi="Arial"/>
          <w:sz w:val="18"/>
          <w:szCs w:val="18"/>
          <w:color w:val="auto"/>
        </w:rPr>
        <w:t>” means the Confidential Information Memorandum dated November 9, 2020 relating to the credit facilities provided for herein.</w:t>
      </w:r>
    </w:p>
    <w:p>
      <w:pPr>
        <w:spacing w:after="0" w:line="170"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Connection Income Taxes</w:t>
      </w:r>
      <w:r>
        <w:rPr>
          <w:rFonts w:ascii="Arial" w:cs="Arial" w:eastAsia="Arial" w:hAnsi="Arial"/>
          <w:sz w:val="18"/>
          <w:szCs w:val="18"/>
          <w:color w:val="auto"/>
        </w:rPr>
        <w:t>” means Other Connection Taxes that are imposed on or measured by net income (however denominated) or that are franchise Taxes or branch profits Taxes.</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EBITDA</w:t>
      </w:r>
      <w:r>
        <w:rPr>
          <w:rFonts w:ascii="Arial" w:cs="Arial" w:eastAsia="Arial" w:hAnsi="Arial"/>
          <w:sz w:val="17"/>
          <w:szCs w:val="17"/>
          <w:color w:val="auto"/>
        </w:rPr>
        <w:t>” means, for any period, Consolidated Operating Income From Continuing Operations for such period, plus</w:t>
      </w:r>
    </w:p>
    <w:p>
      <w:pPr>
        <w:spacing w:after="0" w:line="237" w:lineRule="exact"/>
        <w:rPr>
          <w:sz w:val="20"/>
          <w:szCs w:val="20"/>
          <w:color w:val="auto"/>
        </w:rPr>
      </w:pPr>
    </w:p>
    <w:p>
      <w:pPr>
        <w:ind w:right="60" w:firstLine="987"/>
        <w:spacing w:after="0" w:line="277" w:lineRule="auto"/>
        <w:tabs>
          <w:tab w:leader="none" w:pos="1236" w:val="left"/>
        </w:tabs>
        <w:numPr>
          <w:ilvl w:val="1"/>
          <w:numId w:val="11"/>
        </w:numPr>
        <w:rPr>
          <w:rFonts w:ascii="Arial" w:cs="Arial" w:eastAsia="Arial" w:hAnsi="Arial"/>
          <w:sz w:val="18"/>
          <w:szCs w:val="18"/>
          <w:color w:val="auto"/>
        </w:rPr>
      </w:pPr>
      <w:r>
        <w:rPr>
          <w:rFonts w:ascii="Arial" w:cs="Arial" w:eastAsia="Arial" w:hAnsi="Arial"/>
          <w:sz w:val="18"/>
          <w:szCs w:val="18"/>
          <w:color w:val="auto"/>
        </w:rPr>
        <w:t>without duplication and to the extent deducted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all amounts attributable to depreciation and amortization;</w:t>
      </w:r>
    </w:p>
    <w:p>
      <w:pPr>
        <w:spacing w:after="0" w:line="117" w:lineRule="exact"/>
        <w:rPr>
          <w:rFonts w:ascii="Arial" w:cs="Arial" w:eastAsia="Arial" w:hAnsi="Arial"/>
          <w:sz w:val="18"/>
          <w:szCs w:val="18"/>
          <w:color w:val="auto"/>
        </w:rPr>
      </w:pPr>
    </w:p>
    <w:p>
      <w:pPr>
        <w:jc w:val="both"/>
        <w:ind w:left="440" w:right="280" w:firstLine="525"/>
        <w:spacing w:after="0" w:line="263" w:lineRule="auto"/>
        <w:tabs>
          <w:tab w:leader="none" w:pos="1233"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all other non-cash charges,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75" w:lineRule="exact"/>
        <w:rPr>
          <w:rFonts w:ascii="Arial" w:cs="Arial" w:eastAsia="Arial" w:hAnsi="Arial"/>
          <w:sz w:val="18"/>
          <w:szCs w:val="18"/>
          <w:color w:val="auto"/>
        </w:rPr>
      </w:pPr>
    </w:p>
    <w:p>
      <w:pPr>
        <w:ind w:left="440" w:firstLine="525"/>
        <w:spacing w:after="0" w:line="263" w:lineRule="auto"/>
        <w:tabs>
          <w:tab w:leader="none" w:pos="1283"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cash restructuring, severance and similar charges relating to the Inphi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75" w:lineRule="exact"/>
        <w:rPr>
          <w:rFonts w:ascii="Arial" w:cs="Arial" w:eastAsia="Arial" w:hAnsi="Arial"/>
          <w:sz w:val="18"/>
          <w:szCs w:val="18"/>
          <w:color w:val="auto"/>
        </w:rPr>
      </w:pPr>
    </w:p>
    <w:p>
      <w:pPr>
        <w:ind w:left="1260" w:hanging="295"/>
        <w:spacing w:after="0"/>
        <w:tabs>
          <w:tab w:leader="none" w:pos="12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other extraordinary, unusual or non-recurring cash charges;</w:t>
      </w:r>
    </w:p>
    <w:p>
      <w:pPr>
        <w:spacing w:after="0" w:line="117" w:lineRule="exact"/>
        <w:rPr>
          <w:rFonts w:ascii="Arial" w:cs="Arial" w:eastAsia="Arial" w:hAnsi="Arial"/>
          <w:sz w:val="18"/>
          <w:szCs w:val="18"/>
          <w:color w:val="auto"/>
        </w:rPr>
      </w:pPr>
    </w:p>
    <w:p>
      <w:pPr>
        <w:ind w:left="1220" w:hanging="255"/>
        <w:spacing w:after="0"/>
        <w:tabs>
          <w:tab w:leader="none" w:pos="1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non-cash stock-based compensation;</w:t>
      </w:r>
    </w:p>
    <w:p>
      <w:pPr>
        <w:spacing w:after="0" w:line="117" w:lineRule="exact"/>
        <w:rPr>
          <w:rFonts w:ascii="Arial" w:cs="Arial" w:eastAsia="Arial" w:hAnsi="Arial"/>
          <w:sz w:val="18"/>
          <w:szCs w:val="18"/>
          <w:color w:val="auto"/>
        </w:rPr>
      </w:pPr>
    </w:p>
    <w:p>
      <w:pPr>
        <w:ind w:left="1260" w:hanging="295"/>
        <w:spacing w:after="0"/>
        <w:tabs>
          <w:tab w:leader="none" w:pos="12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losses during such period as a result of a change in accounting principles;</w:t>
      </w:r>
    </w:p>
    <w:p>
      <w:pPr>
        <w:spacing w:after="0" w:line="117" w:lineRule="exact"/>
        <w:rPr>
          <w:rFonts w:ascii="Arial" w:cs="Arial" w:eastAsia="Arial" w:hAnsi="Arial"/>
          <w:sz w:val="18"/>
          <w:szCs w:val="18"/>
          <w:color w:val="auto"/>
        </w:rPr>
      </w:pPr>
    </w:p>
    <w:p>
      <w:pPr>
        <w:ind w:left="1320" w:hanging="355"/>
        <w:spacing w:after="0"/>
        <w:tabs>
          <w:tab w:leader="none" w:pos="13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currency translation losses for such period relating to currency hedges or remeasurements of Indebtedness;</w:t>
      </w:r>
    </w:p>
    <w:p>
      <w:pPr>
        <w:spacing w:after="0" w:line="117" w:lineRule="exact"/>
        <w:rPr>
          <w:rFonts w:ascii="Arial" w:cs="Arial" w:eastAsia="Arial" w:hAnsi="Arial"/>
          <w:sz w:val="18"/>
          <w:szCs w:val="18"/>
          <w:color w:val="auto"/>
        </w:rPr>
      </w:pPr>
    </w:p>
    <w:p>
      <w:pPr>
        <w:jc w:val="both"/>
        <w:ind w:left="440" w:right="140" w:firstLine="525"/>
        <w:spacing w:after="0" w:line="263" w:lineRule="auto"/>
        <w:tabs>
          <w:tab w:leader="none" w:pos="1373"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transaction fees, commissions, costs or expenses (or any amortization thereof) relating to any Acquisition (including the Inphi Acquisition) or joint venture investment, Disposition, issuance of Equity Interests, recapitalization or the incurrence, prepayment, amendment, modification,</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880"/>
          </w:cols>
          <w:pgMar w:left="440" w:top="274" w:right="579" w:bottom="1440" w:gutter="0" w:footer="0" w:header="0"/>
        </w:sectPr>
      </w:pPr>
    </w:p>
    <w:bookmarkStart w:id="25" w:name="page26"/>
    <w:bookmarkEnd w:id="25"/>
    <w:p>
      <w:pPr>
        <w:ind w:left="440" w:right="1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restructuring or refinancing of Indebtedness (including the Loans), in each case, not prohibited hereunder or occurring prior to the Effective Date (whether or not successful) for such period; and</w:t>
      </w:r>
    </w:p>
    <w:p>
      <w:pPr>
        <w:spacing w:after="0" w:line="62" w:lineRule="exact"/>
        <w:rPr>
          <w:sz w:val="20"/>
          <w:szCs w:val="20"/>
          <w:color w:val="auto"/>
        </w:rPr>
      </w:pPr>
    </w:p>
    <w:p>
      <w:pPr>
        <w:ind w:left="440" w:right="100" w:firstLine="525"/>
        <w:spacing w:after="0" w:line="263" w:lineRule="auto"/>
        <w:tabs>
          <w:tab w:leader="none" w:pos="1273" w:val="left"/>
        </w:tabs>
        <w:numPr>
          <w:ilvl w:val="0"/>
          <w:numId w:val="13"/>
        </w:numPr>
        <w:rPr>
          <w:rFonts w:ascii="Arial" w:cs="Arial" w:eastAsia="Arial" w:hAnsi="Arial"/>
          <w:sz w:val="18"/>
          <w:szCs w:val="18"/>
          <w:color w:val="auto"/>
        </w:rPr>
      </w:pPr>
      <w:r>
        <w:rPr>
          <w:rFonts w:ascii="Arial" w:cs="Arial" w:eastAsia="Arial" w:hAnsi="Arial"/>
          <w:sz w:val="18"/>
          <w:szCs w:val="18"/>
          <w:color w:val="auto"/>
        </w:rPr>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 minus</w:t>
      </w:r>
    </w:p>
    <w:p>
      <w:pPr>
        <w:spacing w:after="0" w:line="184" w:lineRule="exact"/>
        <w:rPr>
          <w:sz w:val="20"/>
          <w:szCs w:val="20"/>
          <w:color w:val="auto"/>
        </w:rPr>
      </w:pPr>
    </w:p>
    <w:p>
      <w:pPr>
        <w:ind w:right="200" w:firstLine="987"/>
        <w:spacing w:after="0" w:line="277" w:lineRule="auto"/>
        <w:tabs>
          <w:tab w:leader="none" w:pos="1246" w:val="left"/>
        </w:tabs>
        <w:numPr>
          <w:ilvl w:val="1"/>
          <w:numId w:val="14"/>
        </w:numPr>
        <w:rPr>
          <w:rFonts w:ascii="Arial" w:cs="Arial" w:eastAsia="Arial" w:hAnsi="Arial"/>
          <w:sz w:val="18"/>
          <w:szCs w:val="18"/>
          <w:color w:val="auto"/>
        </w:rPr>
      </w:pPr>
      <w:r>
        <w:rPr>
          <w:rFonts w:ascii="Arial" w:cs="Arial" w:eastAsia="Arial" w:hAnsi="Arial"/>
          <w:sz w:val="18"/>
          <w:szCs w:val="18"/>
          <w:color w:val="auto"/>
        </w:rPr>
        <w:t>without duplication and to the extent included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any non-cash items of income;</w:t>
      </w:r>
    </w:p>
    <w:p>
      <w:pPr>
        <w:spacing w:after="0" w:line="117" w:lineRule="exact"/>
        <w:rPr>
          <w:rFonts w:ascii="Arial" w:cs="Arial" w:eastAsia="Arial" w:hAnsi="Arial"/>
          <w:sz w:val="18"/>
          <w:szCs w:val="18"/>
          <w:color w:val="auto"/>
        </w:rPr>
      </w:pPr>
    </w:p>
    <w:p>
      <w:pPr>
        <w:ind w:left="1220" w:hanging="255"/>
        <w:spacing w:after="0"/>
        <w:tabs>
          <w:tab w:leader="none" w:pos="1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117" w:lineRule="exact"/>
        <w:rPr>
          <w:rFonts w:ascii="Arial" w:cs="Arial" w:eastAsia="Arial" w:hAnsi="Arial"/>
          <w:sz w:val="18"/>
          <w:szCs w:val="18"/>
          <w:color w:val="auto"/>
        </w:rPr>
      </w:pPr>
    </w:p>
    <w:p>
      <w:pPr>
        <w:ind w:left="1280" w:hanging="315"/>
        <w:spacing w:after="0"/>
        <w:tabs>
          <w:tab w:leader="none" w:pos="12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 and</w:t>
      </w:r>
    </w:p>
    <w:p>
      <w:pPr>
        <w:spacing w:after="0" w:line="117" w:lineRule="exact"/>
        <w:rPr>
          <w:rFonts w:ascii="Arial" w:cs="Arial" w:eastAsia="Arial" w:hAnsi="Arial"/>
          <w:sz w:val="18"/>
          <w:szCs w:val="18"/>
          <w:color w:val="auto"/>
        </w:rPr>
      </w:pPr>
    </w:p>
    <w:p>
      <w:pPr>
        <w:ind w:left="1260" w:hanging="295"/>
        <w:spacing w:after="0"/>
        <w:tabs>
          <w:tab w:leader="none" w:pos="12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including the Inphi Acquisition, or a Material Disposition, Consolidated EBITDA for such period shall be determined giving pro forma effect thereto in accordance with Section 1.04(b).</w:t>
      </w:r>
    </w:p>
    <w:p>
      <w:pPr>
        <w:spacing w:after="0" w:line="187"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Net Tangible Assets</w:t>
      </w:r>
      <w:r>
        <w:rPr>
          <w:rFonts w:ascii="Arial" w:cs="Arial" w:eastAsia="Arial" w:hAnsi="Arial"/>
          <w:sz w:val="17"/>
          <w:szCs w:val="17"/>
          <w:color w:val="auto"/>
        </w:rPr>
        <w:t xml:space="preserve">” means, at any date, (a) total assets of the Company and the Subsidiaries (minus applicable reserves) determined on a consolidated basis in accordance with GAAP </w:t>
      </w:r>
      <w:r>
        <w:rPr>
          <w:rFonts w:ascii="Arial" w:cs="Arial" w:eastAsia="Arial" w:hAnsi="Arial"/>
          <w:sz w:val="17"/>
          <w:szCs w:val="17"/>
          <w:u w:val="single" w:color="auto"/>
          <w:color w:val="auto"/>
        </w:rPr>
        <w:t>minus</w:t>
      </w:r>
      <w:r>
        <w:rPr>
          <w:rFonts w:ascii="Arial" w:cs="Arial" w:eastAsia="Arial" w:hAnsi="Arial"/>
          <w:sz w:val="17"/>
          <w:szCs w:val="17"/>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 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Term Funding Date, the Consolidated Net Tangible Assets as of any date prior to the Term Funding Date shall be determined on a pro forma basis to give effect to the Inphi Acquisition and the other Transactions to occur on the Term Funding Date.</w:t>
      </w:r>
    </w:p>
    <w:p>
      <w:pPr>
        <w:spacing w:after="0" w:line="178" w:lineRule="exact"/>
        <w:rPr>
          <w:sz w:val="20"/>
          <w:szCs w:val="20"/>
          <w:color w:val="auto"/>
        </w:rPr>
      </w:pPr>
    </w:p>
    <w:p>
      <w:pPr>
        <w:ind w:right="1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Operating Income From Continuing Operations</w:t>
      </w:r>
      <w:r>
        <w:rPr>
          <w:rFonts w:ascii="Arial" w:cs="Arial" w:eastAsia="Arial" w:hAnsi="Arial"/>
          <w:sz w:val="17"/>
          <w:szCs w:val="17"/>
          <w:color w:val="auto"/>
        </w:rPr>
        <w:t>” means, for any period, the consolidated operating income (or loss) of the Company and its Subsidiaries from continuing operations for such period, determined on a consolidated basis in accordance with GAAP.</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26" w:name="page27"/>
    <w:bookmarkEnd w:id="26"/>
    <w:p>
      <w:pPr>
        <w:ind w:right="60" w:firstLine="991"/>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7"/>
          <w:szCs w:val="17"/>
          <w:u w:val="single" w:color="auto"/>
          <w:color w:val="auto"/>
        </w:rPr>
        <w:t>Consolidated Total Indebtedness</w:t>
      </w:r>
      <w:r>
        <w:rPr>
          <w:rFonts w:ascii="Arial" w:cs="Arial" w:eastAsia="Arial" w:hAnsi="Arial"/>
          <w:sz w:val="17"/>
          <w:szCs w:val="17"/>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for purposes of determining Consolidated Total Indebtedness, at any time after the definitive agreement for any Material Acquisition shall have been executed, any Acquisition Indebtedness with respect to such Material Acquisition, unless such Acquisition shall have been consummated, shall be disregarded.</w:t>
      </w:r>
    </w:p>
    <w:p>
      <w:pPr>
        <w:spacing w:after="0" w:line="177"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Arial" w:cs="Arial" w:eastAsia="Arial" w:hAnsi="Arial"/>
          <w:sz w:val="18"/>
          <w:szCs w:val="18"/>
          <w:u w:val="single" w:color="auto"/>
          <w:color w:val="auto"/>
        </w:rPr>
        <w:t>Controlling</w:t>
      </w:r>
      <w:r>
        <w:rPr>
          <w:rFonts w:ascii="Arial" w:cs="Arial" w:eastAsia="Arial" w:hAnsi="Arial"/>
          <w:sz w:val="18"/>
          <w:szCs w:val="18"/>
          <w:color w:val="auto"/>
        </w:rPr>
        <w:t>” and “</w:t>
      </w:r>
      <w:r>
        <w:rPr>
          <w:rFonts w:ascii="Arial" w:cs="Arial" w:eastAsia="Arial" w:hAnsi="Arial"/>
          <w:sz w:val="18"/>
          <w:szCs w:val="18"/>
          <w:u w:val="single" w:color="auto"/>
          <w:color w:val="auto"/>
        </w:rPr>
        <w:t>Controlled</w:t>
      </w:r>
      <w:r>
        <w:rPr>
          <w:rFonts w:ascii="Arial" w:cs="Arial" w:eastAsia="Arial" w:hAnsi="Arial"/>
          <w:sz w:val="18"/>
          <w:szCs w:val="18"/>
          <w:color w:val="auto"/>
        </w:rPr>
        <w:t>” have meanings correlative thereto.</w:t>
      </w:r>
    </w:p>
    <w:p>
      <w:pPr>
        <w:spacing w:after="0" w:line="184" w:lineRule="exact"/>
        <w:rPr>
          <w:sz w:val="20"/>
          <w:szCs w:val="20"/>
          <w:color w:val="auto"/>
        </w:rPr>
      </w:pPr>
    </w:p>
    <w:p>
      <w:pPr>
        <w:ind w:right="48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Corresponding Tenor</w:t>
      </w:r>
      <w:r>
        <w:rPr>
          <w:rFonts w:ascii="Arial" w:cs="Arial" w:eastAsia="Arial" w:hAnsi="Arial"/>
          <w:sz w:val="17"/>
          <w:szCs w:val="17"/>
          <w:color w:val="auto"/>
        </w:rPr>
        <w:t>” with respect to any Available Tenor means, as applicable, either a tenor (including overnight) or an interest payment period having approximately the same length (disregarding business day adjustment) as such Available Tenor.</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Credit Party</w:t>
      </w:r>
      <w:r>
        <w:rPr>
          <w:rFonts w:ascii="Arial" w:cs="Arial" w:eastAsia="Arial" w:hAnsi="Arial"/>
          <w:sz w:val="18"/>
          <w:szCs w:val="18"/>
          <w:color w:val="auto"/>
        </w:rPr>
        <w:t>” means the Administrative Agent and each Lender.</w:t>
      </w:r>
    </w:p>
    <w:p>
      <w:pPr>
        <w:spacing w:after="0" w:line="225" w:lineRule="exact"/>
        <w:rPr>
          <w:sz w:val="20"/>
          <w:szCs w:val="20"/>
          <w:color w:val="auto"/>
        </w:rPr>
      </w:pPr>
    </w:p>
    <w:p>
      <w:pPr>
        <w:ind w:right="6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Daily Simple SOFR</w:t>
      </w:r>
      <w:r>
        <w:rPr>
          <w:rFonts w:ascii="Arial" w:cs="Arial" w:eastAsia="Arial" w:hAnsi="Arial"/>
          <w:sz w:val="16"/>
          <w:szCs w:val="16"/>
          <w:color w:val="auto"/>
        </w:rPr>
        <w:t>” means, for any day, SOFR, with the conventions for this rate (which will include a lookback) being established by the Administrative Agent in accordance with the conventions for this rate selected or recommended by the Relevant Governmental Body for determining “Daily Simple SOFR” for business loans; provided, that if the Administrative Agent decides that any such convention is not administratively feasible for the Administrative Agent, then the Administrative Agent may establish another convention in its reasonable discretion.</w:t>
      </w:r>
    </w:p>
    <w:p>
      <w:pPr>
        <w:spacing w:after="0" w:line="157"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w:t>
      </w:r>
      <w:r>
        <w:rPr>
          <w:rFonts w:ascii="Arial" w:cs="Arial" w:eastAsia="Arial" w:hAnsi="Arial"/>
          <w:sz w:val="17"/>
          <w:szCs w:val="17"/>
          <w:color w:val="auto"/>
        </w:rPr>
        <w:t>” means any event or condition that constitutes, or upon notice, lapse of time or both would constitute, an Event of Default.</w:t>
      </w:r>
    </w:p>
    <w:p>
      <w:pPr>
        <w:spacing w:after="0" w:line="237" w:lineRule="exact"/>
        <w:rPr>
          <w:sz w:val="20"/>
          <w:szCs w:val="20"/>
          <w:color w:val="auto"/>
        </w:rPr>
      </w:pPr>
    </w:p>
    <w:p>
      <w:pPr>
        <w:ind w:right="4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Defaulting Lender</w:t>
      </w:r>
      <w:r>
        <w:rPr>
          <w:rFonts w:ascii="Arial" w:cs="Arial" w:eastAsia="Arial" w:hAnsi="Arial"/>
          <w:sz w:val="17"/>
          <w:szCs w:val="17"/>
          <w:color w:val="auto"/>
        </w:rPr>
        <w:t>”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Administrative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the</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00"/>
          </w:cols>
          <w:pgMar w:left="440" w:top="274" w:right="559" w:bottom="1440" w:gutter="0" w:footer="0" w:header="0"/>
        </w:sectPr>
      </w:pPr>
    </w:p>
    <w:bookmarkStart w:id="27" w:name="page28"/>
    <w:bookmarkEnd w:id="27"/>
    <w:p>
      <w:pPr>
        <w:ind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Administrative Agent in writing, or has made a public statement to the effect, that it does not intend or expect to comply with any of its funding obligations under this Agreement (unless such writing or public statement indicates that such position is based 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Administrative Agent made in good faith, to provide a certification in writing from an authorized officer of such Lender that it will comply with its obligations to fund prospective Loans,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Lender shall cease to be a Defaulting Lender pursuant to this clause (c) upon the Administrative Agent’s receipt of such certification in form and substance satisfactory to it, or (d) has become, or is a subsidiary of a Person that has become, the subject of a Bankruptcy Event or a Bail-In Action. Any determination by the Administrative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the Administrative Agent in a written notice of such determination, which shall be delivered by the Administrative Agent to the Company and each other Lender promptly following such determination.</w:t>
      </w:r>
    </w:p>
    <w:p>
      <w:pPr>
        <w:spacing w:after="0" w:line="172"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Disposition</w:t>
      </w:r>
      <w:r>
        <w:rPr>
          <w:rFonts w:ascii="Arial" w:cs="Arial" w:eastAsia="Arial" w:hAnsi="Arial"/>
          <w:sz w:val="18"/>
          <w:szCs w:val="18"/>
          <w:color w:val="auto"/>
        </w:rPr>
        <w:t>” means any sale, transfer or other disposition, or series of related sales, transfers, or dispositions (including pursuant to any merger, amalgamation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or “</w:t>
      </w:r>
      <w:r>
        <w:rPr>
          <w:rFonts w:ascii="Arial" w:cs="Arial" w:eastAsia="Arial" w:hAnsi="Arial"/>
          <w:sz w:val="18"/>
          <w:szCs w:val="18"/>
          <w:u w:val="single" w:color="auto"/>
          <w:color w:val="auto"/>
        </w:rPr>
        <w:t>$</w:t>
      </w:r>
      <w:r>
        <w:rPr>
          <w:rFonts w:ascii="Arial" w:cs="Arial" w:eastAsia="Arial" w:hAnsi="Arial"/>
          <w:sz w:val="18"/>
          <w:szCs w:val="18"/>
          <w:color w:val="auto"/>
        </w:rPr>
        <w:t>” refers to lawful money of the United States of America.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Early Opt-in Election</w:t>
      </w:r>
      <w:r>
        <w:rPr>
          <w:rFonts w:ascii="Arial" w:cs="Arial" w:eastAsia="Arial" w:hAnsi="Arial"/>
          <w:sz w:val="18"/>
          <w:szCs w:val="18"/>
          <w:color w:val="auto"/>
        </w:rPr>
        <w:t>” means, if the then-current Benchmark is LIBO Rate, the occurrence of:</w:t>
      </w:r>
    </w:p>
    <w:p>
      <w:pPr>
        <w:spacing w:after="0" w:line="225" w:lineRule="exact"/>
        <w:rPr>
          <w:sz w:val="20"/>
          <w:szCs w:val="20"/>
          <w:color w:val="auto"/>
        </w:rPr>
      </w:pPr>
    </w:p>
    <w:p>
      <w:pPr>
        <w:jc w:val="both"/>
        <w:ind w:firstLine="987"/>
        <w:spacing w:after="0" w:line="259" w:lineRule="auto"/>
        <w:tabs>
          <w:tab w:leader="none" w:pos="1381"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notification by the Administrative Agent to (or the request by the Company to the Administrative Agent to notify) each of the other parties hereto that at least five currently outstanding dollar-denominated syndicated credit facilities at such time contain (as a result of amendment or as originally executed) a SOFR-based rate (including SOFR, a term SOFR or any other rate based upon SOFR) as a benchmark rate (and such syndicated credit facilities are identified in such notice and are publicly available for review), and</w:t>
      </w:r>
    </w:p>
    <w:p>
      <w:pPr>
        <w:spacing w:after="0" w:line="186" w:lineRule="exact"/>
        <w:rPr>
          <w:rFonts w:ascii="Arial" w:cs="Arial" w:eastAsia="Arial" w:hAnsi="Arial"/>
          <w:sz w:val="18"/>
          <w:szCs w:val="18"/>
          <w:color w:val="auto"/>
        </w:rPr>
      </w:pPr>
    </w:p>
    <w:p>
      <w:pPr>
        <w:ind w:right="480" w:firstLine="987"/>
        <w:spacing w:after="0" w:line="277" w:lineRule="auto"/>
        <w:tabs>
          <w:tab w:leader="none" w:pos="1381"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joint election by the Administrative Agent and the Company to trigger a fallback from LIBO Rate and the provision by the Administrative Agent of written notice of such election to the Lenders.</w:t>
      </w:r>
    </w:p>
    <w:p>
      <w:pPr>
        <w:spacing w:after="0" w:line="170"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Financial Institution</w:t>
      </w:r>
      <w:r>
        <w:rPr>
          <w:rFonts w:ascii="Arial" w:cs="Arial" w:eastAsia="Arial" w:hAnsi="Arial"/>
          <w:sz w:val="18"/>
          <w:szCs w:val="18"/>
          <w:color w:val="auto"/>
        </w:rPr>
        <w:t>” means (a) any credit institution or investment firm established in any EEA Member Country which is subject to the supervision of an EEA Resolution Authority, (b) any entity established in an EEA Member Country that is a parent of any Person described in clause (a) above, or (c) any entity established in an EEA Member Country that is a subsidiary of any Person described in clause (a) or (b) above and is subject to consolidated supervision with its parent.</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60"/>
          </w:cols>
          <w:pgMar w:left="440" w:top="274" w:right="499" w:bottom="1440" w:gutter="0" w:footer="0" w:header="0"/>
        </w:sectPr>
      </w:pPr>
    </w:p>
    <w:bookmarkStart w:id="28" w:name="page29"/>
    <w:bookmarkEnd w:id="28"/>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EEA Member Country</w:t>
      </w:r>
      <w:r>
        <w:rPr>
          <w:rFonts w:ascii="Arial" w:cs="Arial" w:eastAsia="Arial" w:hAnsi="Arial"/>
          <w:sz w:val="18"/>
          <w:szCs w:val="18"/>
          <w:color w:val="auto"/>
        </w:rPr>
        <w:t>” means any of the member states of the European Union, Iceland, Liechtenstein and Norway.</w:t>
      </w:r>
    </w:p>
    <w:p>
      <w:pPr>
        <w:spacing w:after="0" w:line="225"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Resolution Authority</w:t>
      </w:r>
      <w:r>
        <w:rPr>
          <w:rFonts w:ascii="Arial" w:cs="Arial" w:eastAsia="Arial" w:hAnsi="Arial"/>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70" w:lineRule="exact"/>
        <w:rPr>
          <w:sz w:val="20"/>
          <w:szCs w:val="20"/>
          <w:color w:val="auto"/>
        </w:rPr>
      </w:pPr>
    </w:p>
    <w:p>
      <w:pPr>
        <w:ind w:right="9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Date</w:t>
      </w:r>
      <w:r>
        <w:rPr>
          <w:rFonts w:ascii="Arial" w:cs="Arial" w:eastAsia="Arial" w:hAnsi="Arial"/>
          <w:sz w:val="18"/>
          <w:szCs w:val="18"/>
          <w:color w:val="auto"/>
        </w:rPr>
        <w:t>” means the date on which the conditions specified in Section 4.01 are satisfied (or waived in accordance with Section 9.02).</w:t>
      </w:r>
    </w:p>
    <w:p>
      <w:pPr>
        <w:spacing w:after="0" w:line="170" w:lineRule="exact"/>
        <w:rPr>
          <w:sz w:val="20"/>
          <w:szCs w:val="20"/>
          <w:color w:val="auto"/>
        </w:rPr>
      </w:pPr>
    </w:p>
    <w:p>
      <w:pPr>
        <w:ind w:right="5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Electronic Signature</w:t>
      </w:r>
      <w:r>
        <w:rPr>
          <w:rFonts w:ascii="Arial" w:cs="Arial" w:eastAsia="Arial" w:hAnsi="Arial"/>
          <w:sz w:val="18"/>
          <w:szCs w:val="18"/>
          <w:color w:val="auto"/>
        </w:rPr>
        <w:t>” means an electronic sound, symbol, or process attached to, or associated with, a contract or other record and adopted by a Person with the intent to sign, authenticate or accept such contract or record.</w:t>
      </w:r>
    </w:p>
    <w:p>
      <w:pPr>
        <w:spacing w:after="0" w:line="170"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Eligible Assignee</w:t>
      </w:r>
      <w:r>
        <w:rPr>
          <w:rFonts w:ascii="Arial" w:cs="Arial" w:eastAsia="Arial" w:hAnsi="Arial"/>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70" w:lineRule="exact"/>
        <w:rPr>
          <w:sz w:val="20"/>
          <w:szCs w:val="20"/>
          <w:color w:val="auto"/>
        </w:rPr>
      </w:pPr>
    </w:p>
    <w:p>
      <w:pPr>
        <w:ind w:right="6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generation, use, handling, transportation, storage, treatment, disposal, Release or threatened Release or the classification, registration, disclosure or import of, or exposure to, any toxic or hazardous materials, substance or waste or to related health or safety matters.</w:t>
      </w:r>
    </w:p>
    <w:p>
      <w:pPr>
        <w:spacing w:after="0" w:line="188" w:lineRule="exact"/>
        <w:rPr>
          <w:sz w:val="20"/>
          <w:szCs w:val="20"/>
          <w:color w:val="auto"/>
        </w:rPr>
      </w:pPr>
    </w:p>
    <w:p>
      <w:pPr>
        <w:ind w:right="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Liability</w:t>
      </w:r>
      <w:r>
        <w:rPr>
          <w:rFonts w:ascii="Arial" w:cs="Arial" w:eastAsia="Arial" w:hAnsi="Arial"/>
          <w:sz w:val="17"/>
          <w:szCs w:val="17"/>
          <w:color w:val="auto"/>
        </w:rPr>
        <w:t>” means any liability, obligation, loss, claim, action, order or cost, contingent or otherwise (including any liability for damages, costs of environmental remediation, fines, penalties and indemnities), directly or indirectly resulting from or based upon (a)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76" w:lineRule="exact"/>
        <w:rPr>
          <w:sz w:val="20"/>
          <w:szCs w:val="20"/>
          <w:color w:val="auto"/>
        </w:rPr>
      </w:pPr>
    </w:p>
    <w:p>
      <w:pPr>
        <w:ind w:right="1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Interests</w:t>
      </w:r>
      <w:r>
        <w:rPr>
          <w:rFonts w:ascii="Arial" w:cs="Arial" w:eastAsia="Arial" w:hAnsi="Arial"/>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29" w:name="page30"/>
    <w:bookmarkEnd w:id="29"/>
    <w:p>
      <w:pPr>
        <w:jc w:val="both"/>
        <w:ind w:left="4" w:right="4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84" w:lineRule="exact"/>
        <w:rPr>
          <w:sz w:val="20"/>
          <w:szCs w:val="20"/>
          <w:color w:val="auto"/>
        </w:rPr>
      </w:pPr>
    </w:p>
    <w:p>
      <w:pPr>
        <w:ind w:left="4" w:right="20" w:firstLine="99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Event</w:t>
      </w:r>
      <w:r>
        <w:rPr>
          <w:rFonts w:ascii="Arial" w:cs="Arial" w:eastAsia="Arial" w:hAnsi="Arial"/>
          <w:sz w:val="16"/>
          <w:szCs w:val="16"/>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w:t>
      </w:r>
    </w:p>
    <w:p>
      <w:pPr>
        <w:spacing w:after="0" w:line="4" w:lineRule="exact"/>
        <w:rPr>
          <w:sz w:val="20"/>
          <w:szCs w:val="20"/>
          <w:color w:val="auto"/>
        </w:rPr>
      </w:pPr>
    </w:p>
    <w:p>
      <w:pPr>
        <w:ind w:left="4" w:right="160" w:hanging="4"/>
        <w:spacing w:after="0" w:line="252" w:lineRule="auto"/>
        <w:tabs>
          <w:tab w:leader="none" w:pos="229"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94" w:lineRule="exact"/>
        <w:rPr>
          <w:sz w:val="20"/>
          <w:szCs w:val="20"/>
          <w:color w:val="auto"/>
        </w:rPr>
      </w:pPr>
    </w:p>
    <w:p>
      <w:pPr>
        <w:ind w:left="4" w:right="6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 Bail-In Legislation Schedule</w:t>
      </w:r>
      <w:r>
        <w:rPr>
          <w:rFonts w:ascii="Arial" w:cs="Arial" w:eastAsia="Arial" w:hAnsi="Arial"/>
          <w:sz w:val="18"/>
          <w:szCs w:val="18"/>
          <w:color w:val="auto"/>
        </w:rPr>
        <w:t>” means the EU Bail-In Legislation Schedule published by the Loan Market Association (or any successor person), as in effect from time to time.</w:t>
      </w:r>
    </w:p>
    <w:p>
      <w:pPr>
        <w:spacing w:after="0" w:line="170" w:lineRule="exact"/>
        <w:rPr>
          <w:sz w:val="20"/>
          <w:szCs w:val="20"/>
          <w:color w:val="auto"/>
        </w:rPr>
      </w:pPr>
    </w:p>
    <w:p>
      <w:pPr>
        <w:ind w:left="4"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Eurocurrency</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Adjusted LIBO Rate.</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Events of Default</w:t>
      </w:r>
      <w:r>
        <w:rPr>
          <w:rFonts w:ascii="Arial" w:cs="Arial" w:eastAsia="Arial" w:hAnsi="Arial"/>
          <w:sz w:val="18"/>
          <w:szCs w:val="18"/>
          <w:color w:val="auto"/>
        </w:rPr>
        <w:t>” has the meaning set forth in Section 7.01.</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United States Securities Exchange Act of 1934.</w:t>
      </w:r>
    </w:p>
    <w:p>
      <w:pPr>
        <w:spacing w:after="0" w:line="225" w:lineRule="exact"/>
        <w:rPr>
          <w:sz w:val="20"/>
          <w:szCs w:val="20"/>
          <w:color w:val="auto"/>
        </w:rPr>
      </w:pPr>
    </w:p>
    <w:p>
      <w:pPr>
        <w:ind w:left="4"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Excluded Taxes</w:t>
      </w:r>
      <w:r>
        <w:rPr>
          <w:rFonts w:ascii="Arial" w:cs="Arial" w:eastAsia="Arial" w:hAnsi="Arial"/>
          <w:sz w:val="16"/>
          <w:szCs w:val="16"/>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w:t>
      </w:r>
    </w:p>
    <w:p>
      <w:pPr>
        <w:spacing w:after="0" w:line="1" w:lineRule="exact"/>
        <w:rPr>
          <w:sz w:val="20"/>
          <w:szCs w:val="20"/>
          <w:color w:val="auto"/>
        </w:rPr>
      </w:pPr>
    </w:p>
    <w:p>
      <w:pPr>
        <w:ind w:left="5424" w:right="2220" w:hanging="5424"/>
        <w:spacing w:after="0" w:line="433" w:lineRule="auto"/>
        <w:tabs>
          <w:tab w:leader="none" w:pos="258" w:val="left"/>
        </w:tabs>
        <w:numPr>
          <w:ilvl w:val="0"/>
          <w:numId w:val="18"/>
        </w:numPr>
        <w:rPr>
          <w:rFonts w:ascii="Arial" w:cs="Arial" w:eastAsia="Arial" w:hAnsi="Arial"/>
          <w:sz w:val="18"/>
          <w:szCs w:val="18"/>
          <w:color w:val="auto"/>
        </w:rPr>
      </w:pPr>
      <w:r>
        <w:rPr>
          <w:rFonts w:ascii="Arial" w:cs="Arial" w:eastAsia="Arial" w:hAnsi="Arial"/>
          <w:sz w:val="18"/>
          <w:szCs w:val="18"/>
          <w:color w:val="auto"/>
        </w:rPr>
        <w:t>Taxes attributable to such Recipient’s failure to comply with Section 2.14(f) and (c) any Taxes imposed under FATCA. 18</w:t>
      </w:r>
    </w:p>
    <w:p>
      <w:pPr>
        <w:sectPr>
          <w:pgSz w:w="11900" w:h="16838" w:orient="portrait"/>
          <w:cols w:equalWidth="0" w:num="1">
            <w:col w:w="11004"/>
          </w:cols>
          <w:pgMar w:left="436" w:top="274" w:right="459" w:bottom="1440" w:gutter="0" w:footer="0" w:header="0"/>
        </w:sectPr>
      </w:pPr>
    </w:p>
    <w:bookmarkStart w:id="30" w:name="page31"/>
    <w:bookmarkEnd w:id="30"/>
    <w:p>
      <w:pPr>
        <w:ind w:firstLine="991"/>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u w:val="single" w:color="auto"/>
          <w:color w:val="auto"/>
        </w:rPr>
        <w:t>FATCA</w:t>
      </w:r>
      <w:r>
        <w:rPr>
          <w:rFonts w:ascii="Arial" w:cs="Arial" w:eastAsia="Arial" w:hAnsi="Arial"/>
          <w:sz w:val="16"/>
          <w:szCs w:val="16"/>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57" w:lineRule="exact"/>
        <w:rPr>
          <w:sz w:val="20"/>
          <w:szCs w:val="20"/>
          <w:color w:val="auto"/>
        </w:rPr>
      </w:pPr>
    </w:p>
    <w:p>
      <w:pPr>
        <w:ind w:right="2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Federal Funds Effective Rate</w:t>
      </w:r>
      <w:r>
        <w:rPr>
          <w:rFonts w:ascii="Arial" w:cs="Arial" w:eastAsia="Arial" w:hAnsi="Arial"/>
          <w:sz w:val="18"/>
          <w:szCs w:val="18"/>
          <w:color w:val="auto"/>
        </w:rPr>
        <w:t>” means, for any day, the rate calculated by the NYFRB based on such day’s federal funds transactions by depositary institutions, as determined in such manner as the NYFRB shall set forth on its public website from time to time, and published on the next succeeding Business Day by the NYFRB as the federal funds effective rate, provided that if the Federal Funds Effective Rate shall be less than zero, such rate shall be deemed to be zero for the purposes of calculating such rate.</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Federal Reserve Board</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right="4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means the Facilities Fee Letter dated October 29, 2020 (as amended from time to time), between Marvell and JPMorgan Chase Bank, N.A.</w:t>
      </w:r>
    </w:p>
    <w:p>
      <w:pPr>
        <w:spacing w:after="0" w:line="170"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Financial Officer</w:t>
      </w:r>
      <w:r>
        <w:rPr>
          <w:rFonts w:ascii="Arial" w:cs="Arial" w:eastAsia="Arial" w:hAnsi="Arial"/>
          <w:sz w:val="18"/>
          <w:szCs w:val="18"/>
          <w:color w:val="auto"/>
        </w:rPr>
        <w:t xml:space="preserve">” means, with respect to any Person, the chief financial officer, principal accounting officer, vice president-treasury, treasurer or controller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Financial Officer, the secretary or assistant secretary of such Person shall have delivered an incumbency certificate to the Administrative Agent as to the authority of such individual.</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or any successor to its rating agency business.</w:t>
      </w:r>
    </w:p>
    <w:p>
      <w:pPr>
        <w:spacing w:after="0" w:line="225" w:lineRule="exact"/>
        <w:rPr>
          <w:sz w:val="20"/>
          <w:szCs w:val="20"/>
          <w:color w:val="auto"/>
        </w:rPr>
      </w:pPr>
    </w:p>
    <w:p>
      <w:pPr>
        <w:ind w:right="4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Floor</w:t>
      </w:r>
      <w:r>
        <w:rPr>
          <w:rFonts w:ascii="Arial" w:cs="Arial" w:eastAsia="Arial" w:hAnsi="Arial"/>
          <w:sz w:val="18"/>
          <w:szCs w:val="18"/>
          <w:color w:val="auto"/>
        </w:rPr>
        <w:t>” means the benchmark rate floor, if any, provided in this Agreement (as of the execution of this Agreement, the modification, amendment or renewal of this Agreement or otherwise) with respect to LIBO Screen Rate.</w:t>
      </w:r>
    </w:p>
    <w:p>
      <w:pPr>
        <w:spacing w:after="0" w:line="170" w:lineRule="exact"/>
        <w:rPr>
          <w:sz w:val="20"/>
          <w:szCs w:val="20"/>
          <w:color w:val="auto"/>
        </w:rPr>
      </w:pPr>
    </w:p>
    <w:p>
      <w:pPr>
        <w:ind w:right="7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subject to Section 1.04(a), generally accepted accounting principles in the United States of America, applied in accordance with the consistency requirements thereof.</w:t>
      </w:r>
    </w:p>
    <w:p>
      <w:pPr>
        <w:spacing w:after="0" w:line="170"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Approvals</w:t>
      </w:r>
      <w:r>
        <w:rPr>
          <w:rFonts w:ascii="Arial" w:cs="Arial" w:eastAsia="Arial" w:hAnsi="Arial"/>
          <w:sz w:val="18"/>
          <w:szCs w:val="18"/>
          <w:color w:val="auto"/>
        </w:rPr>
        <w:t>” means all authorizations, consents, approvals, permits, licenses and exemptions of, registrations and filings with, and reports to, Governmental Authorities.</w:t>
      </w:r>
    </w:p>
    <w:p>
      <w:pPr>
        <w:spacing w:after="0" w:line="170"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the government of the United States of America or any other nation or any political subdivision of any thereof, and any agency,</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00"/>
          </w:cols>
          <w:pgMar w:left="440" w:top="274" w:right="459" w:bottom="1440" w:gutter="0" w:footer="0" w:header="0"/>
        </w:sectPr>
      </w:pPr>
    </w:p>
    <w:bookmarkStart w:id="31" w:name="page32"/>
    <w:bookmarkEnd w:id="31"/>
    <w:p>
      <w:pPr>
        <w:ind w:right="1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4"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of or by any Person (the “</w:t>
      </w:r>
      <w:r>
        <w:rPr>
          <w:rFonts w:ascii="Arial" w:cs="Arial" w:eastAsia="Arial" w:hAnsi="Arial"/>
          <w:sz w:val="17"/>
          <w:szCs w:val="17"/>
          <w:u w:val="single" w:color="auto"/>
          <w:color w:val="auto"/>
        </w:rPr>
        <w:t>guarantor</w:t>
      </w:r>
      <w:r>
        <w:rPr>
          <w:rFonts w:ascii="Arial" w:cs="Arial" w:eastAsia="Arial" w:hAnsi="Arial"/>
          <w:sz w:val="17"/>
          <w:szCs w:val="17"/>
          <w:color w:val="auto"/>
        </w:rPr>
        <w:t>”) means any obligation, contingent or otherwise, of the guarantor guaranteeing or having the economic effect of guaranteeing any Indebtedness or other obligation of any other Person (the “</w:t>
      </w:r>
      <w:r>
        <w:rPr>
          <w:rFonts w:ascii="Arial" w:cs="Arial" w:eastAsia="Arial" w:hAnsi="Arial"/>
          <w:sz w:val="17"/>
          <w:szCs w:val="17"/>
          <w:u w:val="single" w:color="auto"/>
          <w:color w:val="auto"/>
        </w:rPr>
        <w:t>primary obligor</w:t>
      </w:r>
      <w:r>
        <w:rPr>
          <w:rFonts w:ascii="Arial" w:cs="Arial" w:eastAsia="Arial" w:hAnsi="Arial"/>
          <w:sz w:val="17"/>
          <w:szCs w:val="17"/>
          <w:color w:val="auto"/>
        </w:rPr>
        <w:t xml:space="preserve">”)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8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w:t>
      </w:r>
      <w:r>
        <w:rPr>
          <w:rFonts w:ascii="Arial" w:cs="Arial" w:eastAsia="Arial" w:hAnsi="Arial"/>
          <w:sz w:val="18"/>
          <w:szCs w:val="18"/>
          <w:color w:val="auto"/>
        </w:rPr>
        <w:t>” and “</w:t>
      </w:r>
      <w:r>
        <w:rPr>
          <w:rFonts w:ascii="Arial" w:cs="Arial" w:eastAsia="Arial" w:hAnsi="Arial"/>
          <w:sz w:val="18"/>
          <w:szCs w:val="18"/>
          <w:u w:val="single" w:color="auto"/>
          <w:color w:val="auto"/>
        </w:rPr>
        <w:t>Guarantors</w:t>
      </w:r>
      <w:r>
        <w:rPr>
          <w:rFonts w:ascii="Arial" w:cs="Arial" w:eastAsia="Arial" w:hAnsi="Arial"/>
          <w:sz w:val="18"/>
          <w:szCs w:val="18"/>
          <w:color w:val="auto"/>
        </w:rPr>
        <w:t>” has the meaning set forth in Section 5.10(a).</w:t>
      </w:r>
    </w:p>
    <w:p>
      <w:pPr>
        <w:spacing w:after="0" w:line="225"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Materials</w:t>
      </w:r>
      <w:r>
        <w:rPr>
          <w:rFonts w:ascii="Arial" w:cs="Arial" w:eastAsia="Arial" w:hAnsi="Arial"/>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84"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Hedging Agreement</w:t>
      </w:r>
      <w:r>
        <w:rPr>
          <w:rFonts w:ascii="Arial" w:cs="Arial" w:eastAsia="Arial" w:hAnsi="Arial"/>
          <w:sz w:val="16"/>
          <w:szCs w:val="16"/>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0"/>
          </w:cols>
          <w:pgMar w:left="440" w:top="274" w:right="459" w:bottom="1440" w:gutter="0" w:footer="0" w:header="0"/>
        </w:sectPr>
      </w:pPr>
    </w:p>
    <w:bookmarkStart w:id="32" w:name="page33"/>
    <w:bookmarkEnd w:id="32"/>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IBA</w:t>
      </w:r>
      <w:r>
        <w:rPr>
          <w:rFonts w:ascii="Arial" w:cs="Arial" w:eastAsia="Arial" w:hAnsi="Arial"/>
          <w:sz w:val="18"/>
          <w:szCs w:val="18"/>
          <w:color w:val="auto"/>
        </w:rPr>
        <w:t>” has the meaning assigned to such term in Section 1.07.</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Impacted Interest Period</w:t>
      </w:r>
      <w:r>
        <w:rPr>
          <w:rFonts w:ascii="Arial" w:cs="Arial" w:eastAsia="Arial" w:hAnsi="Arial"/>
          <w:sz w:val="18"/>
          <w:szCs w:val="18"/>
          <w:color w:val="auto"/>
        </w:rPr>
        <w:t>” has the meaning assigned to it in the definition of “LIBO Rate.”</w:t>
      </w:r>
    </w:p>
    <w:p>
      <w:pPr>
        <w:spacing w:after="0" w:line="225" w:lineRule="exact"/>
        <w:rPr>
          <w:sz w:val="20"/>
          <w:szCs w:val="20"/>
          <w:color w:val="auto"/>
        </w:rPr>
      </w:pPr>
    </w:p>
    <w:p>
      <w:pPr>
        <w:ind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xml:space="preserve">”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67" w:lineRule="exact"/>
        <w:rPr>
          <w:sz w:val="20"/>
          <w:szCs w:val="20"/>
          <w:color w:val="auto"/>
        </w:rPr>
      </w:pPr>
    </w:p>
    <w:p>
      <w:pPr>
        <w:ind w:right="2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Indemnified Taxes</w:t>
      </w:r>
      <w:r>
        <w:rPr>
          <w:rFonts w:ascii="Arial" w:cs="Arial" w:eastAsia="Arial" w:hAnsi="Arial"/>
          <w:sz w:val="16"/>
          <w:szCs w:val="16"/>
          <w:color w:val="auto"/>
        </w:rPr>
        <w:t>” means (a) Taxes, other than Excluded Taxes, imposed on or with respect to any payment made by or on account of any obligation of the Company or any Guarantor under any Loan Document and (b) to the extent not otherwise described in clause (a), Other Taxes.</w:t>
      </w:r>
    </w:p>
    <w:p>
      <w:pPr>
        <w:spacing w:after="0" w:line="12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Indemnitee</w:t>
      </w:r>
      <w:r>
        <w:rPr>
          <w:rFonts w:ascii="Arial" w:cs="Arial" w:eastAsia="Arial" w:hAnsi="Arial"/>
          <w:sz w:val="18"/>
          <w:szCs w:val="18"/>
          <w:color w:val="auto"/>
        </w:rPr>
        <w:t>” has the meaning set forth in Section 9.03(b).</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w:t>
      </w:r>
      <w:r>
        <w:rPr>
          <w:rFonts w:ascii="Arial" w:cs="Arial" w:eastAsia="Arial" w:hAnsi="Arial"/>
          <w:sz w:val="18"/>
          <w:szCs w:val="18"/>
          <w:color w:val="auto"/>
        </w:rPr>
        <w:t>” means Inphi Corporation, a Delaware corporation.</w:t>
      </w:r>
    </w:p>
    <w:p>
      <w:pPr>
        <w:spacing w:after="0" w:line="225" w:lineRule="exact"/>
        <w:rPr>
          <w:sz w:val="20"/>
          <w:szCs w:val="20"/>
          <w:color w:val="auto"/>
        </w:rPr>
      </w:pPr>
    </w:p>
    <w:p>
      <w:pPr>
        <w:ind w:right="1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Convertible Notes</w:t>
      </w:r>
      <w:r>
        <w:rPr>
          <w:rFonts w:ascii="Arial" w:cs="Arial" w:eastAsia="Arial" w:hAnsi="Arial"/>
          <w:sz w:val="18"/>
          <w:szCs w:val="18"/>
          <w:color w:val="auto"/>
        </w:rPr>
        <w:t>” means collectively, (i) the 0.75% convertible senior notes due 2021 issued on September 12, 2016 by Inphi in an aggregate initial principal amount of $287,500,000 and (ii) the 0.75% convertible senior notes due 2025 issued on April 24, 2020 by Inphi in an aggregate initial principal amount of $506,000,000.</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0"/>
          </w:cols>
          <w:pgMar w:left="440" w:top="274" w:right="459" w:bottom="1440" w:gutter="0" w:footer="0" w:header="0"/>
        </w:sectPr>
      </w:pPr>
    </w:p>
    <w:bookmarkStart w:id="33" w:name="page34"/>
    <w:bookmarkEnd w:id="33"/>
    <w:p>
      <w:pPr>
        <w:ind w:right="320" w:firstLine="991"/>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u w:val="single" w:color="auto"/>
          <w:color w:val="auto"/>
        </w:rPr>
        <w:t>Inphi Acquisition</w:t>
      </w:r>
      <w:r>
        <w:rPr>
          <w:rFonts w:ascii="Arial" w:cs="Arial" w:eastAsia="Arial" w:hAnsi="Arial"/>
          <w:sz w:val="16"/>
          <w:szCs w:val="16"/>
          <w:color w:val="auto"/>
        </w:rPr>
        <w:t>” means the acquisition by Marvell of Inphi pursuant to the Inphi Acquisition Agreement, in accordance with which Indigo Acquisition Corp., a Delaware corporation, will merge with and into Inphi, with Inphi surviving such merger as a wholly owned Subsidiary.</w:t>
      </w:r>
    </w:p>
    <w:p>
      <w:pPr>
        <w:spacing w:after="0" w:line="124" w:lineRule="exact"/>
        <w:rPr>
          <w:sz w:val="20"/>
          <w:szCs w:val="20"/>
          <w:color w:val="auto"/>
        </w:rPr>
      </w:pPr>
    </w:p>
    <w:p>
      <w:pPr>
        <w:ind w:right="20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Inphi Acquisition Agreement</w:t>
      </w:r>
      <w:r>
        <w:rPr>
          <w:rFonts w:ascii="Arial" w:cs="Arial" w:eastAsia="Arial" w:hAnsi="Arial"/>
          <w:sz w:val="16"/>
          <w:szCs w:val="16"/>
          <w:color w:val="auto"/>
        </w:rPr>
        <w:t>” means the Agreement and Plan of Merger dated as of October 29, 2020 (including the exhibits and schedules thereto and all related documents), among Marvell, Inphi, Maui Topco, Marvell Acquisition Company Ltd., a Bermuda exempted company and a wholly-owned subsidiary of Maui Topco, and Indigo Acquisition Corp., a Delaware corporation and a wholly-owned subsidiary of Maui Topco.</w:t>
      </w:r>
    </w:p>
    <w:p>
      <w:pPr>
        <w:spacing w:after="0" w:line="149"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Acquisition Indebtedness</w:t>
      </w:r>
      <w:r>
        <w:rPr>
          <w:rFonts w:ascii="Arial" w:cs="Arial" w:eastAsia="Arial" w:hAnsi="Arial"/>
          <w:sz w:val="18"/>
          <w:szCs w:val="18"/>
          <w:color w:val="auto"/>
        </w:rPr>
        <w:t>” means any Indebtedness (other than the Loans) incurred on or prior to the Term Funding Date to finance, in part, the Inphi Acquisition and the payment of fees and expenses related to the Transactions, and any Indebtedness that represents an extension, renewal or refinancing thereof.</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Business</w:t>
      </w:r>
      <w:r>
        <w:rPr>
          <w:rFonts w:ascii="Arial" w:cs="Arial" w:eastAsia="Arial" w:hAnsi="Arial"/>
          <w:sz w:val="18"/>
          <w:szCs w:val="18"/>
          <w:color w:val="auto"/>
        </w:rPr>
        <w:t>” means, collectively, Inphi and its subsidiaries.</w:t>
      </w:r>
    </w:p>
    <w:p>
      <w:pPr>
        <w:spacing w:after="0" w:line="225" w:lineRule="exact"/>
        <w:rPr>
          <w:sz w:val="20"/>
          <w:szCs w:val="20"/>
          <w:color w:val="auto"/>
        </w:rPr>
      </w:pPr>
    </w:p>
    <w:p>
      <w:pPr>
        <w:ind w:right="8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Business Representations</w:t>
      </w:r>
      <w:r>
        <w:rPr>
          <w:rFonts w:ascii="Arial" w:cs="Arial" w:eastAsia="Arial" w:hAnsi="Arial"/>
          <w:sz w:val="18"/>
          <w:szCs w:val="18"/>
          <w:color w:val="auto"/>
        </w:rPr>
        <w:t>” means the representations made by Inphi in the Inphi Acquisition Agreement as are material to the interests of the Lenders, but only to the extent that the Company has (or an Affiliate of it has) the right to terminate the Company’s (or its Affiliates’) obligations under the Inphi Acquisition Agreement as a result of the breach of such representations in the Inphi Acquisition Agreement, or the accuracy of such representations in the Inphi Acquisition Agreement is a condition to the Company’s (or its Affiliates’) obligations to consummate the Inphi Acquisition pursuant to the Inphi Acquisition Agreement.</w:t>
      </w:r>
    </w:p>
    <w:p>
      <w:pPr>
        <w:spacing w:after="0" w:line="188" w:lineRule="exact"/>
        <w:rPr>
          <w:sz w:val="20"/>
          <w:szCs w:val="20"/>
          <w:color w:val="auto"/>
        </w:rPr>
      </w:pPr>
    </w:p>
    <w:p>
      <w:pPr>
        <w:ind w:right="1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Election Request</w:t>
      </w:r>
      <w:r>
        <w:rPr>
          <w:rFonts w:ascii="Arial" w:cs="Arial" w:eastAsia="Arial" w:hAnsi="Arial"/>
          <w:sz w:val="17"/>
          <w:szCs w:val="17"/>
          <w:color w:val="auto"/>
        </w:rPr>
        <w:t>” means a request by the Company to convert or continue a Borrowing in accordance with Section 2.05, which shall be, in the case of any such written request, in the form of Exhibit D or any other form approved by the Administrative Agent.</w:t>
      </w:r>
    </w:p>
    <w:p>
      <w:pPr>
        <w:spacing w:after="0" w:line="146" w:lineRule="exact"/>
        <w:rPr>
          <w:sz w:val="20"/>
          <w:szCs w:val="20"/>
          <w:color w:val="auto"/>
        </w:rPr>
      </w:pPr>
    </w:p>
    <w:p>
      <w:pPr>
        <w:ind w:right="14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(a) with respect to any ABR Loan, the last Business Day of each March, June, September and December, and (b) 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71" w:lineRule="exact"/>
        <w:rPr>
          <w:sz w:val="20"/>
          <w:szCs w:val="20"/>
          <w:color w:val="auto"/>
        </w:rPr>
      </w:pPr>
    </w:p>
    <w:p>
      <w:pPr>
        <w:ind w:right="1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 Period</w:t>
      </w:r>
      <w:r>
        <w:rPr>
          <w:rFonts w:ascii="Arial" w:cs="Arial" w:eastAsia="Arial" w:hAnsi="Arial"/>
          <w:sz w:val="18"/>
          <w:szCs w:val="18"/>
          <w:color w:val="auto"/>
        </w:rPr>
        <w:t>”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34" w:name="page35"/>
    <w:bookmarkEnd w:id="34"/>
    <w:p>
      <w:pPr>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participating in such Borrowing), as the Company may elect;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For purposes hereof, the date of a Borrowing initially shall be the date on which such Borrowing is made and thereafter shall be the effective date of the most recent conversion or continuation of such Borrowing.</w:t>
      </w:r>
    </w:p>
    <w:p>
      <w:pPr>
        <w:spacing w:after="0" w:line="164" w:lineRule="exact"/>
        <w:rPr>
          <w:sz w:val="20"/>
          <w:szCs w:val="20"/>
          <w:color w:val="auto"/>
        </w:rPr>
      </w:pPr>
    </w:p>
    <w:p>
      <w:pPr>
        <w:ind w:right="10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Interpolated Rate</w:t>
      </w:r>
      <w:r>
        <w:rPr>
          <w:rFonts w:ascii="Arial" w:cs="Arial" w:eastAsia="Arial" w:hAnsi="Arial"/>
          <w:sz w:val="18"/>
          <w:szCs w:val="18"/>
          <w:color w:val="auto"/>
        </w:rPr>
        <w:t>” means, at any time, for any interest period, the rate per annum (rounded to the same number of decimal places as the LIBO Screen Rate) determined by the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188"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ISDA Definitions</w:t>
      </w:r>
      <w:r>
        <w:rPr>
          <w:rFonts w:ascii="Arial" w:cs="Arial" w:eastAsia="Arial" w:hAnsi="Arial"/>
          <w:sz w:val="18"/>
          <w:szCs w:val="18"/>
          <w:color w:val="auto"/>
        </w:rPr>
        <w:t>” means the 2006 ISDA Definitions published by the International Swaps and Derivatives Association, Inc. or any successor thereto, as amended or supplemented from time to time, or any successor definitional booklet for interest rate derivatives published from time to time by the International Swaps and Derivatives Association, Inc. or such successor thereto.</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Lender-Related Person</w:t>
      </w:r>
      <w:r>
        <w:rPr>
          <w:rFonts w:ascii="Arial" w:cs="Arial" w:eastAsia="Arial" w:hAnsi="Arial"/>
          <w:sz w:val="18"/>
          <w:szCs w:val="18"/>
          <w:color w:val="auto"/>
        </w:rPr>
        <w:t>” has the meaning assigned to it in Section 9.03(d).</w:t>
      </w:r>
    </w:p>
    <w:p>
      <w:pPr>
        <w:spacing w:after="0" w:line="225" w:lineRule="exact"/>
        <w:rPr>
          <w:sz w:val="20"/>
          <w:szCs w:val="20"/>
          <w:color w:val="auto"/>
        </w:rPr>
      </w:pPr>
    </w:p>
    <w:p>
      <w:pPr>
        <w:ind w:right="60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Lenders</w:t>
      </w:r>
      <w:r>
        <w:rPr>
          <w:rFonts w:ascii="Arial" w:cs="Arial" w:eastAsia="Arial" w:hAnsi="Arial"/>
          <w:sz w:val="16"/>
          <w:szCs w:val="16"/>
          <w:color w:val="auto"/>
        </w:rPr>
        <w:t>” means the Persons listed on Schedule 2.01 and any other Person that shall have become a party hereto pursuant to an Assignment and Assumption, other than any such Person that shall have ceased to be a party hereto pursuant to an Assignment and Assumption.</w:t>
      </w:r>
    </w:p>
    <w:p>
      <w:pPr>
        <w:spacing w:after="0" w:line="124" w:lineRule="exact"/>
        <w:rPr>
          <w:sz w:val="20"/>
          <w:szCs w:val="20"/>
          <w:color w:val="auto"/>
        </w:rPr>
      </w:pPr>
    </w:p>
    <w:p>
      <w:pPr>
        <w:ind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Leverage Ratio</w:t>
      </w:r>
      <w:r>
        <w:rPr>
          <w:rFonts w:ascii="Arial" w:cs="Arial" w:eastAsia="Arial" w:hAnsi="Arial"/>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Liabilities</w:t>
      </w:r>
      <w:r>
        <w:rPr>
          <w:rFonts w:ascii="Arial" w:cs="Arial" w:eastAsia="Arial" w:hAnsi="Arial"/>
          <w:sz w:val="18"/>
          <w:szCs w:val="18"/>
          <w:color w:val="auto"/>
        </w:rPr>
        <w:t>” means any losses, claims (including intraparty claims), demands, damages or liabilities of any kind.</w:t>
      </w:r>
    </w:p>
    <w:p>
      <w:pPr>
        <w:spacing w:after="0" w:line="225" w:lineRule="exact"/>
        <w:rPr>
          <w:sz w:val="20"/>
          <w:szCs w:val="20"/>
          <w:color w:val="auto"/>
        </w:rPr>
      </w:pPr>
    </w:p>
    <w:p>
      <w:pPr>
        <w:jc w:val="both"/>
        <w:ind w:right="10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LIBO Rate</w:t>
      </w:r>
      <w:r>
        <w:rPr>
          <w:rFonts w:ascii="Arial" w:cs="Arial" w:eastAsia="Arial" w:hAnsi="Arial"/>
          <w:sz w:val="17"/>
          <w:szCs w:val="17"/>
          <w:color w:val="auto"/>
        </w:rPr>
        <w:t xml:space="preserve">” means, with respect to any Eurocurrency Borrowing for any Interest Period, the LIBO Screen Rate at approximately 11:00 a.m., London time, two Business Days prior to the commencement of such Interest Period;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LIBO Screen Rate shall not be available at such time for such Interest Period (an “</w:t>
      </w:r>
      <w:r>
        <w:rPr>
          <w:rFonts w:ascii="Arial" w:cs="Arial" w:eastAsia="Arial" w:hAnsi="Arial"/>
          <w:sz w:val="17"/>
          <w:szCs w:val="17"/>
          <w:u w:val="single" w:color="auto"/>
          <w:color w:val="auto"/>
        </w:rPr>
        <w:t>Impacted Interest Period</w:t>
      </w:r>
      <w:r>
        <w:rPr>
          <w:rFonts w:ascii="Arial" w:cs="Arial" w:eastAsia="Arial" w:hAnsi="Arial"/>
          <w:sz w:val="17"/>
          <w:szCs w:val="17"/>
          <w:color w:val="auto"/>
        </w:rPr>
        <w:t>”) then the LIBO Rate shall be the Interpolated Rate.</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80"/>
          </w:cols>
          <w:pgMar w:left="440" w:top="274" w:right="479" w:bottom="1440" w:gutter="0" w:footer="0" w:header="0"/>
        </w:sectPr>
      </w:pPr>
    </w:p>
    <w:bookmarkStart w:id="35" w:name="page36"/>
    <w:bookmarkEnd w:id="35"/>
    <w:p>
      <w:pPr>
        <w:ind w:right="20" w:firstLine="991"/>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u w:val="single" w:color="auto"/>
          <w:color w:val="auto"/>
        </w:rPr>
        <w:t>LIBO Screen Rate</w:t>
      </w:r>
      <w:r>
        <w:rPr>
          <w:rFonts w:ascii="Arial" w:cs="Arial" w:eastAsia="Arial" w:hAnsi="Arial"/>
          <w:sz w:val="16"/>
          <w:szCs w:val="16"/>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Administrative Agent in its reasonable discretion); provided that if the LIBO Screen Rate as so determined would be less than zero, such rate shall be deemed to be zero for the purposes of calculating such rate.</w:t>
      </w:r>
    </w:p>
    <w:p>
      <w:pPr>
        <w:spacing w:after="0" w:line="166"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84" w:lineRule="exact"/>
        <w:rPr>
          <w:sz w:val="20"/>
          <w:szCs w:val="20"/>
          <w:color w:val="auto"/>
        </w:rPr>
      </w:pPr>
    </w:p>
    <w:p>
      <w:pPr>
        <w:ind w:right="6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Documents</w:t>
      </w:r>
      <w:r>
        <w:rPr>
          <w:rFonts w:ascii="Arial" w:cs="Arial" w:eastAsia="Arial" w:hAnsi="Arial"/>
          <w:sz w:val="18"/>
          <w:szCs w:val="18"/>
          <w:color w:val="auto"/>
        </w:rPr>
        <w:t>” means this Agreement, the Assumption Agreement (if any), the Subsidiary Guaranties (if any) and, except for purposes of Section 9.02, any promissory notes delivered pursuant to Section 2.07(c).</w:t>
      </w:r>
    </w:p>
    <w:p>
      <w:pPr>
        <w:spacing w:after="0" w:line="170" w:lineRule="exact"/>
        <w:rPr>
          <w:sz w:val="20"/>
          <w:szCs w:val="20"/>
          <w:color w:val="auto"/>
        </w:rPr>
      </w:pPr>
    </w:p>
    <w:p>
      <w:pPr>
        <w:ind w:right="100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Loan Modification Agreement</w:t>
      </w:r>
      <w:r>
        <w:rPr>
          <w:rFonts w:ascii="Arial" w:cs="Arial" w:eastAsia="Arial" w:hAnsi="Arial"/>
          <w:sz w:val="17"/>
          <w:szCs w:val="17"/>
          <w:color w:val="auto"/>
        </w:rPr>
        <w:t>” means a Loan Modification Agreement in form and substance reasonably satisfactory to the Administrative Agent and the Company, among the Company, one or more Accepting Lenders and the Administrative Agent.</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Modification Offer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Loans</w:t>
      </w:r>
      <w:r>
        <w:rPr>
          <w:rFonts w:ascii="Arial" w:cs="Arial" w:eastAsia="Arial" w:hAnsi="Arial"/>
          <w:sz w:val="18"/>
          <w:szCs w:val="18"/>
          <w:color w:val="auto"/>
        </w:rPr>
        <w:t>” means the loans made by the Lenders to the Company pursuant to this Agreement.</w:t>
      </w:r>
    </w:p>
    <w:p>
      <w:pPr>
        <w:spacing w:after="0" w:line="225"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Majority in Interest</w:t>
      </w:r>
      <w:r>
        <w:rPr>
          <w:rFonts w:ascii="Arial" w:cs="Arial" w:eastAsia="Arial" w:hAnsi="Arial"/>
          <w:sz w:val="17"/>
          <w:szCs w:val="17"/>
          <w:color w:val="auto"/>
        </w:rPr>
        <w:t>”, when used in reference to Lenders of any Class, means, at any time, (a) in the case of the 3-Year Tranche Lenders, Lenders having 3-Year Tranche Loans (or, prior to the borrowing of the 3-Year Tranche Loans hereunder on the Term Funding Date, 3-Year Tranche Commitments) representing more than 50% of the aggregate outstanding principal amount of all the 3-Year Tranche Loans (or, prior to the borrowing of the 3-Year Tranche Loans hereunder on the Term Funding Date, the aggregate amount of the 3-Year Tranche Commitments) at such time and (b) in the case of the 5-Year Tranche Lenders, Lenders having 5-Year Tranche Loans (or, prior to the borrowing of the 5-Year Tranche Loans hereunder on the Term Funding Date, 5-Year Tranche Commitments) representing more than 50% of the aggregate outstanding principal amount of all the 5-Year Tranche Loans (or, prior to the borrowing of the 5-Year Tranche Loans hereunder on the Term Funding Date, the aggregate amount of the 5-Year Tranche Commitments) at such time.</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0"/>
          </w:cols>
          <w:pgMar w:left="440" w:top="274" w:right="459" w:bottom="1440" w:gutter="0" w:footer="0" w:header="0"/>
        </w:sectPr>
      </w:pPr>
    </w:p>
    <w:bookmarkStart w:id="36" w:name="page37"/>
    <w:bookmarkEnd w:id="36"/>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Marvell</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2018 Senior Unsecured Notes</w:t>
      </w:r>
      <w:r>
        <w:rPr>
          <w:rFonts w:ascii="Arial" w:cs="Arial" w:eastAsia="Arial" w:hAnsi="Arial"/>
          <w:sz w:val="18"/>
          <w:szCs w:val="18"/>
          <w:color w:val="auto"/>
        </w:rPr>
        <w:t>” means collectively (i) the 4.200% senior notes due 2023 issued on June 22, 2018 by Marvell in an aggregate principal amount of $500,000,000 and (ii) the 4.875% senior notes due 2028 issued on June 22, 2018 by Marvell in an aggregate principal amount of $500,000,000.</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Acquisition</w:t>
      </w:r>
      <w:r>
        <w:rPr>
          <w:rFonts w:ascii="Arial" w:cs="Arial" w:eastAsia="Arial" w:hAnsi="Arial"/>
          <w:sz w:val="17"/>
          <w:szCs w:val="17"/>
          <w:color w:val="auto"/>
        </w:rPr>
        <w:t>” means any Acquisition by the Company or any Subsidiary involving payment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84" w:lineRule="exact"/>
        <w:rPr>
          <w:sz w:val="20"/>
          <w:szCs w:val="20"/>
          <w:color w:val="auto"/>
        </w:rPr>
      </w:pPr>
    </w:p>
    <w:p>
      <w:pPr>
        <w:ind w:right="5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 on the Acquired Companies</w:t>
      </w:r>
      <w:r>
        <w:rPr>
          <w:rFonts w:ascii="Arial" w:cs="Arial" w:eastAsia="Arial" w:hAnsi="Arial"/>
          <w:sz w:val="18"/>
          <w:szCs w:val="18"/>
          <w:color w:val="auto"/>
        </w:rPr>
        <w:t>” means a “Material Adverse Effect on the Company” (as defined in the Inphi Acquisition Agreement as in effect on the Signing Date).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Disposition</w:t>
      </w:r>
      <w:r>
        <w:rPr>
          <w:rFonts w:ascii="Arial" w:cs="Arial" w:eastAsia="Arial" w:hAnsi="Arial"/>
          <w:sz w:val="17"/>
          <w:szCs w:val="17"/>
          <w:color w:val="auto"/>
        </w:rPr>
        <w:t>” means any Disposition by the Company or any Subsidiary involving receipt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2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Indebtedness</w:t>
      </w:r>
      <w:r>
        <w:rPr>
          <w:rFonts w:ascii="Arial" w:cs="Arial" w:eastAsia="Arial" w:hAnsi="Arial"/>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8"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Subsidiary</w:t>
      </w:r>
      <w:r>
        <w:rPr>
          <w:rFonts w:ascii="Arial" w:cs="Arial" w:eastAsia="Arial" w:hAnsi="Arial"/>
          <w:sz w:val="18"/>
          <w:szCs w:val="18"/>
          <w:color w:val="auto"/>
        </w:rPr>
        <w:t>” means any Subsidiary that would constitute a “significant subsidiary” under Rule 1-02(w) of Regulation S-X under the Securities Act, as amended.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Maturity Date</w:t>
      </w:r>
      <w:r>
        <w:rPr>
          <w:rFonts w:ascii="Arial" w:cs="Arial" w:eastAsia="Arial" w:hAnsi="Arial"/>
          <w:sz w:val="18"/>
          <w:szCs w:val="18"/>
          <w:color w:val="auto"/>
        </w:rPr>
        <w:t>” means the 3-Year Tranche Maturity Date or the 5-Year Tranche Maturity Date, as applicable.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Maui Topco</w:t>
      </w:r>
      <w:r>
        <w:rPr>
          <w:rFonts w:ascii="Arial" w:cs="Arial" w:eastAsia="Arial" w:hAnsi="Arial"/>
          <w:sz w:val="18"/>
          <w:szCs w:val="18"/>
          <w:color w:val="auto"/>
        </w:rPr>
        <w:t>” means Maui HoldCo, Inc., a Delaware corporation.</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Rate</w:t>
      </w:r>
      <w:r>
        <w:rPr>
          <w:rFonts w:ascii="Arial" w:cs="Arial" w:eastAsia="Arial" w:hAnsi="Arial"/>
          <w:sz w:val="18"/>
          <w:szCs w:val="18"/>
          <w:color w:val="auto"/>
        </w:rPr>
        <w:t>” has the meaning set forth in Section 9.13.</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20"/>
          </w:cols>
          <w:pgMar w:left="440" w:top="274" w:right="439" w:bottom="1440" w:gutter="0" w:footer="0" w:header="0"/>
        </w:sectPr>
      </w:pPr>
    </w:p>
    <w:bookmarkStart w:id="37" w:name="page38"/>
    <w:bookmarkEnd w:id="37"/>
    <w:p>
      <w:pPr>
        <w:ind w:right="380" w:firstLine="99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MNPI</w:t>
      </w:r>
      <w:r>
        <w:rPr>
          <w:rFonts w:ascii="Arial" w:cs="Arial" w:eastAsia="Arial" w:hAnsi="Arial"/>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or any successor to the rating agency business thereof.</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Non-Accepting Lender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right="1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NYFRB Rate</w:t>
      </w:r>
      <w:r>
        <w:rPr>
          <w:rFonts w:ascii="Arial" w:cs="Arial" w:eastAsia="Arial" w:hAnsi="Arial"/>
          <w:sz w:val="18"/>
          <w:szCs w:val="18"/>
          <w:color w:val="auto"/>
        </w:rPr>
        <w:t>” means, for any day, the greater of (a) the Federal Funds Effective Rate in effect on such day and (b) the Overnight Bank Funding Rate in effect on such day; provided that if any of the aforesaid rates shall be less than zero, such rate shall be deemed to be zero for the purposes of calculating such rate.</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NYFRB’s Website</w:t>
      </w:r>
      <w:r>
        <w:rPr>
          <w:rFonts w:ascii="Arial" w:cs="Arial" w:eastAsia="Arial" w:hAnsi="Arial"/>
          <w:sz w:val="18"/>
          <w:szCs w:val="18"/>
          <w:color w:val="auto"/>
        </w:rPr>
        <w:t>” means the website of the NYFRB at http://www.newyorkfed.org, or any successor source.</w:t>
      </w:r>
    </w:p>
    <w:p>
      <w:pPr>
        <w:spacing w:after="0" w:line="225" w:lineRule="exact"/>
        <w:rPr>
          <w:sz w:val="20"/>
          <w:szCs w:val="20"/>
          <w:color w:val="auto"/>
        </w:rPr>
      </w:pPr>
    </w:p>
    <w:p>
      <w:pPr>
        <w:ind w:right="4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Obligations</w:t>
      </w:r>
      <w:r>
        <w:rPr>
          <w:rFonts w:ascii="Arial" w:cs="Arial" w:eastAsia="Arial" w:hAnsi="Arial"/>
          <w:sz w:val="16"/>
          <w:szCs w:val="16"/>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6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Other Connection Taxes</w:t>
      </w:r>
      <w:r>
        <w:rPr>
          <w:rFonts w:ascii="Arial" w:cs="Arial" w:eastAsia="Arial" w:hAnsi="Arial"/>
          <w:sz w:val="17"/>
          <w:szCs w:val="17"/>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80"/>
          </w:cols>
          <w:pgMar w:left="440" w:top="274" w:right="479" w:bottom="1440" w:gutter="0" w:footer="0" w:header="0"/>
        </w:sectPr>
      </w:pPr>
    </w:p>
    <w:bookmarkStart w:id="38" w:name="page39"/>
    <w:bookmarkEnd w:id="38"/>
    <w:p>
      <w:pPr>
        <w:ind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Other Taxes</w:t>
      </w:r>
      <w:r>
        <w:rPr>
          <w:rFonts w:ascii="Arial" w:cs="Arial" w:eastAsia="Arial" w:hAnsi="Arial"/>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7"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Overnight Bank Funding Rate</w:t>
      </w:r>
      <w:r>
        <w:rPr>
          <w:rFonts w:ascii="Arial" w:cs="Arial" w:eastAsia="Arial" w:hAnsi="Arial"/>
          <w:sz w:val="18"/>
          <w:szCs w:val="18"/>
          <w:color w:val="auto"/>
        </w:rPr>
        <w:t>” means, for any day, the rate comprised of both overnight federal funds and overnight Eurocurrency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 Register</w:t>
      </w:r>
      <w:r>
        <w:rPr>
          <w:rFonts w:ascii="Arial" w:cs="Arial" w:eastAsia="Arial" w:hAnsi="Arial"/>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Participants</w:t>
      </w:r>
      <w:r>
        <w:rPr>
          <w:rFonts w:ascii="Arial" w:cs="Arial" w:eastAsia="Arial" w:hAnsi="Arial"/>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PBGC</w:t>
      </w:r>
      <w:r>
        <w:rPr>
          <w:rFonts w:ascii="Arial" w:cs="Arial" w:eastAsia="Arial" w:hAnsi="Arial"/>
          <w:sz w:val="16"/>
          <w:szCs w:val="16"/>
          <w:color w:val="auto"/>
        </w:rPr>
        <w:t>” means the Pension Benefit Guaranty Corporation referred to and defined in ERISA and any successor entity performing similar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functions.</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Amendment</w:t>
      </w:r>
      <w:r>
        <w:rPr>
          <w:rFonts w:ascii="Arial" w:cs="Arial" w:eastAsia="Arial" w:hAnsi="Arial"/>
          <w:sz w:val="18"/>
          <w:szCs w:val="18"/>
          <w:color w:val="auto"/>
        </w:rPr>
        <w:t>” has the meaning specified in Section 2.18(c).</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Liens</w:t>
      </w:r>
      <w:r>
        <w:rPr>
          <w:rFonts w:ascii="Arial" w:cs="Arial" w:eastAsia="Arial" w:hAnsi="Arial"/>
          <w:sz w:val="18"/>
          <w:szCs w:val="18"/>
          <w:color w:val="auto"/>
        </w:rPr>
        <w:t>” means:</w:t>
      </w:r>
    </w:p>
    <w:p>
      <w:pPr>
        <w:spacing w:after="0" w:line="117" w:lineRule="exact"/>
        <w:rPr>
          <w:sz w:val="20"/>
          <w:szCs w:val="20"/>
          <w:color w:val="auto"/>
        </w:rPr>
      </w:pPr>
    </w:p>
    <w:p>
      <w:pPr>
        <w:ind w:left="440" w:right="180" w:firstLine="525"/>
        <w:spacing w:after="0" w:line="277" w:lineRule="auto"/>
        <w:tabs>
          <w:tab w:leader="none" w:pos="1213" w:val="left"/>
        </w:tabs>
        <w:numPr>
          <w:ilvl w:val="0"/>
          <w:numId w:val="19"/>
        </w:numPr>
        <w:rPr>
          <w:rFonts w:ascii="Arial" w:cs="Arial" w:eastAsia="Arial" w:hAnsi="Arial"/>
          <w:sz w:val="18"/>
          <w:szCs w:val="18"/>
          <w:color w:val="auto"/>
        </w:rPr>
      </w:pPr>
      <w:r>
        <w:rPr>
          <w:rFonts w:ascii="Arial" w:cs="Arial" w:eastAsia="Arial" w:hAnsi="Arial"/>
          <w:sz w:val="18"/>
          <w:szCs w:val="18"/>
          <w:color w:val="auto"/>
        </w:rPr>
        <w:t>Liens imposed by law for Taxes that are not yet overdue for a period of more than 30 days or are being contested in compliance with Section 5.04;</w:t>
      </w:r>
    </w:p>
    <w:p>
      <w:pPr>
        <w:spacing w:after="0" w:line="62" w:lineRule="exact"/>
        <w:rPr>
          <w:rFonts w:ascii="Arial" w:cs="Arial" w:eastAsia="Arial" w:hAnsi="Arial"/>
          <w:sz w:val="18"/>
          <w:szCs w:val="18"/>
          <w:color w:val="auto"/>
        </w:rPr>
      </w:pPr>
    </w:p>
    <w:p>
      <w:pPr>
        <w:ind w:left="440" w:right="40" w:firstLine="525"/>
        <w:spacing w:after="0" w:line="311" w:lineRule="auto"/>
        <w:tabs>
          <w:tab w:leader="none" w:pos="1223" w:val="left"/>
        </w:tabs>
        <w:numPr>
          <w:ilvl w:val="0"/>
          <w:numId w:val="19"/>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40" w:lineRule="exact"/>
        <w:rPr>
          <w:rFonts w:ascii="Arial" w:cs="Arial" w:eastAsia="Arial" w:hAnsi="Arial"/>
          <w:sz w:val="16"/>
          <w:szCs w:val="16"/>
          <w:color w:val="auto"/>
        </w:rPr>
      </w:pPr>
    </w:p>
    <w:p>
      <w:pPr>
        <w:jc w:val="both"/>
        <w:ind w:left="440" w:right="60" w:firstLine="525"/>
        <w:spacing w:after="0" w:line="301" w:lineRule="auto"/>
        <w:tabs>
          <w:tab w:leader="none" w:pos="1213" w:val="left"/>
        </w:tabs>
        <w:numPr>
          <w:ilvl w:val="0"/>
          <w:numId w:val="19"/>
        </w:numPr>
        <w:rPr>
          <w:rFonts w:ascii="Arial" w:cs="Arial" w:eastAsia="Arial" w:hAnsi="Arial"/>
          <w:sz w:val="16"/>
          <w:szCs w:val="16"/>
          <w:color w:val="auto"/>
        </w:rPr>
      </w:pPr>
      <w:r>
        <w:rPr>
          <w:rFonts w:ascii="Arial" w:cs="Arial" w:eastAsia="Arial" w:hAnsi="Arial"/>
          <w:sz w:val="16"/>
          <w:szCs w:val="16"/>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49" w:lineRule="exact"/>
        <w:rPr>
          <w:rFonts w:ascii="Arial" w:cs="Arial" w:eastAsia="Arial" w:hAnsi="Arial"/>
          <w:sz w:val="16"/>
          <w:szCs w:val="16"/>
          <w:color w:val="auto"/>
        </w:rPr>
      </w:pPr>
    </w:p>
    <w:p>
      <w:pPr>
        <w:ind w:left="440" w:firstLine="525"/>
        <w:spacing w:after="0" w:line="286" w:lineRule="auto"/>
        <w:tabs>
          <w:tab w:leader="none" w:pos="1223" w:val="left"/>
        </w:tabs>
        <w:numPr>
          <w:ilvl w:val="0"/>
          <w:numId w:val="19"/>
        </w:numPr>
        <w:rPr>
          <w:rFonts w:ascii="Arial" w:cs="Arial" w:eastAsia="Arial" w:hAnsi="Arial"/>
          <w:sz w:val="17"/>
          <w:szCs w:val="17"/>
          <w:color w:val="auto"/>
        </w:rPr>
      </w:pPr>
      <w:r>
        <w:rPr>
          <w:rFonts w:ascii="Arial" w:cs="Arial" w:eastAsia="Arial" w:hAnsi="Arial"/>
          <w:sz w:val="17"/>
          <w:szCs w:val="17"/>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940"/>
          </w:cols>
          <w:pgMar w:left="440" w:top="274" w:right="519" w:bottom="1440" w:gutter="0" w:footer="0" w:header="0"/>
        </w:sectPr>
      </w:pPr>
    </w:p>
    <w:bookmarkStart w:id="39" w:name="page40"/>
    <w:bookmarkEnd w:id="39"/>
    <w:p>
      <w:pPr>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76" w:lineRule="exact"/>
        <w:rPr>
          <w:sz w:val="20"/>
          <w:szCs w:val="20"/>
          <w:color w:val="auto"/>
        </w:rPr>
      </w:pPr>
    </w:p>
    <w:p>
      <w:pPr>
        <w:ind w:left="760" w:hanging="235"/>
        <w:spacing w:after="0"/>
        <w:tabs>
          <w:tab w:leader="none" w:pos="7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Section 7.01;</w:t>
      </w:r>
    </w:p>
    <w:p>
      <w:pPr>
        <w:spacing w:after="0" w:line="117" w:lineRule="exact"/>
        <w:rPr>
          <w:rFonts w:ascii="Arial" w:cs="Arial" w:eastAsia="Arial" w:hAnsi="Arial"/>
          <w:sz w:val="18"/>
          <w:szCs w:val="18"/>
          <w:color w:val="auto"/>
        </w:rPr>
      </w:pPr>
    </w:p>
    <w:p>
      <w:pPr>
        <w:ind w:right="260" w:firstLine="525"/>
        <w:spacing w:after="0" w:line="263" w:lineRule="auto"/>
        <w:tabs>
          <w:tab w:leader="none" w:pos="753" w:val="left"/>
        </w:tabs>
        <w:numPr>
          <w:ilvl w:val="0"/>
          <w:numId w:val="20"/>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75" w:lineRule="exact"/>
        <w:rPr>
          <w:rFonts w:ascii="Arial" w:cs="Arial" w:eastAsia="Arial" w:hAnsi="Arial"/>
          <w:sz w:val="18"/>
          <w:szCs w:val="18"/>
          <w:color w:val="auto"/>
        </w:rPr>
      </w:pPr>
    </w:p>
    <w:p>
      <w:pPr>
        <w:ind w:right="60" w:firstLine="525"/>
        <w:spacing w:after="0" w:line="301" w:lineRule="auto"/>
        <w:tabs>
          <w:tab w:leader="none" w:pos="783" w:val="left"/>
        </w:tabs>
        <w:numPr>
          <w:ilvl w:val="0"/>
          <w:numId w:val="20"/>
        </w:numPr>
        <w:rPr>
          <w:rFonts w:ascii="Arial" w:cs="Arial" w:eastAsia="Arial" w:hAnsi="Arial"/>
          <w:sz w:val="16"/>
          <w:szCs w:val="16"/>
          <w:color w:val="auto"/>
        </w:rPr>
      </w:pPr>
      <w:r>
        <w:rPr>
          <w:rFonts w:ascii="Arial" w:cs="Arial" w:eastAsia="Arial" w:hAnsi="Arial"/>
          <w:sz w:val="16"/>
          <w:szCs w:val="16"/>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49" w:lineRule="exact"/>
        <w:rPr>
          <w:rFonts w:ascii="Arial" w:cs="Arial" w:eastAsia="Arial" w:hAnsi="Arial"/>
          <w:sz w:val="16"/>
          <w:szCs w:val="16"/>
          <w:color w:val="auto"/>
        </w:rPr>
      </w:pPr>
    </w:p>
    <w:p>
      <w:pPr>
        <w:ind w:right="340" w:firstLine="525"/>
        <w:spacing w:after="0" w:line="277" w:lineRule="auto"/>
        <w:tabs>
          <w:tab w:leader="none" w:pos="783"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62" w:lineRule="exact"/>
        <w:rPr>
          <w:rFonts w:ascii="Arial" w:cs="Arial" w:eastAsia="Arial" w:hAnsi="Arial"/>
          <w:sz w:val="18"/>
          <w:szCs w:val="18"/>
          <w:color w:val="auto"/>
        </w:rPr>
      </w:pPr>
    </w:p>
    <w:p>
      <w:pPr>
        <w:ind w:right="140" w:firstLine="525"/>
        <w:spacing w:after="0" w:line="263" w:lineRule="auto"/>
        <w:tabs>
          <w:tab w:leader="none" w:pos="743"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75" w:lineRule="exact"/>
        <w:rPr>
          <w:rFonts w:ascii="Arial" w:cs="Arial" w:eastAsia="Arial" w:hAnsi="Arial"/>
          <w:sz w:val="18"/>
          <w:szCs w:val="18"/>
          <w:color w:val="auto"/>
        </w:rPr>
      </w:pPr>
    </w:p>
    <w:p>
      <w:pPr>
        <w:ind w:right="100" w:firstLine="525"/>
        <w:spacing w:after="0" w:line="277" w:lineRule="auto"/>
        <w:tabs>
          <w:tab w:leader="none" w:pos="743"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in favor of customs and revenue authorities arising as a matter of law to secure payment of customs duties in connection with the importation of goods;</w:t>
      </w:r>
    </w:p>
    <w:p>
      <w:pPr>
        <w:spacing w:after="0" w:line="62" w:lineRule="exact"/>
        <w:rPr>
          <w:rFonts w:ascii="Arial" w:cs="Arial" w:eastAsia="Arial" w:hAnsi="Arial"/>
          <w:sz w:val="18"/>
          <w:szCs w:val="18"/>
          <w:color w:val="auto"/>
        </w:rPr>
      </w:pPr>
    </w:p>
    <w:p>
      <w:pPr>
        <w:ind w:right="60" w:firstLine="525"/>
        <w:spacing w:after="0" w:line="263" w:lineRule="auto"/>
        <w:tabs>
          <w:tab w:leader="none" w:pos="783"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75" w:lineRule="exact"/>
        <w:rPr>
          <w:rFonts w:ascii="Arial" w:cs="Arial" w:eastAsia="Arial" w:hAnsi="Arial"/>
          <w:sz w:val="18"/>
          <w:szCs w:val="18"/>
          <w:color w:val="auto"/>
        </w:rPr>
      </w:pPr>
    </w:p>
    <w:p>
      <w:pPr>
        <w:ind w:right="80" w:firstLine="525"/>
        <w:spacing w:after="0" w:line="277" w:lineRule="auto"/>
        <w:tabs>
          <w:tab w:leader="none" w:pos="743" w:val="left"/>
        </w:tabs>
        <w:numPr>
          <w:ilvl w:val="0"/>
          <w:numId w:val="20"/>
        </w:numPr>
        <w:rPr>
          <w:rFonts w:ascii="Arial" w:cs="Arial" w:eastAsia="Arial" w:hAnsi="Arial"/>
          <w:sz w:val="18"/>
          <w:szCs w:val="18"/>
          <w:color w:val="auto"/>
        </w:rPr>
      </w:pPr>
      <w:r>
        <w:rPr>
          <w:rFonts w:ascii="Arial" w:cs="Arial" w:eastAsia="Arial" w:hAnsi="Arial"/>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10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560"/>
          </w:cols>
          <w:pgMar w:left="880" w:top="274" w:right="459" w:bottom="1440" w:gutter="0" w:footer="0" w:header="0"/>
        </w:sectPr>
      </w:pPr>
    </w:p>
    <w:bookmarkStart w:id="40" w:name="page41"/>
    <w:bookmarkEnd w:id="40"/>
    <w:p>
      <w:pPr>
        <w:ind w:left="444" w:right="40" w:firstLine="525"/>
        <w:spacing w:after="0" w:line="277" w:lineRule="auto"/>
        <w:tabs>
          <w:tab w:leader="none" w:pos="1277" w:val="left"/>
        </w:tabs>
        <w:numPr>
          <w:ilvl w:val="0"/>
          <w:numId w:val="2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Liens on cash and cash equivalents deposited with a trustee or a similar Person to defease or to satisfy and discharge any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defeasance or satisfaction and discharge is permitted hereunder;</w:t>
      </w:r>
    </w:p>
    <w:p>
      <w:pPr>
        <w:spacing w:after="0" w:line="62" w:lineRule="exact"/>
        <w:rPr>
          <w:rFonts w:ascii="Arial" w:cs="Arial" w:eastAsia="Arial" w:hAnsi="Arial"/>
          <w:sz w:val="18"/>
          <w:szCs w:val="18"/>
          <w:color w:val="auto"/>
        </w:rPr>
      </w:pPr>
    </w:p>
    <w:p>
      <w:pPr>
        <w:ind w:left="1224" w:hanging="255"/>
        <w:spacing w:after="0"/>
        <w:tabs>
          <w:tab w:leader="none" w:pos="1224"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that are contractual rights of set-off; and</w:t>
      </w:r>
    </w:p>
    <w:p>
      <w:pPr>
        <w:spacing w:after="0" w:line="117" w:lineRule="exact"/>
        <w:rPr>
          <w:rFonts w:ascii="Arial" w:cs="Arial" w:eastAsia="Arial" w:hAnsi="Arial"/>
          <w:sz w:val="18"/>
          <w:szCs w:val="18"/>
          <w:color w:val="auto"/>
        </w:rPr>
      </w:pPr>
    </w:p>
    <w:p>
      <w:pPr>
        <w:ind w:left="444" w:right="260" w:firstLine="525"/>
        <w:spacing w:after="0" w:line="277" w:lineRule="auto"/>
        <w:tabs>
          <w:tab w:leader="none" w:pos="1227"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arising out of consignment or similar arrangements for the sale of goods entered into by the Company or any Subsidiary in the ordinary course of business;</w:t>
      </w:r>
    </w:p>
    <w:p>
      <w:pPr>
        <w:spacing w:after="0" w:line="170" w:lineRule="exact"/>
        <w:rPr>
          <w:sz w:val="20"/>
          <w:szCs w:val="20"/>
          <w:color w:val="auto"/>
        </w:rPr>
      </w:pPr>
    </w:p>
    <w:p>
      <w:pPr>
        <w:ind w:left="4" w:right="80"/>
        <w:spacing w:after="0" w:line="277"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70" w:lineRule="exact"/>
        <w:rPr>
          <w:sz w:val="20"/>
          <w:szCs w:val="20"/>
          <w:color w:val="auto"/>
        </w:rPr>
      </w:pPr>
    </w:p>
    <w:p>
      <w:pPr>
        <w:ind w:left="4" w:right="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means a transaction described in Section 9.19 pursuant to which Marvell becomes a wholly-owned subsidiary of Maui Topco.</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left="4" w:right="7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70" w:lineRule="exact"/>
        <w:rPr>
          <w:sz w:val="20"/>
          <w:szCs w:val="20"/>
          <w:color w:val="auto"/>
        </w:rPr>
      </w:pPr>
    </w:p>
    <w:p>
      <w:pPr>
        <w:ind w:left="4" w:right="6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Platform</w:t>
      </w:r>
      <w:r>
        <w:rPr>
          <w:rFonts w:ascii="Arial" w:cs="Arial" w:eastAsia="Arial" w:hAnsi="Arial"/>
          <w:sz w:val="18"/>
          <w:szCs w:val="18"/>
          <w:color w:val="auto"/>
        </w:rPr>
        <w:t>” has the meaning set forth in Section 9.01(d).</w:t>
      </w:r>
    </w:p>
    <w:p>
      <w:pPr>
        <w:spacing w:after="0" w:line="225" w:lineRule="exact"/>
        <w:rPr>
          <w:sz w:val="20"/>
          <w:szCs w:val="20"/>
          <w:color w:val="auto"/>
        </w:rPr>
      </w:pPr>
    </w:p>
    <w:p>
      <w:pPr>
        <w:ind w:left="4" w:right="2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Prime Rate</w:t>
      </w:r>
      <w:r>
        <w:rPr>
          <w:rFonts w:ascii="Arial" w:cs="Arial" w:eastAsia="Arial" w:hAnsi="Arial"/>
          <w:sz w:val="16"/>
          <w:szCs w:val="16"/>
          <w:color w:val="auto"/>
        </w:rPr>
        <w:t>” means the rate of interest last quoted by The Wall Street Journal as the “Prime Rate” in the U.S. or, if The Wall Street Journal ceases to quote such rate, the highest per annum interest rate published by the Federal Reserve Board in Federal Reserve Statistical Release H.15</w:t>
      </w:r>
    </w:p>
    <w:p>
      <w:pPr>
        <w:ind w:left="4" w:hanging="4"/>
        <w:spacing w:after="0" w:line="277" w:lineRule="auto"/>
        <w:tabs>
          <w:tab w:leader="none" w:pos="439" w:val="left"/>
        </w:tabs>
        <w:numPr>
          <w:ilvl w:val="0"/>
          <w:numId w:val="22"/>
        </w:numPr>
        <w:rPr>
          <w:rFonts w:ascii="Arial" w:cs="Arial" w:eastAsia="Arial" w:hAnsi="Arial"/>
          <w:sz w:val="17"/>
          <w:szCs w:val="17"/>
          <w:color w:val="auto"/>
        </w:rPr>
      </w:pPr>
      <w:r>
        <w:rPr>
          <w:rFonts w:ascii="Arial" w:cs="Arial" w:eastAsia="Arial" w:hAnsi="Arial"/>
          <w:sz w:val="17"/>
          <w:szCs w:val="17"/>
          <w:color w:val="auto"/>
        </w:rPr>
        <w:t>(Selected Interest Rates) as the “bank prime loan” rate or, if such rate is no longer quoted therein, any similar rate quoted therein (as determined by the Administrative Agent) or any similar release by the Federal Reserve Board (as determined by the Administrative Agent). Each change in the Prime Rate shall be effective from and including the date such change is publicly announced or quoted as being effective.</w:t>
      </w:r>
    </w:p>
    <w:p>
      <w:pPr>
        <w:spacing w:after="0" w:line="173" w:lineRule="exact"/>
        <w:rPr>
          <w:sz w:val="20"/>
          <w:szCs w:val="20"/>
          <w:color w:val="auto"/>
        </w:rPr>
      </w:pPr>
    </w:p>
    <w:p>
      <w:pPr>
        <w:ind w:left="4" w:right="1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Private Side Lender Representatives</w:t>
      </w:r>
      <w:r>
        <w:rPr>
          <w:rFonts w:ascii="Arial" w:cs="Arial" w:eastAsia="Arial" w:hAnsi="Arial"/>
          <w:sz w:val="18"/>
          <w:szCs w:val="18"/>
          <w:color w:val="auto"/>
        </w:rPr>
        <w:t>” means, with respect to any Lender, representatives of such Lender that are not Public Side Lender Representatives.</w:t>
      </w:r>
    </w:p>
    <w:p>
      <w:pPr>
        <w:spacing w:after="0" w:line="170" w:lineRule="exact"/>
        <w:rPr>
          <w:sz w:val="20"/>
          <w:szCs w:val="20"/>
          <w:color w:val="auto"/>
        </w:rPr>
      </w:pPr>
    </w:p>
    <w:p>
      <w:pPr>
        <w:ind w:left="4" w:right="2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PTE</w:t>
      </w:r>
      <w:r>
        <w:rPr>
          <w:rFonts w:ascii="Arial" w:cs="Arial" w:eastAsia="Arial" w:hAnsi="Arial"/>
          <w:sz w:val="18"/>
          <w:szCs w:val="18"/>
          <w:color w:val="auto"/>
        </w:rPr>
        <w:t>” means a prohibited transaction class exemption issued by the U.S. Department of Labor, as any such exemption may be amended from time to time.</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24"/>
          </w:cols>
          <w:pgMar w:left="436" w:top="274" w:right="439" w:bottom="1440" w:gutter="0" w:footer="0" w:header="0"/>
        </w:sectPr>
      </w:pPr>
    </w:p>
    <w:bookmarkStart w:id="41" w:name="page42"/>
    <w:bookmarkEnd w:id="41"/>
    <w:p>
      <w:pPr>
        <w:ind w:left="984"/>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6"/>
          <w:szCs w:val="16"/>
          <w:u w:val="single" w:color="auto"/>
          <w:color w:val="auto"/>
        </w:rPr>
        <w:t>Public Side Lender Representatives</w:t>
      </w:r>
      <w:r>
        <w:rPr>
          <w:rFonts w:ascii="Arial" w:cs="Arial" w:eastAsia="Arial" w:hAnsi="Arial"/>
          <w:sz w:val="16"/>
          <w:szCs w:val="16"/>
          <w:color w:val="auto"/>
        </w:rPr>
        <w:t>” means, with respect to any Lender, representatives of such Lender that do not wish to receive MNPI.</w:t>
      </w:r>
    </w:p>
    <w:p>
      <w:pPr>
        <w:spacing w:after="0" w:line="248"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Rating Agencies</w:t>
      </w:r>
      <w:r>
        <w:rPr>
          <w:rFonts w:ascii="Arial" w:cs="Arial" w:eastAsia="Arial" w:hAnsi="Arial"/>
          <w:sz w:val="18"/>
          <w:szCs w:val="18"/>
          <w:color w:val="auto"/>
        </w:rPr>
        <w:t>” means S&amp;P, Moody’s and Fitch.</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Recipient</w:t>
      </w:r>
      <w:r>
        <w:rPr>
          <w:rFonts w:ascii="Arial" w:cs="Arial" w:eastAsia="Arial" w:hAnsi="Arial"/>
          <w:sz w:val="18"/>
          <w:szCs w:val="18"/>
          <w:color w:val="auto"/>
        </w:rPr>
        <w:t>” means the Administrative Agent, any Lender or any combination thereof (as the context requires).</w:t>
      </w:r>
    </w:p>
    <w:p>
      <w:pPr>
        <w:spacing w:after="0" w:line="225" w:lineRule="exact"/>
        <w:rPr>
          <w:sz w:val="20"/>
          <w:szCs w:val="20"/>
          <w:color w:val="auto"/>
        </w:rPr>
      </w:pPr>
    </w:p>
    <w:p>
      <w:pPr>
        <w:ind w:left="4" w:right="3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Time</w:t>
      </w:r>
      <w:r>
        <w:rPr>
          <w:rFonts w:ascii="Arial" w:cs="Arial" w:eastAsia="Arial" w:hAnsi="Arial"/>
          <w:sz w:val="18"/>
          <w:szCs w:val="18"/>
          <w:color w:val="auto"/>
        </w:rPr>
        <w:t>” with respect to any setting of the then-current Benchmark means (1) if such Benchmark is LIBO Rate, 11:00 a.m. (London time) on the day that is two London banking days preceding the date of such setting, and (2) if such Benchmark is not LIBO Rate, the time determined by the Administrative Agent in its reasonable discretion.</w:t>
      </w:r>
    </w:p>
    <w:p>
      <w:pPr>
        <w:spacing w:after="0" w:line="184"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Refinancing</w:t>
      </w:r>
      <w:r>
        <w:rPr>
          <w:rFonts w:ascii="Arial" w:cs="Arial" w:eastAsia="Arial" w:hAnsi="Arial"/>
          <w:sz w:val="18"/>
          <w:szCs w:val="18"/>
          <w:color w:val="auto"/>
        </w:rPr>
        <w:t>” means any redemption, repayment or retirement of all, or any of, the Inphi Convertible Notes.</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w:t>
      </w:r>
      <w:r>
        <w:rPr>
          <w:rFonts w:ascii="Arial" w:cs="Arial" w:eastAsia="Arial" w:hAnsi="Arial"/>
          <w:sz w:val="18"/>
          <w:szCs w:val="18"/>
          <w:color w:val="auto"/>
        </w:rPr>
        <w:t>” has the meaning set forth in Section 9.04(b)(iv).</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Indemnitee Parties</w:t>
      </w:r>
      <w:r>
        <w:rPr>
          <w:rFonts w:ascii="Arial" w:cs="Arial" w:eastAsia="Arial" w:hAnsi="Arial"/>
          <w:sz w:val="16"/>
          <w:szCs w:val="16"/>
          <w:color w:val="auto"/>
        </w:rPr>
        <w:t>” means, with respect to any specified Person, (a) any controlling Person or controlled Affiliate of such Person,</w:t>
      </w:r>
    </w:p>
    <w:p>
      <w:pPr>
        <w:spacing w:after="0" w:line="46" w:lineRule="exact"/>
        <w:rPr>
          <w:sz w:val="20"/>
          <w:szCs w:val="20"/>
          <w:color w:val="auto"/>
        </w:rPr>
      </w:pPr>
    </w:p>
    <w:p>
      <w:pPr>
        <w:ind w:left="4" w:right="160" w:hanging="4"/>
        <w:spacing w:after="0" w:line="255" w:lineRule="auto"/>
        <w:tabs>
          <w:tab w:leader="none" w:pos="259"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90" w:lineRule="exact"/>
        <w:rPr>
          <w:sz w:val="20"/>
          <w:szCs w:val="20"/>
          <w:color w:val="auto"/>
        </w:rPr>
      </w:pPr>
    </w:p>
    <w:p>
      <w:pPr>
        <w:ind w:left="4" w:right="4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Parties</w:t>
      </w:r>
      <w:r>
        <w:rPr>
          <w:rFonts w:ascii="Arial" w:cs="Arial" w:eastAsia="Arial" w:hAnsi="Arial"/>
          <w:sz w:val="16"/>
          <w:szCs w:val="16"/>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24" w:lineRule="exact"/>
        <w:rPr>
          <w:sz w:val="20"/>
          <w:szCs w:val="20"/>
          <w:color w:val="auto"/>
        </w:rPr>
      </w:pPr>
    </w:p>
    <w:p>
      <w:pPr>
        <w:ind w:left="4"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70" w:lineRule="exact"/>
        <w:rPr>
          <w:sz w:val="20"/>
          <w:szCs w:val="20"/>
          <w:color w:val="auto"/>
        </w:rPr>
      </w:pPr>
    </w:p>
    <w:p>
      <w:pPr>
        <w:ind w:left="4"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Relevant Governmental Body</w:t>
      </w:r>
      <w:r>
        <w:rPr>
          <w:rFonts w:ascii="Arial" w:cs="Arial" w:eastAsia="Arial" w:hAnsi="Arial"/>
          <w:sz w:val="18"/>
          <w:szCs w:val="18"/>
          <w:color w:val="auto"/>
        </w:rPr>
        <w:t>” means the Federal Reserve Board and/or the NYFRB, or a committee officially endorsed or convened by the Federal Reserve Board and/or the NYFRB or, in each case, any successor thereto.</w:t>
      </w:r>
    </w:p>
    <w:p>
      <w:pPr>
        <w:spacing w:after="0" w:line="170" w:lineRule="exact"/>
        <w:rPr>
          <w:sz w:val="20"/>
          <w:szCs w:val="20"/>
          <w:color w:val="auto"/>
        </w:rPr>
      </w:pPr>
    </w:p>
    <w:p>
      <w:pPr>
        <w:ind w:left="4" w:right="8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Required Lenders</w:t>
      </w:r>
      <w:r>
        <w:rPr>
          <w:rFonts w:ascii="Arial" w:cs="Arial" w:eastAsia="Arial" w:hAnsi="Arial"/>
          <w:sz w:val="17"/>
          <w:szCs w:val="17"/>
          <w:color w:val="auto"/>
        </w:rPr>
        <w:t>” means, at any time, Lenders having Term Loans (or, prior to the borrowing of the Term Loans hereunder on the Term Funding Date, Commitments) representing more than 50% of the aggregate outstanding principal amount of all the Term Loans (or, prior to the borrowing of the Term Loans hereunder on the Term Funding Date, the aggregate amount of Commitments) at such time.</w:t>
      </w:r>
    </w:p>
    <w:p>
      <w:pPr>
        <w:spacing w:after="0" w:line="165" w:lineRule="exact"/>
        <w:rPr>
          <w:sz w:val="20"/>
          <w:szCs w:val="20"/>
          <w:color w:val="auto"/>
        </w:rPr>
      </w:pPr>
    </w:p>
    <w:p>
      <w:pPr>
        <w:ind w:left="98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Resolution Authority</w:t>
      </w:r>
      <w:r>
        <w:rPr>
          <w:rFonts w:ascii="Arial" w:cs="Arial" w:eastAsia="Arial" w:hAnsi="Arial"/>
          <w:sz w:val="17"/>
          <w:szCs w:val="17"/>
          <w:color w:val="auto"/>
        </w:rPr>
        <w:t>” means an EEA Resolution Authority or, with respect to any UK Financial Institution, a UK Resolution Authority.</w:t>
      </w:r>
    </w:p>
    <w:p>
      <w:pPr>
        <w:spacing w:after="0" w:line="169" w:lineRule="exact"/>
        <w:rPr>
          <w:sz w:val="20"/>
          <w:szCs w:val="20"/>
          <w:color w:val="auto"/>
        </w:rPr>
      </w:pPr>
    </w:p>
    <w:p>
      <w:pPr>
        <w:ind w:left="5424"/>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4"/>
          </w:cols>
          <w:pgMar w:left="436" w:top="274" w:right="459" w:bottom="1440" w:gutter="0" w:footer="0" w:header="0"/>
        </w:sectPr>
      </w:pPr>
    </w:p>
    <w:bookmarkStart w:id="42" w:name="page43"/>
    <w:bookmarkEnd w:id="42"/>
    <w:p>
      <w:pPr>
        <w:ind w:right="6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Responsible Officer</w:t>
      </w:r>
      <w:r>
        <w:rPr>
          <w:rFonts w:ascii="Arial" w:cs="Arial" w:eastAsia="Arial" w:hAnsi="Arial"/>
          <w:sz w:val="18"/>
          <w:szCs w:val="18"/>
          <w:color w:val="auto"/>
        </w:rPr>
        <w:t xml:space="preserve">” means, with respect to any Person, the Financial Officer or the chief executive officer, general counsel or another executive officer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the Administrative Agent as to the authority of such individual.</w:t>
      </w:r>
    </w:p>
    <w:p>
      <w:pPr>
        <w:spacing w:after="0" w:line="187" w:lineRule="exact"/>
        <w:rPr>
          <w:sz w:val="20"/>
          <w:szCs w:val="20"/>
          <w:color w:val="auto"/>
        </w:rPr>
      </w:pPr>
    </w:p>
    <w:p>
      <w:pPr>
        <w:ind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Standard &amp; Poor’s Rating Services, a Standard &amp; Poor’s Financial Services LLC business, or any successor to its rating agency business.</w:t>
      </w:r>
    </w:p>
    <w:p>
      <w:pPr>
        <w:spacing w:after="0" w:line="170"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Sale/Leaseback Transaction</w:t>
      </w:r>
      <w:r>
        <w:rPr>
          <w:rFonts w:ascii="Arial" w:cs="Arial" w:eastAsia="Arial" w:hAnsi="Arial"/>
          <w:sz w:val="17"/>
          <w:szCs w:val="17"/>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6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Country</w:t>
      </w:r>
      <w:r>
        <w:rPr>
          <w:rFonts w:ascii="Arial" w:cs="Arial" w:eastAsia="Arial" w:hAnsi="Arial"/>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70" w:lineRule="exact"/>
        <w:rPr>
          <w:sz w:val="20"/>
          <w:szCs w:val="20"/>
          <w:color w:val="auto"/>
        </w:rPr>
      </w:pPr>
    </w:p>
    <w:p>
      <w:pPr>
        <w:ind w:right="1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Sanctioned Person</w:t>
      </w:r>
      <w:r>
        <w:rPr>
          <w:rFonts w:ascii="Arial" w:cs="Arial" w:eastAsia="Arial" w:hAnsi="Arial"/>
          <w:sz w:val="17"/>
          <w:szCs w:val="17"/>
          <w:color w:val="auto"/>
        </w:rPr>
        <w:t>” means, at any time, (a) any Person listed in any Sanctions-related list of designated Persons maintained by OFAC or the U.S. Department of State or by the United Nations Security Council, the European Union, any European Union member state, Her Majesty’s Treasury of the United Kingdom, or any other relevant sanctions authority, (b) any Person operating, organized or resident in a Sanctioned Country or (c) any Person owned or controlled by any Person or Persons described in the preceding clauses (a) and (b).</w:t>
      </w:r>
    </w:p>
    <w:p>
      <w:pPr>
        <w:spacing w:after="0" w:line="171" w:lineRule="exact"/>
        <w:rPr>
          <w:sz w:val="20"/>
          <w:szCs w:val="20"/>
          <w:color w:val="auto"/>
        </w:rPr>
      </w:pPr>
    </w:p>
    <w:p>
      <w:pPr>
        <w:jc w:val="both"/>
        <w:ind w:right="32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Sanctions</w:t>
      </w:r>
      <w:r>
        <w:rPr>
          <w:rFonts w:ascii="Arial" w:cs="Arial" w:eastAsia="Arial" w:hAnsi="Arial"/>
          <w:sz w:val="16"/>
          <w:szCs w:val="16"/>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 or any other relevant sanctions authority.</w:t>
      </w:r>
    </w:p>
    <w:p>
      <w:pPr>
        <w:spacing w:after="0" w:line="14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w:t>
      </w:r>
    </w:p>
    <w:p>
      <w:pPr>
        <w:spacing w:after="0" w:line="225" w:lineRule="exact"/>
        <w:rPr>
          <w:sz w:val="20"/>
          <w:szCs w:val="20"/>
          <w:color w:val="auto"/>
        </w:rPr>
      </w:pPr>
    </w:p>
    <w:p>
      <w:pPr>
        <w:ind w:right="6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Senior Unsecured Rating</w:t>
      </w:r>
      <w:r>
        <w:rPr>
          <w:rFonts w:ascii="Arial" w:cs="Arial" w:eastAsia="Arial" w:hAnsi="Arial"/>
          <w:sz w:val="18"/>
          <w:szCs w:val="18"/>
          <w:color w:val="auto"/>
        </w:rPr>
        <w:t>” means, with respect to any Rating Agency as of any date of determination, (a) the rating by such Rating Agency of the senior unsecured long-term indebtedness that is not Guaranteed by any Person or subject to any other credit enhancement of (x) prior to the assignment of such ratings by any Rating Agency for Maui Topco, Marvell and (y) thereafter, Maui Topco or (b) if, and only if, such Rating Agency shall not have in effect the rating referred to in clause (a), the Company’s “corporate credit” (however denominated) rating assigned by such Rating Agency.</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Signing Date</w:t>
      </w:r>
      <w:r>
        <w:rPr>
          <w:rFonts w:ascii="Arial" w:cs="Arial" w:eastAsia="Arial" w:hAnsi="Arial"/>
          <w:sz w:val="18"/>
          <w:szCs w:val="18"/>
          <w:color w:val="auto"/>
        </w:rPr>
        <w:t>” means October 29, 2020.</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4" w:right="459" w:bottom="1440" w:gutter="0" w:footer="0" w:header="0"/>
        </w:sectPr>
      </w:pPr>
    </w:p>
    <w:bookmarkStart w:id="43" w:name="page44"/>
    <w:bookmarkEnd w:id="43"/>
    <w:p>
      <w:pPr>
        <w:ind w:right="20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SOFR</w:t>
      </w:r>
      <w:r>
        <w:rPr>
          <w:rFonts w:ascii="Arial" w:cs="Arial" w:eastAsia="Arial" w:hAnsi="Arial"/>
          <w:sz w:val="18"/>
          <w:szCs w:val="18"/>
          <w:color w:val="auto"/>
        </w:rPr>
        <w:t>” means, with respect to any Business Day, a rate per annum equal to the secured overnight financing rate for such Business Day published by the SOFR Administrator on the SOFR Administrator’s Website at approximately 8:00 a.m. (New York City time) on the immediately succeeding Business Day.</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SOFR Administrator</w:t>
      </w:r>
      <w:r>
        <w:rPr>
          <w:rFonts w:ascii="Arial" w:cs="Arial" w:eastAsia="Arial" w:hAnsi="Arial"/>
          <w:sz w:val="18"/>
          <w:szCs w:val="18"/>
          <w:color w:val="auto"/>
        </w:rPr>
        <w:t>” means the NYFRB (or a successor administrator of the secured overnight financing rate).</w:t>
      </w:r>
    </w:p>
    <w:p>
      <w:pPr>
        <w:spacing w:after="0" w:line="225" w:lineRule="exact"/>
        <w:rPr>
          <w:sz w:val="20"/>
          <w:szCs w:val="20"/>
          <w:color w:val="auto"/>
        </w:rPr>
      </w:pPr>
    </w:p>
    <w:p>
      <w:pPr>
        <w:ind w:right="1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SOFR Administrator’s Website</w:t>
      </w:r>
      <w:r>
        <w:rPr>
          <w:rFonts w:ascii="Arial" w:cs="Arial" w:eastAsia="Arial" w:hAnsi="Arial"/>
          <w:sz w:val="18"/>
          <w:szCs w:val="18"/>
          <w:color w:val="auto"/>
        </w:rPr>
        <w:t>” means the NYFRB’s website, currently at http://www.newyorkfed.org, or any successor source for the secured overnight financing rate identified as such by the SOFR Administrator from time to time.</w:t>
      </w:r>
    </w:p>
    <w:p>
      <w:pPr>
        <w:spacing w:after="0" w:line="170" w:lineRule="exact"/>
        <w:rPr>
          <w:sz w:val="20"/>
          <w:szCs w:val="20"/>
          <w:color w:val="auto"/>
        </w:rPr>
      </w:pPr>
    </w:p>
    <w:p>
      <w:pPr>
        <w:ind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Permitted Lender</w:t>
      </w:r>
      <w:r>
        <w:rPr>
          <w:rFonts w:ascii="Arial" w:cs="Arial" w:eastAsia="Arial" w:hAnsi="Arial"/>
          <w:sz w:val="16"/>
          <w:szCs w:val="16"/>
          <w:color w:val="auto"/>
        </w:rPr>
        <w:t>” means each Person that has been agreed on or prior to the Signing Date by the Company and the Arranger in writing (including by email) to be a “Permitted Assignee” (as defined in the Commitment Letter) for purposes of the Commitment Letter.</w:t>
      </w:r>
    </w:p>
    <w:p>
      <w:pPr>
        <w:spacing w:after="0" w:line="124" w:lineRule="exact"/>
        <w:rPr>
          <w:sz w:val="20"/>
          <w:szCs w:val="20"/>
          <w:color w:val="auto"/>
        </w:rPr>
      </w:pPr>
    </w:p>
    <w:p>
      <w:pPr>
        <w:ind w:right="10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Representations</w:t>
      </w:r>
      <w:r>
        <w:rPr>
          <w:rFonts w:ascii="Arial" w:cs="Arial" w:eastAsia="Arial" w:hAnsi="Arial"/>
          <w:sz w:val="16"/>
          <w:szCs w:val="16"/>
          <w:color w:val="auto"/>
        </w:rPr>
        <w:t>” means the representations and warranties set forth in Sections 3.01 (as to the due organization, existence and good standing under the laws of the jurisdiction of its organization of Marvell and Maui Topco), 3.02 (for this purpose, including only clause (a) of the definition of the term “Transactions”), 3.03(c) (for this purpose, (x) only clause (a) of the definition of the term “Transactions” and (y) including with respect to the organizational documents of Marvell and Maui Topco), 3.03(d) (with respect to any indenture or other agreement or instrument binding upon the Company or any Subsidiary or any of their assets, in each case, governing Indebtedness contemplated by clauses (a) and (b) of the definition thereof in a principal or committed amount greater than $100,000,000 (as determined after giving pro forma effect to the Transactions and without giving effect to any Material Adverse Effect qualification thereto)), 3.08, 3.11 and 3.13 and the Term Funding Date Use of Proceeds Representation.</w:t>
      </w:r>
    </w:p>
    <w:p>
      <w:pPr>
        <w:spacing w:after="0" w:line="166"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Statutory Reserve Rate</w:t>
      </w:r>
      <w:r>
        <w:rPr>
          <w:rFonts w:ascii="Arial" w:cs="Arial" w:eastAsia="Arial" w:hAnsi="Arial"/>
          <w:sz w:val="16"/>
          <w:szCs w:val="16"/>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66" w:lineRule="exact"/>
        <w:rPr>
          <w:sz w:val="20"/>
          <w:szCs w:val="20"/>
          <w:color w:val="auto"/>
        </w:rPr>
      </w:pPr>
    </w:p>
    <w:p>
      <w:pPr>
        <w:ind w:right="3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with respect to any Person (the “</w:t>
      </w:r>
      <w:r>
        <w:rPr>
          <w:rFonts w:ascii="Arial" w:cs="Arial" w:eastAsia="Arial" w:hAnsi="Arial"/>
          <w:sz w:val="18"/>
          <w:szCs w:val="18"/>
          <w:u w:val="single" w:color="auto"/>
          <w:color w:val="auto"/>
        </w:rPr>
        <w:t>parent</w:t>
      </w:r>
      <w:r>
        <w:rPr>
          <w:rFonts w:ascii="Arial" w:cs="Arial" w:eastAsia="Arial" w:hAnsi="Arial"/>
          <w:sz w:val="18"/>
          <w:szCs w:val="18"/>
          <w:color w:val="auto"/>
        </w:rPr>
        <w:t>”) at any date, (a) any Person the accounts of which would be consolidated with those of the parent in the parent’s consolidated financial statements if such financial statements were prepared</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80"/>
          </w:cols>
          <w:pgMar w:left="440" w:top="274" w:right="479" w:bottom="1440" w:gutter="0" w:footer="0" w:header="0"/>
        </w:sectPr>
      </w:pPr>
    </w:p>
    <w:bookmarkStart w:id="44" w:name="page45"/>
    <w:bookmarkEnd w:id="44"/>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any subsidiary of the Company.</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 Guaranty</w:t>
      </w:r>
      <w:r>
        <w:rPr>
          <w:rFonts w:ascii="Arial" w:cs="Arial" w:eastAsia="Arial" w:hAnsi="Arial"/>
          <w:sz w:val="18"/>
          <w:szCs w:val="18"/>
          <w:color w:val="auto"/>
        </w:rPr>
        <w:t>” and “</w:t>
      </w:r>
      <w:r>
        <w:rPr>
          <w:rFonts w:ascii="Arial" w:cs="Arial" w:eastAsia="Arial" w:hAnsi="Arial"/>
          <w:sz w:val="18"/>
          <w:szCs w:val="18"/>
          <w:u w:val="single" w:color="auto"/>
          <w:color w:val="auto"/>
        </w:rPr>
        <w:t>Subsidiary Guaranties</w:t>
      </w:r>
      <w:r>
        <w:rPr>
          <w:rFonts w:ascii="Arial" w:cs="Arial" w:eastAsia="Arial" w:hAnsi="Arial"/>
          <w:sz w:val="18"/>
          <w:szCs w:val="18"/>
          <w:color w:val="auto"/>
        </w:rPr>
        <w:t>” has the meaning set forth in Section 5.10(a).</w:t>
      </w:r>
    </w:p>
    <w:p>
      <w:pPr>
        <w:spacing w:after="0" w:line="225" w:lineRule="exact"/>
        <w:rPr>
          <w:sz w:val="20"/>
          <w:szCs w:val="20"/>
          <w:color w:val="auto"/>
        </w:rPr>
      </w:pPr>
    </w:p>
    <w:p>
      <w:pPr>
        <w:ind w:right="60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Syndication Agents</w:t>
      </w:r>
      <w:r>
        <w:rPr>
          <w:rFonts w:ascii="Arial" w:cs="Arial" w:eastAsia="Arial" w:hAnsi="Arial"/>
          <w:sz w:val="16"/>
          <w:szCs w:val="16"/>
          <w:color w:val="auto"/>
        </w:rPr>
        <w:t>” means Bank of America, N.A., MUFG Bank, Ltd., Wells Fargo Bank, National Association, Citibank, N.A., Goldman Sachs Bank USA and HSBC Bank USA, National Association in their capacities as the syndication agents for the Term Facility.</w:t>
      </w:r>
    </w:p>
    <w:p>
      <w:pPr>
        <w:spacing w:after="0" w:line="124" w:lineRule="exact"/>
        <w:rPr>
          <w:sz w:val="20"/>
          <w:szCs w:val="20"/>
          <w:color w:val="auto"/>
        </w:rPr>
      </w:pPr>
    </w:p>
    <w:p>
      <w:pPr>
        <w:ind w:right="1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Facility</w:t>
      </w:r>
      <w:r>
        <w:rPr>
          <w:rFonts w:ascii="Arial" w:cs="Arial" w:eastAsia="Arial" w:hAnsi="Arial"/>
          <w:sz w:val="18"/>
          <w:szCs w:val="18"/>
          <w:color w:val="auto"/>
        </w:rPr>
        <w:t>” means the term loan facility provided for herein, including the Commitments and the Term Loans.</w:t>
      </w:r>
    </w:p>
    <w:p>
      <w:pPr>
        <w:spacing w:after="0" w:line="225" w:lineRule="exact"/>
        <w:rPr>
          <w:sz w:val="20"/>
          <w:szCs w:val="20"/>
          <w:color w:val="auto"/>
        </w:rPr>
      </w:pPr>
    </w:p>
    <w:p>
      <w:pPr>
        <w:ind w:right="3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Funding Date</w:t>
      </w:r>
      <w:r>
        <w:rPr>
          <w:rFonts w:ascii="Arial" w:cs="Arial" w:eastAsia="Arial" w:hAnsi="Arial"/>
          <w:sz w:val="18"/>
          <w:szCs w:val="18"/>
          <w:color w:val="auto"/>
        </w:rPr>
        <w:t>” means the date, on or after the Effective Date, on which the conditions specified in Section 4.02 are satisfied (or waived in accordance with Section 9.02).</w:t>
      </w:r>
    </w:p>
    <w:p>
      <w:pPr>
        <w:spacing w:after="0" w:line="170" w:lineRule="exact"/>
        <w:rPr>
          <w:sz w:val="20"/>
          <w:szCs w:val="20"/>
          <w:color w:val="auto"/>
        </w:rPr>
      </w:pPr>
    </w:p>
    <w:p>
      <w:pPr>
        <w:ind w:right="10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Term Funding Date Use of Proceeds Representation</w:t>
      </w:r>
      <w:r>
        <w:rPr>
          <w:rFonts w:ascii="Arial" w:cs="Arial" w:eastAsia="Arial" w:hAnsi="Arial"/>
          <w:sz w:val="16"/>
          <w:szCs w:val="16"/>
          <w:color w:val="auto"/>
        </w:rPr>
        <w:t>” means the representation by the Company that the use of the proceeds of any Loan by the Company does not violate any applicable Sanctions, the United States Foreign Corrupt Practices Act of 1977 or the USA PATRIOT Act.</w:t>
      </w:r>
    </w:p>
    <w:p>
      <w:pPr>
        <w:spacing w:after="0" w:line="124"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Term Lender</w:t>
      </w:r>
      <w:r>
        <w:rPr>
          <w:rFonts w:ascii="Arial" w:cs="Arial" w:eastAsia="Arial" w:hAnsi="Arial"/>
          <w:sz w:val="16"/>
          <w:szCs w:val="16"/>
          <w:color w:val="auto"/>
        </w:rPr>
        <w:t>” means a Lender in its capacity as a 3-Year Tranche Lender or as a 5-Year Tranche Lender, as the context may require.</w:t>
      </w:r>
    </w:p>
    <w:p>
      <w:pPr>
        <w:spacing w:after="0" w:line="24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w:t>
      </w:r>
      <w:r>
        <w:rPr>
          <w:rFonts w:ascii="Arial" w:cs="Arial" w:eastAsia="Arial" w:hAnsi="Arial"/>
          <w:sz w:val="18"/>
          <w:szCs w:val="18"/>
          <w:color w:val="auto"/>
        </w:rPr>
        <w:t>” means a 3-Year Tranche Loan or a 5-Year Tranche Loan, as the context may require.</w:t>
      </w:r>
    </w:p>
    <w:p>
      <w:pPr>
        <w:spacing w:after="0" w:line="225"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SOFR</w:t>
      </w:r>
      <w:r>
        <w:rPr>
          <w:rFonts w:ascii="Arial" w:cs="Arial" w:eastAsia="Arial" w:hAnsi="Arial"/>
          <w:sz w:val="18"/>
          <w:szCs w:val="18"/>
          <w:color w:val="auto"/>
        </w:rPr>
        <w:t>” means, for the applicable Corresponding Tenor as of the applicable Reference Time, the forward-looking term rate based on SOFR that has been selected or recommended by the Relevant Governmental Body.</w:t>
      </w:r>
    </w:p>
    <w:p>
      <w:pPr>
        <w:spacing w:after="0" w:line="170" w:lineRule="exact"/>
        <w:rPr>
          <w:sz w:val="20"/>
          <w:szCs w:val="20"/>
          <w:color w:val="auto"/>
        </w:rPr>
      </w:pPr>
    </w:p>
    <w:p>
      <w:pPr>
        <w:ind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SOFR Notice</w:t>
      </w:r>
      <w:r>
        <w:rPr>
          <w:rFonts w:ascii="Arial" w:cs="Arial" w:eastAsia="Arial" w:hAnsi="Arial"/>
          <w:sz w:val="18"/>
          <w:szCs w:val="18"/>
          <w:color w:val="auto"/>
        </w:rPr>
        <w:t>” means a notification by the Administrative Agent to the Lenders and the Company of the occurrence of a Term SOFR Transition Event.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980"/>
          </w:cols>
          <w:pgMar w:left="440" w:top="274" w:right="479" w:bottom="1440" w:gutter="0" w:footer="0" w:header="0"/>
        </w:sectPr>
      </w:pPr>
    </w:p>
    <w:bookmarkStart w:id="45" w:name="page46"/>
    <w:bookmarkEnd w:id="45"/>
    <w:p>
      <w:pPr>
        <w:ind w:right="6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Term SOFR Transition Event</w:t>
      </w:r>
      <w:r>
        <w:rPr>
          <w:rFonts w:ascii="Arial" w:cs="Arial" w:eastAsia="Arial" w:hAnsi="Arial"/>
          <w:sz w:val="18"/>
          <w:szCs w:val="18"/>
          <w:color w:val="auto"/>
        </w:rPr>
        <w:t>” means the reasonable determination by the Administrative Agent that (a) Term SOFR has been recommended for use by the Relevant Governmental Body, (b) the administration of Term SOFR is administratively feasible for the Administrative Agent and (c) a Benchmark Transition Event or an Early Opt-in Election, as applicable, has previously occurred resulting in a Benchmark Replacement in accordance with Section 2.11 that is not Term SOFR.</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w:t>
      </w:r>
      <w:r>
        <w:rPr>
          <w:rFonts w:ascii="Arial" w:cs="Arial" w:eastAsia="Arial" w:hAnsi="Arial"/>
          <w:sz w:val="18"/>
          <w:szCs w:val="18"/>
          <w:color w:val="auto"/>
        </w:rPr>
        <w:t>” has the meaning set forth in Section 2.09(a).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 Accrual Period</w:t>
      </w:r>
      <w:r>
        <w:rPr>
          <w:rFonts w:ascii="Arial" w:cs="Arial" w:eastAsia="Arial" w:hAnsi="Arial"/>
          <w:sz w:val="18"/>
          <w:szCs w:val="18"/>
          <w:color w:val="auto"/>
        </w:rPr>
        <w:t>” has the meaning set forth in Section 2.09(a).</w:t>
      </w:r>
    </w:p>
    <w:p>
      <w:pPr>
        <w:spacing w:after="0" w:line="225" w:lineRule="exact"/>
        <w:rPr>
          <w:sz w:val="20"/>
          <w:szCs w:val="20"/>
          <w:color w:val="auto"/>
        </w:rPr>
      </w:pPr>
    </w:p>
    <w:p>
      <w:pPr>
        <w:jc w:val="both"/>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Term Ticking Fee Rate</w:t>
      </w:r>
      <w:r>
        <w:rPr>
          <w:rFonts w:ascii="Arial" w:cs="Arial" w:eastAsia="Arial" w:hAnsi="Arial"/>
          <w:sz w:val="17"/>
          <w:szCs w:val="17"/>
          <w:color w:val="auto"/>
        </w:rPr>
        <w:t>” means, for any day, (i) with respect to any 3-Year Tranche Commitment, the applicable rate per annum set forth below under the caption “3-Year Tranche” and (ii) with respect to any 5-Year Tranche Commitment, the applicable rate per annum set forth below under the caption “5-Year Tranche”, as the case may be, based upon Senior Unsecured Ratings in effect on such date.</w:t>
      </w:r>
    </w:p>
    <w:p>
      <w:pPr>
        <w:spacing w:after="0" w:line="175"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5540" w:type="dxa"/>
            <w:vAlign w:val="bottom"/>
            <w:gridSpan w:val="2"/>
          </w:tcPr>
          <w:p>
            <w:pPr>
              <w:spacing w:after="0"/>
              <w:rPr>
                <w:sz w:val="20"/>
                <w:szCs w:val="20"/>
                <w:color w:val="auto"/>
              </w:rPr>
            </w:pPr>
            <w:r>
              <w:rPr>
                <w:rFonts w:ascii="Arial" w:cs="Arial" w:eastAsia="Arial" w:hAnsi="Arial"/>
                <w:sz w:val="14"/>
                <w:szCs w:val="14"/>
                <w:color w:val="auto"/>
              </w:rPr>
              <w:t>Senior Unsecured Ratings</w:t>
            </w:r>
          </w:p>
        </w:tc>
        <w:tc>
          <w:tcPr>
            <w:tcW w:w="8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87"/>
        </w:trPr>
        <w:tc>
          <w:tcPr>
            <w:tcW w:w="5540" w:type="dxa"/>
            <w:vAlign w:val="bottom"/>
            <w:gridSpan w:val="2"/>
          </w:tcPr>
          <w:p>
            <w:pPr>
              <w:spacing w:after="0"/>
              <w:rPr>
                <w:sz w:val="20"/>
                <w:szCs w:val="20"/>
                <w:color w:val="auto"/>
              </w:rPr>
            </w:pPr>
            <w:r>
              <w:rPr>
                <w:rFonts w:ascii="Arial" w:cs="Arial" w:eastAsia="Arial" w:hAnsi="Arial"/>
                <w:sz w:val="14"/>
                <w:szCs w:val="14"/>
                <w:color w:val="auto"/>
              </w:rPr>
              <w:t>(S&amp;P/Moody’s/Fitch)</w:t>
            </w:r>
          </w:p>
        </w:tc>
        <w:tc>
          <w:tcPr>
            <w:tcW w:w="1740" w:type="dxa"/>
            <w:vAlign w:val="bottom"/>
            <w:gridSpan w:val="2"/>
          </w:tcPr>
          <w:p>
            <w:pPr>
              <w:jc w:val="right"/>
              <w:ind w:right="860"/>
              <w:spacing w:after="0"/>
              <w:rPr>
                <w:sz w:val="20"/>
                <w:szCs w:val="20"/>
                <w:color w:val="auto"/>
              </w:rPr>
            </w:pPr>
            <w:r>
              <w:rPr>
                <w:rFonts w:ascii="Arial" w:cs="Arial" w:eastAsia="Arial" w:hAnsi="Arial"/>
                <w:sz w:val="14"/>
                <w:szCs w:val="14"/>
                <w:color w:val="auto"/>
                <w:w w:val="88"/>
              </w:rPr>
              <w:t>3-Year Tranche</w:t>
            </w:r>
          </w:p>
        </w:tc>
        <w:tc>
          <w:tcPr>
            <w:tcW w:w="1040" w:type="dxa"/>
            <w:vAlign w:val="bottom"/>
            <w:gridSpan w:val="2"/>
          </w:tcPr>
          <w:p>
            <w:pPr>
              <w:jc w:val="right"/>
              <w:ind w:right="160"/>
              <w:spacing w:after="0"/>
              <w:rPr>
                <w:sz w:val="20"/>
                <w:szCs w:val="20"/>
                <w:color w:val="auto"/>
              </w:rPr>
            </w:pPr>
            <w:r>
              <w:rPr>
                <w:rFonts w:ascii="Arial" w:cs="Arial" w:eastAsia="Arial" w:hAnsi="Arial"/>
                <w:sz w:val="14"/>
                <w:szCs w:val="14"/>
                <w:color w:val="auto"/>
                <w:w w:val="88"/>
              </w:rPr>
              <w:t>5-Year Tranche</w:t>
            </w:r>
          </w:p>
        </w:tc>
      </w:tr>
      <w:tr>
        <w:trPr>
          <w:trHeight w:val="175"/>
        </w:trPr>
        <w:tc>
          <w:tcPr>
            <w:tcW w:w="152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rPr>
              <w:t>Level 1</w:t>
            </w:r>
          </w:p>
        </w:tc>
        <w:tc>
          <w:tcPr>
            <w:tcW w:w="4020" w:type="dxa"/>
            <w:vAlign w:val="bottom"/>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860" w:type="dxa"/>
            <w:vAlign w:val="bottom"/>
          </w:tcPr>
          <w:p>
            <w:pPr>
              <w:spacing w:after="0"/>
              <w:rPr>
                <w:sz w:val="15"/>
                <w:szCs w:val="15"/>
                <w:color w:val="auto"/>
              </w:rPr>
            </w:pPr>
          </w:p>
        </w:tc>
        <w:tc>
          <w:tcPr>
            <w:tcW w:w="880" w:type="dxa"/>
            <w:vAlign w:val="bottom"/>
            <w:tcBorders>
              <w:top w:val="single" w:sz="8" w:color="auto"/>
            </w:tcBorders>
          </w:tcPr>
          <w:p>
            <w:pPr>
              <w:spacing w:after="0"/>
              <w:rPr>
                <w:sz w:val="15"/>
                <w:szCs w:val="15"/>
                <w:color w:val="auto"/>
              </w:rPr>
            </w:pPr>
          </w:p>
        </w:tc>
        <w:tc>
          <w:tcPr>
            <w:tcW w:w="160" w:type="dxa"/>
            <w:vAlign w:val="bottom"/>
          </w:tcPr>
          <w:p>
            <w:pPr>
              <w:spacing w:after="0"/>
              <w:rPr>
                <w:sz w:val="15"/>
                <w:szCs w:val="15"/>
                <w:color w:val="auto"/>
              </w:rPr>
            </w:pPr>
          </w:p>
        </w:tc>
      </w:tr>
      <w:tr>
        <w:trPr>
          <w:trHeight w:val="244"/>
        </w:trPr>
        <w:tc>
          <w:tcPr>
            <w:tcW w:w="5540" w:type="dxa"/>
            <w:vAlign w:val="bottom"/>
            <w:gridSpan w:val="2"/>
          </w:tcPr>
          <w:p>
            <w:pPr>
              <w:spacing w:after="0"/>
              <w:rPr>
                <w:sz w:val="20"/>
                <w:szCs w:val="20"/>
                <w:color w:val="auto"/>
              </w:rPr>
            </w:pPr>
            <w:r>
              <w:rPr>
                <w:rFonts w:ascii="Arial" w:cs="Arial" w:eastAsia="Arial" w:hAnsi="Arial"/>
                <w:sz w:val="18"/>
                <w:szCs w:val="18"/>
                <w:color w:val="auto"/>
              </w:rPr>
              <w:t>BBB+/Baa1/BBB+ or above</w:t>
            </w:r>
          </w:p>
        </w:tc>
        <w:tc>
          <w:tcPr>
            <w:tcW w:w="1740" w:type="dxa"/>
            <w:vAlign w:val="bottom"/>
            <w:gridSpan w:val="2"/>
          </w:tcPr>
          <w:p>
            <w:pPr>
              <w:jc w:val="right"/>
              <w:ind w:right="700"/>
              <w:spacing w:after="0"/>
              <w:rPr>
                <w:sz w:val="20"/>
                <w:szCs w:val="20"/>
                <w:color w:val="auto"/>
              </w:rPr>
            </w:pPr>
            <w:r>
              <w:rPr>
                <w:rFonts w:ascii="Arial" w:cs="Arial" w:eastAsia="Arial" w:hAnsi="Arial"/>
                <w:sz w:val="18"/>
                <w:szCs w:val="18"/>
                <w:color w:val="auto"/>
              </w:rPr>
              <w:t>0.125%</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0.150%</w:t>
            </w:r>
          </w:p>
        </w:tc>
      </w:tr>
      <w:tr>
        <w:trPr>
          <w:trHeight w:val="310"/>
        </w:trPr>
        <w:tc>
          <w:tcPr>
            <w:tcW w:w="5540" w:type="dxa"/>
            <w:vAlign w:val="bottom"/>
            <w:gridSpan w:val="2"/>
          </w:tcPr>
          <w:p>
            <w:pPr>
              <w:spacing w:after="0"/>
              <w:rPr>
                <w:sz w:val="20"/>
                <w:szCs w:val="20"/>
                <w:color w:val="auto"/>
              </w:rPr>
            </w:pPr>
            <w:r>
              <w:rPr>
                <w:rFonts w:ascii="Arial" w:cs="Arial" w:eastAsia="Arial" w:hAnsi="Arial"/>
                <w:sz w:val="18"/>
                <w:szCs w:val="18"/>
                <w:color w:val="auto"/>
              </w:rPr>
              <w:t>Level 2</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4"/>
        </w:trPr>
        <w:tc>
          <w:tcPr>
            <w:tcW w:w="5540" w:type="dxa"/>
            <w:vAlign w:val="bottom"/>
            <w:gridSpan w:val="2"/>
          </w:tcPr>
          <w:p>
            <w:pPr>
              <w:spacing w:after="0"/>
              <w:rPr>
                <w:sz w:val="20"/>
                <w:szCs w:val="20"/>
                <w:color w:val="auto"/>
              </w:rPr>
            </w:pPr>
            <w:r>
              <w:rPr>
                <w:rFonts w:ascii="Arial" w:cs="Arial" w:eastAsia="Arial" w:hAnsi="Arial"/>
                <w:sz w:val="18"/>
                <w:szCs w:val="18"/>
                <w:color w:val="auto"/>
              </w:rPr>
              <w:t>BBB/Baa2/BBB</w:t>
            </w:r>
          </w:p>
        </w:tc>
        <w:tc>
          <w:tcPr>
            <w:tcW w:w="1740" w:type="dxa"/>
            <w:vAlign w:val="bottom"/>
            <w:gridSpan w:val="2"/>
          </w:tcPr>
          <w:p>
            <w:pPr>
              <w:jc w:val="right"/>
              <w:ind w:right="700"/>
              <w:spacing w:after="0"/>
              <w:rPr>
                <w:sz w:val="20"/>
                <w:szCs w:val="20"/>
                <w:color w:val="auto"/>
              </w:rPr>
            </w:pPr>
            <w:r>
              <w:rPr>
                <w:rFonts w:ascii="Arial" w:cs="Arial" w:eastAsia="Arial" w:hAnsi="Arial"/>
                <w:sz w:val="18"/>
                <w:szCs w:val="18"/>
                <w:color w:val="auto"/>
              </w:rPr>
              <w:t>0.150%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0.200%</w:t>
            </w:r>
          </w:p>
        </w:tc>
      </w:tr>
      <w:tr>
        <w:trPr>
          <w:trHeight w:val="310"/>
        </w:trPr>
        <w:tc>
          <w:tcPr>
            <w:tcW w:w="5540" w:type="dxa"/>
            <w:vAlign w:val="bottom"/>
            <w:gridSpan w:val="2"/>
          </w:tcPr>
          <w:p>
            <w:pPr>
              <w:spacing w:after="0"/>
              <w:rPr>
                <w:sz w:val="20"/>
                <w:szCs w:val="20"/>
                <w:color w:val="auto"/>
              </w:rPr>
            </w:pPr>
            <w:r>
              <w:rPr>
                <w:rFonts w:ascii="Arial" w:cs="Arial" w:eastAsia="Arial" w:hAnsi="Arial"/>
                <w:sz w:val="18"/>
                <w:szCs w:val="18"/>
                <w:color w:val="auto"/>
              </w:rPr>
              <w:t>Level 3</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4"/>
        </w:trPr>
        <w:tc>
          <w:tcPr>
            <w:tcW w:w="5540" w:type="dxa"/>
            <w:vAlign w:val="bottom"/>
            <w:gridSpan w:val="2"/>
          </w:tcPr>
          <w:p>
            <w:pPr>
              <w:spacing w:after="0"/>
              <w:rPr>
                <w:sz w:val="20"/>
                <w:szCs w:val="20"/>
                <w:color w:val="auto"/>
              </w:rPr>
            </w:pPr>
            <w:r>
              <w:rPr>
                <w:rFonts w:ascii="Arial" w:cs="Arial" w:eastAsia="Arial" w:hAnsi="Arial"/>
                <w:sz w:val="18"/>
                <w:szCs w:val="18"/>
                <w:color w:val="auto"/>
              </w:rPr>
              <w:t>BBB-/Baa3/BBB-</w:t>
            </w:r>
          </w:p>
        </w:tc>
        <w:tc>
          <w:tcPr>
            <w:tcW w:w="1740" w:type="dxa"/>
            <w:vAlign w:val="bottom"/>
            <w:gridSpan w:val="2"/>
          </w:tcPr>
          <w:p>
            <w:pPr>
              <w:jc w:val="right"/>
              <w:ind w:right="700"/>
              <w:spacing w:after="0"/>
              <w:rPr>
                <w:sz w:val="20"/>
                <w:szCs w:val="20"/>
                <w:color w:val="auto"/>
              </w:rPr>
            </w:pPr>
            <w:r>
              <w:rPr>
                <w:rFonts w:ascii="Arial" w:cs="Arial" w:eastAsia="Arial" w:hAnsi="Arial"/>
                <w:sz w:val="18"/>
                <w:szCs w:val="18"/>
                <w:color w:val="auto"/>
              </w:rPr>
              <w:t>0.200%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0.250%</w:t>
            </w:r>
          </w:p>
        </w:tc>
      </w:tr>
      <w:tr>
        <w:trPr>
          <w:trHeight w:val="310"/>
        </w:trPr>
        <w:tc>
          <w:tcPr>
            <w:tcW w:w="5540" w:type="dxa"/>
            <w:vAlign w:val="bottom"/>
            <w:gridSpan w:val="2"/>
          </w:tcPr>
          <w:p>
            <w:pPr>
              <w:spacing w:after="0"/>
              <w:rPr>
                <w:sz w:val="20"/>
                <w:szCs w:val="20"/>
                <w:color w:val="auto"/>
              </w:rPr>
            </w:pPr>
            <w:r>
              <w:rPr>
                <w:rFonts w:ascii="Arial" w:cs="Arial" w:eastAsia="Arial" w:hAnsi="Arial"/>
                <w:sz w:val="18"/>
                <w:szCs w:val="18"/>
                <w:color w:val="auto"/>
              </w:rPr>
              <w:t>Level 4</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4"/>
        </w:trPr>
        <w:tc>
          <w:tcPr>
            <w:tcW w:w="5540" w:type="dxa"/>
            <w:vAlign w:val="bottom"/>
            <w:gridSpan w:val="2"/>
          </w:tcPr>
          <w:p>
            <w:pPr>
              <w:spacing w:after="0"/>
              <w:rPr>
                <w:sz w:val="20"/>
                <w:szCs w:val="20"/>
                <w:color w:val="auto"/>
              </w:rPr>
            </w:pPr>
            <w:r>
              <w:rPr>
                <w:rFonts w:ascii="Arial" w:cs="Arial" w:eastAsia="Arial" w:hAnsi="Arial"/>
                <w:sz w:val="18"/>
                <w:szCs w:val="18"/>
                <w:color w:val="auto"/>
              </w:rPr>
              <w:t>BB+/Ba1/BB+</w:t>
            </w:r>
          </w:p>
        </w:tc>
        <w:tc>
          <w:tcPr>
            <w:tcW w:w="1740" w:type="dxa"/>
            <w:vAlign w:val="bottom"/>
            <w:gridSpan w:val="2"/>
          </w:tcPr>
          <w:p>
            <w:pPr>
              <w:jc w:val="right"/>
              <w:ind w:right="700"/>
              <w:spacing w:after="0"/>
              <w:rPr>
                <w:sz w:val="20"/>
                <w:szCs w:val="20"/>
                <w:color w:val="auto"/>
              </w:rPr>
            </w:pPr>
            <w:r>
              <w:rPr>
                <w:rFonts w:ascii="Arial" w:cs="Arial" w:eastAsia="Arial" w:hAnsi="Arial"/>
                <w:sz w:val="18"/>
                <w:szCs w:val="18"/>
                <w:color w:val="auto"/>
              </w:rPr>
              <w:t>0.250%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0.300%</w:t>
            </w:r>
          </w:p>
        </w:tc>
      </w:tr>
      <w:tr>
        <w:trPr>
          <w:trHeight w:val="310"/>
        </w:trPr>
        <w:tc>
          <w:tcPr>
            <w:tcW w:w="5540" w:type="dxa"/>
            <w:vAlign w:val="bottom"/>
            <w:gridSpan w:val="2"/>
          </w:tcPr>
          <w:p>
            <w:pPr>
              <w:spacing w:after="0"/>
              <w:rPr>
                <w:sz w:val="20"/>
                <w:szCs w:val="20"/>
                <w:color w:val="auto"/>
              </w:rPr>
            </w:pPr>
            <w:r>
              <w:rPr>
                <w:rFonts w:ascii="Arial" w:cs="Arial" w:eastAsia="Arial" w:hAnsi="Arial"/>
                <w:sz w:val="18"/>
                <w:szCs w:val="18"/>
                <w:color w:val="auto"/>
              </w:rPr>
              <w:t>Level 5</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4"/>
        </w:trPr>
        <w:tc>
          <w:tcPr>
            <w:tcW w:w="5540" w:type="dxa"/>
            <w:vAlign w:val="bottom"/>
            <w:gridSpan w:val="2"/>
          </w:tcPr>
          <w:p>
            <w:pPr>
              <w:spacing w:after="0"/>
              <w:rPr>
                <w:sz w:val="20"/>
                <w:szCs w:val="20"/>
                <w:color w:val="auto"/>
              </w:rPr>
            </w:pPr>
            <w:r>
              <w:rPr>
                <w:rFonts w:ascii="Arial" w:cs="Arial" w:eastAsia="Arial" w:hAnsi="Arial"/>
                <w:sz w:val="18"/>
                <w:szCs w:val="18"/>
                <w:color w:val="auto"/>
              </w:rPr>
              <w:t>BB/Ba2/BB or below</w:t>
            </w:r>
          </w:p>
        </w:tc>
        <w:tc>
          <w:tcPr>
            <w:tcW w:w="1740" w:type="dxa"/>
            <w:vAlign w:val="bottom"/>
            <w:gridSpan w:val="2"/>
          </w:tcPr>
          <w:p>
            <w:pPr>
              <w:jc w:val="right"/>
              <w:ind w:right="700"/>
              <w:spacing w:after="0"/>
              <w:rPr>
                <w:sz w:val="20"/>
                <w:szCs w:val="20"/>
                <w:color w:val="auto"/>
              </w:rPr>
            </w:pPr>
            <w:r>
              <w:rPr>
                <w:rFonts w:ascii="Arial" w:cs="Arial" w:eastAsia="Arial" w:hAnsi="Arial"/>
                <w:sz w:val="18"/>
                <w:szCs w:val="18"/>
                <w:color w:val="auto"/>
              </w:rPr>
              <w:t>0.350%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0.400%</w:t>
            </w:r>
          </w:p>
        </w:tc>
      </w:tr>
    </w:tbl>
    <w:p>
      <w:pPr>
        <w:spacing w:after="0" w:line="202"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60"/>
          </w:cols>
          <w:pgMar w:left="440" w:top="274" w:right="499" w:bottom="1440" w:gutter="0" w:footer="0" w:header="0"/>
        </w:sectPr>
      </w:pPr>
    </w:p>
    <w:bookmarkStart w:id="46" w:name="page47"/>
    <w:bookmarkEnd w:id="46"/>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Term Ticking Fee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Term Ticking Fee Rate shall be determined by reference to the Senior Unsecured Rating of such Rating Agency most recently in effect prior to such change or cessation.</w:t>
      </w:r>
    </w:p>
    <w:p>
      <w:pPr>
        <w:spacing w:after="0" w:line="176"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Transactions</w:t>
      </w:r>
      <w:r>
        <w:rPr>
          <w:rFonts w:ascii="Arial" w:cs="Arial" w:eastAsia="Arial" w:hAnsi="Arial"/>
          <w:sz w:val="18"/>
          <w:szCs w:val="18"/>
          <w:color w:val="auto"/>
        </w:rPr>
        <w:t>” means (a) the execution, delivery and performance by the Company of the Loan Documents, the borrowing of Loans and the use of the proceeds thereof, (b) the Inphi Acquisition, (c) the Refinancing, (d) the incurrence of any other Inphi Acquisition Indebtedness and (e) the payment of fees and expenses in connection with the foregoing.</w:t>
      </w:r>
    </w:p>
    <w:p>
      <w:pPr>
        <w:spacing w:after="0" w:line="184" w:lineRule="exact"/>
        <w:rPr>
          <w:sz w:val="20"/>
          <w:szCs w:val="20"/>
          <w:color w:val="auto"/>
        </w:rPr>
      </w:pPr>
    </w:p>
    <w:p>
      <w:pPr>
        <w:ind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Type</w:t>
      </w:r>
      <w:r>
        <w:rPr>
          <w:rFonts w:ascii="Arial" w:cs="Arial" w:eastAsia="Arial" w:hAnsi="Arial"/>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U.S. Subsidiary</w:t>
      </w:r>
      <w:r>
        <w:rPr>
          <w:rFonts w:ascii="Arial" w:cs="Arial" w:eastAsia="Arial" w:hAnsi="Arial"/>
          <w:sz w:val="17"/>
          <w:szCs w:val="17"/>
          <w:color w:val="auto"/>
        </w:rPr>
        <w:t>” means any Subsidiary organized under the laws of the United States of America, any State thereof or the District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Columbia.</w:t>
      </w:r>
    </w:p>
    <w:p>
      <w:pPr>
        <w:spacing w:after="0" w:line="211" w:lineRule="exact"/>
        <w:rPr>
          <w:sz w:val="20"/>
          <w:szCs w:val="20"/>
          <w:color w:val="auto"/>
        </w:rPr>
      </w:pPr>
    </w:p>
    <w:p>
      <w:pPr>
        <w:ind w:right="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UK Financial Institutions</w:t>
      </w:r>
      <w:r>
        <w:rPr>
          <w:rFonts w:ascii="Arial" w:cs="Arial" w:eastAsia="Arial" w:hAnsi="Arial"/>
          <w:sz w:val="18"/>
          <w:szCs w:val="18"/>
          <w:color w:val="auto"/>
        </w:rPr>
        <w:t>”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0"/>
          </w:cols>
          <w:pgMar w:left="440" w:top="274" w:right="479" w:bottom="1440" w:gutter="0" w:footer="0" w:header="0"/>
        </w:sectPr>
      </w:pPr>
    </w:p>
    <w:bookmarkStart w:id="47" w:name="page48"/>
    <w:bookmarkEnd w:id="47"/>
    <w:p>
      <w:pPr>
        <w:ind w:right="74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UK Resolution Authority</w:t>
      </w:r>
      <w:r>
        <w:rPr>
          <w:rFonts w:ascii="Arial" w:cs="Arial" w:eastAsia="Arial" w:hAnsi="Arial"/>
          <w:sz w:val="18"/>
          <w:szCs w:val="18"/>
          <w:color w:val="auto"/>
        </w:rPr>
        <w:t>” means the Bank of England or any other public administrative authority having responsibility for the resolution of any UK Financial Institution.</w:t>
      </w:r>
    </w:p>
    <w:p>
      <w:pPr>
        <w:spacing w:after="0" w:line="170"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Unadjusted Benchmark Replacement</w:t>
      </w:r>
      <w:r>
        <w:rPr>
          <w:rFonts w:ascii="Arial" w:cs="Arial" w:eastAsia="Arial" w:hAnsi="Arial"/>
          <w:sz w:val="18"/>
          <w:szCs w:val="18"/>
          <w:color w:val="auto"/>
        </w:rPr>
        <w:t>” means the Benchmark Replacement excluding the Benchmark Replacement Adjustment; provided that, if the Unadjusted Benchmark Replacement as so determined would be less than zero, the Unadjusted Benchmark Replacement will be deemed to be zero for the purposes of this Agreement.</w:t>
      </w:r>
    </w:p>
    <w:p>
      <w:pPr>
        <w:spacing w:after="0" w:line="184"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USA PATRIOT Act</w:t>
      </w:r>
      <w:r>
        <w:rPr>
          <w:rFonts w:ascii="Arial" w:cs="Arial" w:eastAsia="Arial" w:hAnsi="Arial"/>
          <w:sz w:val="18"/>
          <w:szCs w:val="18"/>
          <w:color w:val="auto"/>
        </w:rPr>
        <w:t>” means the Uniting and Strengthening America by Providing Appropriate Tools Required to Intercept and Obstruct Terrorism Act of 2001.</w:t>
      </w:r>
    </w:p>
    <w:p>
      <w:pPr>
        <w:spacing w:after="0" w:line="170"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84"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wholly owned</w:t>
      </w:r>
      <w:r>
        <w:rPr>
          <w:rFonts w:ascii="Arial" w:cs="Arial" w:eastAsia="Arial" w:hAnsi="Arial"/>
          <w:sz w:val="17"/>
          <w:szCs w:val="17"/>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65"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 is defined in Part I of Subtitle E of Title IV of ERISA.</w:t>
      </w:r>
    </w:p>
    <w:p>
      <w:pPr>
        <w:spacing w:after="0" w:line="170" w:lineRule="exact"/>
        <w:rPr>
          <w:sz w:val="20"/>
          <w:szCs w:val="20"/>
          <w:color w:val="auto"/>
        </w:rPr>
      </w:pPr>
    </w:p>
    <w:p>
      <w:pPr>
        <w:ind w:right="16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Write-Down and Conversion Powers</w:t>
      </w:r>
      <w:r>
        <w:rPr>
          <w:rFonts w:ascii="Arial" w:cs="Arial" w:eastAsia="Arial" w:hAnsi="Arial"/>
          <w:sz w:val="16"/>
          <w:szCs w:val="16"/>
          <w:color w:val="auto"/>
        </w:rPr>
        <w:t>” means, (a)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 and (b) with respect to the United Kingdom, any powers of the applicable 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166"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Classification of Loans and Borrowings</w:t>
      </w:r>
      <w:r>
        <w:rPr>
          <w:rFonts w:ascii="Arial" w:cs="Arial" w:eastAsia="Arial" w:hAnsi="Arial"/>
          <w:sz w:val="18"/>
          <w:szCs w:val="18"/>
          <w:color w:val="auto"/>
        </w:rPr>
        <w:t>. For purposes of this Agreement, Loans and Borrowings may be classified and referred to by Class (</w:t>
      </w:r>
      <w:r>
        <w:rPr>
          <w:rFonts w:ascii="Arial" w:cs="Arial" w:eastAsia="Arial" w:hAnsi="Arial"/>
          <w:sz w:val="18"/>
          <w:szCs w:val="18"/>
          <w:u w:val="single" w:color="auto"/>
          <w:color w:val="auto"/>
        </w:rPr>
        <w:t>e.g.</w:t>
      </w:r>
      <w:r>
        <w:rPr>
          <w:rFonts w:ascii="Arial" w:cs="Arial" w:eastAsia="Arial" w:hAnsi="Arial"/>
          <w:sz w:val="18"/>
          <w:szCs w:val="18"/>
          <w:color w:val="auto"/>
        </w:rPr>
        <w:t>, a “3-Year Tranche Loan” or “5-Year Tranche Loan”) or by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Loan” or “Eurocurrency Borrowing”) or by Class and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3-Year Tranche Loan” or “Eurocurrency 5-Year Tranche Loan”).</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48" w:name="page49"/>
    <w:bookmarkEnd w:id="48"/>
    <w:p>
      <w:pPr>
        <w:ind w:left="4" w:right="20" w:firstLine="991"/>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1.03. </w:t>
      </w:r>
      <w:r>
        <w:rPr>
          <w:rFonts w:ascii="Arial" w:cs="Arial" w:eastAsia="Arial" w:hAnsi="Arial"/>
          <w:sz w:val="16"/>
          <w:szCs w:val="16"/>
          <w:u w:val="single" w:color="auto"/>
          <w:color w:val="auto"/>
        </w:rPr>
        <w:t>Terms Generally</w:t>
      </w:r>
      <w:r>
        <w:rPr>
          <w:rFonts w:ascii="Arial" w:cs="Arial" w:eastAsia="Arial" w:hAnsi="Arial"/>
          <w:sz w:val="16"/>
          <w:szCs w:val="16"/>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2" w:lineRule="exact"/>
        <w:rPr>
          <w:sz w:val="20"/>
          <w:szCs w:val="20"/>
          <w:color w:val="auto"/>
        </w:rPr>
      </w:pPr>
    </w:p>
    <w:p>
      <w:pPr>
        <w:ind w:left="4" w:right="160" w:hanging="4"/>
        <w:spacing w:after="0" w:line="281" w:lineRule="auto"/>
        <w:tabs>
          <w:tab w:leader="none" w:pos="249" w:val="left"/>
        </w:tabs>
        <w:numPr>
          <w:ilvl w:val="0"/>
          <w:numId w:val="24"/>
        </w:numPr>
        <w:rPr>
          <w:rFonts w:ascii="Arial" w:cs="Arial" w:eastAsia="Arial" w:hAnsi="Arial"/>
          <w:sz w:val="16"/>
          <w:szCs w:val="16"/>
          <w:color w:val="auto"/>
        </w:rPr>
      </w:pPr>
      <w:r>
        <w:rPr>
          <w:rFonts w:ascii="Arial" w:cs="Arial" w:eastAsia="Arial" w:hAnsi="Arial"/>
          <w:sz w:val="16"/>
          <w:szCs w:val="16"/>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w:t>
      </w:r>
    </w:p>
    <w:p>
      <w:pPr>
        <w:spacing w:after="0" w:line="4" w:lineRule="exact"/>
        <w:rPr>
          <w:rFonts w:ascii="Arial" w:cs="Arial" w:eastAsia="Arial" w:hAnsi="Arial"/>
          <w:sz w:val="16"/>
          <w:szCs w:val="16"/>
          <w:color w:val="auto"/>
        </w:rPr>
      </w:pPr>
    </w:p>
    <w:p>
      <w:pPr>
        <w:ind w:left="4" w:hanging="4"/>
        <w:spacing w:after="0" w:line="255" w:lineRule="auto"/>
        <w:tabs>
          <w:tab w:leader="none" w:pos="259"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90" w:lineRule="exact"/>
        <w:rPr>
          <w:sz w:val="20"/>
          <w:szCs w:val="20"/>
          <w:color w:val="auto"/>
        </w:rPr>
      </w:pPr>
    </w:p>
    <w:p>
      <w:pPr>
        <w:ind w:left="4" w:firstLine="991"/>
        <w:spacing w:after="0" w:line="284"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Accounting Terms; GAAP; Pro Forma Calculations</w:t>
      </w:r>
      <w:r>
        <w:rPr>
          <w:rFonts w:ascii="Arial" w:cs="Arial" w:eastAsia="Arial" w:hAnsi="Arial"/>
          <w:sz w:val="16"/>
          <w:szCs w:val="16"/>
          <w:color w:val="auto"/>
        </w:rPr>
        <w:t xml:space="preserve">. (a) Except as otherwise expressly provided herein, all terms of an accounting or financial nature used herein shall be construed in accordance with GAAP as in effect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if the Company, by notice to the Administrative Agent, shall request an amendment to any provision hereof to eliminate the effect of any change occurring after the date hereof in GAAP or in the application thereof on the operation of such provision (or if the Administrative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w:t>
      </w:r>
    </w:p>
    <w:p>
      <w:pPr>
        <w:spacing w:after="0" w:line="2" w:lineRule="exact"/>
        <w:rPr>
          <w:sz w:val="20"/>
          <w:szCs w:val="20"/>
          <w:color w:val="auto"/>
        </w:rPr>
      </w:pPr>
    </w:p>
    <w:p>
      <w:pPr>
        <w:ind w:left="4" w:right="280" w:hanging="4"/>
        <w:spacing w:after="0" w:line="260" w:lineRule="auto"/>
        <w:tabs>
          <w:tab w:leader="none" w:pos="269" w:val="left"/>
        </w:tabs>
        <w:numPr>
          <w:ilvl w:val="0"/>
          <w:numId w:val="26"/>
        </w:numPr>
        <w:rPr>
          <w:rFonts w:ascii="Arial" w:cs="Arial" w:eastAsia="Arial" w:hAnsi="Arial"/>
          <w:sz w:val="18"/>
          <w:szCs w:val="18"/>
          <w:color w:val="auto"/>
        </w:rPr>
      </w:pPr>
      <w:r>
        <w:rPr>
          <w:rFonts w:ascii="Arial" w:cs="Arial" w:eastAsia="Arial" w:hAnsi="Arial"/>
          <w:sz w:val="18"/>
          <w:szCs w:val="18"/>
          <w:color w:val="auto"/>
        </w:rPr>
        <w:t>notwithstanding any other provision contained herein, all terms of an accounting or financial nature used herein shall be construed (other than for purposes of</w:t>
      </w:r>
    </w:p>
    <w:p>
      <w:pPr>
        <w:spacing w:after="0" w:line="11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04"/>
          </w:cols>
          <w:pgMar w:left="436" w:top="274" w:right="459" w:bottom="1440" w:gutter="0" w:footer="0" w:header="0"/>
        </w:sectPr>
      </w:pPr>
    </w:p>
    <w:bookmarkStart w:id="49" w:name="page50"/>
    <w:bookmarkEnd w:id="49"/>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Sections 3.04, 5.01(a) and 5.01(b)), and all computations of amounts and ratios referred to herein shall be made, (A) without giving effect to (x) 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168" w:lineRule="exact"/>
        <w:rPr>
          <w:sz w:val="20"/>
          <w:szCs w:val="20"/>
          <w:color w:val="auto"/>
        </w:rPr>
      </w:pPr>
    </w:p>
    <w:p>
      <w:pPr>
        <w:ind w:right="60" w:firstLine="987"/>
        <w:spacing w:after="0" w:line="269" w:lineRule="auto"/>
        <w:tabs>
          <w:tab w:leader="none" w:pos="1246" w:val="left"/>
        </w:tabs>
        <w:numPr>
          <w:ilvl w:val="0"/>
          <w:numId w:val="27"/>
        </w:numPr>
        <w:rPr>
          <w:rFonts w:ascii="Arial" w:cs="Arial" w:eastAsia="Arial" w:hAnsi="Arial"/>
          <w:sz w:val="17"/>
          <w:szCs w:val="17"/>
          <w:color w:val="auto"/>
        </w:rPr>
      </w:pPr>
      <w:r>
        <w:rPr>
          <w:rFonts w:ascii="Arial" w:cs="Arial" w:eastAsia="Arial" w:hAnsi="Arial"/>
          <w:sz w:val="17"/>
          <w:szCs w:val="17"/>
          <w:color w:val="auto"/>
        </w:rPr>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 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79"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 xml:space="preserve">SECTION 1.05. </w:t>
      </w:r>
      <w:r>
        <w:rPr>
          <w:rFonts w:ascii="Arial" w:cs="Arial" w:eastAsia="Arial" w:hAnsi="Arial"/>
          <w:sz w:val="17"/>
          <w:szCs w:val="17"/>
          <w:u w:val="single" w:color="auto"/>
          <w:color w:val="auto"/>
        </w:rPr>
        <w:t>Currency Translation</w:t>
      </w:r>
      <w:r>
        <w:rPr>
          <w:rFonts w:ascii="Arial" w:cs="Arial" w:eastAsia="Arial" w:hAnsi="Arial"/>
          <w:sz w:val="17"/>
          <w:szCs w:val="17"/>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00"/>
          </w:cols>
          <w:pgMar w:left="440" w:top="274" w:right="459" w:bottom="1440" w:gutter="0" w:footer="0" w:header="0"/>
        </w:sectPr>
      </w:pPr>
    </w:p>
    <w:bookmarkStart w:id="50" w:name="page51"/>
    <w:bookmarkEnd w:id="50"/>
    <w:p>
      <w:pPr>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78" w:lineRule="exact"/>
        <w:rPr>
          <w:sz w:val="20"/>
          <w:szCs w:val="20"/>
          <w:color w:val="auto"/>
        </w:rPr>
      </w:pPr>
    </w:p>
    <w:p>
      <w:pPr>
        <w:jc w:val="both"/>
        <w:ind w:right="120" w:firstLine="991"/>
        <w:spacing w:after="0" w:line="279" w:lineRule="auto"/>
        <w:rPr>
          <w:sz w:val="20"/>
          <w:szCs w:val="20"/>
          <w:color w:val="auto"/>
        </w:rPr>
      </w:pPr>
      <w:r>
        <w:rPr>
          <w:rFonts w:ascii="Arial" w:cs="Arial" w:eastAsia="Arial" w:hAnsi="Arial"/>
          <w:sz w:val="17"/>
          <w:szCs w:val="17"/>
          <w:color w:val="auto"/>
        </w:rPr>
        <w:t xml:space="preserve">SECTION 1.06. </w:t>
      </w:r>
      <w:r>
        <w:rPr>
          <w:rFonts w:ascii="Arial" w:cs="Arial" w:eastAsia="Arial" w:hAnsi="Arial"/>
          <w:sz w:val="17"/>
          <w:szCs w:val="17"/>
          <w:u w:val="single" w:color="auto"/>
          <w:color w:val="auto"/>
        </w:rPr>
        <w:t>Effectuation of Transactions</w:t>
      </w:r>
      <w:r>
        <w:rPr>
          <w:rFonts w:ascii="Arial" w:cs="Arial" w:eastAsia="Arial" w:hAnsi="Arial"/>
          <w:sz w:val="17"/>
          <w:szCs w:val="17"/>
          <w:color w:val="auto"/>
        </w:rPr>
        <w:t>. All references herein to the Company and the Subsidiaries on the Term Funding Date shall be deemed to be references to such Persons, and all the representations and warranties of the Company contained in this Agreement or any other Loan Document shall be deemed, on the Term Funding Date, to be made, in each case, after giving effect to the Inphi Acquisition and the other Transactions to occur on the Term Funding Date, unless the context otherwise expressly requires.</w:t>
      </w:r>
    </w:p>
    <w:p>
      <w:pPr>
        <w:spacing w:after="0" w:line="171" w:lineRule="exact"/>
        <w:rPr>
          <w:sz w:val="20"/>
          <w:szCs w:val="20"/>
          <w:color w:val="auto"/>
        </w:rPr>
      </w:pPr>
    </w:p>
    <w:p>
      <w:pPr>
        <w:ind w:right="60" w:firstLine="991"/>
        <w:spacing w:after="0" w:line="286" w:lineRule="auto"/>
        <w:rPr>
          <w:sz w:val="20"/>
          <w:szCs w:val="20"/>
          <w:color w:val="auto"/>
        </w:rPr>
      </w:pPr>
      <w:r>
        <w:rPr>
          <w:rFonts w:ascii="Arial" w:cs="Arial" w:eastAsia="Arial" w:hAnsi="Arial"/>
          <w:sz w:val="16"/>
          <w:szCs w:val="16"/>
          <w:color w:val="auto"/>
        </w:rPr>
        <w:t xml:space="preserve">SECTION 1.07. </w:t>
      </w:r>
      <w:r>
        <w:rPr>
          <w:rFonts w:ascii="Arial" w:cs="Arial" w:eastAsia="Arial" w:hAnsi="Arial"/>
          <w:sz w:val="16"/>
          <w:szCs w:val="16"/>
          <w:u w:val="single" w:color="auto"/>
          <w:color w:val="auto"/>
        </w:rPr>
        <w:t>Interest Rates; LIBOR Notification</w:t>
      </w:r>
      <w:r>
        <w:rPr>
          <w:rFonts w:ascii="Arial" w:cs="Arial" w:eastAsia="Arial" w:hAnsi="Arial"/>
          <w:sz w:val="16"/>
          <w:szCs w:val="16"/>
          <w:color w:val="auto"/>
        </w:rPr>
        <w:t>. The interest rate on Eurocurrency Loans is determined by reference to the LIBO Rate, which is derived from the London interbank offered rate. The London interbank offered rate is intended to represent the rate at which contributing banks may obtain short-term borrowings from each other in the London interbank market. In July 2017, the U.K. Financial Conduct Authority announced that, after the end of 2021, it would no longer persuade or compel contributing banks to make rate submissions to the ICE Benchmark Administration (together with any successor to the ICE Benchmark Administrator, the “</w:t>
      </w:r>
      <w:r>
        <w:rPr>
          <w:rFonts w:ascii="Arial" w:cs="Arial" w:eastAsia="Arial" w:hAnsi="Arial"/>
          <w:sz w:val="16"/>
          <w:szCs w:val="16"/>
          <w:u w:val="single" w:color="auto"/>
          <w:color w:val="auto"/>
        </w:rPr>
        <w:t>IBA</w:t>
      </w:r>
      <w:r>
        <w:rPr>
          <w:rFonts w:ascii="Arial" w:cs="Arial" w:eastAsia="Arial" w:hAnsi="Arial"/>
          <w:sz w:val="16"/>
          <w:szCs w:val="16"/>
          <w:color w:val="auto"/>
        </w:rPr>
        <w:t>”) for purposes of the IBA setting the London interbank offered rate. As a result, it is possible that commencing in 2022, the London interbank offered rate may no longer be available or may no longer be deemed an appropriate reference rate upon which to determine the interest rate on Eurocurrency Loans. In light of this eventuality, public and private sector industry initiatives are currently underway to identify new or alternative reference rates to be used in place of the London interbank offered rate. Upon the occurrence of a Benchmark Transition Event, a Term SOFR Transition Event or an Early Opt-in Election, Section 2.11(b) and (c) provide the mechanism for determining an alternative rate of interest. The Administrative Agent will promptly notify the Company, pursuant to Section 2.11(e), of any change to the reference rate upon which the interest rate on Eurocurrency Loans is based. However, the Administrative Agent does not warrant or accept any responsibility for, and shall not have any liability with respect to, the administration, submission or any other matter related to the London interbank offered rate or other rates in the definition of “LIBO Rate” or with respect to any alternative or successor rate thereto, or replacement rate thereof (including, without limitation, (i) any such alternative, successor or replacement rate implemented pursuant to Section 2.11(b) or (c), whether upon the occurrence of a Benchmark Transition Event, a Term SOFR</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0980"/>
          </w:cols>
          <w:pgMar w:left="440" w:top="274" w:right="479" w:bottom="1440" w:gutter="0" w:footer="0" w:header="0"/>
        </w:sectPr>
      </w:pPr>
    </w:p>
    <w:bookmarkStart w:id="51" w:name="page52"/>
    <w:bookmarkEnd w:id="51"/>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Transition Event or an Early Opt-in Election, and (ii) the implementation of any Benchmark Replacement Conforming Changes pursuant to</w:t>
      </w:r>
    </w:p>
    <w:p>
      <w:pPr>
        <w:spacing w:after="0" w:line="23" w:lineRule="exact"/>
        <w:rPr>
          <w:sz w:val="20"/>
          <w:szCs w:val="20"/>
          <w:color w:val="auto"/>
        </w:rPr>
      </w:pPr>
    </w:p>
    <w:p>
      <w:pPr>
        <w:ind w:left="4"/>
        <w:spacing w:after="0" w:line="255" w:lineRule="auto"/>
        <w:rPr>
          <w:sz w:val="20"/>
          <w:szCs w:val="20"/>
          <w:color w:val="auto"/>
        </w:rPr>
      </w:pPr>
      <w:r>
        <w:rPr>
          <w:rFonts w:ascii="Arial" w:cs="Arial" w:eastAsia="Arial" w:hAnsi="Arial"/>
          <w:sz w:val="18"/>
          <w:szCs w:val="18"/>
          <w:color w:val="auto"/>
        </w:rPr>
        <w:t>Section 2.11(d)), including without limitation, whether the composition or characteristics of any such alternative, successor or replacement reference rate will be similar to, or produce the same value or economic equivalence of, the LIBO Rate or have the same volume or liquidity as did the London interbank offered rate prior to its discontinuance or unavailability.</w:t>
      </w:r>
    </w:p>
    <w:p>
      <w:pPr>
        <w:spacing w:after="0" w:line="190" w:lineRule="exact"/>
        <w:rPr>
          <w:sz w:val="20"/>
          <w:szCs w:val="20"/>
          <w:color w:val="auto"/>
        </w:rPr>
      </w:pPr>
    </w:p>
    <w:p>
      <w:pPr>
        <w:ind w:left="4" w:right="280" w:firstLine="991"/>
        <w:spacing w:after="0" w:line="257" w:lineRule="auto"/>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Divisions</w:t>
      </w:r>
      <w:r>
        <w:rPr>
          <w:rFonts w:ascii="Arial" w:cs="Arial" w:eastAsia="Arial" w:hAnsi="Arial"/>
          <w:sz w:val="18"/>
          <w:szCs w:val="18"/>
          <w:color w:val="auto"/>
        </w:rPr>
        <w:t>.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200" w:lineRule="exact"/>
        <w:rPr>
          <w:sz w:val="20"/>
          <w:szCs w:val="20"/>
          <w:color w:val="auto"/>
        </w:rPr>
      </w:pPr>
    </w:p>
    <w:p>
      <w:pPr>
        <w:spacing w:after="0" w:line="20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The Credits</w:t>
      </w:r>
    </w:p>
    <w:p>
      <w:pPr>
        <w:spacing w:after="0" w:line="225" w:lineRule="exact"/>
        <w:rPr>
          <w:sz w:val="20"/>
          <w:szCs w:val="20"/>
          <w:color w:val="auto"/>
        </w:rPr>
      </w:pPr>
    </w:p>
    <w:p>
      <w:pPr>
        <w:ind w:left="4" w:right="340" w:firstLine="991"/>
        <w:spacing w:after="0" w:line="291" w:lineRule="auto"/>
        <w:rPr>
          <w:sz w:val="20"/>
          <w:szCs w:val="20"/>
          <w:color w:val="auto"/>
        </w:rPr>
      </w:pPr>
      <w:r>
        <w:rPr>
          <w:rFonts w:ascii="Arial" w:cs="Arial" w:eastAsia="Arial" w:hAnsi="Arial"/>
          <w:sz w:val="16"/>
          <w:szCs w:val="16"/>
          <w:color w:val="auto"/>
        </w:rPr>
        <w:t xml:space="preserve">SECTION 2.01. </w:t>
      </w:r>
      <w:r>
        <w:rPr>
          <w:rFonts w:ascii="Arial" w:cs="Arial" w:eastAsia="Arial" w:hAnsi="Arial"/>
          <w:sz w:val="16"/>
          <w:szCs w:val="16"/>
          <w:u w:val="single" w:color="auto"/>
          <w:color w:val="auto"/>
        </w:rPr>
        <w:t>Commitments</w:t>
      </w:r>
      <w:r>
        <w:rPr>
          <w:rFonts w:ascii="Arial" w:cs="Arial" w:eastAsia="Arial" w:hAnsi="Arial"/>
          <w:sz w:val="16"/>
          <w:szCs w:val="16"/>
          <w:color w:val="auto"/>
        </w:rPr>
        <w:t>. Subject to the terms and conditions set forth herein, (a) each 3-Year Tranche Lender agrees to make a 3-Year Tranche Loan in dollars to the Company on the Term Funding Date in a principal amount not exceeding its 3-Year Tranche Commitment and</w:t>
      </w:r>
    </w:p>
    <w:p>
      <w:pPr>
        <w:ind w:left="4" w:right="200" w:hanging="4"/>
        <w:spacing w:after="0" w:line="290" w:lineRule="auto"/>
        <w:tabs>
          <w:tab w:leader="none" w:pos="259" w:val="left"/>
        </w:tabs>
        <w:numPr>
          <w:ilvl w:val="0"/>
          <w:numId w:val="28"/>
        </w:numPr>
        <w:rPr>
          <w:rFonts w:ascii="Arial" w:cs="Arial" w:eastAsia="Arial" w:hAnsi="Arial"/>
          <w:sz w:val="17"/>
          <w:szCs w:val="17"/>
          <w:color w:val="auto"/>
        </w:rPr>
      </w:pPr>
      <w:r>
        <w:rPr>
          <w:rFonts w:ascii="Arial" w:cs="Arial" w:eastAsia="Arial" w:hAnsi="Arial"/>
          <w:sz w:val="17"/>
          <w:szCs w:val="17"/>
          <w:color w:val="auto"/>
        </w:rPr>
        <w:t>each 5-Year Tranche Lender agrees to make a 5-Year Tranche Loan in dollars to the Company on the Term Funding Date in a principal amount not exceeding its 5-Year Tranche Commitment. Amounts repaid or prepaid in respect of Term Loans may not be reborrowed.</w:t>
      </w:r>
    </w:p>
    <w:p>
      <w:pPr>
        <w:spacing w:after="0" w:line="161" w:lineRule="exact"/>
        <w:rPr>
          <w:sz w:val="20"/>
          <w:szCs w:val="20"/>
          <w:color w:val="auto"/>
        </w:rPr>
      </w:pPr>
    </w:p>
    <w:p>
      <w:pPr>
        <w:ind w:left="4" w:right="40" w:firstLine="991"/>
        <w:spacing w:after="0" w:line="259" w:lineRule="auto"/>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Loans and Borrowings</w:t>
      </w:r>
      <w:r>
        <w:rPr>
          <w:rFonts w:ascii="Arial" w:cs="Arial" w:eastAsia="Arial" w:hAnsi="Arial"/>
          <w:sz w:val="18"/>
          <w:szCs w:val="18"/>
          <w:color w:val="auto"/>
        </w:rPr>
        <w:t xml:space="preserve">. (a) Each Loan shall be made as part of a Borrowing consisting of Loans of the same Class and Type made by the Lenders ratably in accordance with their respective Commitments of the applicable Class. The failure of any Lender to make any Loan required to be made by it shall not relieve any other Lender of its obligations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Commitments of the Lenders are several and no Lender shall be responsible for any other Lender’s failure to make Loans as required.</w:t>
      </w:r>
    </w:p>
    <w:p>
      <w:pPr>
        <w:spacing w:after="0" w:line="187" w:lineRule="exact"/>
        <w:rPr>
          <w:sz w:val="20"/>
          <w:szCs w:val="20"/>
          <w:color w:val="auto"/>
        </w:rPr>
      </w:pPr>
    </w:p>
    <w:p>
      <w:pPr>
        <w:ind w:left="4" w:right="120" w:firstLine="987"/>
        <w:spacing w:after="0" w:line="259" w:lineRule="auto"/>
        <w:tabs>
          <w:tab w:leader="none" w:pos="1250" w:val="left"/>
        </w:tabs>
        <w:numPr>
          <w:ilvl w:val="0"/>
          <w:numId w:val="29"/>
        </w:numPr>
        <w:rPr>
          <w:rFonts w:ascii="Arial" w:cs="Arial" w:eastAsia="Arial" w:hAnsi="Arial"/>
          <w:sz w:val="18"/>
          <w:szCs w:val="18"/>
          <w:color w:val="auto"/>
        </w:rPr>
      </w:pPr>
      <w:r>
        <w:rPr>
          <w:rFonts w:ascii="Arial" w:cs="Arial" w:eastAsia="Arial" w:hAnsi="Arial"/>
          <w:sz w:val="18"/>
          <w:szCs w:val="18"/>
          <w:color w:val="auto"/>
        </w:rPr>
        <w:t xml:space="preserve">Subject to Section 2.11, each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exercise of such option shall not affect the obligation of the Company to repay such Loan in accordance with the terms of this Agreement.</w:t>
      </w:r>
    </w:p>
    <w:p>
      <w:pPr>
        <w:spacing w:after="0" w:line="186" w:lineRule="exact"/>
        <w:rPr>
          <w:rFonts w:ascii="Arial" w:cs="Arial" w:eastAsia="Arial" w:hAnsi="Arial"/>
          <w:sz w:val="18"/>
          <w:szCs w:val="18"/>
          <w:color w:val="auto"/>
        </w:rPr>
      </w:pPr>
    </w:p>
    <w:p>
      <w:pPr>
        <w:ind w:left="4" w:right="20" w:firstLine="987"/>
        <w:spacing w:after="0" w:line="263" w:lineRule="auto"/>
        <w:tabs>
          <w:tab w:leader="none" w:pos="12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 xml:space="preserve">At the commencement of each Interest Period for any Eurocurrency Borrowing, such Borrowing shall be in an aggregate amount that is an integral multiple of $1,000,000 and not less than $5,000,000;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 Eurocurrency Borrowing that results from a continuation of an outstanding Eurocurrency Borrowing may be in an</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24"/>
          </w:cols>
          <w:pgMar w:left="436" w:top="274" w:right="439" w:bottom="1440" w:gutter="0" w:footer="0" w:header="0"/>
        </w:sectPr>
      </w:pPr>
    </w:p>
    <w:bookmarkStart w:id="52" w:name="page53"/>
    <w:bookmarkEnd w:id="52"/>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aggregate amount that is equal to such outstanding Borrowing. At the time that each ABR Borrowing is made, such Borrowing shall be in an aggregate amount that is an integral multiple of $1,000,000 and not less than $5,000,000. Borrowings of more than one Type and Class may be outstanding at the same time;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there shall not at any time be more than a total of 10 (or such greater number as may be agreed to by the Administrative Agent) Eurocurrency Borrowings outstanding.</w:t>
      </w:r>
    </w:p>
    <w:p>
      <w:pPr>
        <w:spacing w:after="0" w:line="187" w:lineRule="exact"/>
        <w:rPr>
          <w:sz w:val="20"/>
          <w:szCs w:val="20"/>
          <w:color w:val="auto"/>
        </w:rPr>
      </w:pPr>
    </w:p>
    <w:p>
      <w:pPr>
        <w:ind w:right="520" w:firstLine="987"/>
        <w:spacing w:after="0" w:line="342" w:lineRule="auto"/>
        <w:tabs>
          <w:tab w:leader="none" w:pos="1246" w:val="left"/>
        </w:tabs>
        <w:numPr>
          <w:ilvl w:val="0"/>
          <w:numId w:val="30"/>
        </w:numPr>
        <w:rPr>
          <w:rFonts w:ascii="Arial" w:cs="Arial" w:eastAsia="Arial" w:hAnsi="Arial"/>
          <w:sz w:val="16"/>
          <w:szCs w:val="16"/>
          <w:color w:val="auto"/>
        </w:rPr>
      </w:pPr>
      <w:r>
        <w:rPr>
          <w:rFonts w:ascii="Arial" w:cs="Arial" w:eastAsia="Arial" w:hAnsi="Arial"/>
          <w:sz w:val="16"/>
          <w:szCs w:val="16"/>
          <w:color w:val="auto"/>
        </w:rPr>
        <w:t>Notwithstanding any other provision of this Agreement, the Company shall not be entitled to request, or to elect to convert to or continue, any Eurocurrency Borrowing if the Interest Period requested with respect thereto would end after the applicable Maturity Date.</w:t>
      </w:r>
    </w:p>
    <w:p>
      <w:pPr>
        <w:spacing w:after="0" w:line="124" w:lineRule="exact"/>
        <w:rPr>
          <w:sz w:val="20"/>
          <w:szCs w:val="20"/>
          <w:color w:val="auto"/>
        </w:rPr>
      </w:pPr>
    </w:p>
    <w:p>
      <w:pPr>
        <w:ind w:right="40" w:firstLine="991"/>
        <w:spacing w:after="0" w:line="290" w:lineRule="auto"/>
        <w:rPr>
          <w:sz w:val="20"/>
          <w:szCs w:val="20"/>
          <w:color w:val="auto"/>
        </w:rPr>
      </w:pPr>
      <w:r>
        <w:rPr>
          <w:rFonts w:ascii="Arial" w:cs="Arial" w:eastAsia="Arial" w:hAnsi="Arial"/>
          <w:sz w:val="16"/>
          <w:szCs w:val="16"/>
          <w:color w:val="auto"/>
        </w:rPr>
        <w:t xml:space="preserve">SECTION 2.03. </w:t>
      </w:r>
      <w:r>
        <w:rPr>
          <w:rFonts w:ascii="Arial" w:cs="Arial" w:eastAsia="Arial" w:hAnsi="Arial"/>
          <w:sz w:val="16"/>
          <w:szCs w:val="16"/>
          <w:u w:val="single" w:color="auto"/>
          <w:color w:val="auto"/>
        </w:rPr>
        <w:t>Requests for Borrowings</w:t>
      </w:r>
      <w:r>
        <w:rPr>
          <w:rFonts w:ascii="Arial" w:cs="Arial" w:eastAsia="Arial" w:hAnsi="Arial"/>
          <w:sz w:val="16"/>
          <w:szCs w:val="16"/>
          <w:color w:val="auto"/>
        </w:rPr>
        <w:t>. To request a Borrowing, the Company shall notify the Administrative Agent of such request by telephone or in writing (a) in the case of a Eurocurrency Borrowing, not later than 11:00 a.m., New York City time, three Business Days before the date of the proposed Borrowing (or such shorter period of time as may be agreed to in writing by the Administrative Agent) or (b) in the case of an ABR Borrowing, not later than 11:00 a.m., New York City time, one Business Day prior to the day of the proposed Borrowing (or such later time on such day as may be agreed to in writing by the Administrative Agent). Each such telephonic and written Borrowing Request shall be irrevocable (except that the Borrowing Request for the initial Borrowing may be conditioned on the consummation of the Inphi Acquisition) and shall be made (or, if telephonic, confirmed promptly) by hand delivery or facsimile to the Administrative Agent of an executed written Borrowing Request. Each such telephonic and written Borrowing Request shall specify the following information in compliance with Section 2.02:</w:t>
      </w:r>
    </w:p>
    <w:p>
      <w:pPr>
        <w:spacing w:after="0" w:line="57" w:lineRule="exact"/>
        <w:rPr>
          <w:sz w:val="20"/>
          <w:szCs w:val="20"/>
          <w:color w:val="auto"/>
        </w:rPr>
      </w:pPr>
    </w:p>
    <w:p>
      <w:pPr>
        <w:ind w:left="1180" w:hanging="215"/>
        <w:spacing w:after="0"/>
        <w:tabs>
          <w:tab w:leader="none" w:pos="11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whether the requested Borrowing is to be a 3-Year Tranche Borrowing or a 5-Year Tranche Borrowing;</w:t>
      </w:r>
    </w:p>
    <w:p>
      <w:pPr>
        <w:spacing w:after="0" w:line="117" w:lineRule="exact"/>
        <w:rPr>
          <w:rFonts w:ascii="Arial" w:cs="Arial" w:eastAsia="Arial" w:hAnsi="Arial"/>
          <w:sz w:val="18"/>
          <w:szCs w:val="18"/>
          <w:color w:val="auto"/>
        </w:rPr>
      </w:pPr>
    </w:p>
    <w:p>
      <w:pPr>
        <w:ind w:left="1220" w:hanging="255"/>
        <w:spacing w:after="0"/>
        <w:tabs>
          <w:tab w:leader="none" w:pos="12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aggregate amount of such Borrowing;</w:t>
      </w:r>
    </w:p>
    <w:p>
      <w:pPr>
        <w:spacing w:after="0" w:line="117" w:lineRule="exact"/>
        <w:rPr>
          <w:rFonts w:ascii="Arial" w:cs="Arial" w:eastAsia="Arial" w:hAnsi="Arial"/>
          <w:sz w:val="18"/>
          <w:szCs w:val="18"/>
          <w:color w:val="auto"/>
        </w:rPr>
      </w:pPr>
    </w:p>
    <w:p>
      <w:pPr>
        <w:ind w:left="1280" w:hanging="315"/>
        <w:spacing w:after="0"/>
        <w:tabs>
          <w:tab w:leader="none" w:pos="12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117" w:lineRule="exact"/>
        <w:rPr>
          <w:rFonts w:ascii="Arial" w:cs="Arial" w:eastAsia="Arial" w:hAnsi="Arial"/>
          <w:sz w:val="18"/>
          <w:szCs w:val="18"/>
          <w:color w:val="auto"/>
        </w:rPr>
      </w:pPr>
    </w:p>
    <w:p>
      <w:pPr>
        <w:ind w:left="1260" w:hanging="295"/>
        <w:spacing w:after="0"/>
        <w:tabs>
          <w:tab w:leader="none" w:pos="12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Eurocurrency Borrowing;</w:t>
      </w:r>
    </w:p>
    <w:p>
      <w:pPr>
        <w:spacing w:after="0" w:line="117" w:lineRule="exact"/>
        <w:rPr>
          <w:rFonts w:ascii="Arial" w:cs="Arial" w:eastAsia="Arial" w:hAnsi="Arial"/>
          <w:sz w:val="18"/>
          <w:szCs w:val="18"/>
          <w:color w:val="auto"/>
        </w:rPr>
      </w:pPr>
    </w:p>
    <w:p>
      <w:pPr>
        <w:ind w:left="440" w:right="240" w:firstLine="525"/>
        <w:spacing w:after="0" w:line="277" w:lineRule="auto"/>
        <w:tabs>
          <w:tab w:leader="none" w:pos="1223" w:val="left"/>
        </w:tabs>
        <w:numPr>
          <w:ilvl w:val="0"/>
          <w:numId w:val="31"/>
        </w:numPr>
        <w:rPr>
          <w:rFonts w:ascii="Arial" w:cs="Arial" w:eastAsia="Arial" w:hAnsi="Arial"/>
          <w:sz w:val="18"/>
          <w:szCs w:val="18"/>
          <w:color w:val="auto"/>
        </w:rPr>
      </w:pPr>
      <w:r>
        <w:rPr>
          <w:rFonts w:ascii="Arial" w:cs="Arial" w:eastAsia="Arial" w:hAnsi="Arial"/>
          <w:sz w:val="18"/>
          <w:szCs w:val="18"/>
          <w:color w:val="auto"/>
        </w:rPr>
        <w:t>in the case of a Eurocurrency Borrowing, the initial Interest Period to be applicable thereto, which shall be a period contemplated by the definition of the term “Interest Period”; and</w:t>
      </w:r>
    </w:p>
    <w:p>
      <w:pPr>
        <w:spacing w:after="0" w:line="62" w:lineRule="exact"/>
        <w:rPr>
          <w:rFonts w:ascii="Arial" w:cs="Arial" w:eastAsia="Arial" w:hAnsi="Arial"/>
          <w:sz w:val="18"/>
          <w:szCs w:val="18"/>
          <w:color w:val="auto"/>
        </w:rPr>
      </w:pPr>
    </w:p>
    <w:p>
      <w:pPr>
        <w:ind w:left="1260" w:hanging="295"/>
        <w:spacing w:after="0"/>
        <w:tabs>
          <w:tab w:leader="none" w:pos="12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location and number of the account of the Company to which funds are to be disbursed.</w:t>
      </w:r>
    </w:p>
    <w:p>
      <w:pPr>
        <w:spacing w:after="0" w:line="225"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0980"/>
          </w:cols>
          <w:pgMar w:left="440" w:top="274" w:right="479" w:bottom="1440" w:gutter="0" w:footer="0" w:header="0"/>
        </w:sectPr>
      </w:pPr>
    </w:p>
    <w:bookmarkStart w:id="53" w:name="page54"/>
    <w:bookmarkEnd w:id="53"/>
    <w:p>
      <w:pPr>
        <w:ind w:right="4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Request in accordance with this Section, the Administrative Agent shall advise each Lender of the applicable Class of the details thereof and of the amount of such Lender’s Loan to be made as part of the requested Borrowing.</w:t>
      </w:r>
    </w:p>
    <w:p>
      <w:pPr>
        <w:spacing w:after="0" w:line="170" w:lineRule="exact"/>
        <w:rPr>
          <w:sz w:val="20"/>
          <w:szCs w:val="20"/>
          <w:color w:val="auto"/>
        </w:rPr>
      </w:pPr>
    </w:p>
    <w:p>
      <w:pPr>
        <w:ind w:right="100" w:firstLine="991"/>
        <w:spacing w:after="0" w:line="275" w:lineRule="auto"/>
        <w:rPr>
          <w:sz w:val="20"/>
          <w:szCs w:val="20"/>
          <w:color w:val="auto"/>
        </w:rPr>
      </w:pPr>
      <w:r>
        <w:rPr>
          <w:rFonts w:ascii="Arial" w:cs="Arial" w:eastAsia="Arial" w:hAnsi="Arial"/>
          <w:sz w:val="17"/>
          <w:szCs w:val="17"/>
          <w:color w:val="auto"/>
        </w:rPr>
        <w:t xml:space="preserve">SECTION 2.04. </w:t>
      </w:r>
      <w:r>
        <w:rPr>
          <w:rFonts w:ascii="Arial" w:cs="Arial" w:eastAsia="Arial" w:hAnsi="Arial"/>
          <w:sz w:val="17"/>
          <w:szCs w:val="17"/>
          <w:u w:val="single" w:color="auto"/>
          <w:color w:val="auto"/>
        </w:rPr>
        <w:t>Funding of Borrowings</w:t>
      </w:r>
      <w:r>
        <w:rPr>
          <w:rFonts w:ascii="Arial" w:cs="Arial" w:eastAsia="Arial" w:hAnsi="Arial"/>
          <w:sz w:val="17"/>
          <w:szCs w:val="17"/>
          <w:color w:val="auto"/>
        </w:rPr>
        <w:t>. (a) Each Lender shall make each Loan to be made by it hereunder on the proposed date thereof by wire transfer of immediately available funds by 10:00 a.m., New York City time (or, in the case of ABR Loans, such later time as shall be two hours after the delivery by the Company of a Borrowing Request therefor in accordance with Section 2.03), in each case, to the account of the Administrative Agent most recently designated by it for such purpose by notice to the Lenders. The Administrative Agent will make such Loans available to the Company by promptly remitting the amounts so received, in like funds, to an account of the Company.</w:t>
      </w:r>
    </w:p>
    <w:p>
      <w:pPr>
        <w:spacing w:after="0" w:line="176" w:lineRule="exact"/>
        <w:rPr>
          <w:sz w:val="20"/>
          <w:szCs w:val="20"/>
          <w:color w:val="auto"/>
        </w:rPr>
      </w:pPr>
    </w:p>
    <w:p>
      <w:pPr>
        <w:ind w:firstLine="987"/>
        <w:spacing w:after="0" w:line="286" w:lineRule="auto"/>
        <w:tabs>
          <w:tab w:leader="none" w:pos="1246" w:val="left"/>
        </w:tabs>
        <w:numPr>
          <w:ilvl w:val="0"/>
          <w:numId w:val="32"/>
        </w:numPr>
        <w:rPr>
          <w:rFonts w:ascii="Arial" w:cs="Arial" w:eastAsia="Arial" w:hAnsi="Arial"/>
          <w:sz w:val="16"/>
          <w:szCs w:val="16"/>
          <w:color w:val="auto"/>
        </w:rPr>
      </w:pPr>
      <w:r>
        <w:rPr>
          <w:rFonts w:ascii="Arial" w:cs="Arial" w:eastAsia="Arial" w:hAnsi="Arial"/>
          <w:sz w:val="16"/>
          <w:szCs w:val="16"/>
          <w:color w:val="auto"/>
        </w:rPr>
        <w:t>Unless the Administrative Agent shall have received notice from a Lender prior to the proposed date of any Borrowing that such Lender will not make available to the Administrative Agent such Lender’s share of such Borrowing, the Administrative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Administrative Agent, then the applicable Lender and the Company severally agree to pay to the Administrative Agent forthwith on demand such corresponding amount with interest thereon, for each day from and including the date such amount is made available to the Company to but excluding the date of payment to the Administrative Agent, at (i) in the case of a payment to be made by such Lender, the greater of the Federal Funds Effective Rate and a rate determined by the Administrative Agent in accordance with banking industry rules on interbank compensation or (ii) in the case of a payment to be made by the Company, the interest rate applicable to ABR Loans of the applicable Class. If the Company and such Lender shall pay such interest to the Administrative Agent for the same or an overlapping period, the Administrative Agent shall promptly remit to the Company the amount of such interest paid by the Company for such period. If such Lender pays such amount to the Administrative Agent, then such amount shall constitute such Lender’s Loan included in such Borrowing. Any payment by the Company shall be without prejudice to any claim the Company may have against a Lender that shall have failed to make such payment to the Administrative Agent.</w:t>
      </w:r>
    </w:p>
    <w:p>
      <w:pPr>
        <w:spacing w:after="0" w:line="174" w:lineRule="exact"/>
        <w:rPr>
          <w:sz w:val="20"/>
          <w:szCs w:val="20"/>
          <w:color w:val="auto"/>
        </w:rPr>
      </w:pPr>
    </w:p>
    <w:p>
      <w:pPr>
        <w:ind w:right="80" w:firstLine="991"/>
        <w:spacing w:after="0" w:line="291" w:lineRule="auto"/>
        <w:rPr>
          <w:sz w:val="20"/>
          <w:szCs w:val="20"/>
          <w:color w:val="auto"/>
        </w:rPr>
      </w:pPr>
      <w:r>
        <w:rPr>
          <w:rFonts w:ascii="Arial" w:cs="Arial" w:eastAsia="Arial" w:hAnsi="Arial"/>
          <w:sz w:val="16"/>
          <w:szCs w:val="16"/>
          <w:color w:val="auto"/>
        </w:rPr>
        <w:t xml:space="preserve">SECTION 2.05. </w:t>
      </w:r>
      <w:r>
        <w:rPr>
          <w:rFonts w:ascii="Arial" w:cs="Arial" w:eastAsia="Arial" w:hAnsi="Arial"/>
          <w:sz w:val="16"/>
          <w:szCs w:val="16"/>
          <w:u w:val="single" w:color="auto"/>
          <w:color w:val="auto"/>
        </w:rPr>
        <w:t>Interest Elections</w:t>
      </w:r>
      <w:r>
        <w:rPr>
          <w:rFonts w:ascii="Arial" w:cs="Arial" w:eastAsia="Arial" w:hAnsi="Arial"/>
          <w:sz w:val="16"/>
          <w:szCs w:val="16"/>
          <w:color w:val="auto"/>
        </w:rPr>
        <w:t>. (a) Each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 No 3-Year Tranche Loan may be converted into or continued as a 5-Year Tranche Loan, and no 5-Year Tranche Loan may be converted into or continued as a 3-Year Tranche Loan.</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00"/>
          </w:cols>
          <w:pgMar w:left="440" w:top="274" w:right="459" w:bottom="1440" w:gutter="0" w:footer="0" w:header="0"/>
        </w:sectPr>
      </w:pPr>
    </w:p>
    <w:bookmarkStart w:id="54" w:name="page55"/>
    <w:bookmarkEnd w:id="54"/>
    <w:p>
      <w:pPr>
        <w:ind w:right="60" w:firstLine="987"/>
        <w:spacing w:after="0" w:line="296" w:lineRule="auto"/>
        <w:tabs>
          <w:tab w:leader="none" w:pos="1246" w:val="left"/>
        </w:tabs>
        <w:numPr>
          <w:ilvl w:val="2"/>
          <w:numId w:val="3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make an election pursuant to this Section, the Company shall notify the Administrative Agent of such election by telephone or in writing by the time that a Borrowing Request would be required under Section 2.03 if the Company were requesting a Borrowing of the Type resulting from such election to be made on the effective date of such election. Each such telephonic and written Interest Election Request shall be irrevocable and shall be made (or, if telephonic, confirmed promptly) by hand delivery or facsimile to the Administrative Agent of an executed written Interest Election Request. Each telephonic and written Interest Election Request shall specify the following information in compliance with Section 2.02:</w:t>
      </w:r>
    </w:p>
    <w:p>
      <w:pPr>
        <w:spacing w:after="0" w:line="53" w:lineRule="exact"/>
        <w:rPr>
          <w:rFonts w:ascii="Arial" w:cs="Arial" w:eastAsia="Arial" w:hAnsi="Arial"/>
          <w:sz w:val="16"/>
          <w:szCs w:val="16"/>
          <w:color w:val="auto"/>
        </w:rPr>
      </w:pPr>
    </w:p>
    <w:p>
      <w:pPr>
        <w:ind w:left="440" w:right="20" w:firstLine="525"/>
        <w:spacing w:after="0" w:line="291" w:lineRule="auto"/>
        <w:tabs>
          <w:tab w:leader="none" w:pos="1183" w:val="left"/>
        </w:tabs>
        <w:numPr>
          <w:ilvl w:val="1"/>
          <w:numId w:val="34"/>
        </w:numPr>
        <w:rPr>
          <w:rFonts w:ascii="Arial" w:cs="Arial" w:eastAsia="Arial" w:hAnsi="Arial"/>
          <w:sz w:val="16"/>
          <w:szCs w:val="16"/>
          <w:color w:val="auto"/>
        </w:rPr>
      </w:pPr>
      <w:r>
        <w:rPr>
          <w:rFonts w:ascii="Arial" w:cs="Arial" w:eastAsia="Arial" w:hAnsi="Arial"/>
          <w:sz w:val="16"/>
          <w:szCs w:val="16"/>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w:t>
      </w:r>
    </w:p>
    <w:p>
      <w:pPr>
        <w:ind w:left="760" w:hanging="324"/>
        <w:spacing w:after="0"/>
        <w:tabs>
          <w:tab w:leader="none" w:pos="7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and (iv) below shall be specified for each resulting Borrowing);</w:t>
      </w:r>
    </w:p>
    <w:p>
      <w:pPr>
        <w:spacing w:after="0" w:line="102" w:lineRule="exact"/>
        <w:rPr>
          <w:rFonts w:ascii="Arial" w:cs="Arial" w:eastAsia="Arial" w:hAnsi="Arial"/>
          <w:sz w:val="18"/>
          <w:szCs w:val="18"/>
          <w:color w:val="auto"/>
        </w:rPr>
      </w:pPr>
    </w:p>
    <w:p>
      <w:pPr>
        <w:ind w:left="1220" w:hanging="255"/>
        <w:spacing w:after="0"/>
        <w:tabs>
          <w:tab w:leader="none" w:pos="1220"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the effective date of the election made pursuant to such Interest Election Request, which shall be a Business Day;</w:t>
      </w:r>
    </w:p>
    <w:p>
      <w:pPr>
        <w:spacing w:after="0" w:line="117" w:lineRule="exact"/>
        <w:rPr>
          <w:rFonts w:ascii="Arial" w:cs="Arial" w:eastAsia="Arial" w:hAnsi="Arial"/>
          <w:sz w:val="18"/>
          <w:szCs w:val="18"/>
          <w:color w:val="auto"/>
        </w:rPr>
      </w:pPr>
    </w:p>
    <w:p>
      <w:pPr>
        <w:ind w:left="1280" w:hanging="315"/>
        <w:spacing w:after="0"/>
        <w:tabs>
          <w:tab w:leader="none" w:pos="1280" w:val="left"/>
        </w:tabs>
        <w:numPr>
          <w:ilvl w:val="1"/>
          <w:numId w:val="35"/>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Eurocurrency Borrowing; and</w:t>
      </w:r>
    </w:p>
    <w:p>
      <w:pPr>
        <w:spacing w:after="0" w:line="117" w:lineRule="exact"/>
        <w:rPr>
          <w:rFonts w:ascii="Arial" w:cs="Arial" w:eastAsia="Arial" w:hAnsi="Arial"/>
          <w:sz w:val="18"/>
          <w:szCs w:val="18"/>
          <w:color w:val="auto"/>
        </w:rPr>
      </w:pPr>
    </w:p>
    <w:p>
      <w:pPr>
        <w:ind w:left="440" w:right="280" w:firstLine="525"/>
        <w:spacing w:after="0" w:line="277" w:lineRule="auto"/>
        <w:tabs>
          <w:tab w:leader="none" w:pos="1273" w:val="left"/>
        </w:tabs>
        <w:numPr>
          <w:ilvl w:val="1"/>
          <w:numId w:val="35"/>
        </w:numPr>
        <w:rPr>
          <w:rFonts w:ascii="Arial" w:cs="Arial" w:eastAsia="Arial" w:hAnsi="Arial"/>
          <w:sz w:val="18"/>
          <w:szCs w:val="18"/>
          <w:color w:val="auto"/>
        </w:rPr>
      </w:pPr>
      <w:r>
        <w:rPr>
          <w:rFonts w:ascii="Arial" w:cs="Arial" w:eastAsia="Arial" w:hAnsi="Arial"/>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70"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170" w:lineRule="exact"/>
        <w:rPr>
          <w:sz w:val="20"/>
          <w:szCs w:val="20"/>
          <w:color w:val="auto"/>
        </w:rPr>
      </w:pPr>
    </w:p>
    <w:p>
      <w:pPr>
        <w:ind w:right="80" w:firstLine="987"/>
        <w:spacing w:after="0" w:line="277" w:lineRule="auto"/>
        <w:tabs>
          <w:tab w:leader="none" w:pos="1236" w:val="left"/>
        </w:tabs>
        <w:numPr>
          <w:ilvl w:val="0"/>
          <w:numId w:val="36"/>
        </w:numPr>
        <w:rPr>
          <w:rFonts w:ascii="Arial" w:cs="Arial" w:eastAsia="Arial" w:hAnsi="Arial"/>
          <w:sz w:val="18"/>
          <w:szCs w:val="18"/>
          <w:color w:val="auto"/>
        </w:rPr>
      </w:pPr>
      <w:r>
        <w:rPr>
          <w:rFonts w:ascii="Arial" w:cs="Arial" w:eastAsia="Arial" w:hAnsi="Arial"/>
          <w:sz w:val="18"/>
          <w:szCs w:val="18"/>
          <w:color w:val="auto"/>
        </w:rPr>
        <w:t>Promptly following receipt of an Interest Election Request in accordance with this Section, the Administrative Agent shall advise each Lender of the applicable Class of the details thereof and of such Lender’s portion of each resulting Borrowing.</w:t>
      </w:r>
    </w:p>
    <w:p>
      <w:pPr>
        <w:spacing w:after="0" w:line="170" w:lineRule="exact"/>
        <w:rPr>
          <w:rFonts w:ascii="Arial" w:cs="Arial" w:eastAsia="Arial" w:hAnsi="Arial"/>
          <w:sz w:val="18"/>
          <w:szCs w:val="18"/>
          <w:color w:val="auto"/>
        </w:rPr>
      </w:pPr>
    </w:p>
    <w:p>
      <w:pPr>
        <w:ind w:firstLine="987"/>
        <w:spacing w:after="0" w:line="273" w:lineRule="auto"/>
        <w:tabs>
          <w:tab w:leader="none" w:pos="1246" w:val="left"/>
        </w:tabs>
        <w:numPr>
          <w:ilvl w:val="0"/>
          <w:numId w:val="36"/>
        </w:numPr>
        <w:rPr>
          <w:rFonts w:ascii="Arial" w:cs="Arial" w:eastAsia="Arial" w:hAnsi="Arial"/>
          <w:sz w:val="17"/>
          <w:szCs w:val="17"/>
          <w:color w:val="auto"/>
        </w:rPr>
      </w:pPr>
      <w:r>
        <w:rPr>
          <w:rFonts w:ascii="Arial" w:cs="Arial" w:eastAsia="Arial" w:hAnsi="Arial"/>
          <w:sz w:val="17"/>
          <w:szCs w:val="17"/>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Administrative Agent, at the request of a Majority in Interest of Lenders of any Class, has notified the Company of the election to give effect to this sentence on account of such other Event of Default, then, in each such case, so long as</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00"/>
          </w:cols>
          <w:pgMar w:left="440" w:top="274" w:right="459" w:bottom="1440" w:gutter="0" w:footer="0" w:header="0"/>
        </w:sectPr>
      </w:pPr>
    </w:p>
    <w:bookmarkStart w:id="55" w:name="page56"/>
    <w:bookmarkEnd w:id="55"/>
    <w:p>
      <w:pPr>
        <w:ind w:left="4"/>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such Event of Default is continuing, (i) no outstanding Borrowing of such Class may be converted to or continued as a Eurocurrency Borrowing and</w:t>
      </w:r>
    </w:p>
    <w:p>
      <w:pPr>
        <w:spacing w:after="0" w:line="46" w:lineRule="exact"/>
        <w:rPr>
          <w:sz w:val="20"/>
          <w:szCs w:val="20"/>
          <w:color w:val="auto"/>
        </w:rPr>
      </w:pPr>
    </w:p>
    <w:p>
      <w:pPr>
        <w:ind w:left="4" w:right="380" w:hanging="4"/>
        <w:spacing w:after="0" w:line="260" w:lineRule="auto"/>
        <w:tabs>
          <w:tab w:leader="none" w:pos="269" w:val="left"/>
        </w:tabs>
        <w:numPr>
          <w:ilvl w:val="0"/>
          <w:numId w:val="37"/>
        </w:numPr>
        <w:rPr>
          <w:rFonts w:ascii="Arial" w:cs="Arial" w:eastAsia="Arial" w:hAnsi="Arial"/>
          <w:sz w:val="18"/>
          <w:szCs w:val="18"/>
          <w:color w:val="auto"/>
        </w:rPr>
      </w:pPr>
      <w:r>
        <w:rPr>
          <w:rFonts w:ascii="Arial" w:cs="Arial" w:eastAsia="Arial" w:hAnsi="Arial"/>
          <w:sz w:val="18"/>
          <w:szCs w:val="18"/>
          <w:color w:val="auto"/>
        </w:rPr>
        <w:t>unless repaid, each Eurocurrency Borrowing of such Class shall be converted to an ABR Borrowing at the end of the Interest Period applicable thereto.</w:t>
      </w:r>
    </w:p>
    <w:p>
      <w:pPr>
        <w:spacing w:after="0" w:line="185" w:lineRule="exact"/>
        <w:rPr>
          <w:sz w:val="20"/>
          <w:szCs w:val="20"/>
          <w:color w:val="auto"/>
        </w:rPr>
      </w:pPr>
    </w:p>
    <w:p>
      <w:pPr>
        <w:ind w:left="4" w:right="120" w:firstLine="991"/>
        <w:spacing w:after="0" w:line="291" w:lineRule="auto"/>
        <w:rPr>
          <w:sz w:val="20"/>
          <w:szCs w:val="20"/>
          <w:color w:val="auto"/>
        </w:rPr>
      </w:pPr>
      <w:r>
        <w:rPr>
          <w:rFonts w:ascii="Arial" w:cs="Arial" w:eastAsia="Arial" w:hAnsi="Arial"/>
          <w:sz w:val="16"/>
          <w:szCs w:val="16"/>
          <w:color w:val="auto"/>
        </w:rPr>
        <w:t xml:space="preserve">SECTION 2.06. </w:t>
      </w:r>
      <w:r>
        <w:rPr>
          <w:rFonts w:ascii="Arial" w:cs="Arial" w:eastAsia="Arial" w:hAnsi="Arial"/>
          <w:sz w:val="16"/>
          <w:szCs w:val="16"/>
          <w:u w:val="single" w:color="auto"/>
          <w:color w:val="auto"/>
        </w:rPr>
        <w:t>Termination and Reduction of Commitments</w:t>
      </w:r>
      <w:r>
        <w:rPr>
          <w:rFonts w:ascii="Arial" w:cs="Arial" w:eastAsia="Arial" w:hAnsi="Arial"/>
          <w:sz w:val="16"/>
          <w:szCs w:val="16"/>
          <w:color w:val="auto"/>
        </w:rPr>
        <w:t>. (a) Unless previously terminated, the Commitment of each Term Lender shall automatically terminate on the earlier of (A) immediately after the making of the Term Loan by such Term Lender on the Term Funding Date and</w:t>
      </w:r>
    </w:p>
    <w:p>
      <w:pPr>
        <w:ind w:left="284" w:hanging="284"/>
        <w:spacing w:after="0"/>
        <w:tabs>
          <w:tab w:leader="none" w:pos="284"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Commitment Termination Date.</w:t>
      </w:r>
    </w:p>
    <w:p>
      <w:pPr>
        <w:spacing w:after="0" w:line="210" w:lineRule="exact"/>
        <w:rPr>
          <w:rFonts w:ascii="Arial" w:cs="Arial" w:eastAsia="Arial" w:hAnsi="Arial"/>
          <w:sz w:val="18"/>
          <w:szCs w:val="18"/>
          <w:color w:val="auto"/>
        </w:rPr>
      </w:pPr>
    </w:p>
    <w:p>
      <w:pPr>
        <w:ind w:left="4" w:right="40" w:firstLine="987"/>
        <w:spacing w:after="0" w:line="308" w:lineRule="auto"/>
        <w:tabs>
          <w:tab w:leader="none" w:pos="1250" w:val="left"/>
        </w:tabs>
        <w:numPr>
          <w:ilvl w:val="1"/>
          <w:numId w:val="38"/>
        </w:numPr>
        <w:rPr>
          <w:rFonts w:ascii="Arial" w:cs="Arial" w:eastAsia="Arial" w:hAnsi="Arial"/>
          <w:sz w:val="17"/>
          <w:szCs w:val="17"/>
          <w:color w:val="auto"/>
        </w:rPr>
      </w:pPr>
      <w:r>
        <w:rPr>
          <w:rFonts w:ascii="Arial" w:cs="Arial" w:eastAsia="Arial" w:hAnsi="Arial"/>
          <w:sz w:val="17"/>
          <w:szCs w:val="17"/>
          <w:color w:val="auto"/>
        </w:rPr>
        <w:t xml:space="preserve">The Company may at any time terminate, or from time to time permanently reduce, the Commitments of any Class;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each reduction of the Commitments of a Class shall be in an amount that is an integral multiple of $1,000,000 and not less than $5,000,000.</w:t>
      </w:r>
    </w:p>
    <w:p>
      <w:pPr>
        <w:spacing w:after="0" w:line="146" w:lineRule="exact"/>
        <w:rPr>
          <w:rFonts w:ascii="Arial" w:cs="Arial" w:eastAsia="Arial" w:hAnsi="Arial"/>
          <w:sz w:val="17"/>
          <w:szCs w:val="17"/>
          <w:color w:val="auto"/>
        </w:rPr>
      </w:pPr>
    </w:p>
    <w:p>
      <w:pPr>
        <w:ind w:left="4" w:firstLine="987"/>
        <w:spacing w:after="0" w:line="290" w:lineRule="auto"/>
        <w:tabs>
          <w:tab w:leader="none" w:pos="1240" w:val="left"/>
        </w:tabs>
        <w:numPr>
          <w:ilvl w:val="1"/>
          <w:numId w:val="38"/>
        </w:numPr>
        <w:rPr>
          <w:rFonts w:ascii="Arial" w:cs="Arial" w:eastAsia="Arial" w:hAnsi="Arial"/>
          <w:sz w:val="16"/>
          <w:szCs w:val="16"/>
          <w:color w:val="auto"/>
        </w:rPr>
      </w:pPr>
      <w:r>
        <w:rPr>
          <w:rFonts w:ascii="Arial" w:cs="Arial" w:eastAsia="Arial" w:hAnsi="Arial"/>
          <w:sz w:val="16"/>
          <w:szCs w:val="16"/>
          <w:color w:val="auto"/>
        </w:rPr>
        <w:t xml:space="preserve">The Company shall notify the Administrative Agent of any election to terminate or reduce the Commitments under paragraph (b) of this Section at least three Business Days prior to the effective date of such termination or reduction, specifying the effective date thereof. Promptly following receipt of any such notice, the Administrative Agent shall advise the Lenders of the applicable Class of the contents thereof. Each notice delivered by the Company pursuant to this Section shall be irrevocable;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notice of termination or reduction of the Commitments of any Class under paragraph (b) of this Section may state that such notice is conditioned upon the occurrence of one or more events specified therein, in which case such notice may be revoked by the Company (by notice to the Administrative Agent) on or prior to the specified effective date if such condition is not satisfied. Any termination or reduction of the Commitments of any Class shall be permanent. Each reduction of the Commitments of any Class shall be made ratably among the Lenders in accordance with their respective Commitments of such Class.</w:t>
      </w:r>
    </w:p>
    <w:p>
      <w:pPr>
        <w:spacing w:after="0" w:line="165" w:lineRule="exact"/>
        <w:rPr>
          <w:sz w:val="20"/>
          <w:szCs w:val="20"/>
          <w:color w:val="auto"/>
        </w:rPr>
      </w:pPr>
    </w:p>
    <w:p>
      <w:pPr>
        <w:jc w:val="both"/>
        <w:ind w:left="4" w:right="200" w:firstLine="991"/>
        <w:spacing w:after="0" w:line="263" w:lineRule="auto"/>
        <w:rPr>
          <w:sz w:val="20"/>
          <w:szCs w:val="20"/>
          <w:color w:val="auto"/>
        </w:rPr>
      </w:pPr>
      <w:r>
        <w:rPr>
          <w:rFonts w:ascii="Arial" w:cs="Arial" w:eastAsia="Arial" w:hAnsi="Arial"/>
          <w:sz w:val="18"/>
          <w:szCs w:val="18"/>
          <w:color w:val="auto"/>
        </w:rPr>
        <w:t xml:space="preserve">SECTION 2.07. </w:t>
      </w:r>
      <w:r>
        <w:rPr>
          <w:rFonts w:ascii="Arial" w:cs="Arial" w:eastAsia="Arial" w:hAnsi="Arial"/>
          <w:sz w:val="18"/>
          <w:szCs w:val="18"/>
          <w:u w:val="single" w:color="auto"/>
          <w:color w:val="auto"/>
        </w:rPr>
        <w:t>Repayment of Loans; Amortization; Evidence of Debt</w:t>
      </w:r>
      <w:r>
        <w:rPr>
          <w:rFonts w:ascii="Arial" w:cs="Arial" w:eastAsia="Arial" w:hAnsi="Arial"/>
          <w:sz w:val="18"/>
          <w:szCs w:val="18"/>
          <w:color w:val="auto"/>
        </w:rPr>
        <w:t>. (a) (i) The Company hereby unconditionally promises to pay to the Administrative Agent for the account of each 3-Year Tranche Term Lender the then unpaid principal amount of each 3-Year Tranche Loan of such Term Lender on the 3-Year Tranche Maturity Date.</w:t>
      </w:r>
    </w:p>
    <w:p>
      <w:pPr>
        <w:spacing w:after="0" w:line="184" w:lineRule="exact"/>
        <w:rPr>
          <w:sz w:val="20"/>
          <w:szCs w:val="20"/>
          <w:color w:val="auto"/>
        </w:rPr>
      </w:pPr>
    </w:p>
    <w:p>
      <w:pPr>
        <w:ind w:left="4" w:right="60" w:firstLine="987"/>
        <w:spacing w:after="0" w:line="273" w:lineRule="auto"/>
        <w:tabs>
          <w:tab w:leader="none" w:pos="12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The Company (x) shall repay to the Administrative Agent for the account of each 5-Year Tranche Term Lender (which repayments shall be adjusted from time to time pursuant to Section 2.08) on the last day of each fiscal quarter of the Company (commencing on the last day of the first full fiscal quarter of the Company ending after the Term Funding Date) or, if any such date is not a Business Day, on the next succeeding Business Day, a principal amount in respect of the 5-Year Tranche equal to (A) in the case of each quarterly payment for the first four (4) full fiscal quarters following the Term Funding Date, 1.25% of the aggregate principal amount of such 5-Year Tranche Loans on the Term Funding Date, (B) in the case of each quarterly payments for the fifth through twelfth full fiscal quarters following the Term Funding</w:t>
      </w:r>
    </w:p>
    <w:p>
      <w:pPr>
        <w:spacing w:after="0" w:line="11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0984"/>
          </w:cols>
          <w:pgMar w:left="436" w:top="274" w:right="479" w:bottom="1440" w:gutter="0" w:footer="0" w:header="0"/>
        </w:sectPr>
      </w:pPr>
    </w:p>
    <w:bookmarkStart w:id="56" w:name="page57"/>
    <w:bookmarkEnd w:id="56"/>
    <w:p>
      <w:pPr>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Date, 2.50% of the aggregate principal amount of such 5-Year Tranche Loans on the Term Funding Date and (C) in the case of each quarterly payment for each fiscal quarter following the twelfth full fiscal quarter following the Term Funding Date, 3.75% of the aggregate principal amount of such 5-Year Tranche Loans on the Term Funding Date and (y) hereby unconditionally promises to pay to the Administrative Agent for the account of each 5-Year Tranche Term Lender the then unpaid principal amount of each 5-Year Tranche Loan of such Term Lender on the 5-Year Tranche Maturity Date.</w:t>
      </w:r>
    </w:p>
    <w:p>
      <w:pPr>
        <w:spacing w:after="0" w:line="157" w:lineRule="exact"/>
        <w:rPr>
          <w:sz w:val="20"/>
          <w:szCs w:val="20"/>
          <w:color w:val="auto"/>
        </w:rPr>
      </w:pPr>
    </w:p>
    <w:p>
      <w:pPr>
        <w:ind w:right="220" w:firstLine="987"/>
        <w:spacing w:after="0" w:line="257" w:lineRule="auto"/>
        <w:tabs>
          <w:tab w:leader="none" w:pos="1246"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records maintained by the Administrative Agent and the Lenders shall (in the case of the Lenders, to the extent they are not inconsistent with the records maintained by the Administrative Agent pursuant to Section 9.04(b)(iv)) be prima facie evidence of the existence and amounts of the obligations of the Company in respect of the Loans, interest and fees due or accrued hereunder; provided that the failure of the Administrative Agent or any Lender to maintain such records or any error therein shall not in any manner affect the obligation of the Company to pay any amounts due hereunder in accordance with the terms of this Agreement.</w:t>
      </w:r>
    </w:p>
    <w:p>
      <w:pPr>
        <w:spacing w:after="0" w:line="187" w:lineRule="exact"/>
        <w:rPr>
          <w:rFonts w:ascii="Arial" w:cs="Arial" w:eastAsia="Arial" w:hAnsi="Arial"/>
          <w:sz w:val="18"/>
          <w:szCs w:val="18"/>
          <w:color w:val="auto"/>
        </w:rPr>
      </w:pPr>
    </w:p>
    <w:p>
      <w:pPr>
        <w:ind w:right="260" w:firstLine="987"/>
        <w:spacing w:after="0" w:line="301" w:lineRule="auto"/>
        <w:tabs>
          <w:tab w:leader="none" w:pos="1236" w:val="left"/>
        </w:tabs>
        <w:numPr>
          <w:ilvl w:val="0"/>
          <w:numId w:val="40"/>
        </w:numPr>
        <w:rPr>
          <w:rFonts w:ascii="Arial" w:cs="Arial" w:eastAsia="Arial" w:hAnsi="Arial"/>
          <w:sz w:val="16"/>
          <w:szCs w:val="16"/>
          <w:color w:val="auto"/>
        </w:rPr>
      </w:pPr>
      <w:r>
        <w:rPr>
          <w:rFonts w:ascii="Arial" w:cs="Arial" w:eastAsia="Arial" w:hAnsi="Arial"/>
          <w:sz w:val="16"/>
          <w:szCs w:val="16"/>
          <w:color w:val="auto"/>
        </w:rPr>
        <w:t>Any Lender may request that Loans of any Class made by it be evidenced by a promissory note. In such event, the Company shall prepare, execute and deliver to such Lender a promissory note payable to such Lender and its registered assigns and in a form approved by the Administrative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57"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u w:val="single" w:color="auto"/>
          <w:color w:val="auto"/>
        </w:rPr>
        <w:t>Prepayment of Loans</w:t>
      </w:r>
      <w:r>
        <w:rPr>
          <w:rFonts w:ascii="Arial" w:cs="Arial" w:eastAsia="Arial" w:hAnsi="Arial"/>
          <w:sz w:val="18"/>
          <w:szCs w:val="18"/>
          <w:color w:val="auto"/>
        </w:rPr>
        <w:t>. (a) The Company shall have the right at any time and from time to time to prepay any Borrowing in whole or in part, without premium or penalty, subject to the requirements of this Section.</w:t>
      </w:r>
    </w:p>
    <w:p>
      <w:pPr>
        <w:spacing w:after="0" w:line="170" w:lineRule="exact"/>
        <w:rPr>
          <w:sz w:val="20"/>
          <w:szCs w:val="20"/>
          <w:color w:val="auto"/>
        </w:rPr>
      </w:pPr>
    </w:p>
    <w:p>
      <w:pPr>
        <w:ind w:right="40" w:firstLine="987"/>
        <w:spacing w:after="0" w:line="269" w:lineRule="auto"/>
        <w:tabs>
          <w:tab w:leader="none" w:pos="1246" w:val="left"/>
        </w:tabs>
        <w:numPr>
          <w:ilvl w:val="0"/>
          <w:numId w:val="41"/>
        </w:numPr>
        <w:rPr>
          <w:rFonts w:ascii="Arial" w:cs="Arial" w:eastAsia="Arial" w:hAnsi="Arial"/>
          <w:sz w:val="17"/>
          <w:szCs w:val="17"/>
          <w:color w:val="auto"/>
        </w:rPr>
      </w:pPr>
      <w:r>
        <w:rPr>
          <w:rFonts w:ascii="Arial" w:cs="Arial" w:eastAsia="Arial" w:hAnsi="Arial"/>
          <w:sz w:val="17"/>
          <w:szCs w:val="17"/>
          <w:color w:val="auto"/>
        </w:rPr>
        <w:t xml:space="preserve">The Company shall notify the Administrative Agent by telephone (confirmed by hand delivery or facsimile) or in writing of any optional prepayment hereunder (i) in the case of prepayment of a 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Class of Borrowing to be prepaid, the Borrowing or Borrowings to be prepaid and the principal amount of each such Borrowing or portion thereof to be prepaid;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notice of optional prepayment of Borrowings may state that such notice is conditioned upon the occurrence of one or more events specified therein, in which case such notice may be revoked by the Company (by notice to the Administrative Agent on or prior to the specified date of prepayment) if such condition is not satisfied. Promptly following receipt of any such notice, the Administrative Agent shall advise the Lenders of the contents thereof. Each partial prepayment of any Borrowing shall be in an amount that would be permitted in the case of an advance of a Borrowing of the same Type as provided in Section 2.02. Each prepayment of (x) a Borrowing of Term Loans shall be applied ratably to the Loans included in the prepaid Borrowing and (y) a Borrowing of 5-Year Tranche Term Loans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00"/>
          </w:cols>
          <w:pgMar w:left="440" w:top="274" w:right="459" w:bottom="1440" w:gutter="0" w:footer="0" w:header="0"/>
        </w:sectPr>
      </w:pPr>
    </w:p>
    <w:bookmarkStart w:id="57" w:name="page58"/>
    <w:bookmarkEnd w:id="57"/>
    <w:p>
      <w:pPr>
        <w:ind w:right="2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be applied ratably to the scheduled installments of principal set forth in Section 2.07(a)(ii) above. Prepayments shall be accompanied by accrued interest to the extent required by Section 2.10. Any prepayment of Term Loans pursuant to this Section 2.08 may be applied, at the Company’s discretion, to one or more Classes of Loans as specified by the Company.</w:t>
      </w:r>
    </w:p>
    <w:p>
      <w:pPr>
        <w:spacing w:after="0" w:line="184" w:lineRule="exact"/>
        <w:rPr>
          <w:sz w:val="20"/>
          <w:szCs w:val="20"/>
          <w:color w:val="auto"/>
        </w:rPr>
      </w:pPr>
    </w:p>
    <w:p>
      <w:pPr>
        <w:ind w:firstLine="991"/>
        <w:spacing w:after="0" w:line="293" w:lineRule="auto"/>
        <w:rPr>
          <w:sz w:val="20"/>
          <w:szCs w:val="20"/>
          <w:color w:val="auto"/>
        </w:rPr>
      </w:pPr>
      <w:r>
        <w:rPr>
          <w:rFonts w:ascii="Arial" w:cs="Arial" w:eastAsia="Arial" w:hAnsi="Arial"/>
          <w:sz w:val="16"/>
          <w:szCs w:val="16"/>
          <w:color w:val="auto"/>
        </w:rPr>
        <w:t xml:space="preserve">SECTION 2.09. </w:t>
      </w:r>
      <w:r>
        <w:rPr>
          <w:rFonts w:ascii="Arial" w:cs="Arial" w:eastAsia="Arial" w:hAnsi="Arial"/>
          <w:sz w:val="16"/>
          <w:szCs w:val="16"/>
          <w:u w:val="single" w:color="auto"/>
          <w:color w:val="auto"/>
        </w:rPr>
        <w:t>Fees</w:t>
      </w:r>
      <w:r>
        <w:rPr>
          <w:rFonts w:ascii="Arial" w:cs="Arial" w:eastAsia="Arial" w:hAnsi="Arial"/>
          <w:sz w:val="16"/>
          <w:szCs w:val="16"/>
          <w:color w:val="auto"/>
        </w:rPr>
        <w:t>. (a) The Company agrees to pay to the Administrative Agent for the account of each Term Lender a ticking fee (the “</w:t>
      </w:r>
      <w:r>
        <w:rPr>
          <w:rFonts w:ascii="Arial" w:cs="Arial" w:eastAsia="Arial" w:hAnsi="Arial"/>
          <w:sz w:val="16"/>
          <w:szCs w:val="16"/>
          <w:u w:val="single" w:color="auto"/>
          <w:color w:val="auto"/>
        </w:rPr>
        <w:t>Term Ticking Fee</w:t>
      </w:r>
      <w:r>
        <w:rPr>
          <w:rFonts w:ascii="Arial" w:cs="Arial" w:eastAsia="Arial" w:hAnsi="Arial"/>
          <w:sz w:val="16"/>
          <w:szCs w:val="16"/>
          <w:color w:val="auto"/>
        </w:rPr>
        <w:t>”), which shall accrue at the applicable Term Ticking Fee Rate on the daily amount of the applicable Commitment of such Lender during the period (the “</w:t>
      </w:r>
      <w:r>
        <w:rPr>
          <w:rFonts w:ascii="Arial" w:cs="Arial" w:eastAsia="Arial" w:hAnsi="Arial"/>
          <w:sz w:val="16"/>
          <w:szCs w:val="16"/>
          <w:u w:val="single" w:color="auto"/>
          <w:color w:val="auto"/>
        </w:rPr>
        <w:t>Term Ticking Fee Accrual Period</w:t>
      </w:r>
      <w:r>
        <w:rPr>
          <w:rFonts w:ascii="Arial" w:cs="Arial" w:eastAsia="Arial" w:hAnsi="Arial"/>
          <w:sz w:val="16"/>
          <w:szCs w:val="16"/>
          <w:color w:val="auto"/>
        </w:rPr>
        <w:t>”) that (i) commences on the date that is 90 days after the Signing Date and (ii) ends on the earlier of (A) the Term Funding Date and (B) the date on which the applicable Commitment of such Lender terminates or expires. Accrued Term Ticking Fees shall be payable in arrears on the last day of the Term Ticking Fee Accrual Period. All Term Ticking Fees shall be computed on the basis of a year of 360 days and shall be payable for the actual number of days elapsed (including the first day but excluding the last day).</w:t>
      </w:r>
    </w:p>
    <w:p>
      <w:pPr>
        <w:spacing w:after="0" w:line="164" w:lineRule="exact"/>
        <w:rPr>
          <w:sz w:val="20"/>
          <w:szCs w:val="20"/>
          <w:color w:val="auto"/>
        </w:rPr>
      </w:pPr>
    </w:p>
    <w:p>
      <w:pPr>
        <w:ind w:right="180" w:firstLine="987"/>
        <w:spacing w:after="0" w:line="277" w:lineRule="auto"/>
        <w:tabs>
          <w:tab w:leader="none" w:pos="1246"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Company agrees to pay to the Administrative Agent, for its own account, fees payable in the amounts and at the times separately agreed upon between the Company and the Administrative Agent.</w:t>
      </w:r>
    </w:p>
    <w:p>
      <w:pPr>
        <w:spacing w:after="0" w:line="170" w:lineRule="exact"/>
        <w:rPr>
          <w:rFonts w:ascii="Arial" w:cs="Arial" w:eastAsia="Arial" w:hAnsi="Arial"/>
          <w:sz w:val="18"/>
          <w:szCs w:val="18"/>
          <w:color w:val="auto"/>
        </w:rPr>
      </w:pPr>
    </w:p>
    <w:p>
      <w:pPr>
        <w:ind w:right="100" w:firstLine="987"/>
        <w:spacing w:after="0" w:line="263" w:lineRule="auto"/>
        <w:tabs>
          <w:tab w:leader="none" w:pos="1236" w:val="left"/>
        </w:tabs>
        <w:numPr>
          <w:ilvl w:val="0"/>
          <w:numId w:val="42"/>
        </w:numPr>
        <w:rPr>
          <w:rFonts w:ascii="Arial" w:cs="Arial" w:eastAsia="Arial" w:hAnsi="Arial"/>
          <w:sz w:val="18"/>
          <w:szCs w:val="18"/>
          <w:color w:val="auto"/>
        </w:rPr>
      </w:pPr>
      <w:r>
        <w:rPr>
          <w:rFonts w:ascii="Arial" w:cs="Arial" w:eastAsia="Arial" w:hAnsi="Arial"/>
          <w:sz w:val="18"/>
          <w:szCs w:val="18"/>
          <w:color w:val="auto"/>
        </w:rPr>
        <w:t>All fees payable hereunder shall be paid on the dates due, in immediately available funds, to (i) in the case of the Term Ticking Fees, the Administrative Agent for distribution to the Term Lenders entitled thereto and (ii) in the case of any fees payable to the Administrative Agent for its own account, to the Administrative Agent. Fees paid shall not be refundable under any circumstances.</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2.10. </w:t>
      </w:r>
      <w:r>
        <w:rPr>
          <w:rFonts w:ascii="Arial" w:cs="Arial" w:eastAsia="Arial" w:hAnsi="Arial"/>
          <w:sz w:val="16"/>
          <w:szCs w:val="16"/>
          <w:u w:val="single" w:color="auto"/>
          <w:color w:val="auto"/>
        </w:rPr>
        <w:t>Interest</w:t>
      </w:r>
      <w:r>
        <w:rPr>
          <w:rFonts w:ascii="Arial" w:cs="Arial" w:eastAsia="Arial" w:hAnsi="Arial"/>
          <w:sz w:val="16"/>
          <w:szCs w:val="16"/>
          <w:color w:val="auto"/>
        </w:rPr>
        <w:t>. (a) The Loans comprising each ABR Borrowing shall bear interest at the Alternate Base Rate plus the Applicable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Rate.</w:t>
      </w:r>
    </w:p>
    <w:p>
      <w:pPr>
        <w:spacing w:after="0" w:line="211" w:lineRule="exact"/>
        <w:rPr>
          <w:sz w:val="20"/>
          <w:szCs w:val="20"/>
          <w:color w:val="auto"/>
        </w:rPr>
      </w:pPr>
    </w:p>
    <w:p>
      <w:pPr>
        <w:ind w:right="140" w:firstLine="987"/>
        <w:spacing w:after="0" w:line="277" w:lineRule="auto"/>
        <w:tabs>
          <w:tab w:leader="none" w:pos="1246"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Loans comprising each Eurocurrency Borrowing shall bear interest at the Adjusted LIBO Rate for the Interest Period in effect for such Borrowing plus the Applicable Rate.</w:t>
      </w:r>
    </w:p>
    <w:p>
      <w:pPr>
        <w:spacing w:after="0" w:line="170" w:lineRule="exact"/>
        <w:rPr>
          <w:rFonts w:ascii="Arial" w:cs="Arial" w:eastAsia="Arial" w:hAnsi="Arial"/>
          <w:sz w:val="18"/>
          <w:szCs w:val="18"/>
          <w:color w:val="auto"/>
        </w:rPr>
      </w:pPr>
    </w:p>
    <w:p>
      <w:pPr>
        <w:ind w:right="40" w:firstLine="987"/>
        <w:spacing w:after="0" w:line="254" w:lineRule="auto"/>
        <w:tabs>
          <w:tab w:leader="none" w:pos="1236" w:val="left"/>
        </w:tabs>
        <w:numPr>
          <w:ilvl w:val="0"/>
          <w:numId w:val="43"/>
        </w:numPr>
        <w:rPr>
          <w:rFonts w:ascii="Arial" w:cs="Arial" w:eastAsia="Arial" w:hAnsi="Arial"/>
          <w:sz w:val="18"/>
          <w:szCs w:val="18"/>
          <w:color w:val="auto"/>
        </w:rPr>
      </w:pPr>
      <w:r>
        <w:rPr>
          <w:rFonts w:ascii="Arial" w:cs="Arial" w:eastAsia="Arial" w:hAnsi="Arial"/>
          <w:sz w:val="18"/>
          <w:szCs w:val="18"/>
          <w:color w:val="auto"/>
        </w:rPr>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Commitment, 2.00% per annum plus the rate applicable to ABR Loans that are of the same Class as the Class of such Loan or Commitment, as provided in paragraph (a) of this Section, or (ii) in the case of any other amount, 2.00% per annum plus the rate applicable to ABR Loans, as provided in paragraph (a) of this Section.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020"/>
          </w:cols>
          <w:pgMar w:left="440" w:top="274" w:right="439" w:bottom="1440" w:gutter="0" w:footer="0" w:header="0"/>
        </w:sectPr>
      </w:pPr>
    </w:p>
    <w:bookmarkStart w:id="58" w:name="page59"/>
    <w:bookmarkEnd w:id="58"/>
    <w:p>
      <w:pPr>
        <w:ind w:right="80" w:firstLine="987"/>
        <w:spacing w:after="0" w:line="257" w:lineRule="auto"/>
        <w:tabs>
          <w:tab w:leader="none" w:pos="1246" w:val="left"/>
        </w:tabs>
        <w:numPr>
          <w:ilvl w:val="0"/>
          <w:numId w:val="4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Accrued interest on each Loan shall be payable in arrears on each Interest Payment Date for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interest accrued pursuant to paragraph (c) of this Section shall be payable on demand, (ii) in the event of any repayment or prepayment of any Loan,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187" w:lineRule="exact"/>
        <w:rPr>
          <w:rFonts w:ascii="Arial" w:cs="Arial" w:eastAsia="Arial" w:hAnsi="Arial"/>
          <w:sz w:val="18"/>
          <w:szCs w:val="18"/>
          <w:color w:val="auto"/>
        </w:rPr>
      </w:pPr>
    </w:p>
    <w:p>
      <w:pPr>
        <w:jc w:val="both"/>
        <w:ind w:right="60" w:firstLine="987"/>
        <w:spacing w:after="0" w:line="257" w:lineRule="auto"/>
        <w:tabs>
          <w:tab w:leader="none" w:pos="1236" w:val="left"/>
        </w:tabs>
        <w:numPr>
          <w:ilvl w:val="0"/>
          <w:numId w:val="44"/>
        </w:numPr>
        <w:rPr>
          <w:rFonts w:ascii="Arial" w:cs="Arial" w:eastAsia="Arial" w:hAnsi="Arial"/>
          <w:sz w:val="18"/>
          <w:szCs w:val="18"/>
          <w:color w:val="auto"/>
        </w:rPr>
      </w:pPr>
      <w:r>
        <w:rPr>
          <w:rFonts w:ascii="Arial" w:cs="Arial" w:eastAsia="Arial" w:hAnsi="Arial"/>
          <w:sz w:val="18"/>
          <w:szCs w:val="18"/>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Administrative Agent, and such determination shall be conclusive absent manifest error.</w:t>
      </w:r>
    </w:p>
    <w:p>
      <w:pPr>
        <w:spacing w:after="0" w:line="188" w:lineRule="exact"/>
        <w:rPr>
          <w:sz w:val="20"/>
          <w:szCs w:val="20"/>
          <w:color w:val="auto"/>
        </w:rPr>
      </w:pPr>
    </w:p>
    <w:p>
      <w:pPr>
        <w:ind w:right="900" w:firstLine="991"/>
        <w:spacing w:after="0" w:line="277" w:lineRule="auto"/>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u w:val="single" w:color="auto"/>
          <w:color w:val="auto"/>
        </w:rPr>
        <w:t>Alternate Rate of Interest</w:t>
      </w:r>
      <w:r>
        <w:rPr>
          <w:rFonts w:ascii="Arial" w:cs="Arial" w:eastAsia="Arial" w:hAnsi="Arial"/>
          <w:sz w:val="18"/>
          <w:szCs w:val="18"/>
          <w:color w:val="auto"/>
        </w:rPr>
        <w:t>. (a) Subject to clauses (b), (c), (d), (e), (f) and (g) of this Section 2.11, if prior to the commencement of any Interest Period for a Eurocurrency Borrowing of any Class:</w:t>
      </w:r>
    </w:p>
    <w:p>
      <w:pPr>
        <w:spacing w:after="0" w:line="62" w:lineRule="exact"/>
        <w:rPr>
          <w:sz w:val="20"/>
          <w:szCs w:val="20"/>
          <w:color w:val="auto"/>
        </w:rPr>
      </w:pPr>
    </w:p>
    <w:p>
      <w:pPr>
        <w:ind w:left="440" w:right="140" w:firstLine="525"/>
        <w:spacing w:after="0" w:line="311" w:lineRule="auto"/>
        <w:tabs>
          <w:tab w:leader="none" w:pos="1183" w:val="left"/>
        </w:tabs>
        <w:numPr>
          <w:ilvl w:val="0"/>
          <w:numId w:val="45"/>
        </w:numPr>
        <w:rPr>
          <w:rFonts w:ascii="Arial" w:cs="Arial" w:eastAsia="Arial" w:hAnsi="Arial"/>
          <w:sz w:val="16"/>
          <w:szCs w:val="16"/>
          <w:color w:val="auto"/>
        </w:rPr>
      </w:pPr>
      <w:r>
        <w:rPr>
          <w:rFonts w:ascii="Arial" w:cs="Arial" w:eastAsia="Arial" w:hAnsi="Arial"/>
          <w:sz w:val="16"/>
          <w:szCs w:val="16"/>
          <w:color w:val="auto"/>
        </w:rPr>
        <w:t xml:space="preserve">the Administrative Agent determines (which determination shall be conclusive absent manifest error) that adequate and reasonable means do not exist for ascertaining the Adjusted LIBO Rate for such Interest Period (including because the LIBO Screen Rate is not available or published on a current basis) for such Interest Period;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Benchmark Transition Event shall have occurred at such time; or</w:t>
      </w:r>
    </w:p>
    <w:p>
      <w:pPr>
        <w:spacing w:after="0" w:line="40" w:lineRule="exact"/>
        <w:rPr>
          <w:rFonts w:ascii="Arial" w:cs="Arial" w:eastAsia="Arial" w:hAnsi="Arial"/>
          <w:sz w:val="16"/>
          <w:szCs w:val="16"/>
          <w:color w:val="auto"/>
        </w:rPr>
      </w:pPr>
    </w:p>
    <w:p>
      <w:pPr>
        <w:ind w:left="440" w:right="60" w:firstLine="525"/>
        <w:spacing w:after="0" w:line="263" w:lineRule="auto"/>
        <w:tabs>
          <w:tab w:leader="none" w:pos="1233"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Administrative Agent is advised by a Majority in Interest of the Lenders of such Class that the Adjusted LIBO Rate for such Interest Period will not adequately and fairly reflect the cost to such Lenders of making or maintaining their Loans included in such Eurocurrency Borrowing for such Interest Period;</w:t>
      </w:r>
    </w:p>
    <w:p>
      <w:pPr>
        <w:spacing w:after="0" w:line="184"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then the Administrative Agent shall give notice (which may be telephonic) thereof to the Company and the Lenders of such Class as promptly as practicable and, until the Administrative Agent notifies the Company and the Lenders of such Class that the circumstances giving rise to such notice no longer exist, (A) any Interest Election Request that requests the conversion of any Borrowing of such Class to, or continuation of any Borrowing of such Class as, a Eurocurrency Borrowing shall be ineffective, and such Borrowing shall be continued as an ABR Borrowing, and (B) any Borrowing Request for a Eurocurrency Borrowing of such Class shall be treated as a request for an ABR Borrowing.</w:t>
      </w:r>
    </w:p>
    <w:p>
      <w:pPr>
        <w:spacing w:after="0" w:line="176" w:lineRule="exact"/>
        <w:rPr>
          <w:sz w:val="20"/>
          <w:szCs w:val="20"/>
          <w:color w:val="auto"/>
        </w:rPr>
      </w:pPr>
    </w:p>
    <w:p>
      <w:pPr>
        <w:ind w:right="160" w:firstLine="987"/>
        <w:spacing w:after="0" w:line="277" w:lineRule="auto"/>
        <w:tabs>
          <w:tab w:leader="none" w:pos="1246" w:val="left"/>
        </w:tabs>
        <w:numPr>
          <w:ilvl w:val="0"/>
          <w:numId w:val="46"/>
        </w:numPr>
        <w:rPr>
          <w:rFonts w:ascii="Arial" w:cs="Arial" w:eastAsia="Arial" w:hAnsi="Arial"/>
          <w:sz w:val="18"/>
          <w:szCs w:val="18"/>
          <w:color w:val="auto"/>
        </w:rPr>
      </w:pPr>
      <w:r>
        <w:rPr>
          <w:rFonts w:ascii="Arial" w:cs="Arial" w:eastAsia="Arial" w:hAnsi="Arial"/>
          <w:sz w:val="18"/>
          <w:szCs w:val="18"/>
          <w:color w:val="auto"/>
        </w:rPr>
        <w:t>Notwithstanding anything to the contrary herein or in any other Loan Document, if a Benchmark Transition Event or an Early Opt-in Election, as applicable, and its related Benchmark Replacement Date have occurred prior to the Reference Time</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80"/>
          </w:cols>
          <w:pgMar w:left="440" w:top="274" w:right="479" w:bottom="1440" w:gutter="0" w:footer="0" w:header="0"/>
        </w:sectPr>
      </w:pPr>
    </w:p>
    <w:bookmarkStart w:id="59" w:name="page60"/>
    <w:bookmarkEnd w:id="59"/>
    <w:p>
      <w:pPr>
        <w:ind w:right="80"/>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respect of any setting of the then-current Benchmark, then (x) if a Benchmark Replacement is determined in accordance with clause (1) or (2) of the definition of “Benchmark Replacement” for such Benchmark Replacement Date, such Benchmark Replacement will replace such Benchmark for all purposes hereunder and under any Loan Document in respect of such Benchmark setting and subsequent Benchmark settings without any amendment to, or further action or consent of any other party to, this Agreement or any other Loan Document and (y) if a Benchmark Replacement is determined in accordance with clause (3) of the definition of “Benchmark Replacement” for such Benchmark Replacement Date, such Benchmark Replacement will replace such Benchmark for all purposes hereunder and under any Loan Document in respect of any Benchmark setting at or after 5:00 p.m. (New York City time) on the fifth (5th) Business Day after the date notice of such Benchmark Replacement is provided to the Lenders without any amendment to, or further action or consent of any other party to, this Agreement or any other Loan Document so long as the Administrative Agent has not received, by such time, written notice of objection to such Benchmark Replacement from Lenders comprising the Required Lenders of each Class.</w:t>
      </w:r>
    </w:p>
    <w:p>
      <w:pPr>
        <w:spacing w:after="0" w:line="166" w:lineRule="exact"/>
        <w:rPr>
          <w:sz w:val="20"/>
          <w:szCs w:val="20"/>
          <w:color w:val="auto"/>
        </w:rPr>
      </w:pPr>
    </w:p>
    <w:p>
      <w:pPr>
        <w:ind w:right="40" w:firstLine="987"/>
        <w:spacing w:after="0" w:line="291" w:lineRule="auto"/>
        <w:tabs>
          <w:tab w:leader="none" w:pos="1236" w:val="left"/>
        </w:tabs>
        <w:numPr>
          <w:ilvl w:val="0"/>
          <w:numId w:val="47"/>
        </w:numPr>
        <w:rPr>
          <w:rFonts w:ascii="Arial" w:cs="Arial" w:eastAsia="Arial" w:hAnsi="Arial"/>
          <w:sz w:val="16"/>
          <w:szCs w:val="16"/>
          <w:color w:val="auto"/>
        </w:rPr>
      </w:pPr>
      <w:r>
        <w:rPr>
          <w:rFonts w:ascii="Arial" w:cs="Arial" w:eastAsia="Arial" w:hAnsi="Arial"/>
          <w:sz w:val="16"/>
          <w:szCs w:val="16"/>
          <w:color w:val="auto"/>
        </w:rPr>
        <w:t>Notwithstanding anything to the contrary herein or in any other Loan Document and subject to the proviso below in this paragraph, if a Term SOFR Transition Event and its related Benchmark Replacement Date have occurred prior to the Reference Time in respect of any setting of the then-current Benchmark, then the applicable Benchmark Replacement will replace the then-current Benchmark for all purposes hereunder or under any Loan Document in respect of such Benchmark setting and subsequent Benchmark settings, without any amendment to, or further action or consent of any other party to, this Agreement or any other Loan Document; provided that, this clause (c) shall not be effective unless the Administrative Agent has delivered to the Lenders and the Company a Term SOFR Notice. For the avoidance of doubt, the Administrative Agent shall not be required to deliver a Term SOFR Notice after a Term SOFR Transition Event and may do so in its sole discretion.</w:t>
      </w:r>
    </w:p>
    <w:p>
      <w:pPr>
        <w:spacing w:after="0" w:line="166" w:lineRule="exact"/>
        <w:rPr>
          <w:rFonts w:ascii="Arial" w:cs="Arial" w:eastAsia="Arial" w:hAnsi="Arial"/>
          <w:sz w:val="16"/>
          <w:szCs w:val="16"/>
          <w:color w:val="auto"/>
        </w:rPr>
      </w:pPr>
    </w:p>
    <w:p>
      <w:pPr>
        <w:ind w:firstLine="987"/>
        <w:spacing w:after="0" w:line="259" w:lineRule="auto"/>
        <w:tabs>
          <w:tab w:leader="none" w:pos="1246" w:val="left"/>
        </w:tabs>
        <w:numPr>
          <w:ilvl w:val="0"/>
          <w:numId w:val="47"/>
        </w:numPr>
        <w:rPr>
          <w:rFonts w:ascii="Arial" w:cs="Arial" w:eastAsia="Arial" w:hAnsi="Arial"/>
          <w:sz w:val="18"/>
          <w:szCs w:val="18"/>
          <w:color w:val="auto"/>
        </w:rPr>
      </w:pPr>
      <w:r>
        <w:rPr>
          <w:rFonts w:ascii="Arial" w:cs="Arial" w:eastAsia="Arial" w:hAnsi="Arial"/>
          <w:sz w:val="18"/>
          <w:szCs w:val="18"/>
          <w:color w:val="auto"/>
        </w:rPr>
        <w:t>In connection with the implementation of a Benchmark Replacement, the Administrative Agent will have the right to make Benchmark Replacement Conforming Changes from time to time and, notwithstanding anything to the contrary herein or in any other Loan Document, any amendments implementing such Benchmark Replacement Conforming Changes will become effective without any further action or consent of any other party to this Agreement or any other Loan Document.</w:t>
      </w:r>
    </w:p>
    <w:p>
      <w:pPr>
        <w:spacing w:after="0" w:line="186" w:lineRule="exact"/>
        <w:rPr>
          <w:rFonts w:ascii="Arial" w:cs="Arial" w:eastAsia="Arial" w:hAnsi="Arial"/>
          <w:sz w:val="18"/>
          <w:szCs w:val="18"/>
          <w:color w:val="auto"/>
        </w:rPr>
      </w:pPr>
    </w:p>
    <w:p>
      <w:pPr>
        <w:ind w:right="20" w:firstLine="987"/>
        <w:spacing w:after="0" w:line="293" w:lineRule="auto"/>
        <w:tabs>
          <w:tab w:leader="none" w:pos="1236" w:val="left"/>
        </w:tabs>
        <w:numPr>
          <w:ilvl w:val="0"/>
          <w:numId w:val="47"/>
        </w:numPr>
        <w:rPr>
          <w:rFonts w:ascii="Arial" w:cs="Arial" w:eastAsia="Arial" w:hAnsi="Arial"/>
          <w:sz w:val="16"/>
          <w:szCs w:val="16"/>
          <w:color w:val="auto"/>
        </w:rPr>
      </w:pPr>
      <w:r>
        <w:rPr>
          <w:rFonts w:ascii="Arial" w:cs="Arial" w:eastAsia="Arial" w:hAnsi="Arial"/>
          <w:sz w:val="16"/>
          <w:szCs w:val="16"/>
          <w:color w:val="auto"/>
        </w:rPr>
        <w:t>The Administrative Agent will promptly notify the Company and the Lenders of (i) any occurrence of a Benchmark Transition Event, a Term SOFR Transition Event or an Early Opt-in Election, as applicable, and its related Benchmark Replacement Date, (ii) the implementation of any Benchmark Replacement, (iii) the effectiveness of any Benchmark Replacement Conforming Changes, (iv) the removal or reinstatement of any tenor of a Benchmark pursuant to clause (f) below and (v) the commencement or conclusion of any Benchmark Unavailability Period. Any determination, decision or election that may be made by the Administrative Agent or, if applicable, any Lender (or group of Lenders) pursuant to this Section 2.11, including any determination with respect to a tenor, rate or adjustment or of the occurrence or non-occurrence of an event,</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00"/>
          </w:cols>
          <w:pgMar w:left="440" w:top="274" w:right="459" w:bottom="1440" w:gutter="0" w:footer="0" w:header="0"/>
        </w:sectPr>
      </w:pPr>
    </w:p>
    <w:bookmarkStart w:id="60" w:name="page61"/>
    <w:bookmarkEnd w:id="60"/>
    <w:p>
      <w:pPr>
        <w:ind w:right="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circumstance or date and any decision to take or refrain from taking any action or any selection, will be conclusive and binding absent manifest error and may be made in its or their sole discretion and without consent from any other party to this Agreement or any other Loan Document, except, in each case, as expressly required pursuant to this Section 2.11.</w:t>
      </w:r>
    </w:p>
    <w:p>
      <w:pPr>
        <w:spacing w:after="0" w:line="184" w:lineRule="exact"/>
        <w:rPr>
          <w:sz w:val="20"/>
          <w:szCs w:val="20"/>
          <w:color w:val="auto"/>
        </w:rPr>
      </w:pPr>
    </w:p>
    <w:p>
      <w:pPr>
        <w:ind w:firstLine="987"/>
        <w:spacing w:after="0" w:line="269" w:lineRule="auto"/>
        <w:tabs>
          <w:tab w:leader="none" w:pos="1216" w:val="left"/>
        </w:tabs>
        <w:numPr>
          <w:ilvl w:val="0"/>
          <w:numId w:val="48"/>
        </w:numPr>
        <w:rPr>
          <w:rFonts w:ascii="Arial" w:cs="Arial" w:eastAsia="Arial" w:hAnsi="Arial"/>
          <w:sz w:val="17"/>
          <w:szCs w:val="17"/>
          <w:color w:val="auto"/>
        </w:rPr>
      </w:pPr>
      <w:r>
        <w:rPr>
          <w:rFonts w:ascii="Arial" w:cs="Arial" w:eastAsia="Arial" w:hAnsi="Arial"/>
          <w:sz w:val="17"/>
          <w:szCs w:val="17"/>
          <w:color w:val="auto"/>
        </w:rPr>
        <w:t>Notwithstanding anything to the contrary herein or in any other Loan Document, at any time (including in connection with the implementation of a Benchmark Replacement), (i) if the then-current Benchmark is a term rate (including Term SOFR or LIBO Rate) and either (A) any tenor for such Benchmark is not displayed on a screen or other information service that publishes such rate from time to time as selected by the Administrative Agent in its reasonable discretion or (B) the regulatory supervisor for the administrator of such Benchmark has provided a public statement or publication of information announcing that any tenor for such Benchmark is or will be no longer representative, then the Administrative Agent may modify the definition of “Interest Period” for any Benchmark settings at or after such time to remove such unavailable or non-representative tenor and (ii) if a tenor that was removed pursuant to clause (i) above either (A) is subsequently displayed on a screen or information service for a Benchmark (including a Benchmark Replacement) or (B) is not, or is no longer, subject to an announcement that it is or will no longer be representative for a Benchmark (including a Benchmark Replacement), then the Administrative Agent may modify the definition of “Interest Period” for all Benchmark settings at or after such time to reinstate such previously removed tenor.</w:t>
      </w:r>
    </w:p>
    <w:p>
      <w:pPr>
        <w:spacing w:after="0" w:line="185" w:lineRule="exact"/>
        <w:rPr>
          <w:rFonts w:ascii="Arial" w:cs="Arial" w:eastAsia="Arial" w:hAnsi="Arial"/>
          <w:sz w:val="17"/>
          <w:szCs w:val="17"/>
          <w:color w:val="auto"/>
        </w:rPr>
      </w:pPr>
    </w:p>
    <w:p>
      <w:pPr>
        <w:ind w:right="20" w:firstLine="987"/>
        <w:spacing w:after="0" w:line="255" w:lineRule="auto"/>
        <w:tabs>
          <w:tab w:leader="none" w:pos="1246" w:val="left"/>
        </w:tabs>
        <w:numPr>
          <w:ilvl w:val="0"/>
          <w:numId w:val="48"/>
        </w:numPr>
        <w:rPr>
          <w:rFonts w:ascii="Arial" w:cs="Arial" w:eastAsia="Arial" w:hAnsi="Arial"/>
          <w:sz w:val="18"/>
          <w:szCs w:val="18"/>
          <w:color w:val="auto"/>
        </w:rPr>
      </w:pPr>
      <w:r>
        <w:rPr>
          <w:rFonts w:ascii="Arial" w:cs="Arial" w:eastAsia="Arial" w:hAnsi="Arial"/>
          <w:sz w:val="18"/>
          <w:szCs w:val="18"/>
          <w:color w:val="auto"/>
        </w:rPr>
        <w:t>Upon the Company’s receipt of notice of the commencement of a Benchmark Unavailability Period, the Company may revoke any request for a Eurocurrency Borrowing of, conversion to or continuation of Eurocurrency Loans to be made, converted or continued during any Benchmark Unavailability Period and, failing that, the Company will be deemed to have converted any such request into a request for a Borrowing of or conversion to ABR Loans. During any Benchmark Unavailability Period or at any time that a tenor for the then-current Benchmark is not an Available Tenor, the component of ABR based upon the then-current Benchmark or such tenor for such Benchmark, as applicable, will not be used in any determination of ABR.</w:t>
      </w:r>
    </w:p>
    <w:p>
      <w:pPr>
        <w:spacing w:after="0" w:line="192"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Increased Costs; Illegality</w:t>
      </w:r>
      <w:r>
        <w:rPr>
          <w:rFonts w:ascii="Arial" w:cs="Arial" w:eastAsia="Arial" w:hAnsi="Arial"/>
          <w:sz w:val="18"/>
          <w:szCs w:val="18"/>
          <w:color w:val="auto"/>
        </w:rPr>
        <w:t>. (a) If any Change in Law shall:</w:t>
      </w:r>
    </w:p>
    <w:p>
      <w:pPr>
        <w:spacing w:after="0" w:line="117" w:lineRule="exact"/>
        <w:rPr>
          <w:sz w:val="20"/>
          <w:szCs w:val="20"/>
          <w:color w:val="auto"/>
        </w:rPr>
      </w:pPr>
    </w:p>
    <w:p>
      <w:pPr>
        <w:ind w:left="440" w:firstLine="525"/>
        <w:spacing w:after="0" w:line="263" w:lineRule="auto"/>
        <w:tabs>
          <w:tab w:leader="none" w:pos="1183" w:val="left"/>
        </w:tabs>
        <w:numPr>
          <w:ilvl w:val="0"/>
          <w:numId w:val="49"/>
        </w:numPr>
        <w:rPr>
          <w:rFonts w:ascii="Arial" w:cs="Arial" w:eastAsia="Arial" w:hAnsi="Arial"/>
          <w:sz w:val="18"/>
          <w:szCs w:val="18"/>
          <w:color w:val="auto"/>
        </w:rPr>
      </w:pPr>
      <w:r>
        <w:rPr>
          <w:rFonts w:ascii="Arial" w:cs="Arial" w:eastAsia="Arial" w:hAnsi="Arial"/>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75" w:lineRule="exact"/>
        <w:rPr>
          <w:rFonts w:ascii="Arial" w:cs="Arial" w:eastAsia="Arial" w:hAnsi="Arial"/>
          <w:sz w:val="18"/>
          <w:szCs w:val="18"/>
          <w:color w:val="auto"/>
        </w:rPr>
      </w:pPr>
    </w:p>
    <w:p>
      <w:pPr>
        <w:ind w:left="440" w:firstLine="525"/>
        <w:spacing w:after="0" w:line="277" w:lineRule="auto"/>
        <w:tabs>
          <w:tab w:leader="none" w:pos="1233" w:val="left"/>
        </w:tabs>
        <w:numPr>
          <w:ilvl w:val="0"/>
          <w:numId w:val="49"/>
        </w:numPr>
        <w:rPr>
          <w:rFonts w:ascii="Arial" w:cs="Arial" w:eastAsia="Arial" w:hAnsi="Arial"/>
          <w:sz w:val="18"/>
          <w:szCs w:val="18"/>
          <w:color w:val="auto"/>
        </w:rPr>
      </w:pPr>
      <w:r>
        <w:rPr>
          <w:rFonts w:ascii="Arial" w:cs="Arial" w:eastAsia="Arial" w:hAnsi="Arial"/>
          <w:sz w:val="18"/>
          <w:szCs w:val="18"/>
          <w:color w:val="auto"/>
        </w:rPr>
        <w:t>impose on any Lender or the London interbank market any other condition, cost or expense (other than Taxes) affecting this Agreement or the Loans made by such Lender; or</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0980"/>
          </w:cols>
          <w:pgMar w:left="440" w:top="274" w:right="479" w:bottom="1440" w:gutter="0" w:footer="0" w:header="0"/>
        </w:sectPr>
      </w:pPr>
    </w:p>
    <w:bookmarkStart w:id="61" w:name="page62"/>
    <w:bookmarkEnd w:id="61"/>
    <w:p>
      <w:pPr>
        <w:ind w:left="440" w:right="240" w:firstLine="525"/>
        <w:spacing w:after="0" w:line="263" w:lineRule="auto"/>
        <w:tabs>
          <w:tab w:leader="none" w:pos="1283" w:val="left"/>
        </w:tabs>
        <w:numPr>
          <w:ilvl w:val="0"/>
          <w:numId w:val="5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84"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192" w:lineRule="exact"/>
        <w:rPr>
          <w:sz w:val="20"/>
          <w:szCs w:val="20"/>
          <w:color w:val="auto"/>
        </w:rPr>
      </w:pPr>
    </w:p>
    <w:p>
      <w:pPr>
        <w:ind w:firstLine="987"/>
        <w:spacing w:after="0" w:line="289" w:lineRule="auto"/>
        <w:tabs>
          <w:tab w:leader="none" w:pos="1246" w:val="left"/>
        </w:tabs>
        <w:numPr>
          <w:ilvl w:val="0"/>
          <w:numId w:val="51"/>
        </w:numPr>
        <w:rPr>
          <w:rFonts w:ascii="Arial" w:cs="Arial" w:eastAsia="Arial" w:hAnsi="Arial"/>
          <w:sz w:val="16"/>
          <w:szCs w:val="16"/>
          <w:color w:val="auto"/>
        </w:rPr>
      </w:pPr>
      <w:r>
        <w:rPr>
          <w:rFonts w:ascii="Arial" w:cs="Arial" w:eastAsia="Arial" w:hAnsi="Arial"/>
          <w:sz w:val="16"/>
          <w:szCs w:val="16"/>
          <w:color w:val="auto"/>
        </w:rPr>
        <w:t xml:space="preserve">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166" w:lineRule="exact"/>
        <w:rPr>
          <w:rFonts w:ascii="Arial" w:cs="Arial" w:eastAsia="Arial" w:hAnsi="Arial"/>
          <w:sz w:val="16"/>
          <w:szCs w:val="16"/>
          <w:color w:val="auto"/>
        </w:rPr>
      </w:pPr>
    </w:p>
    <w:p>
      <w:pPr>
        <w:jc w:val="both"/>
        <w:ind w:right="240" w:firstLine="987"/>
        <w:spacing w:after="0" w:line="259" w:lineRule="auto"/>
        <w:tabs>
          <w:tab w:leader="none" w:pos="1236" w:val="left"/>
        </w:tabs>
        <w:numPr>
          <w:ilvl w:val="0"/>
          <w:numId w:val="51"/>
        </w:numPr>
        <w:rPr>
          <w:rFonts w:ascii="Arial" w:cs="Arial" w:eastAsia="Arial" w:hAnsi="Arial"/>
          <w:sz w:val="18"/>
          <w:szCs w:val="18"/>
          <w:color w:val="auto"/>
        </w:rPr>
      </w:pPr>
      <w:r>
        <w:rPr>
          <w:rFonts w:ascii="Arial" w:cs="Arial" w:eastAsia="Arial" w:hAnsi="Arial"/>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186" w:lineRule="exact"/>
        <w:rPr>
          <w:rFonts w:ascii="Arial" w:cs="Arial" w:eastAsia="Arial" w:hAnsi="Arial"/>
          <w:sz w:val="18"/>
          <w:szCs w:val="18"/>
          <w:color w:val="auto"/>
        </w:rPr>
      </w:pPr>
    </w:p>
    <w:p>
      <w:pPr>
        <w:ind w:right="540" w:firstLine="987"/>
        <w:spacing w:after="0" w:line="277" w:lineRule="auto"/>
        <w:tabs>
          <w:tab w:leader="none" w:pos="1246" w:val="left"/>
        </w:tabs>
        <w:numPr>
          <w:ilvl w:val="0"/>
          <w:numId w:val="51"/>
        </w:numPr>
        <w:rPr>
          <w:rFonts w:ascii="Arial" w:cs="Arial" w:eastAsia="Arial" w:hAnsi="Arial"/>
          <w:sz w:val="18"/>
          <w:szCs w:val="18"/>
          <w:color w:val="auto"/>
        </w:rPr>
      </w:pPr>
      <w:r>
        <w:rPr>
          <w:rFonts w:ascii="Arial" w:cs="Arial" w:eastAsia="Arial" w:hAnsi="Arial"/>
          <w:sz w:val="18"/>
          <w:szCs w:val="18"/>
          <w:color w:val="auto"/>
        </w:rPr>
        <w:t>Failure or delay on the part of any Lender to demand compensation pursuant to this Section shall not constitute a waiver of such Lender’s right to demand such compensation; provided that the Company shall not be required to compensate a</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000"/>
          </w:cols>
          <w:pgMar w:left="440" w:top="274" w:right="459" w:bottom="1440" w:gutter="0" w:footer="0" w:header="0"/>
        </w:sectPr>
      </w:pPr>
    </w:p>
    <w:bookmarkStart w:id="62" w:name="page63"/>
    <w:bookmarkEnd w:id="62"/>
    <w:p>
      <w:pPr>
        <w:ind w:right="2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provided further that if the Change in Law giving rise to such increased costs, expenses or reductions is retroactive, then the 180-day period referred to above shall be extended to include the period of retroactive effect thereof.</w:t>
      </w:r>
    </w:p>
    <w:p>
      <w:pPr>
        <w:spacing w:after="0" w:line="171" w:lineRule="exact"/>
        <w:rPr>
          <w:sz w:val="20"/>
          <w:szCs w:val="20"/>
          <w:color w:val="auto"/>
        </w:rPr>
      </w:pPr>
    </w:p>
    <w:p>
      <w:pPr>
        <w:ind w:right="60" w:firstLine="987"/>
        <w:spacing w:after="0" w:line="285" w:lineRule="auto"/>
        <w:tabs>
          <w:tab w:leader="none" w:pos="1236" w:val="left"/>
        </w:tabs>
        <w:numPr>
          <w:ilvl w:val="0"/>
          <w:numId w:val="52"/>
        </w:numPr>
        <w:rPr>
          <w:rFonts w:ascii="Arial" w:cs="Arial" w:eastAsia="Arial" w:hAnsi="Arial"/>
          <w:sz w:val="16"/>
          <w:szCs w:val="16"/>
          <w:color w:val="auto"/>
        </w:rPr>
      </w:pPr>
      <w:r>
        <w:rPr>
          <w:rFonts w:ascii="Arial" w:cs="Arial" w:eastAsia="Arial" w:hAnsi="Arial"/>
          <w:sz w:val="16"/>
          <w:szCs w:val="16"/>
          <w:color w:val="auto"/>
        </w:rPr>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and the Administrative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Administrative Agent without reference to the Adjusted LIBO Rate component of the Alternate Base Rate, in each case until such Lender notifies the Administrative Agent and the Company that the circumstances giving rise to such determination no longer exist. Upon receipt of such notice, (A) the Company shall, upon demand from such Lender (with a copy to the Administrative Agent) prepay or, if applicable, convert all Eurocurrency Loans of such Lender to ABR Loans (the interest rate on which ABR Loans of such Lender shall, if necessary to avoid such illegality, be determined by the Administrative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Administrative Agent shall during the period of such suspension compute the Alternate Base Rate applicable to such Lender without reference to the Adjusted LIBO Rate component thereof until the Administrative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385" w:lineRule="exact"/>
        <w:rPr>
          <w:sz w:val="20"/>
          <w:szCs w:val="20"/>
          <w:color w:val="auto"/>
        </w:rPr>
      </w:pPr>
    </w:p>
    <w:p>
      <w:pPr>
        <w:jc w:val="both"/>
        <w:ind w:firstLine="991"/>
        <w:spacing w:after="0" w:line="263" w:lineRule="auto"/>
        <w:rPr>
          <w:sz w:val="20"/>
          <w:szCs w:val="20"/>
          <w:color w:val="auto"/>
        </w:rPr>
      </w:pPr>
      <w:r>
        <w:rPr>
          <w:rFonts w:ascii="Arial" w:cs="Arial" w:eastAsia="Arial" w:hAnsi="Arial"/>
          <w:sz w:val="18"/>
          <w:szCs w:val="18"/>
          <w:color w:val="auto"/>
        </w:rPr>
        <w:t xml:space="preserve">SECTION 2.13. </w:t>
      </w:r>
      <w:r>
        <w:rPr>
          <w:rFonts w:ascii="Arial" w:cs="Arial" w:eastAsia="Arial" w:hAnsi="Arial"/>
          <w:sz w:val="18"/>
          <w:szCs w:val="18"/>
          <w:u w:val="single" w:color="auto"/>
          <w:color w:val="auto"/>
        </w:rPr>
        <w:t>Break Funding Payments</w:t>
      </w:r>
      <w:r>
        <w:rPr>
          <w:rFonts w:ascii="Arial" w:cs="Arial" w:eastAsia="Arial" w:hAnsi="Arial"/>
          <w:sz w:val="18"/>
          <w:szCs w:val="18"/>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000"/>
          </w:cols>
          <w:pgMar w:left="440" w:top="274" w:right="459" w:bottom="1440" w:gutter="0" w:footer="0" w:header="0"/>
        </w:sectPr>
      </w:pPr>
    </w:p>
    <w:bookmarkStart w:id="63" w:name="page64"/>
    <w:bookmarkEnd w:id="63"/>
    <w:p>
      <w:pPr>
        <w:ind w:left="4" w:right="60"/>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w:t>
      </w:r>
    </w:p>
    <w:p>
      <w:pPr>
        <w:spacing w:after="0" w:line="5" w:lineRule="exact"/>
        <w:rPr>
          <w:sz w:val="20"/>
          <w:szCs w:val="20"/>
          <w:color w:val="auto"/>
        </w:rPr>
      </w:pPr>
    </w:p>
    <w:p>
      <w:pPr>
        <w:ind w:left="4" w:right="20" w:hanging="4"/>
        <w:spacing w:after="0" w:line="271" w:lineRule="auto"/>
        <w:tabs>
          <w:tab w:leader="none" w:pos="269" w:val="left"/>
        </w:tabs>
        <w:numPr>
          <w:ilvl w:val="0"/>
          <w:numId w:val="53"/>
        </w:numPr>
        <w:rPr>
          <w:rFonts w:ascii="Arial" w:cs="Arial" w:eastAsia="Arial" w:hAnsi="Arial"/>
          <w:sz w:val="17"/>
          <w:szCs w:val="17"/>
          <w:color w:val="auto"/>
        </w:rPr>
      </w:pPr>
      <w:r>
        <w:rPr>
          <w:rFonts w:ascii="Arial" w:cs="Arial" w:eastAsia="Arial" w:hAnsi="Arial"/>
          <w:sz w:val="17"/>
          <w:szCs w:val="17"/>
          <w:color w:val="auto"/>
        </w:rPr>
        <w:t>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78" w:lineRule="exact"/>
        <w:rPr>
          <w:sz w:val="20"/>
          <w:szCs w:val="20"/>
          <w:color w:val="auto"/>
        </w:rPr>
      </w:pPr>
    </w:p>
    <w:p>
      <w:pPr>
        <w:ind w:left="4" w:firstLine="991"/>
        <w:spacing w:after="0" w:line="271" w:lineRule="auto"/>
        <w:rPr>
          <w:sz w:val="20"/>
          <w:szCs w:val="20"/>
          <w:color w:val="auto"/>
        </w:rPr>
      </w:pPr>
      <w:r>
        <w:rPr>
          <w:rFonts w:ascii="Arial" w:cs="Arial" w:eastAsia="Arial" w:hAnsi="Arial"/>
          <w:sz w:val="17"/>
          <w:szCs w:val="17"/>
          <w:color w:val="auto"/>
        </w:rPr>
        <w:t xml:space="preserve">SECTION 2.14. </w:t>
      </w:r>
      <w:r>
        <w:rPr>
          <w:rFonts w:ascii="Arial" w:cs="Arial" w:eastAsia="Arial" w:hAnsi="Arial"/>
          <w:sz w:val="17"/>
          <w:szCs w:val="17"/>
          <w:u w:val="single" w:color="auto"/>
          <w:color w:val="auto"/>
        </w:rPr>
        <w:t>Taxes</w:t>
      </w:r>
      <w:r>
        <w:rPr>
          <w:rFonts w:ascii="Arial" w:cs="Arial" w:eastAsia="Arial" w:hAnsi="Arial"/>
          <w:sz w:val="17"/>
          <w:szCs w:val="17"/>
          <w:color w:val="auto"/>
        </w:rPr>
        <w:t xml:space="preserve">. (a) </w:t>
      </w:r>
      <w:r>
        <w:rPr>
          <w:rFonts w:ascii="Arial" w:cs="Arial" w:eastAsia="Arial" w:hAnsi="Arial"/>
          <w:sz w:val="17"/>
          <w:szCs w:val="17"/>
          <w:u w:val="single" w:color="auto"/>
          <w:color w:val="auto"/>
        </w:rPr>
        <w:t>Payments Free of Taxes</w:t>
      </w:r>
      <w:r>
        <w:rPr>
          <w:rFonts w:ascii="Arial" w:cs="Arial" w:eastAsia="Arial" w:hAnsi="Arial"/>
          <w:sz w:val="17"/>
          <w:szCs w:val="17"/>
          <w:color w:val="auto"/>
        </w:rPr>
        <w:t>. Any and all payments by or on account of any obligation of the Company or any Guarantor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or such Guarantor, as applicable,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178" w:lineRule="exact"/>
        <w:rPr>
          <w:sz w:val="20"/>
          <w:szCs w:val="20"/>
          <w:color w:val="auto"/>
        </w:rPr>
      </w:pPr>
    </w:p>
    <w:p>
      <w:pPr>
        <w:ind w:left="4" w:right="160" w:firstLine="987"/>
        <w:spacing w:after="0" w:line="263" w:lineRule="auto"/>
        <w:tabs>
          <w:tab w:leader="none" w:pos="1250" w:val="left"/>
        </w:tabs>
        <w:numPr>
          <w:ilvl w:val="0"/>
          <w:numId w:val="54"/>
        </w:numPr>
        <w:rPr>
          <w:rFonts w:ascii="Arial" w:cs="Arial" w:eastAsia="Arial" w:hAnsi="Arial"/>
          <w:sz w:val="18"/>
          <w:szCs w:val="18"/>
          <w:color w:val="auto"/>
        </w:rPr>
      </w:pPr>
      <w:r>
        <w:rPr>
          <w:rFonts w:ascii="Arial" w:cs="Arial" w:eastAsia="Arial" w:hAnsi="Arial"/>
          <w:sz w:val="18"/>
          <w:szCs w:val="18"/>
          <w:u w:val="single" w:color="auto"/>
          <w:color w:val="auto"/>
        </w:rPr>
        <w:t>Payment of Other Taxes by the Company</w:t>
      </w:r>
      <w:r>
        <w:rPr>
          <w:rFonts w:ascii="Arial" w:cs="Arial" w:eastAsia="Arial" w:hAnsi="Arial"/>
          <w:sz w:val="18"/>
          <w:szCs w:val="18"/>
          <w:color w:val="auto"/>
        </w:rPr>
        <w:t>. The Company and the Guarantors shall timely pay to the relevant Governmental Authority in accordance with applicable law, or at the option of the Administrative Agent, timely reimburse the Administrative Agent for the payment of, any Other Taxes.</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04"/>
          </w:cols>
          <w:pgMar w:left="436" w:top="274" w:right="459" w:bottom="1440" w:gutter="0" w:footer="0" w:header="0"/>
        </w:sectPr>
      </w:pPr>
    </w:p>
    <w:bookmarkStart w:id="64" w:name="page65"/>
    <w:bookmarkEnd w:id="64"/>
    <w:p>
      <w:pPr>
        <w:ind w:right="80" w:firstLine="987"/>
        <w:spacing w:after="0" w:line="259" w:lineRule="auto"/>
        <w:tabs>
          <w:tab w:leader="none" w:pos="1236"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Evidence of Payment</w:t>
      </w:r>
      <w:r>
        <w:rPr>
          <w:rFonts w:ascii="Arial" w:cs="Arial" w:eastAsia="Arial" w:hAnsi="Arial"/>
          <w:sz w:val="18"/>
          <w:szCs w:val="18"/>
          <w:color w:val="auto"/>
        </w:rPr>
        <w:t>. As soon as practicable after any payment of Taxes by the Company or a Guarantor to a Governmental Authority pursuant to this Section, the Company or such Guarantor, as applicable,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186" w:lineRule="exact"/>
        <w:rPr>
          <w:rFonts w:ascii="Arial" w:cs="Arial" w:eastAsia="Arial" w:hAnsi="Arial"/>
          <w:sz w:val="18"/>
          <w:szCs w:val="18"/>
          <w:color w:val="auto"/>
        </w:rPr>
      </w:pPr>
    </w:p>
    <w:p>
      <w:pPr>
        <w:ind w:right="240" w:firstLine="987"/>
        <w:spacing w:after="0" w:line="293" w:lineRule="auto"/>
        <w:tabs>
          <w:tab w:leader="none" w:pos="1246" w:val="left"/>
        </w:tabs>
        <w:numPr>
          <w:ilvl w:val="0"/>
          <w:numId w:val="55"/>
        </w:numPr>
        <w:rPr>
          <w:rFonts w:ascii="Arial" w:cs="Arial" w:eastAsia="Arial" w:hAnsi="Arial"/>
          <w:sz w:val="16"/>
          <w:szCs w:val="16"/>
          <w:color w:val="auto"/>
        </w:rPr>
      </w:pPr>
      <w:r>
        <w:rPr>
          <w:rFonts w:ascii="Arial" w:cs="Arial" w:eastAsia="Arial" w:hAnsi="Arial"/>
          <w:sz w:val="16"/>
          <w:szCs w:val="16"/>
          <w:u w:val="single" w:color="auto"/>
          <w:color w:val="auto"/>
        </w:rPr>
        <w:t>Indemnification by the Company</w:t>
      </w:r>
      <w:r>
        <w:rPr>
          <w:rFonts w:ascii="Arial" w:cs="Arial" w:eastAsia="Arial" w:hAnsi="Arial"/>
          <w:sz w:val="16"/>
          <w:szCs w:val="16"/>
          <w:color w:val="auto"/>
        </w:rPr>
        <w:t>. The Company and the Guarantors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Administrative Agent), or by the Administrative Agent on its own behalf or on behalf of a Lender, shall be conclusive absent manifest error.</w:t>
      </w:r>
    </w:p>
    <w:p>
      <w:pPr>
        <w:spacing w:after="0" w:line="164" w:lineRule="exact"/>
        <w:rPr>
          <w:rFonts w:ascii="Arial" w:cs="Arial" w:eastAsia="Arial" w:hAnsi="Arial"/>
          <w:sz w:val="16"/>
          <w:szCs w:val="16"/>
          <w:color w:val="auto"/>
        </w:rPr>
      </w:pPr>
    </w:p>
    <w:p>
      <w:pPr>
        <w:ind w:firstLine="987"/>
        <w:spacing w:after="0" w:line="288" w:lineRule="auto"/>
        <w:tabs>
          <w:tab w:leader="none" w:pos="1236" w:val="left"/>
        </w:tabs>
        <w:numPr>
          <w:ilvl w:val="0"/>
          <w:numId w:val="55"/>
        </w:numPr>
        <w:rPr>
          <w:rFonts w:ascii="Arial" w:cs="Arial" w:eastAsia="Arial" w:hAnsi="Arial"/>
          <w:sz w:val="16"/>
          <w:szCs w:val="16"/>
          <w:color w:val="auto"/>
        </w:rPr>
      </w:pPr>
      <w:r>
        <w:rPr>
          <w:rFonts w:ascii="Arial" w:cs="Arial" w:eastAsia="Arial" w:hAnsi="Arial"/>
          <w:sz w:val="16"/>
          <w:szCs w:val="16"/>
          <w:u w:val="single" w:color="auto"/>
          <w:color w:val="auto"/>
        </w:rPr>
        <w:t>Indemnification by the Lenders</w:t>
      </w:r>
      <w:r>
        <w:rPr>
          <w:rFonts w:ascii="Arial" w:cs="Arial" w:eastAsia="Arial" w:hAnsi="Arial"/>
          <w:sz w:val="16"/>
          <w:szCs w:val="16"/>
          <w:color w:val="auto"/>
        </w:rPr>
        <w:t>. Each Lender shall severally indemnify within 10 days after demand therefor (i) the Administrative Agent for any Indemnified Taxes attributable to such Lender (but only to the extent that the Company or a Guarantor has not already indemnified the Administrative Agent for such Indemnified Taxes and without limiting the obligation of the Company or the Guarantors to do so), (ii) the Administrative Agent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the Administrative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the Administrative Agent shall be conclusive absent manifest error. Each Lender hereby authorizes the Administrative Agent to set off and apply any and all amounts at any time owing to such Lender under any Loan Document or otherwise payable by the Administrative Agent to such Lender from any other source against any amount due to the Administrative Agent under this paragraph.</w:t>
      </w:r>
    </w:p>
    <w:p>
      <w:pPr>
        <w:spacing w:after="0" w:line="168" w:lineRule="exact"/>
        <w:rPr>
          <w:rFonts w:ascii="Arial" w:cs="Arial" w:eastAsia="Arial" w:hAnsi="Arial"/>
          <w:sz w:val="16"/>
          <w:szCs w:val="16"/>
          <w:color w:val="auto"/>
        </w:rPr>
      </w:pPr>
    </w:p>
    <w:p>
      <w:pPr>
        <w:ind w:right="60" w:firstLine="987"/>
        <w:spacing w:after="0" w:line="275" w:lineRule="auto"/>
        <w:tabs>
          <w:tab w:leader="none" w:pos="1216" w:val="left"/>
        </w:tabs>
        <w:numPr>
          <w:ilvl w:val="0"/>
          <w:numId w:val="55"/>
        </w:numPr>
        <w:rPr>
          <w:rFonts w:ascii="Arial" w:cs="Arial" w:eastAsia="Arial" w:hAnsi="Arial"/>
          <w:sz w:val="17"/>
          <w:szCs w:val="17"/>
          <w:color w:val="auto"/>
        </w:rPr>
      </w:pPr>
      <w:r>
        <w:rPr>
          <w:rFonts w:ascii="Arial" w:cs="Arial" w:eastAsia="Arial" w:hAnsi="Arial"/>
          <w:sz w:val="17"/>
          <w:szCs w:val="17"/>
          <w:u w:val="single" w:color="auto"/>
          <w:color w:val="auto"/>
        </w:rPr>
        <w:t>Status of Lenders</w:t>
      </w:r>
      <w:r>
        <w:rPr>
          <w:rFonts w:ascii="Arial" w:cs="Arial" w:eastAsia="Arial" w:hAnsi="Arial"/>
          <w:sz w:val="17"/>
          <w:szCs w:val="17"/>
          <w:color w:val="auto"/>
        </w:rPr>
        <w:t>. (i) Any Lender that is entitled to an exemption from or reduction of withholding Tax with respect to payments made under any Loan Document shall deliver to the Company and the Administrative Agent, at the time or times reasonably requested by the Company or the Administrative Agent, such properly completed and executed documentation reasonably requested by the Company or the Administrative Agent as will permit such payments to be made without withholding or at a reduced rate of withholding. In addition, any Lender, if reasonably requested by the Company or the Administrative Agent, shall deliver such other documentation prescribed</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20"/>
          </w:cols>
          <w:pgMar w:left="440" w:top="274" w:right="439" w:bottom="1440" w:gutter="0" w:footer="0" w:header="0"/>
        </w:sectPr>
      </w:pPr>
    </w:p>
    <w:bookmarkStart w:id="65" w:name="page66"/>
    <w:bookmarkEnd w:id="65"/>
    <w:p>
      <w:pPr>
        <w:ind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by applicable law or reasonably requested by the Company or the Administrative Agent as will enable the Company and the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w:t>
      </w:r>
    </w:p>
    <w:p>
      <w:pPr>
        <w:spacing w:after="0" w:line="2" w:lineRule="exact"/>
        <w:rPr>
          <w:sz w:val="20"/>
          <w:szCs w:val="20"/>
          <w:color w:val="auto"/>
        </w:rPr>
      </w:pPr>
    </w:p>
    <w:p>
      <w:pPr>
        <w:ind w:right="40"/>
        <w:spacing w:after="0" w:line="260" w:lineRule="auto"/>
        <w:rPr>
          <w:sz w:val="20"/>
          <w:szCs w:val="20"/>
          <w:color w:val="auto"/>
        </w:rPr>
      </w:pPr>
      <w:r>
        <w:rPr>
          <w:rFonts w:ascii="Arial" w:cs="Arial" w:eastAsia="Arial" w:hAnsi="Arial"/>
          <w:sz w:val="18"/>
          <w:szCs w:val="18"/>
          <w:color w:val="auto"/>
        </w:rPr>
        <w:t>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185" w:lineRule="exact"/>
        <w:rPr>
          <w:sz w:val="20"/>
          <w:szCs w:val="20"/>
          <w:color w:val="auto"/>
        </w:rPr>
      </w:pPr>
    </w:p>
    <w:p>
      <w:pPr>
        <w:ind w:firstLine="987"/>
        <w:spacing w:after="0" w:line="271" w:lineRule="auto"/>
        <w:tabs>
          <w:tab w:leader="none" w:pos="1256" w:val="left"/>
        </w:tabs>
        <w:numPr>
          <w:ilvl w:val="0"/>
          <w:numId w:val="56"/>
        </w:numPr>
        <w:rPr>
          <w:rFonts w:ascii="Arial" w:cs="Arial" w:eastAsia="Arial" w:hAnsi="Arial"/>
          <w:sz w:val="17"/>
          <w:szCs w:val="17"/>
          <w:color w:val="auto"/>
        </w:rPr>
      </w:pPr>
      <w:r>
        <w:rPr>
          <w:rFonts w:ascii="Arial" w:cs="Arial" w:eastAsia="Arial" w:hAnsi="Arial"/>
          <w:sz w:val="17"/>
          <w:szCs w:val="17"/>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and the Administrative Agent at the time or times prescribed by law and at such time or times reasonably requested by the Company or the Administrative Agent such documentation prescribed by applicable law (including as prescribed by Section 1471(b)(3)(C)(i) of the Code) and such additional documentation reasonably requested by the Company or the Administrative Agent as may be necessary for the Company and the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178" w:lineRule="exact"/>
        <w:rPr>
          <w:sz w:val="20"/>
          <w:szCs w:val="20"/>
          <w:color w:val="auto"/>
        </w:rPr>
      </w:pPr>
    </w:p>
    <w:p>
      <w:pPr>
        <w:ind w:right="340" w:firstLine="991"/>
        <w:spacing w:after="0" w:line="342" w:lineRule="auto"/>
        <w:rPr>
          <w:sz w:val="20"/>
          <w:szCs w:val="20"/>
          <w:color w:val="auto"/>
        </w:rPr>
      </w:pPr>
      <w:r>
        <w:rPr>
          <w:rFonts w:ascii="Arial" w:cs="Arial" w:eastAsia="Arial" w:hAnsi="Arial"/>
          <w:sz w:val="16"/>
          <w:szCs w:val="16"/>
          <w:color w:val="auto"/>
        </w:rPr>
        <w:t>Each Lender agrees that if any form or certification it previously delivered expires or becomes obsolete or inaccurate in any respect, it shall update such form or certification or promptly notify the Company and the Administrative Agent in writing of its legal inability to do so.</w:t>
      </w:r>
    </w:p>
    <w:p>
      <w:pPr>
        <w:spacing w:after="0" w:line="124" w:lineRule="exact"/>
        <w:rPr>
          <w:sz w:val="20"/>
          <w:szCs w:val="20"/>
          <w:color w:val="auto"/>
        </w:rPr>
      </w:pPr>
    </w:p>
    <w:p>
      <w:pPr>
        <w:ind w:firstLine="987"/>
        <w:spacing w:after="0" w:line="288" w:lineRule="auto"/>
        <w:tabs>
          <w:tab w:leader="none" w:pos="1246" w:val="left"/>
        </w:tabs>
        <w:numPr>
          <w:ilvl w:val="0"/>
          <w:numId w:val="57"/>
        </w:numPr>
        <w:rPr>
          <w:rFonts w:ascii="Arial" w:cs="Arial" w:eastAsia="Arial" w:hAnsi="Arial"/>
          <w:sz w:val="16"/>
          <w:szCs w:val="16"/>
          <w:color w:val="auto"/>
        </w:rPr>
      </w:pPr>
      <w:r>
        <w:rPr>
          <w:rFonts w:ascii="Arial" w:cs="Arial" w:eastAsia="Arial" w:hAnsi="Arial"/>
          <w:sz w:val="16"/>
          <w:szCs w:val="16"/>
          <w:u w:val="single" w:color="auto"/>
          <w:color w:val="auto"/>
        </w:rPr>
        <w:t>Treatment of Certain Refunds</w:t>
      </w:r>
      <w:r>
        <w:rPr>
          <w:rFonts w:ascii="Arial" w:cs="Arial" w:eastAsia="Arial" w:hAnsi="Arial"/>
          <w:sz w:val="16"/>
          <w:szCs w:val="16"/>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w:t>
      </w:r>
    </w:p>
    <w:p>
      <w:pPr>
        <w:spacing w:after="0" w:line="1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0980"/>
          </w:cols>
          <w:pgMar w:left="440" w:top="274" w:right="479" w:bottom="1440" w:gutter="0" w:footer="0" w:header="0"/>
        </w:sectPr>
      </w:pPr>
    </w:p>
    <w:bookmarkStart w:id="66" w:name="page67"/>
    <w:bookmarkEnd w:id="66"/>
    <w:p>
      <w:pPr>
        <w:jc w:val="both"/>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(h) For purposes of this Section, the term “applicable law” includes FATCA.</w:t>
      </w:r>
    </w:p>
    <w:p>
      <w:pPr>
        <w:spacing w:after="0" w:line="225" w:lineRule="exact"/>
        <w:rPr>
          <w:sz w:val="20"/>
          <w:szCs w:val="20"/>
          <w:color w:val="auto"/>
        </w:rPr>
      </w:pPr>
    </w:p>
    <w:p>
      <w:pPr>
        <w:ind w:right="80" w:firstLine="991"/>
        <w:spacing w:after="0" w:line="287" w:lineRule="auto"/>
        <w:rPr>
          <w:sz w:val="20"/>
          <w:szCs w:val="20"/>
          <w:color w:val="auto"/>
        </w:rPr>
      </w:pPr>
      <w:r>
        <w:rPr>
          <w:rFonts w:ascii="Arial" w:cs="Arial" w:eastAsia="Arial" w:hAnsi="Arial"/>
          <w:sz w:val="16"/>
          <w:szCs w:val="16"/>
          <w:color w:val="auto"/>
        </w:rPr>
        <w:t xml:space="preserve">SECTION 2.15. </w:t>
      </w:r>
      <w:r>
        <w:rPr>
          <w:rFonts w:ascii="Arial" w:cs="Arial" w:eastAsia="Arial" w:hAnsi="Arial"/>
          <w:sz w:val="16"/>
          <w:szCs w:val="16"/>
          <w:u w:val="single" w:color="auto"/>
          <w:color w:val="auto"/>
        </w:rPr>
        <w:t>Payments Generally; Pro Rata Treatment; Sharing of Setoffs</w:t>
      </w:r>
      <w:r>
        <w:rPr>
          <w:rFonts w:ascii="Arial" w:cs="Arial" w:eastAsia="Arial" w:hAnsi="Arial"/>
          <w:sz w:val="16"/>
          <w:szCs w:val="16"/>
          <w:color w:val="auto"/>
        </w:rPr>
        <w:t>. (a) The Company shall make each payment or prepayment required to be made by it hereunder or under any other Loan Document prior to the time required hereunder or under such other Loan Document for such payment (or, if no such time is expressly required, prior to 1:00 p.m., New York City time), on the date when due or the date fixed for any prepayment hereunder, in immediately available funds, without any defense, setoff, recoupment or counterclaim. Any amounts received after such time on any date may, in the discretion of the Administrative Agent, be deemed to have been received on the next succeeding Business Day for purposes of calculating interest thereon. All such payments shall be made to such account as may be specified by the Administrative Agent, except that payments pursuant to Sections 2.12, 2.13, 2.14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172" w:lineRule="exact"/>
        <w:rPr>
          <w:sz w:val="20"/>
          <w:szCs w:val="20"/>
          <w:color w:val="auto"/>
        </w:rPr>
      </w:pPr>
    </w:p>
    <w:p>
      <w:pPr>
        <w:jc w:val="both"/>
        <w:ind w:right="20" w:firstLine="987"/>
        <w:spacing w:after="0" w:line="263" w:lineRule="auto"/>
        <w:tabs>
          <w:tab w:leader="none" w:pos="1246" w:val="left"/>
        </w:tabs>
        <w:numPr>
          <w:ilvl w:val="0"/>
          <w:numId w:val="58"/>
        </w:numPr>
        <w:rPr>
          <w:rFonts w:ascii="Arial" w:cs="Arial" w:eastAsia="Arial" w:hAnsi="Arial"/>
          <w:sz w:val="18"/>
          <w:szCs w:val="18"/>
          <w:color w:val="auto"/>
        </w:rPr>
      </w:pPr>
      <w:r>
        <w:rPr>
          <w:rFonts w:ascii="Arial" w:cs="Arial" w:eastAsia="Arial" w:hAnsi="Arial"/>
          <w:sz w:val="18"/>
          <w:szCs w:val="18"/>
          <w:color w:val="auto"/>
        </w:rPr>
        <w:t>If at any time insufficient funds are received by and available to the Administrative Agent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83" w:lineRule="exact"/>
        <w:rPr>
          <w:rFonts w:ascii="Arial" w:cs="Arial" w:eastAsia="Arial" w:hAnsi="Arial"/>
          <w:sz w:val="18"/>
          <w:szCs w:val="18"/>
          <w:color w:val="auto"/>
        </w:rPr>
      </w:pPr>
    </w:p>
    <w:p>
      <w:pPr>
        <w:ind w:right="20" w:firstLine="987"/>
        <w:spacing w:after="0" w:line="271" w:lineRule="auto"/>
        <w:tabs>
          <w:tab w:leader="none" w:pos="1236" w:val="left"/>
        </w:tabs>
        <w:numPr>
          <w:ilvl w:val="0"/>
          <w:numId w:val="58"/>
        </w:numPr>
        <w:rPr>
          <w:rFonts w:ascii="Arial" w:cs="Arial" w:eastAsia="Arial" w:hAnsi="Arial"/>
          <w:sz w:val="17"/>
          <w:szCs w:val="17"/>
          <w:color w:val="auto"/>
        </w:rPr>
      </w:pPr>
      <w:r>
        <w:rPr>
          <w:rFonts w:ascii="Arial" w:cs="Arial" w:eastAsia="Arial" w:hAnsi="Arial"/>
          <w:sz w:val="17"/>
          <w:szCs w:val="17"/>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Administrative Agent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0980"/>
          </w:cols>
          <w:pgMar w:left="440" w:top="274" w:right="479" w:bottom="1440" w:gutter="0" w:footer="0" w:header="0"/>
        </w:sectPr>
      </w:pPr>
    </w:p>
    <w:bookmarkStart w:id="67" w:name="page68"/>
    <w:bookmarkEnd w:id="67"/>
    <w:p>
      <w:pPr>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176" w:lineRule="exact"/>
        <w:rPr>
          <w:sz w:val="20"/>
          <w:szCs w:val="20"/>
          <w:color w:val="auto"/>
        </w:rPr>
      </w:pPr>
    </w:p>
    <w:p>
      <w:pPr>
        <w:ind w:right="40" w:firstLine="987"/>
        <w:spacing w:after="0" w:line="272" w:lineRule="auto"/>
        <w:tabs>
          <w:tab w:leader="none" w:pos="1246" w:val="left"/>
        </w:tabs>
        <w:numPr>
          <w:ilvl w:val="0"/>
          <w:numId w:val="59"/>
        </w:numPr>
        <w:rPr>
          <w:rFonts w:ascii="Arial" w:cs="Arial" w:eastAsia="Arial" w:hAnsi="Arial"/>
          <w:sz w:val="17"/>
          <w:szCs w:val="17"/>
          <w:color w:val="auto"/>
        </w:rPr>
      </w:pPr>
      <w:r>
        <w:rPr>
          <w:rFonts w:ascii="Arial" w:cs="Arial" w:eastAsia="Arial" w:hAnsi="Arial"/>
          <w:sz w:val="17"/>
          <w:szCs w:val="17"/>
          <w:color w:val="auto"/>
        </w:rPr>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the Administrative Agent forthwith on demand the amount so distributed to such Lender with interest thereon, for each day from and including the date such amount is distributed to it to but excluding the date of payment to the Administrative Agent, at the greater of the Federal Funds Effective Rate and a rate determined by the Administrative Agent in accordance with banking industry rules on interbank compensation.</w:t>
      </w:r>
    </w:p>
    <w:p>
      <w:pPr>
        <w:spacing w:after="0" w:line="177" w:lineRule="exact"/>
        <w:rPr>
          <w:rFonts w:ascii="Arial" w:cs="Arial" w:eastAsia="Arial" w:hAnsi="Arial"/>
          <w:sz w:val="17"/>
          <w:szCs w:val="17"/>
          <w:color w:val="auto"/>
        </w:rPr>
      </w:pPr>
    </w:p>
    <w:p>
      <w:pPr>
        <w:ind w:right="300" w:firstLine="987"/>
        <w:spacing w:after="0" w:line="259" w:lineRule="auto"/>
        <w:tabs>
          <w:tab w:leader="none" w:pos="1236" w:val="left"/>
        </w:tabs>
        <w:numPr>
          <w:ilvl w:val="0"/>
          <w:numId w:val="59"/>
        </w:numPr>
        <w:rPr>
          <w:rFonts w:ascii="Arial" w:cs="Arial" w:eastAsia="Arial" w:hAnsi="Arial"/>
          <w:sz w:val="18"/>
          <w:szCs w:val="18"/>
          <w:color w:val="auto"/>
        </w:rPr>
      </w:pPr>
      <w:r>
        <w:rPr>
          <w:rFonts w:ascii="Arial" w:cs="Arial" w:eastAsia="Arial" w:hAnsi="Arial"/>
          <w:sz w:val="18"/>
          <w:szCs w:val="18"/>
          <w:color w:val="auto"/>
        </w:rPr>
        <w:t>If any Lender shall fail to make any payment required to be made by it hereunder to or for the account of the Administrative Agent, then the Administrative Agent may, in its discretion (notwithstanding any contrary provision hereof), apply any amounts thereafter received by the Administrative Agent for the account of such Lender to satisfy such Lender’s obligations in respect of such payment until all such unsatisfied obligations have been discharged.</w:t>
      </w:r>
    </w:p>
    <w:p>
      <w:pPr>
        <w:spacing w:after="0" w:line="187" w:lineRule="exact"/>
        <w:rPr>
          <w:sz w:val="20"/>
          <w:szCs w:val="20"/>
          <w:color w:val="auto"/>
        </w:rPr>
      </w:pPr>
    </w:p>
    <w:p>
      <w:pPr>
        <w:ind w:firstLine="991"/>
        <w:spacing w:after="0" w:line="270" w:lineRule="auto"/>
        <w:rPr>
          <w:sz w:val="20"/>
          <w:szCs w:val="20"/>
          <w:color w:val="auto"/>
        </w:rPr>
      </w:pPr>
      <w:r>
        <w:rPr>
          <w:rFonts w:ascii="Arial" w:cs="Arial" w:eastAsia="Arial" w:hAnsi="Arial"/>
          <w:sz w:val="17"/>
          <w:szCs w:val="17"/>
          <w:color w:val="auto"/>
        </w:rPr>
        <w:t xml:space="preserve">SECTION 2.16. </w:t>
      </w:r>
      <w:r>
        <w:rPr>
          <w:rFonts w:ascii="Arial" w:cs="Arial" w:eastAsia="Arial" w:hAnsi="Arial"/>
          <w:sz w:val="17"/>
          <w:szCs w:val="17"/>
          <w:u w:val="single" w:color="auto"/>
          <w:color w:val="auto"/>
        </w:rPr>
        <w:t>Mitigation Obligations; Replacement of Lenders</w:t>
      </w:r>
      <w:r>
        <w:rPr>
          <w:rFonts w:ascii="Arial" w:cs="Arial" w:eastAsia="Arial" w:hAnsi="Arial"/>
          <w:sz w:val="17"/>
          <w:szCs w:val="17"/>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440" w:top="274" w:right="459" w:bottom="1440" w:gutter="0" w:footer="0" w:header="0"/>
        </w:sectPr>
      </w:pPr>
    </w:p>
    <w:bookmarkStart w:id="68" w:name="page69"/>
    <w:bookmarkEnd w:id="68"/>
    <w:p>
      <w:pPr>
        <w:ind w:firstLine="987"/>
        <w:spacing w:after="0" w:line="284" w:lineRule="auto"/>
        <w:tabs>
          <w:tab w:leader="none" w:pos="1246" w:val="left"/>
        </w:tabs>
        <w:numPr>
          <w:ilvl w:val="0"/>
          <w:numId w:val="6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If (i) any Lender requests compensation under Section 2.12, (ii) any Lender delivers a notice under Section 2.12(e), (iii) the Company is required to pay any Indemnified Taxes or additional amounts to any Lender or any Governmental Authority for the account of any Lender pursuant to Section 2.14, (iv) any Lender has become a Defaulting Lender or (v) any Lender has failed to consent to a proposed amendment, waiver, discharge or termination that under Section 9.02 requires the consent of all the Lenders (or all the affected Lenders or all the Lenders of the affected Class) and with respect to which the Required Lenders (or, in circumstances where Section 9.02 does not require the consent of the Required Lenders, a Majority in Interest of the Lenders of the affected Class) shall have granted their consent, then the Company may, at its sole expense and effort, upon notice to such Lender and the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of a particular Class) to an Eligible Assignee that shall assume such obligations (which may be another Lender, if a Lender accepts such assignment and delegation);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the Company shall have received the prior written consent of the Administrative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of a particular Class)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Administrative Agent and the assignee and that the Lender required to make such assignment and delegation need not be a party thereto.</w:t>
      </w:r>
    </w:p>
    <w:p>
      <w:pPr>
        <w:spacing w:after="0" w:line="173"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2.17. </w:t>
      </w:r>
      <w:r>
        <w:rPr>
          <w:rFonts w:ascii="Arial" w:cs="Arial" w:eastAsia="Arial" w:hAnsi="Arial"/>
          <w:sz w:val="18"/>
          <w:szCs w:val="18"/>
          <w:u w:val="single" w:color="auto"/>
          <w:color w:val="auto"/>
        </w:rPr>
        <w:t>Defaulting Lenders</w:t>
      </w:r>
      <w:r>
        <w:rPr>
          <w:rFonts w:ascii="Arial" w:cs="Arial" w:eastAsia="Arial" w:hAnsi="Arial"/>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000"/>
          </w:cols>
          <w:pgMar w:left="440" w:top="274" w:right="459" w:bottom="1440" w:gutter="0" w:footer="0" w:header="0"/>
        </w:sectPr>
      </w:pPr>
    </w:p>
    <w:bookmarkStart w:id="69" w:name="page70"/>
    <w:bookmarkEnd w:id="69"/>
    <w:p>
      <w:pPr>
        <w:ind w:left="1200" w:hanging="235"/>
        <w:spacing w:after="0"/>
        <w:tabs>
          <w:tab w:leader="none" w:pos="1200" w:val="left"/>
        </w:tabs>
        <w:numPr>
          <w:ilvl w:val="0"/>
          <w:numId w:val="6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applicable Term Ticking Fees shall cease to accrue on the daily amount of the applicable Class of Commitments of such Defaulting</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Lender;</w:t>
      </w:r>
    </w:p>
    <w:p>
      <w:pPr>
        <w:spacing w:after="0" w:line="102" w:lineRule="exact"/>
        <w:rPr>
          <w:rFonts w:ascii="Arial" w:cs="Arial" w:eastAsia="Arial" w:hAnsi="Arial"/>
          <w:sz w:val="16"/>
          <w:szCs w:val="16"/>
          <w:color w:val="auto"/>
        </w:rPr>
      </w:pPr>
    </w:p>
    <w:p>
      <w:pPr>
        <w:ind w:left="440" w:right="80" w:firstLine="525"/>
        <w:spacing w:after="0" w:line="257" w:lineRule="auto"/>
        <w:tabs>
          <w:tab w:leader="none" w:pos="1223" w:val="left"/>
        </w:tabs>
        <w:numPr>
          <w:ilvl w:val="0"/>
          <w:numId w:val="61"/>
        </w:numPr>
        <w:rPr>
          <w:rFonts w:ascii="Arial" w:cs="Arial" w:eastAsia="Arial" w:hAnsi="Arial"/>
          <w:sz w:val="18"/>
          <w:szCs w:val="18"/>
          <w:color w:val="auto"/>
        </w:rPr>
      </w:pPr>
      <w:r>
        <w:rPr>
          <w:rFonts w:ascii="Arial" w:cs="Arial" w:eastAsia="Arial" w:hAnsi="Arial"/>
          <w:sz w:val="18"/>
          <w:szCs w:val="18"/>
          <w:color w:val="auto"/>
        </w:rPr>
        <w:t xml:space="preserve">the Commitment and the Term Loans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79" w:lineRule="exact"/>
        <w:rPr>
          <w:rFonts w:ascii="Arial" w:cs="Arial" w:eastAsia="Arial" w:hAnsi="Arial"/>
          <w:sz w:val="18"/>
          <w:szCs w:val="18"/>
          <w:color w:val="auto"/>
        </w:rPr>
      </w:pPr>
    </w:p>
    <w:p>
      <w:pPr>
        <w:ind w:left="440" w:firstLine="525"/>
        <w:spacing w:after="0" w:line="285" w:lineRule="auto"/>
        <w:tabs>
          <w:tab w:leader="none" w:pos="1213" w:val="left"/>
        </w:tabs>
        <w:numPr>
          <w:ilvl w:val="0"/>
          <w:numId w:val="61"/>
        </w:numPr>
        <w:rPr>
          <w:rFonts w:ascii="Arial" w:cs="Arial" w:eastAsia="Arial" w:hAnsi="Arial"/>
          <w:sz w:val="16"/>
          <w:szCs w:val="16"/>
          <w:color w:val="auto"/>
        </w:rPr>
      </w:pPr>
      <w:r>
        <w:rPr>
          <w:rFonts w:ascii="Arial" w:cs="Arial" w:eastAsia="Arial" w:hAnsi="Arial"/>
          <w:sz w:val="16"/>
          <w:szCs w:val="16"/>
          <w:color w:val="auto"/>
        </w:rPr>
        <w:t xml:space="preserve">any payment of principal, interest, fees or other amounts received by the Administrative Agent for the account of such Defaulting Lender (whether voluntary or mandatory, at maturity, pursuant to Article VII or otherwise) or received by the Administrative Agent from a Defaulting Lender pursuant to Section 2.15(c) shall be applied at such time or times as may be determined by the Administrative Agent as follows: </w:t>
      </w:r>
      <w:r>
        <w:rPr>
          <w:rFonts w:ascii="Arial" w:cs="Arial" w:eastAsia="Arial" w:hAnsi="Arial"/>
          <w:sz w:val="16"/>
          <w:szCs w:val="16"/>
          <w:i w:val="1"/>
          <w:iCs w:val="1"/>
          <w:color w:val="auto"/>
        </w:rPr>
        <w:t>first</w:t>
      </w:r>
      <w:r>
        <w:rPr>
          <w:rFonts w:ascii="Arial" w:cs="Arial" w:eastAsia="Arial" w:hAnsi="Arial"/>
          <w:sz w:val="16"/>
          <w:szCs w:val="16"/>
          <w:color w:val="auto"/>
        </w:rPr>
        <w:t xml:space="preserve">, to the payment of any amounts owing by such Defaulting Lender to the Administrative Agent hereunder; </w:t>
      </w:r>
      <w:r>
        <w:rPr>
          <w:rFonts w:ascii="Arial" w:cs="Arial" w:eastAsia="Arial" w:hAnsi="Arial"/>
          <w:sz w:val="16"/>
          <w:szCs w:val="16"/>
          <w:i w:val="1"/>
          <w:iCs w:val="1"/>
          <w:color w:val="auto"/>
        </w:rPr>
        <w:t>second</w:t>
      </w:r>
      <w:r>
        <w:rPr>
          <w:rFonts w:ascii="Arial" w:cs="Arial" w:eastAsia="Arial" w:hAnsi="Arial"/>
          <w:sz w:val="16"/>
          <w:szCs w:val="16"/>
          <w:color w:val="auto"/>
        </w:rPr>
        <w:t xml:space="preserve">, as the Company may request (so long as no Default exists), to the funding of any Loan in respect of which such Defaulting Lender has failed to fund its portion thereof as required by this Agreement, as determined by the Administrative Agent; </w:t>
      </w:r>
      <w:r>
        <w:rPr>
          <w:rFonts w:ascii="Arial" w:cs="Arial" w:eastAsia="Arial" w:hAnsi="Arial"/>
          <w:sz w:val="16"/>
          <w:szCs w:val="16"/>
          <w:i w:val="1"/>
          <w:iCs w:val="1"/>
          <w:color w:val="auto"/>
        </w:rPr>
        <w:t>third</w:t>
      </w:r>
      <w:r>
        <w:rPr>
          <w:rFonts w:ascii="Arial" w:cs="Arial" w:eastAsia="Arial" w:hAnsi="Arial"/>
          <w:sz w:val="16"/>
          <w:szCs w:val="16"/>
          <w:color w:val="auto"/>
        </w:rPr>
        <w:t xml:space="preserve">, if so determined by the Administrative Agent and the Company, to be held in a deposit account and released pro rata in order to satisfy such Defaulting Lender’s potential future funding obligations with respect to Loans under this Agreement; </w:t>
      </w:r>
      <w:r>
        <w:rPr>
          <w:rFonts w:ascii="Arial" w:cs="Arial" w:eastAsia="Arial" w:hAnsi="Arial"/>
          <w:sz w:val="16"/>
          <w:szCs w:val="16"/>
          <w:i w:val="1"/>
          <w:iCs w:val="1"/>
          <w:color w:val="auto"/>
        </w:rPr>
        <w:t>fourth</w:t>
      </w:r>
      <w:r>
        <w:rPr>
          <w:rFonts w:ascii="Arial" w:cs="Arial" w:eastAsia="Arial" w:hAnsi="Arial"/>
          <w:sz w:val="16"/>
          <w:szCs w:val="16"/>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Arial" w:cs="Arial" w:eastAsia="Arial" w:hAnsi="Arial"/>
          <w:sz w:val="16"/>
          <w:szCs w:val="16"/>
          <w:i w:val="1"/>
          <w:iCs w:val="1"/>
          <w:color w:val="auto"/>
        </w:rPr>
        <w:t>fifth</w:t>
      </w:r>
      <w:r>
        <w:rPr>
          <w:rFonts w:ascii="Arial" w:cs="Arial" w:eastAsia="Arial" w:hAnsi="Arial"/>
          <w:sz w:val="16"/>
          <w:szCs w:val="16"/>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Arial" w:cs="Arial" w:eastAsia="Arial" w:hAnsi="Arial"/>
          <w:sz w:val="16"/>
          <w:szCs w:val="16"/>
          <w:i w:val="1"/>
          <w:iCs w:val="1"/>
          <w:color w:val="auto"/>
        </w:rPr>
        <w:t>sixth</w:t>
      </w:r>
      <w:r>
        <w:rPr>
          <w:rFonts w:ascii="Arial" w:cs="Arial" w:eastAsia="Arial" w:hAnsi="Arial"/>
          <w:sz w:val="16"/>
          <w:szCs w:val="16"/>
          <w:color w:val="auto"/>
        </w:rPr>
        <w:t xml:space="preserve">, to such Defaulting Lender or as otherwise directed by a court of competent jurisdiction;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payment is a payment of the principal amount of any Loans of any Class in respect of which such Defaulting Lender has not fully funded its appropriate share, such payment shall be applied solely to pay the Loans of the applicable Class of all non-Defaulting Lenders of such Class on a pro rata basis prior to being applied to the payment of any Loans of such Defaulting Lender until such time as all Loans of such Class are held by the Lenders pro rata in accordance with the Commitments of such Class.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71"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In the event that the Administrative Agent and the Company each agree that a Defaulting Lender that is a Term Lender has adequately remedied all matters that caused such Term</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0980"/>
          </w:cols>
          <w:pgMar w:left="440" w:top="274" w:right="479" w:bottom="1440" w:gutter="0" w:footer="0" w:header="0"/>
        </w:sectPr>
      </w:pPr>
    </w:p>
    <w:bookmarkStart w:id="70" w:name="page71"/>
    <w:bookmarkEnd w:id="70"/>
    <w:p>
      <w:pPr>
        <w:ind w:right="3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Lender to be a Defaulting Lender, then on such date such Term Lender shall take such actions as the Administrative Agent may determine to be appropriate in connection with such Term Lender ceasing to be a Defaulting Lender, and such Term Lender shall thereupon cease to be a Defaulting Lender (but shall not be entitled to receive any Term Ticking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88"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The rights and remedies against, and with respect to, a Defaulting Lender under this Section are in addition to, and cumulative and not in limitation of, all other rights and remedies that the Administrative Agent, any Lender or the Company may at any time have against, or with respect to, such Defaulting Lender.</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2.18. </w:t>
      </w:r>
      <w:r>
        <w:rPr>
          <w:rFonts w:ascii="Arial" w:cs="Arial" w:eastAsia="Arial" w:hAnsi="Arial"/>
          <w:sz w:val="18"/>
          <w:szCs w:val="18"/>
          <w:u w:val="single" w:color="auto"/>
          <w:color w:val="auto"/>
        </w:rPr>
        <w:t>Certain Permitted Amendments.</w:t>
      </w:r>
    </w:p>
    <w:p>
      <w:pPr>
        <w:spacing w:after="0" w:line="225" w:lineRule="exact"/>
        <w:rPr>
          <w:sz w:val="20"/>
          <w:szCs w:val="20"/>
          <w:color w:val="auto"/>
        </w:rPr>
      </w:pPr>
    </w:p>
    <w:p>
      <w:pPr>
        <w:ind w:right="60" w:firstLine="987"/>
        <w:spacing w:after="0" w:line="268" w:lineRule="auto"/>
        <w:tabs>
          <w:tab w:leader="none" w:pos="1236" w:val="left"/>
        </w:tabs>
        <w:numPr>
          <w:ilvl w:val="0"/>
          <w:numId w:val="62"/>
        </w:numPr>
        <w:rPr>
          <w:rFonts w:ascii="Arial" w:cs="Arial" w:eastAsia="Arial" w:hAnsi="Arial"/>
          <w:sz w:val="17"/>
          <w:szCs w:val="17"/>
          <w:color w:val="auto"/>
        </w:rPr>
      </w:pPr>
      <w:r>
        <w:rPr>
          <w:rFonts w:ascii="Arial" w:cs="Arial" w:eastAsia="Arial" w:hAnsi="Arial"/>
          <w:sz w:val="17"/>
          <w:szCs w:val="17"/>
          <w:color w:val="auto"/>
        </w:rPr>
        <w:t>The Company may, by written notice to the Administrative Agent from time to time beginning on the date that is 18 months after the Effective Date, but not more than three times during the term of this Agreement (and with no more than one such offer outstanding at any one time), make one or more offers (each, a “</w:t>
      </w:r>
      <w:r>
        <w:rPr>
          <w:rFonts w:ascii="Arial" w:cs="Arial" w:eastAsia="Arial" w:hAnsi="Arial"/>
          <w:sz w:val="17"/>
          <w:szCs w:val="17"/>
          <w:u w:val="single" w:color="auto"/>
          <w:color w:val="auto"/>
        </w:rPr>
        <w:t>Loan Modification Offer</w:t>
      </w:r>
      <w:r>
        <w:rPr>
          <w:rFonts w:ascii="Arial" w:cs="Arial" w:eastAsia="Arial" w:hAnsi="Arial"/>
          <w:sz w:val="17"/>
          <w:szCs w:val="17"/>
          <w:color w:val="auto"/>
        </w:rPr>
        <w:t>”) to all the Lenders to make one or more Permitted Amendments pursuant to procedures reasonably specified by the Administrative Agent and reasonably acceptable to the Company. Such notice shall set forth (i) the terms and conditions of the requested Permitted Amendment and (ii) the date on which such Permitted Amendment is requested to become effective. Notwithstanding anything to the contrary in Section 9.02, each Permitted Amendment shall only require the consent of the Company, the Administrative Agent and those Lenders that accept the applicable Loan Modification Offer (such Lenders, the “</w:t>
      </w:r>
      <w:r>
        <w:rPr>
          <w:rFonts w:ascii="Arial" w:cs="Arial" w:eastAsia="Arial" w:hAnsi="Arial"/>
          <w:sz w:val="17"/>
          <w:szCs w:val="17"/>
          <w:u w:val="single" w:color="auto"/>
          <w:color w:val="auto"/>
        </w:rPr>
        <w:t>Accepting Lenders</w:t>
      </w:r>
      <w:r>
        <w:rPr>
          <w:rFonts w:ascii="Arial" w:cs="Arial" w:eastAsia="Arial" w:hAnsi="Arial"/>
          <w:sz w:val="17"/>
          <w:szCs w:val="17"/>
          <w:color w:val="auto"/>
        </w:rPr>
        <w:t>”), and each Permitted Amendment shall become effective only with respect to the Loans (or Class of Loans) of the Accepting Lenders. In connection with any Loan Modification Offer, the Company may, at its sole option, with respect to one or more of the Lenders that are not Accepting Lenders (each, a “</w:t>
      </w:r>
      <w:r>
        <w:rPr>
          <w:rFonts w:ascii="Arial" w:cs="Arial" w:eastAsia="Arial" w:hAnsi="Arial"/>
          <w:sz w:val="17"/>
          <w:szCs w:val="17"/>
          <w:u w:val="single" w:color="auto"/>
          <w:color w:val="auto"/>
        </w:rPr>
        <w:t>Non-Accepting Lender</w:t>
      </w:r>
      <w:r>
        <w:rPr>
          <w:rFonts w:ascii="Arial" w:cs="Arial" w:eastAsia="Arial" w:hAnsi="Arial"/>
          <w:sz w:val="17"/>
          <w:szCs w:val="17"/>
          <w:color w:val="auto"/>
        </w:rPr>
        <w:t>”) replace such Non-Accepting Lender pursuant to Section 2.16(b). Upon the effectiveness of any Permitted Amendment and any assignment of any Non-Accepting Lender’s Loans pursuant to Section 2.16(b), subject to the payment of applicable amounts pursuant to Section 2.13 in connection therewith, the Company shall be deemed to have made such borrowings and repayments of the Loans (or Class of Loans), and the Lenders shall make such adjustments of outstanding Loans (or Class of Loans) between and among them, as shall be necessary to effect the reallocation of the Loans (or Class of Loans) such that, after giving effect thereto, the Loans (or Class of Loans) shall be held by the Lenders (including the Eligible Assignees as the new Lenders) ratably in accordance with their Applicable Percentages.</w:t>
      </w:r>
    </w:p>
    <w:p>
      <w:pPr>
        <w:spacing w:after="0" w:line="181" w:lineRule="exact"/>
        <w:rPr>
          <w:rFonts w:ascii="Arial" w:cs="Arial" w:eastAsia="Arial" w:hAnsi="Arial"/>
          <w:sz w:val="17"/>
          <w:szCs w:val="17"/>
          <w:color w:val="auto"/>
        </w:rPr>
      </w:pPr>
    </w:p>
    <w:p>
      <w:pPr>
        <w:jc w:val="both"/>
        <w:ind w:firstLine="987"/>
        <w:spacing w:after="0" w:line="259" w:lineRule="auto"/>
        <w:tabs>
          <w:tab w:leader="none" w:pos="1246"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Company and each Accepting Lender shall execute and deliver to the Administrative Agent a Loan Modification Agreement and such other documentation as the Administrative Agent shall reasonably specify to evidence the acceptance of the Permitted Amendments and the terms and conditions thereof. The Administrative Agent shall promptly notify each Lender as to the effectiveness of each Loan Modification Agreement. Each of the parties hereto hereby agrees that, upon the effectiveness of any</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960"/>
          </w:cols>
          <w:pgMar w:left="440" w:top="274" w:right="499" w:bottom="1440" w:gutter="0" w:footer="0" w:header="0"/>
        </w:sectPr>
      </w:pPr>
    </w:p>
    <w:bookmarkStart w:id="71" w:name="page72"/>
    <w:bookmarkEnd w:id="71"/>
    <w:p>
      <w:pPr>
        <w:ind w:left="4" w:right="16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Loan Modification Agreement, this Agreement shall be deemed amended to the extent (but only to the extent) necessary to reflect the existence and terms of the Permitted Amendment evidenced thereby and only with respect to the Loans (or Class of Loans) of the Accepting Lenders, including any amendments necessary to treat the applicable Loans of the Accepting Lenders as a new “Class” or “Tranche” of loans hereunder. Notwithstanding the foregoing, no Permitted Amendment shall become effective unless the Administrative Agent, to the extent reasonably requested by the Administrative Agent, shall have received legal opinions, board resolutions, officer’s and secretary’s certificates and other documentation consistent with those delivered on the Effective Date under this Agreement.</w:t>
      </w:r>
    </w:p>
    <w:p>
      <w:pPr>
        <w:spacing w:after="0" w:line="178" w:lineRule="exact"/>
        <w:rPr>
          <w:sz w:val="20"/>
          <w:szCs w:val="20"/>
          <w:color w:val="auto"/>
        </w:rPr>
      </w:pPr>
    </w:p>
    <w:p>
      <w:pPr>
        <w:jc w:val="both"/>
        <w:ind w:left="4" w:right="260" w:firstLine="987"/>
        <w:spacing w:after="0" w:line="291" w:lineRule="auto"/>
        <w:tabs>
          <w:tab w:leader="none" w:pos="1240" w:val="left"/>
        </w:tabs>
        <w:numPr>
          <w:ilvl w:val="1"/>
          <w:numId w:val="6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Permitted Amendments</w:t>
      </w:r>
      <w:r>
        <w:rPr>
          <w:rFonts w:ascii="Arial" w:cs="Arial" w:eastAsia="Arial" w:hAnsi="Arial"/>
          <w:sz w:val="16"/>
          <w:szCs w:val="16"/>
          <w:color w:val="auto"/>
        </w:rPr>
        <w:t>” means any or all of the following: (i) an extension of the Maturity Date applicable solely to the Loans (or Class of Loans) of the Accepting Lenders, (ii) an increase in the interest rate with respect to the Loans (or Class of Loans) of the Accepting Lenders,</w:t>
      </w:r>
    </w:p>
    <w:p>
      <w:pPr>
        <w:ind w:left="4" w:hanging="4"/>
        <w:spacing w:after="0" w:line="268" w:lineRule="auto"/>
        <w:tabs>
          <w:tab w:leader="none" w:pos="319" w:val="left"/>
        </w:tabs>
        <w:numPr>
          <w:ilvl w:val="0"/>
          <w:numId w:val="64"/>
        </w:numPr>
        <w:rPr>
          <w:rFonts w:ascii="Arial" w:cs="Arial" w:eastAsia="Arial" w:hAnsi="Arial"/>
          <w:sz w:val="17"/>
          <w:szCs w:val="17"/>
          <w:color w:val="auto"/>
        </w:rPr>
      </w:pPr>
      <w:r>
        <w:rPr>
          <w:rFonts w:ascii="Arial" w:cs="Arial" w:eastAsia="Arial" w:hAnsi="Arial"/>
          <w:sz w:val="17"/>
          <w:szCs w:val="17"/>
          <w:color w:val="auto"/>
        </w:rPr>
        <w:t xml:space="preserve">the inclusion of additional fees to be payable to the Accepting Lenders in connection with the Permitted Amendment (including any commitment fees and upfront fees), (iv) a decrease in the scheduled amortization pursuant to Section 2.07 with respect to the Loans (or Class of Loans) of the Accepting Lenders, (v) such amendments to this Agreement and the other Loan Documents as shall be appropriate, in the reasonable judgment of the Administrative Agent, to provide the rights and benefits of this Agreement and other Loan Documents to each new “Class” or “Tranche” of loans and/or commitments resulting therefrom;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payments of principal and interest on Loans (including Loans (or Class of Loans) of Accepting Lenders) shall continue to be shared pro rata in accordance with Section 2.15, except that notwithstanding Section 2.15 the Loans (or Class of Loans) of the Non-Accepting Lenders may be repaid and terminated on their applicable Maturity Date, without any pro rata reduction of the commitments and repayment of Loans (or Class of Loans) of Accepting Lenders with a different Maturity Date and (vi) such other amendments to this Agreement and the other Loan Documents as shall be appropriate, in the reasonable judgment of the Administrative Agent, to give effect to the foregoing Permitted Amendments.</w:t>
      </w:r>
    </w:p>
    <w:p>
      <w:pPr>
        <w:spacing w:after="0" w:line="178" w:lineRule="exact"/>
        <w:rPr>
          <w:rFonts w:ascii="Arial" w:cs="Arial" w:eastAsia="Arial" w:hAnsi="Arial"/>
          <w:sz w:val="17"/>
          <w:szCs w:val="17"/>
          <w:color w:val="auto"/>
        </w:rPr>
      </w:pPr>
    </w:p>
    <w:p>
      <w:pPr>
        <w:jc w:val="both"/>
        <w:ind w:left="4" w:right="220" w:firstLine="987"/>
        <w:spacing w:after="0" w:line="263" w:lineRule="auto"/>
        <w:tabs>
          <w:tab w:leader="none" w:pos="1250" w:val="left"/>
        </w:tabs>
        <w:numPr>
          <w:ilvl w:val="1"/>
          <w:numId w:val="64"/>
        </w:numPr>
        <w:rPr>
          <w:rFonts w:ascii="Arial" w:cs="Arial" w:eastAsia="Arial" w:hAnsi="Arial"/>
          <w:sz w:val="18"/>
          <w:szCs w:val="18"/>
          <w:color w:val="auto"/>
        </w:rPr>
      </w:pPr>
      <w:r>
        <w:rPr>
          <w:rFonts w:ascii="Arial" w:cs="Arial" w:eastAsia="Arial" w:hAnsi="Arial"/>
          <w:sz w:val="18"/>
          <w:szCs w:val="18"/>
          <w:color w:val="auto"/>
        </w:rPr>
        <w:t>This Section 2.18 shall supersede any provision in Section 9.02 to the contrary. Notwithstanding any reallocation into extending and non-extending “Classes” or “Tranches” in connection with a Permitted Amendment, all Loans to the Company under this Agreement shall rank pari-passu in right of payment.</w:t>
      </w:r>
    </w:p>
    <w:p>
      <w:pPr>
        <w:spacing w:after="0" w:line="400"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ARTICLE III</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u w:val="single" w:color="auto"/>
          <w:color w:val="auto"/>
        </w:rPr>
        <w:t>Representations and Warranties</w:t>
      </w:r>
    </w:p>
    <w:p>
      <w:pPr>
        <w:spacing w:after="0" w:line="225" w:lineRule="exact"/>
        <w:rPr>
          <w:sz w:val="20"/>
          <w:szCs w:val="20"/>
          <w:color w:val="auto"/>
        </w:rPr>
      </w:pPr>
    </w:p>
    <w:p>
      <w:pPr>
        <w:ind w:left="4" w:right="400" w:firstLine="991"/>
        <w:spacing w:after="0" w:line="277" w:lineRule="auto"/>
        <w:rPr>
          <w:sz w:val="20"/>
          <w:szCs w:val="20"/>
          <w:color w:val="auto"/>
        </w:rPr>
      </w:pPr>
      <w:r>
        <w:rPr>
          <w:rFonts w:ascii="Arial" w:cs="Arial" w:eastAsia="Arial" w:hAnsi="Arial"/>
          <w:sz w:val="18"/>
          <w:szCs w:val="18"/>
          <w:color w:val="auto"/>
        </w:rPr>
        <w:t>The Company represents and warrants to the Lenders, on the Effective Date, the Term Funding Date and on each other date on which representations and warranties are required to be, or are deemed to be, made under the Loan Documents, that:</w:t>
      </w:r>
    </w:p>
    <w:p>
      <w:pPr>
        <w:spacing w:after="0" w:line="170" w:lineRule="exact"/>
        <w:rPr>
          <w:sz w:val="20"/>
          <w:szCs w:val="20"/>
          <w:color w:val="auto"/>
        </w:rPr>
      </w:pPr>
    </w:p>
    <w:p>
      <w:pPr>
        <w:ind w:left="4" w:right="560" w:firstLine="991"/>
        <w:spacing w:after="0" w:line="277" w:lineRule="auto"/>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u w:val="single" w:color="auto"/>
          <w:color w:val="auto"/>
        </w:rPr>
        <w:t>Organization; Powers</w:t>
      </w:r>
      <w:r>
        <w:rPr>
          <w:rFonts w:ascii="Arial" w:cs="Arial" w:eastAsia="Arial" w:hAnsi="Arial"/>
          <w:sz w:val="18"/>
          <w:szCs w:val="18"/>
          <w:color w:val="auto"/>
        </w:rPr>
        <w:t>. The Company and each Subsidiary is duly organized, validly existing and (to the extent the concept is applicable</w:t>
      </w:r>
    </w:p>
    <w:p>
      <w:pPr>
        <w:spacing w:after="0" w:line="10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0984"/>
          </w:cols>
          <w:pgMar w:left="436" w:top="274" w:right="479" w:bottom="1440" w:gutter="0" w:footer="0" w:header="0"/>
        </w:sectPr>
      </w:pPr>
    </w:p>
    <w:bookmarkStart w:id="72" w:name="page73"/>
    <w:bookmarkEnd w:id="72"/>
    <w:p>
      <w:pPr>
        <w:ind w:right="2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87" w:lineRule="exact"/>
        <w:rPr>
          <w:sz w:val="20"/>
          <w:szCs w:val="20"/>
          <w:color w:val="auto"/>
        </w:rPr>
      </w:pPr>
    </w:p>
    <w:p>
      <w:pPr>
        <w:ind w:firstLine="991"/>
        <w:spacing w:after="0" w:line="293" w:lineRule="auto"/>
        <w:rPr>
          <w:sz w:val="20"/>
          <w:szCs w:val="20"/>
          <w:color w:val="auto"/>
        </w:rPr>
      </w:pPr>
      <w:r>
        <w:rPr>
          <w:rFonts w:ascii="Arial" w:cs="Arial" w:eastAsia="Arial" w:hAnsi="Arial"/>
          <w:sz w:val="16"/>
          <w:szCs w:val="16"/>
          <w:color w:val="auto"/>
        </w:rPr>
        <w:t xml:space="preserve">SECTION 3.02. </w:t>
      </w:r>
      <w:r>
        <w:rPr>
          <w:rFonts w:ascii="Arial" w:cs="Arial" w:eastAsia="Arial" w:hAnsi="Arial"/>
          <w:sz w:val="16"/>
          <w:szCs w:val="16"/>
          <w:u w:val="single" w:color="auto"/>
          <w:color w:val="auto"/>
        </w:rPr>
        <w:t>Authorization; Enforceability</w:t>
      </w:r>
      <w:r>
        <w:rPr>
          <w:rFonts w:ascii="Arial" w:cs="Arial" w:eastAsia="Arial" w:hAnsi="Arial"/>
          <w:sz w:val="16"/>
          <w:szCs w:val="16"/>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64"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3.03. </w:t>
      </w:r>
      <w:r>
        <w:rPr>
          <w:rFonts w:ascii="Arial" w:cs="Arial" w:eastAsia="Arial" w:hAnsi="Arial"/>
          <w:sz w:val="17"/>
          <w:szCs w:val="17"/>
          <w:u w:val="single" w:color="auto"/>
          <w:color w:val="auto"/>
        </w:rPr>
        <w:t>Governmental Approvals; Absence of Conflicts</w:t>
      </w:r>
      <w:r>
        <w:rPr>
          <w:rFonts w:ascii="Arial" w:cs="Arial" w:eastAsia="Arial" w:hAnsi="Arial"/>
          <w:sz w:val="17"/>
          <w:szCs w:val="17"/>
          <w:color w:val="auto"/>
        </w:rPr>
        <w:t>. The Transactions (a) do not require any consent or approval of, registration or filing with or any other action by any Governmental Authority, except such as have been or, in the case of filings relating to the consummation of the Inphi Acquisition, substantially contemporaneously with the funding of Term Loans on the Term Funding Date will be, obtained or made and are (or will so be) in full force and effect, (b) will not violate any applicable law, including any order of any Governmental Authority, except to the extent any such violations, individually or in the aggregate, would not reasonably be expected to result in a Material Adverse Effect, (c) do not require consent or approval, except such as have been or, in the case of member or shareholder approvals relating to the consummation of the Inphi Acquisition, prior to or substantially contemporaneously with the funding of Term Loans on the Term Funding Date will be, obtained and are (or will so be) in full force and effect, under, and 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for the Refinancing and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84"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u w:val="single" w:color="auto"/>
          <w:color w:val="auto"/>
        </w:rPr>
        <w:t>Financial Condition; No Material Adverse Change</w:t>
      </w:r>
      <w:r>
        <w:rPr>
          <w:rFonts w:ascii="Arial" w:cs="Arial" w:eastAsia="Arial" w:hAnsi="Arial"/>
          <w:sz w:val="18"/>
          <w:szCs w:val="18"/>
          <w:color w:val="auto"/>
        </w:rPr>
        <w:t>. (a) The Company has heretofore furnished to the Lenders its consolidated balance sheet and related consolidated statements of operations, shareholders’ equity and cash flows (a) as of and for the fiscal year ended February 1, 2020, audited by and accompanied by the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000"/>
          </w:cols>
          <w:pgMar w:left="440" w:top="274" w:right="459" w:bottom="1440" w:gutter="0" w:footer="0" w:header="0"/>
        </w:sectPr>
      </w:pPr>
    </w:p>
    <w:bookmarkStart w:id="73" w:name="page74"/>
    <w:bookmarkEnd w:id="73"/>
    <w:p>
      <w:pPr>
        <w:ind w:left="4"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opinion of Deloitte &amp; Touche LLP, and (b) as of and for the fiscal quarter and the portion of the fiscal year ended October 31, 2020. Such financial statements present fairly, in all material respects, the financial position, results of operations and cash flows of the Company and its consolidated Subsidiaries as of such dates and for such periods in accordance with GAAP, subject to normal year-end audit adjustments and the absence of footnotes in the case of the statements referred to in clause (b) above.</w:t>
      </w:r>
    </w:p>
    <w:p>
      <w:pPr>
        <w:spacing w:after="0" w:line="187" w:lineRule="exact"/>
        <w:rPr>
          <w:sz w:val="20"/>
          <w:szCs w:val="20"/>
          <w:color w:val="auto"/>
        </w:rPr>
      </w:pPr>
    </w:p>
    <w:p>
      <w:pPr>
        <w:ind w:left="4" w:right="80" w:firstLine="987"/>
        <w:spacing w:after="0" w:line="342" w:lineRule="auto"/>
        <w:tabs>
          <w:tab w:leader="none" w:pos="1250" w:val="left"/>
        </w:tabs>
        <w:numPr>
          <w:ilvl w:val="0"/>
          <w:numId w:val="65"/>
        </w:numPr>
        <w:rPr>
          <w:rFonts w:ascii="Arial" w:cs="Arial" w:eastAsia="Arial" w:hAnsi="Arial"/>
          <w:sz w:val="16"/>
          <w:szCs w:val="16"/>
          <w:color w:val="auto"/>
        </w:rPr>
      </w:pPr>
      <w:r>
        <w:rPr>
          <w:rFonts w:ascii="Arial" w:cs="Arial" w:eastAsia="Arial" w:hAnsi="Arial"/>
          <w:sz w:val="16"/>
          <w:szCs w:val="16"/>
          <w:color w:val="auto"/>
        </w:rPr>
        <w:t>Since February 1, 2020,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24" w:lineRule="exact"/>
        <w:rPr>
          <w:sz w:val="20"/>
          <w:szCs w:val="20"/>
          <w:color w:val="auto"/>
        </w:rPr>
      </w:pPr>
    </w:p>
    <w:p>
      <w:pPr>
        <w:ind w:left="4" w:firstLine="991"/>
        <w:spacing w:after="0" w:line="301" w:lineRule="auto"/>
        <w:rPr>
          <w:sz w:val="20"/>
          <w:szCs w:val="20"/>
          <w:color w:val="auto"/>
        </w:rPr>
      </w:pPr>
      <w:r>
        <w:rPr>
          <w:rFonts w:ascii="Arial" w:cs="Arial" w:eastAsia="Arial" w:hAnsi="Arial"/>
          <w:sz w:val="16"/>
          <w:szCs w:val="16"/>
          <w:color w:val="auto"/>
        </w:rPr>
        <w:t xml:space="preserve">SECTION 3.05. </w:t>
      </w:r>
      <w:r>
        <w:rPr>
          <w:rFonts w:ascii="Arial" w:cs="Arial" w:eastAsia="Arial" w:hAnsi="Arial"/>
          <w:sz w:val="16"/>
          <w:szCs w:val="16"/>
          <w:u w:val="single" w:color="auto"/>
          <w:color w:val="auto"/>
        </w:rPr>
        <w:t>Properties</w:t>
      </w:r>
      <w:r>
        <w:rPr>
          <w:rFonts w:ascii="Arial" w:cs="Arial" w:eastAsia="Arial" w:hAnsi="Arial"/>
          <w:sz w:val="16"/>
          <w:szCs w:val="16"/>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157" w:lineRule="exact"/>
        <w:rPr>
          <w:sz w:val="20"/>
          <w:szCs w:val="20"/>
          <w:color w:val="auto"/>
        </w:rPr>
      </w:pPr>
    </w:p>
    <w:p>
      <w:pPr>
        <w:ind w:left="4" w:right="20" w:firstLine="987"/>
        <w:spacing w:after="0" w:line="289" w:lineRule="auto"/>
        <w:tabs>
          <w:tab w:leader="none" w:pos="1250" w:val="left"/>
        </w:tabs>
        <w:numPr>
          <w:ilvl w:val="0"/>
          <w:numId w:val="66"/>
        </w:numPr>
        <w:rPr>
          <w:rFonts w:ascii="Arial" w:cs="Arial" w:eastAsia="Arial" w:hAnsi="Arial"/>
          <w:sz w:val="16"/>
          <w:szCs w:val="16"/>
          <w:color w:val="auto"/>
        </w:rPr>
      </w:pPr>
      <w:r>
        <w:rPr>
          <w:rFonts w:ascii="Arial" w:cs="Arial" w:eastAsia="Arial" w:hAnsi="Arial"/>
          <w:sz w:val="16"/>
          <w:szCs w:val="16"/>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misappropriates or otherwise violates the rights of any other Person, except for any such infringements, misappropriations or other violations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66" w:lineRule="exact"/>
        <w:rPr>
          <w:sz w:val="20"/>
          <w:szCs w:val="20"/>
          <w:color w:val="auto"/>
        </w:rPr>
      </w:pPr>
    </w:p>
    <w:p>
      <w:pPr>
        <w:ind w:left="4" w:right="120" w:firstLine="991"/>
        <w:spacing w:after="0" w:line="287" w:lineRule="auto"/>
        <w:rPr>
          <w:sz w:val="20"/>
          <w:szCs w:val="20"/>
          <w:color w:val="auto"/>
        </w:rPr>
      </w:pPr>
      <w:r>
        <w:rPr>
          <w:rFonts w:ascii="Arial" w:cs="Arial" w:eastAsia="Arial" w:hAnsi="Arial"/>
          <w:sz w:val="16"/>
          <w:szCs w:val="16"/>
          <w:color w:val="auto"/>
        </w:rPr>
        <w:t xml:space="preserve">SECTION 3.06. </w:t>
      </w:r>
      <w:r>
        <w:rPr>
          <w:rFonts w:ascii="Arial" w:cs="Arial" w:eastAsia="Arial" w:hAnsi="Arial"/>
          <w:sz w:val="16"/>
          <w:szCs w:val="16"/>
          <w:u w:val="single" w:color="auto"/>
          <w:color w:val="auto"/>
        </w:rPr>
        <w:t>Litigation and Environmental Matters</w:t>
      </w:r>
      <w:r>
        <w:rPr>
          <w:rFonts w:ascii="Arial" w:cs="Arial" w:eastAsia="Arial" w:hAnsi="Arial"/>
          <w:sz w:val="16"/>
          <w:szCs w:val="16"/>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w:t>
      </w:r>
    </w:p>
    <w:p>
      <w:pPr>
        <w:spacing w:after="0" w:line="2" w:lineRule="exact"/>
        <w:rPr>
          <w:sz w:val="20"/>
          <w:szCs w:val="20"/>
          <w:color w:val="auto"/>
        </w:rPr>
      </w:pPr>
    </w:p>
    <w:p>
      <w:pPr>
        <w:ind w:left="264" w:hanging="264"/>
        <w:spacing w:after="0"/>
        <w:tabs>
          <w:tab w:leader="none" w:pos="264" w:val="left"/>
        </w:tabs>
        <w:numPr>
          <w:ilvl w:val="0"/>
          <w:numId w:val="67"/>
        </w:numPr>
        <w:rPr>
          <w:rFonts w:ascii="Arial" w:cs="Arial" w:eastAsia="Arial" w:hAnsi="Arial"/>
          <w:sz w:val="18"/>
          <w:szCs w:val="18"/>
          <w:color w:val="auto"/>
        </w:rPr>
      </w:pPr>
      <w:r>
        <w:rPr>
          <w:rFonts w:ascii="Arial" w:cs="Arial" w:eastAsia="Arial" w:hAnsi="Arial"/>
          <w:sz w:val="18"/>
          <w:szCs w:val="18"/>
          <w:color w:val="auto"/>
        </w:rPr>
        <w:t>involve any of the Loan Documents.</w:t>
      </w:r>
    </w:p>
    <w:p>
      <w:pPr>
        <w:spacing w:after="0" w:line="210" w:lineRule="exact"/>
        <w:rPr>
          <w:rFonts w:ascii="Arial" w:cs="Arial" w:eastAsia="Arial" w:hAnsi="Arial"/>
          <w:sz w:val="18"/>
          <w:szCs w:val="18"/>
          <w:color w:val="auto"/>
        </w:rPr>
      </w:pPr>
    </w:p>
    <w:p>
      <w:pPr>
        <w:ind w:left="4" w:right="480" w:firstLine="987"/>
        <w:spacing w:after="0" w:line="277" w:lineRule="auto"/>
        <w:tabs>
          <w:tab w:leader="none" w:pos="1250" w:val="left"/>
        </w:tabs>
        <w:numPr>
          <w:ilvl w:val="1"/>
          <w:numId w:val="67"/>
        </w:numPr>
        <w:rPr>
          <w:rFonts w:ascii="Arial" w:cs="Arial" w:eastAsia="Arial" w:hAnsi="Arial"/>
          <w:sz w:val="18"/>
          <w:szCs w:val="18"/>
          <w:color w:val="auto"/>
        </w:rPr>
      </w:pPr>
      <w:r>
        <w:rPr>
          <w:rFonts w:ascii="Arial" w:cs="Arial" w:eastAsia="Arial" w:hAnsi="Arial"/>
          <w:sz w:val="18"/>
          <w:szCs w:val="18"/>
          <w:color w:val="auto"/>
        </w:rPr>
        <w:t>Except with respect to any matters that, individually or in the aggregate, would not reasonably be expected to result in a Material Adverse Effect, neither the Company nor any Subsidiary (i) has failed to comply with any Environmental</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004"/>
          </w:cols>
          <w:pgMar w:left="436" w:top="274" w:right="459" w:bottom="1440" w:gutter="0" w:footer="0" w:header="0"/>
        </w:sectPr>
      </w:pPr>
    </w:p>
    <w:bookmarkStart w:id="74" w:name="page75"/>
    <w:bookmarkEnd w:id="74"/>
    <w:p>
      <w:pPr>
        <w:ind w:right="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184" w:lineRule="exact"/>
        <w:rPr>
          <w:sz w:val="20"/>
          <w:szCs w:val="20"/>
          <w:color w:val="auto"/>
        </w:rPr>
      </w:pPr>
    </w:p>
    <w:p>
      <w:pPr>
        <w:ind w:right="100" w:firstLine="987"/>
        <w:spacing w:after="0" w:line="277" w:lineRule="auto"/>
        <w:tabs>
          <w:tab w:leader="none" w:pos="1236" w:val="left"/>
        </w:tabs>
        <w:numPr>
          <w:ilvl w:val="0"/>
          <w:numId w:val="68"/>
        </w:numPr>
        <w:rPr>
          <w:rFonts w:ascii="Arial" w:cs="Arial" w:eastAsia="Arial" w:hAnsi="Arial"/>
          <w:sz w:val="18"/>
          <w:szCs w:val="18"/>
          <w:color w:val="auto"/>
        </w:rPr>
      </w:pPr>
      <w:r>
        <w:rPr>
          <w:rFonts w:ascii="Arial" w:cs="Arial" w:eastAsia="Arial" w:hAnsi="Arial"/>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70"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184" w:lineRule="exact"/>
        <w:rPr>
          <w:sz w:val="20"/>
          <w:szCs w:val="20"/>
          <w:color w:val="auto"/>
        </w:rPr>
      </w:pPr>
    </w:p>
    <w:p>
      <w:pPr>
        <w:ind w:right="80" w:firstLine="987"/>
        <w:spacing w:after="0" w:line="291" w:lineRule="auto"/>
        <w:tabs>
          <w:tab w:leader="none" w:pos="1246" w:val="left"/>
        </w:tabs>
        <w:numPr>
          <w:ilvl w:val="0"/>
          <w:numId w:val="69"/>
        </w:numPr>
        <w:rPr>
          <w:rFonts w:ascii="Arial" w:cs="Arial" w:eastAsia="Arial" w:hAnsi="Arial"/>
          <w:sz w:val="16"/>
          <w:szCs w:val="16"/>
          <w:color w:val="auto"/>
        </w:rPr>
      </w:pPr>
      <w:r>
        <w:rPr>
          <w:rFonts w:ascii="Arial" w:cs="Arial" w:eastAsia="Arial" w:hAnsi="Arial"/>
          <w:sz w:val="16"/>
          <w:szCs w:val="16"/>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the USA PATRIOT Act or applicable Sanctions.</w:t>
      </w:r>
    </w:p>
    <w:p>
      <w:pPr>
        <w:spacing w:after="0" w:line="166"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Investment Company Status</w:t>
      </w:r>
      <w:r>
        <w:rPr>
          <w:rFonts w:ascii="Arial" w:cs="Arial" w:eastAsia="Arial" w:hAnsi="Arial"/>
          <w:sz w:val="18"/>
          <w:szCs w:val="18"/>
          <w:color w:val="auto"/>
        </w:rPr>
        <w:t>. The Company is not an “investment company” as defined in, or subject to regulation under, the Investment Company Act of 1940.</w:t>
      </w:r>
    </w:p>
    <w:p>
      <w:pPr>
        <w:spacing w:after="0" w:line="170" w:lineRule="exact"/>
        <w:rPr>
          <w:sz w:val="20"/>
          <w:szCs w:val="20"/>
          <w:color w:val="auto"/>
        </w:rPr>
      </w:pPr>
    </w:p>
    <w:p>
      <w:pPr>
        <w:ind w:firstLine="991"/>
        <w:spacing w:after="0" w:line="255" w:lineRule="auto"/>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Taxes</w:t>
      </w:r>
      <w:r>
        <w:rPr>
          <w:rFonts w:ascii="Arial" w:cs="Arial" w:eastAsia="Arial" w:hAnsi="Arial"/>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92" w:lineRule="exact"/>
        <w:rPr>
          <w:sz w:val="20"/>
          <w:szCs w:val="20"/>
          <w:color w:val="auto"/>
        </w:rPr>
      </w:pPr>
    </w:p>
    <w:p>
      <w:pPr>
        <w:ind w:right="80" w:firstLine="991"/>
        <w:spacing w:after="0" w:line="263" w:lineRule="auto"/>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ERISA</w:t>
      </w:r>
      <w:r>
        <w:rPr>
          <w:rFonts w:ascii="Arial" w:cs="Arial" w:eastAsia="Arial" w:hAnsi="Arial"/>
          <w:sz w:val="18"/>
          <w:szCs w:val="18"/>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000"/>
          </w:cols>
          <w:pgMar w:left="440" w:top="274" w:right="459" w:bottom="1440" w:gutter="0" w:footer="0" w:header="0"/>
        </w:sectPr>
      </w:pPr>
    </w:p>
    <w:bookmarkStart w:id="75" w:name="page76"/>
    <w:bookmarkEnd w:id="75"/>
    <w:p>
      <w:pPr>
        <w:ind w:right="2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Commitments.</w:t>
      </w:r>
    </w:p>
    <w:p>
      <w:pPr>
        <w:spacing w:after="0" w:line="195"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 xml:space="preserve">SECTION 3.11. </w:t>
      </w:r>
      <w:r>
        <w:rPr>
          <w:rFonts w:ascii="Arial" w:cs="Arial" w:eastAsia="Arial" w:hAnsi="Arial"/>
          <w:sz w:val="17"/>
          <w:szCs w:val="17"/>
          <w:u w:val="single" w:color="auto"/>
          <w:color w:val="auto"/>
        </w:rPr>
        <w:t>Solvency</w:t>
      </w:r>
      <w:r>
        <w:rPr>
          <w:rFonts w:ascii="Arial" w:cs="Arial" w:eastAsia="Arial" w:hAnsi="Arial"/>
          <w:sz w:val="17"/>
          <w:szCs w:val="17"/>
          <w:color w:val="auto"/>
        </w:rPr>
        <w:t>. On the Effective Date and on the Term Funding Date, in each case, immediately after giving effect to the consummation of the Transactions to occur on such date, including the making of the Loans and the application of the proceeds thereof, (i) the fair value of the assets of the Company and the Subsidiaries on a consolidated basis, at a fair valuation on a going concern basis, will exceed the debts and liabilities, direct, subordinated, contingent or otherwise, of the Company and the Subsidiaries on a consolidated basis; (ii) the present fair saleable value of the property of the Company and the Subsidiaries on a consolidated and going concern basis will be greater than the amount that will be required to pay the probable liability of the Company and the Subsidiaries on a consolidated basis on their debts and other liabilities, direct, subordinated, contingent or otherwise, as such debts and other liabilities become absolute and matured in the ordinary course of business; (iii) the Company and the Subsidiaries on a consolidated basis will be able to pay their debts and liabilities, direct, subordinated, contingent or otherwise, as such debts and liabilities become absolute and matured in the ordinary course of business; and (iv) the Company and the Subsidiaries on a consolidated basis will not have unreasonably small capital with which to conduct the businesses in which they are engaged as such businesses are now conducted and are proposed to be conducted following the Term Funding Date.</w:t>
      </w:r>
    </w:p>
    <w:p>
      <w:pPr>
        <w:spacing w:after="0" w:line="182" w:lineRule="exact"/>
        <w:rPr>
          <w:sz w:val="20"/>
          <w:szCs w:val="20"/>
          <w:color w:val="auto"/>
        </w:rPr>
      </w:pPr>
    </w:p>
    <w:p>
      <w:pPr>
        <w:ind w:right="20" w:firstLine="991"/>
        <w:spacing w:after="0" w:line="269" w:lineRule="auto"/>
        <w:rPr>
          <w:sz w:val="20"/>
          <w:szCs w:val="20"/>
          <w:color w:val="auto"/>
        </w:rPr>
      </w:pPr>
      <w:r>
        <w:rPr>
          <w:rFonts w:ascii="Arial" w:cs="Arial" w:eastAsia="Arial" w:hAnsi="Arial"/>
          <w:sz w:val="17"/>
          <w:szCs w:val="17"/>
          <w:color w:val="auto"/>
        </w:rPr>
        <w:t xml:space="preserve">SECTION 3.12. </w:t>
      </w:r>
      <w:r>
        <w:rPr>
          <w:rFonts w:ascii="Arial" w:cs="Arial" w:eastAsia="Arial" w:hAnsi="Arial"/>
          <w:sz w:val="17"/>
          <w:szCs w:val="17"/>
          <w:u w:val="single" w:color="auto"/>
          <w:color w:val="auto"/>
        </w:rPr>
        <w:t>Disclosure</w:t>
      </w:r>
      <w:r>
        <w:rPr>
          <w:rFonts w:ascii="Arial" w:cs="Arial" w:eastAsia="Arial" w:hAnsi="Arial"/>
          <w:sz w:val="17"/>
          <w:szCs w:val="17"/>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the Administrative Agent, the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Effective Date). The financial projections and other forward-looking information that have been furnished by or on behalf of the Company or any Subsidiary to the Administrative Agent, the Arranger or any Lender in connection with the negotiation of this Agreement or any other Loan Document have been prepared in good faith based upon assumptions that are believed by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00"/>
          </w:cols>
          <w:pgMar w:left="440" w:top="274" w:right="459" w:bottom="1440" w:gutter="0" w:footer="0" w:header="0"/>
        </w:sectPr>
      </w:pPr>
    </w:p>
    <w:bookmarkStart w:id="76" w:name="page77"/>
    <w:bookmarkEnd w:id="76"/>
    <w:p>
      <w:pPr>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to be reasonable at the time such financial projections or other forward-looking information are furnished to the Administrative Agent, the Arranger or any Lender, it being understood and agreed that financial projections and other forward-looking information are as to future events and are not to be viewed as facts, are subject to significant uncertainties and contingencies, many of which are out of the Company’s, Inphi’s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178" w:lineRule="exact"/>
        <w:rPr>
          <w:sz w:val="20"/>
          <w:szCs w:val="20"/>
          <w:color w:val="auto"/>
        </w:rPr>
      </w:pPr>
    </w:p>
    <w:p>
      <w:pPr>
        <w:ind w:right="20" w:firstLine="987"/>
        <w:spacing w:after="0" w:line="259" w:lineRule="auto"/>
        <w:tabs>
          <w:tab w:leader="none" w:pos="1246" w:val="left"/>
        </w:tabs>
        <w:numPr>
          <w:ilvl w:val="0"/>
          <w:numId w:val="70"/>
        </w:numPr>
        <w:rPr>
          <w:rFonts w:ascii="Arial" w:cs="Arial" w:eastAsia="Arial" w:hAnsi="Arial"/>
          <w:sz w:val="18"/>
          <w:szCs w:val="18"/>
          <w:color w:val="auto"/>
        </w:rPr>
      </w:pPr>
      <w:r>
        <w:rPr>
          <w:rFonts w:ascii="Arial" w:cs="Arial" w:eastAsia="Arial" w:hAnsi="Arial"/>
          <w:sz w:val="18"/>
          <w:szCs w:val="18"/>
          <w:color w:val="auto"/>
        </w:rPr>
        <w:t>If a Beneficial Ownership Certification is required to be delivered pursuant to Section 4.01(d), then, as of the Effective Date, the information set forth in such Beneficial Ownership Certification is true and correct in all respects. If a Beneficial Ownership Certification is required to be delivered pursuant to Section 6.04(a), then, as of the date of the delivery thereof, the information set forth in such Beneficial Ownership Certification is true and correct in all respects.</w:t>
      </w:r>
    </w:p>
    <w:p>
      <w:pPr>
        <w:spacing w:after="0" w:line="187" w:lineRule="exact"/>
        <w:rPr>
          <w:sz w:val="20"/>
          <w:szCs w:val="20"/>
          <w:color w:val="auto"/>
        </w:rPr>
      </w:pPr>
    </w:p>
    <w:p>
      <w:pPr>
        <w:ind w:firstLine="991"/>
        <w:spacing w:after="0" w:line="296" w:lineRule="auto"/>
        <w:rPr>
          <w:sz w:val="20"/>
          <w:szCs w:val="20"/>
          <w:color w:val="auto"/>
        </w:rPr>
      </w:pPr>
      <w:r>
        <w:rPr>
          <w:rFonts w:ascii="Arial" w:cs="Arial" w:eastAsia="Arial" w:hAnsi="Arial"/>
          <w:sz w:val="16"/>
          <w:szCs w:val="16"/>
          <w:color w:val="auto"/>
        </w:rPr>
        <w:t xml:space="preserve">SECTION 3.13. </w:t>
      </w:r>
      <w:r>
        <w:rPr>
          <w:rFonts w:ascii="Arial" w:cs="Arial" w:eastAsia="Arial" w:hAnsi="Arial"/>
          <w:sz w:val="16"/>
          <w:szCs w:val="16"/>
          <w:u w:val="single" w:color="auto"/>
          <w:color w:val="auto"/>
        </w:rPr>
        <w:t>Federal Reserve Regulations</w:t>
      </w:r>
      <w:r>
        <w:rPr>
          <w:rFonts w:ascii="Arial" w:cs="Arial" w:eastAsia="Arial" w:hAnsi="Arial"/>
          <w:sz w:val="16"/>
          <w:szCs w:val="16"/>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61" w:lineRule="exact"/>
        <w:rPr>
          <w:sz w:val="20"/>
          <w:szCs w:val="20"/>
          <w:color w:val="auto"/>
        </w:rPr>
      </w:pPr>
    </w:p>
    <w:p>
      <w:pPr>
        <w:ind w:right="40" w:firstLine="991"/>
        <w:spacing w:after="0" w:line="277"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Use of Proceeds</w:t>
      </w:r>
      <w:r>
        <w:rPr>
          <w:rFonts w:ascii="Arial" w:cs="Arial" w:eastAsia="Arial" w:hAnsi="Arial"/>
          <w:sz w:val="18"/>
          <w:szCs w:val="18"/>
          <w:color w:val="auto"/>
        </w:rPr>
        <w:t>. The Company will use the proceeds of the Terms Loans solely to finance, in part, the Inphi Acquisition, the Refinancing and the payment of fees and expenses related to the Transactions.</w:t>
      </w:r>
    </w:p>
    <w:p>
      <w:pPr>
        <w:spacing w:after="0" w:line="170" w:lineRule="exact"/>
        <w:rPr>
          <w:sz w:val="20"/>
          <w:szCs w:val="20"/>
          <w:color w:val="auto"/>
        </w:rPr>
      </w:pPr>
    </w:p>
    <w:p>
      <w:pPr>
        <w:ind w:right="120" w:firstLine="991"/>
        <w:spacing w:after="0" w:line="308" w:lineRule="auto"/>
        <w:rPr>
          <w:sz w:val="20"/>
          <w:szCs w:val="20"/>
          <w:color w:val="auto"/>
        </w:rPr>
      </w:pPr>
      <w:r>
        <w:rPr>
          <w:rFonts w:ascii="Arial" w:cs="Arial" w:eastAsia="Arial" w:hAnsi="Arial"/>
          <w:sz w:val="17"/>
          <w:szCs w:val="17"/>
          <w:color w:val="auto"/>
        </w:rPr>
        <w:t xml:space="preserve">SECTION 3.15. </w:t>
      </w:r>
      <w:r>
        <w:rPr>
          <w:rFonts w:ascii="Arial" w:cs="Arial" w:eastAsia="Arial" w:hAnsi="Arial"/>
          <w:sz w:val="17"/>
          <w:szCs w:val="17"/>
          <w:u w:val="single" w:color="auto"/>
          <w:color w:val="auto"/>
        </w:rPr>
        <w:t>Ranking of Obligations</w:t>
      </w:r>
      <w:r>
        <w:rPr>
          <w:rFonts w:ascii="Arial" w:cs="Arial" w:eastAsia="Arial" w:hAnsi="Arial"/>
          <w:sz w:val="17"/>
          <w:szCs w:val="17"/>
          <w:color w:val="auto"/>
        </w:rPr>
        <w:t>. The obligations of the Company under the Loan Documents rank at least equally with all of the unsubordinated unsecured Indebtedness of the Company, and ahead of all subordinated Indebtedness, if any, of the Company.</w:t>
      </w:r>
    </w:p>
    <w:p>
      <w:pPr>
        <w:spacing w:after="0" w:line="146" w:lineRule="exact"/>
        <w:rPr>
          <w:sz w:val="20"/>
          <w:szCs w:val="20"/>
          <w:color w:val="auto"/>
        </w:rPr>
      </w:pPr>
    </w:p>
    <w:p>
      <w:pPr>
        <w:ind w:right="80" w:firstLine="991"/>
        <w:spacing w:after="0" w:line="293" w:lineRule="auto"/>
        <w:rPr>
          <w:sz w:val="20"/>
          <w:szCs w:val="20"/>
          <w:color w:val="auto"/>
        </w:rPr>
      </w:pPr>
      <w:r>
        <w:rPr>
          <w:rFonts w:ascii="Arial" w:cs="Arial" w:eastAsia="Arial" w:hAnsi="Arial"/>
          <w:sz w:val="16"/>
          <w:szCs w:val="16"/>
          <w:color w:val="auto"/>
        </w:rPr>
        <w:t xml:space="preserve">SECTION 3.16. </w:t>
      </w:r>
      <w:r>
        <w:rPr>
          <w:rFonts w:ascii="Arial" w:cs="Arial" w:eastAsia="Arial" w:hAnsi="Arial"/>
          <w:sz w:val="16"/>
          <w:szCs w:val="16"/>
          <w:u w:val="single" w:color="auto"/>
          <w:color w:val="auto"/>
        </w:rPr>
        <w:t>Choice of Law Provisions</w:t>
      </w:r>
      <w:r>
        <w:rPr>
          <w:rFonts w:ascii="Arial" w:cs="Arial" w:eastAsia="Arial" w:hAnsi="Arial"/>
          <w:sz w:val="16"/>
          <w:szCs w:val="16"/>
          <w:color w:val="auto"/>
        </w:rPr>
        <w:t>. The choice of law provisions set forth in Section 9.09 are legal, valid and binding under the laws of Bermuda, and Marvell knows of no reason why the courts of Bermuda will not give effect to the choice of law of the State of New York (or, as applicable, the State of Delaware) as the proper law, other than through the exercise by any such court of discretionary powers under general principles of equity or public policy limitations in each case not specifically relating to such provisions. Marvell has the power to submit, and has irrevocably submitted, to the jurisdiction of the Supreme Court of the State of New York sitting in New York County and of the United States District Court of the Southern District of New York, and any appellate court from any thereof, and such irrevocable submission and the</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0960"/>
          </w:cols>
          <w:pgMar w:left="440" w:top="274" w:right="499" w:bottom="1440" w:gutter="0" w:footer="0" w:header="0"/>
        </w:sectPr>
      </w:pPr>
    </w:p>
    <w:bookmarkStart w:id="77" w:name="page78"/>
    <w:bookmarkEnd w:id="77"/>
    <w:p>
      <w:pPr>
        <w:ind w:right="1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waiver by Marvell of any immunity and any objection to the venue of the proceedings in such State or Federal court are legal, valid and binding obligations of Marvell , and Marvell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87" w:lineRule="exact"/>
        <w:rPr>
          <w:sz w:val="20"/>
          <w:szCs w:val="20"/>
          <w:color w:val="auto"/>
        </w:rPr>
      </w:pPr>
    </w:p>
    <w:p>
      <w:pPr>
        <w:ind w:right="100" w:firstLine="991"/>
        <w:spacing w:after="0" w:line="275" w:lineRule="auto"/>
        <w:rPr>
          <w:sz w:val="20"/>
          <w:szCs w:val="20"/>
          <w:color w:val="auto"/>
        </w:rPr>
      </w:pPr>
      <w:r>
        <w:rPr>
          <w:rFonts w:ascii="Arial" w:cs="Arial" w:eastAsia="Arial" w:hAnsi="Arial"/>
          <w:sz w:val="17"/>
          <w:szCs w:val="17"/>
          <w:color w:val="auto"/>
        </w:rPr>
        <w:t xml:space="preserve">SECTION 3.17. </w:t>
      </w:r>
      <w:r>
        <w:rPr>
          <w:rFonts w:ascii="Arial" w:cs="Arial" w:eastAsia="Arial" w:hAnsi="Arial"/>
          <w:sz w:val="17"/>
          <w:szCs w:val="17"/>
          <w:u w:val="single" w:color="auto"/>
          <w:color w:val="auto"/>
        </w:rPr>
        <w:t>No Immunity</w:t>
      </w:r>
      <w:r>
        <w:rPr>
          <w:rFonts w:ascii="Arial" w:cs="Arial" w:eastAsia="Arial" w:hAnsi="Arial"/>
          <w:sz w:val="17"/>
          <w:szCs w:val="17"/>
          <w:color w:val="auto"/>
        </w:rPr>
        <w:t>. Marvell is subject to civil and commercial laws with respect to its obligations under the Loan Documents, and the execution, delivery and performance by Marvell of any Loan Document constitute and will constitute private and commercial acts and not public or governmental acts. Neither Marvell nor any of its properties has any immunity from jurisdiction of any court or from any legal process (whether through service or notice, attachment prior to judgment, attachment in aid of execution, execution or otherwise) under the laws of the jurisdiction in which Marvell is organized in respect of its obligations under any Loan Document.</w:t>
      </w:r>
    </w:p>
    <w:p>
      <w:pPr>
        <w:spacing w:after="0" w:line="176" w:lineRule="exact"/>
        <w:rPr>
          <w:sz w:val="20"/>
          <w:szCs w:val="20"/>
          <w:color w:val="auto"/>
        </w:rPr>
      </w:pPr>
    </w:p>
    <w:p>
      <w:pPr>
        <w:ind w:firstLine="991"/>
        <w:spacing w:after="0" w:line="272" w:lineRule="auto"/>
        <w:rPr>
          <w:sz w:val="20"/>
          <w:szCs w:val="20"/>
          <w:color w:val="auto"/>
        </w:rPr>
      </w:pPr>
      <w:r>
        <w:rPr>
          <w:rFonts w:ascii="Arial" w:cs="Arial" w:eastAsia="Arial" w:hAnsi="Arial"/>
          <w:sz w:val="17"/>
          <w:szCs w:val="17"/>
          <w:color w:val="auto"/>
        </w:rPr>
        <w:t xml:space="preserve">SECTION 3.18. </w:t>
      </w:r>
      <w:r>
        <w:rPr>
          <w:rFonts w:ascii="Arial" w:cs="Arial" w:eastAsia="Arial" w:hAnsi="Arial"/>
          <w:sz w:val="17"/>
          <w:szCs w:val="17"/>
          <w:u w:val="single" w:color="auto"/>
          <w:color w:val="auto"/>
        </w:rPr>
        <w:t>Proper Form; No Recordation</w:t>
      </w:r>
      <w:r>
        <w:rPr>
          <w:rFonts w:ascii="Arial" w:cs="Arial" w:eastAsia="Arial" w:hAnsi="Arial"/>
          <w:sz w:val="17"/>
          <w:szCs w:val="17"/>
          <w:color w:val="auto"/>
        </w:rPr>
        <w:t>. Each Loan Document is in proper legal form under the laws of Bermuda for the enforcement thereof against Marvell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Marvell.</w:t>
      </w:r>
    </w:p>
    <w:p>
      <w:pPr>
        <w:spacing w:after="0" w:line="17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3.19. </w:t>
      </w:r>
      <w:r>
        <w:rPr>
          <w:rFonts w:ascii="Arial" w:cs="Arial" w:eastAsia="Arial" w:hAnsi="Arial"/>
          <w:sz w:val="18"/>
          <w:szCs w:val="18"/>
          <w:u w:val="single" w:color="auto"/>
          <w:color w:val="auto"/>
        </w:rPr>
        <w:t>Affected Financial Institutions</w:t>
      </w:r>
      <w:r>
        <w:rPr>
          <w:rFonts w:ascii="Arial" w:cs="Arial" w:eastAsia="Arial" w:hAnsi="Arial"/>
          <w:sz w:val="18"/>
          <w:szCs w:val="18"/>
          <w:color w:val="auto"/>
        </w:rPr>
        <w:t>. The Company is not an Affected Financial Institution.</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20" w:firstLine="991"/>
        <w:spacing w:after="0" w:line="308" w:lineRule="auto"/>
        <w:rPr>
          <w:sz w:val="20"/>
          <w:szCs w:val="20"/>
          <w:color w:val="auto"/>
        </w:rPr>
      </w:pPr>
      <w:r>
        <w:rPr>
          <w:rFonts w:ascii="Arial" w:cs="Arial" w:eastAsia="Arial" w:hAnsi="Arial"/>
          <w:sz w:val="17"/>
          <w:szCs w:val="17"/>
          <w:color w:val="auto"/>
        </w:rPr>
        <w:t xml:space="preserve">SECTION 4.01. </w:t>
      </w:r>
      <w:r>
        <w:rPr>
          <w:rFonts w:ascii="Arial" w:cs="Arial" w:eastAsia="Arial" w:hAnsi="Arial"/>
          <w:sz w:val="17"/>
          <w:szCs w:val="17"/>
          <w:u w:val="single" w:color="auto"/>
          <w:color w:val="auto"/>
        </w:rPr>
        <w:t>Effective Date</w:t>
      </w:r>
      <w:r>
        <w:rPr>
          <w:rFonts w:ascii="Arial" w:cs="Arial" w:eastAsia="Arial" w:hAnsi="Arial"/>
          <w:sz w:val="17"/>
          <w:szCs w:val="17"/>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38" w:lineRule="exact"/>
        <w:rPr>
          <w:sz w:val="20"/>
          <w:szCs w:val="20"/>
          <w:color w:val="auto"/>
        </w:rPr>
      </w:pPr>
    </w:p>
    <w:p>
      <w:pPr>
        <w:ind w:left="440" w:right="320" w:firstLine="525"/>
        <w:spacing w:after="0" w:line="263" w:lineRule="auto"/>
        <w:tabs>
          <w:tab w:leader="none" w:pos="1213"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Administrative Agent shall have received a counterpart of this Agreement executed by each party hereto (which, subject to Section 9.06(b), may include any Electronic Signatures transmitted by telecopy, emailed pdf. or any other electronic means that reproduces an image of an actual executed signature page).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0980"/>
          </w:cols>
          <w:pgMar w:left="440" w:top="274" w:right="479" w:bottom="1440" w:gutter="0" w:footer="0" w:header="0"/>
        </w:sectPr>
      </w:pPr>
    </w:p>
    <w:bookmarkStart w:id="78" w:name="page79"/>
    <w:bookmarkEnd w:id="78"/>
    <w:p>
      <w:pPr>
        <w:jc w:val="both"/>
        <w:ind w:left="440" w:right="120" w:firstLine="525"/>
        <w:spacing w:after="0" w:line="263" w:lineRule="auto"/>
        <w:tabs>
          <w:tab w:leader="none" w:pos="1223" w:val="left"/>
        </w:tabs>
        <w:numPr>
          <w:ilvl w:val="0"/>
          <w:numId w:val="7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Administrative Agent shall have received written opinions (addressed to the Administrative Agent and the Lenders and dated the Effective Date) of Hogan Lovells US LLP and Appleby (Bermuda) Limited, in each case, in form and substance customary for financings of this type.</w:t>
      </w:r>
    </w:p>
    <w:p>
      <w:pPr>
        <w:spacing w:after="0" w:line="75" w:lineRule="exact"/>
        <w:rPr>
          <w:rFonts w:ascii="Arial" w:cs="Arial" w:eastAsia="Arial" w:hAnsi="Arial"/>
          <w:sz w:val="18"/>
          <w:szCs w:val="18"/>
          <w:color w:val="auto"/>
        </w:rPr>
      </w:pPr>
    </w:p>
    <w:p>
      <w:pPr>
        <w:ind w:left="440" w:firstLine="525"/>
        <w:spacing w:after="0" w:line="270" w:lineRule="auto"/>
        <w:tabs>
          <w:tab w:leader="none" w:pos="1213" w:val="left"/>
        </w:tabs>
        <w:numPr>
          <w:ilvl w:val="0"/>
          <w:numId w:val="72"/>
        </w:numPr>
        <w:rPr>
          <w:rFonts w:ascii="Arial" w:cs="Arial" w:eastAsia="Arial" w:hAnsi="Arial"/>
          <w:sz w:val="17"/>
          <w:szCs w:val="17"/>
          <w:color w:val="auto"/>
        </w:rPr>
      </w:pPr>
      <w:r>
        <w:rPr>
          <w:rFonts w:ascii="Arial" w:cs="Arial" w:eastAsia="Arial" w:hAnsi="Arial"/>
          <w:sz w:val="17"/>
          <w:szCs w:val="17"/>
          <w:color w:val="auto"/>
        </w:rPr>
        <w:t>The Administrative Agent shall have received a certificate of each of Marvell and Maui Topco, dated the Effective Date and executed by the secretary, an assistant secretary or a director of Marvell or Maui Topco, as applicable, attaching (i) a copy of each organizational document of Marvell or Maui Topco, as applicable, which shall, to the extent applicable, be certified as of the Effective Date or a recent date prior thereto by the appropriate Governmental Authority, (ii) signature and incumbency certificates of the officers of Marvell or Maui Topco, as applicable executing each Loan Document, (iii) resolutions of the board of directors of Marvell or Maui Topco, as applicable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by the Secretary of State of Delaware or a certificate of compliance from the Registrar of Companies of Bermuda, as applicable, dated the Effective Date or a recent date prior thereto, in each case, in form and substance customary for financings of this type.</w:t>
      </w:r>
    </w:p>
    <w:p>
      <w:pPr>
        <w:spacing w:after="0" w:line="72" w:lineRule="exact"/>
        <w:rPr>
          <w:rFonts w:ascii="Arial" w:cs="Arial" w:eastAsia="Arial" w:hAnsi="Arial"/>
          <w:sz w:val="17"/>
          <w:szCs w:val="17"/>
          <w:color w:val="auto"/>
        </w:rPr>
      </w:pPr>
    </w:p>
    <w:p>
      <w:pPr>
        <w:ind w:left="440" w:right="80" w:firstLine="525"/>
        <w:spacing w:after="0" w:line="275" w:lineRule="auto"/>
        <w:tabs>
          <w:tab w:leader="none" w:pos="1223" w:val="left"/>
        </w:tabs>
        <w:numPr>
          <w:ilvl w:val="0"/>
          <w:numId w:val="72"/>
        </w:numPr>
        <w:rPr>
          <w:rFonts w:ascii="Arial" w:cs="Arial" w:eastAsia="Arial" w:hAnsi="Arial"/>
          <w:sz w:val="17"/>
          <w:szCs w:val="17"/>
          <w:color w:val="auto"/>
        </w:rPr>
      </w:pPr>
      <w:r>
        <w:rPr>
          <w:rFonts w:ascii="Arial" w:cs="Arial" w:eastAsia="Arial" w:hAnsi="Arial"/>
          <w:sz w:val="17"/>
          <w:szCs w:val="17"/>
          <w:color w:val="auto"/>
        </w:rPr>
        <w:t>The Lenders shall have received at least three Business Days prior to the Effective Date, to the extent reasonably requested by the Administrative Agent or any Lender at least ten Business Days prior to the Effective Date, all documentation and other information required by regulatory authorities under applicable “know your customer” and anti-money laundering rules and regulations, including, without limitation, the USA PATRIOT Act and the Beneficial Ownership Regulation, including, to each Lender that so requests, a Beneficial Ownership Certification to the extent the Company qualifies as a “legal entity” customer under the Beneficial Ownership Regulation</w:t>
      </w:r>
    </w:p>
    <w:p>
      <w:pPr>
        <w:spacing w:after="0" w:line="176" w:lineRule="exact"/>
        <w:rPr>
          <w:sz w:val="20"/>
          <w:szCs w:val="20"/>
          <w:color w:val="auto"/>
        </w:rPr>
      </w:pPr>
    </w:p>
    <w:p>
      <w:pPr>
        <w:spacing w:after="0"/>
        <w:rPr>
          <w:sz w:val="20"/>
          <w:szCs w:val="20"/>
          <w:color w:val="auto"/>
        </w:rPr>
      </w:pPr>
      <w:r>
        <w:rPr>
          <w:rFonts w:ascii="Arial" w:cs="Arial" w:eastAsia="Arial" w:hAnsi="Arial"/>
          <w:sz w:val="17"/>
          <w:szCs w:val="17"/>
          <w:color w:val="auto"/>
        </w:rPr>
        <w:t>The Administrative Agent shall notify the Company and the Lenders of the Effective Date, and such notice shall be conclusive and binding.</w:t>
      </w:r>
    </w:p>
    <w:p>
      <w:pPr>
        <w:spacing w:after="0" w:line="237" w:lineRule="exact"/>
        <w:rPr>
          <w:sz w:val="20"/>
          <w:szCs w:val="20"/>
          <w:color w:val="auto"/>
        </w:rPr>
      </w:pPr>
    </w:p>
    <w:p>
      <w:pPr>
        <w:jc w:val="both"/>
        <w:ind w:right="40" w:firstLine="991"/>
        <w:spacing w:after="0" w:line="263" w:lineRule="auto"/>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Term Funding Date</w:t>
      </w:r>
      <w:r>
        <w:rPr>
          <w:rFonts w:ascii="Arial" w:cs="Arial" w:eastAsia="Arial" w:hAnsi="Arial"/>
          <w:sz w:val="18"/>
          <w:szCs w:val="18"/>
          <w:color w:val="auto"/>
        </w:rPr>
        <w:t>. The obligations of the Term Lenders to make Term Loans hereunder are subject to the occurrence of the Effective Date, receipt by the Administrative Agent of a Borrowing Request therefor in accordance with Section 2.03 and the satisfaction (or waiver in accordance with Section 9.02) of the following conditions:</w:t>
      </w:r>
    </w:p>
    <w:p>
      <w:pPr>
        <w:spacing w:after="0" w:line="76" w:lineRule="exact"/>
        <w:rPr>
          <w:sz w:val="20"/>
          <w:szCs w:val="20"/>
          <w:color w:val="auto"/>
        </w:rPr>
      </w:pPr>
    </w:p>
    <w:p>
      <w:pPr>
        <w:ind w:left="440" w:firstLine="525"/>
        <w:spacing w:after="0" w:line="259" w:lineRule="auto"/>
        <w:tabs>
          <w:tab w:leader="none" w:pos="1213"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Inphi Acquisition shall be consummated substantially concurrently with the initial funding under the Term Facility in accordance with the Inphi Acquisition Agreement and the Inphi Acquisition Agreement shall not have been amended or modified, and no condition shall have been waived or consent granted, in any respect that is materially adverse to the Term Lenders or the Arranger without the Arranger’s prior written consent; provided that (i)</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0980"/>
          </w:cols>
          <w:pgMar w:left="440" w:top="274" w:right="479" w:bottom="1440" w:gutter="0" w:footer="0" w:header="0"/>
        </w:sectPr>
      </w:pPr>
    </w:p>
    <w:bookmarkStart w:id="79" w:name="page80"/>
    <w:bookmarkEnd w:id="79"/>
    <w:p>
      <w:pPr>
        <w:ind w:left="4" w:right="12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increases in the stock consideration for the Inphi Acquisition and, if funded with equity, increases in cash consideration for the Inphi Acquisition shall not be deemed to be materially adverse to the interests of the Lenders and the Arranger and shall not require the consent of the Arranger,</w:t>
      </w:r>
    </w:p>
    <w:p>
      <w:pPr>
        <w:ind w:left="4" w:hanging="4"/>
        <w:spacing w:after="0" w:line="268" w:lineRule="auto"/>
        <w:tabs>
          <w:tab w:leader="none" w:pos="268" w:val="left"/>
        </w:tabs>
        <w:numPr>
          <w:ilvl w:val="0"/>
          <w:numId w:val="74"/>
        </w:numPr>
        <w:rPr>
          <w:rFonts w:ascii="Arial" w:cs="Arial" w:eastAsia="Arial" w:hAnsi="Arial"/>
          <w:sz w:val="17"/>
          <w:szCs w:val="17"/>
          <w:color w:val="auto"/>
        </w:rPr>
      </w:pPr>
      <w:r>
        <w:rPr>
          <w:rFonts w:ascii="Arial" w:cs="Arial" w:eastAsia="Arial" w:hAnsi="Arial"/>
          <w:sz w:val="17"/>
          <w:szCs w:val="17"/>
          <w:color w:val="auto"/>
        </w:rPr>
        <w:t xml:space="preserve">decreases of less than 10% in the acquisition consideration shall not be deemed to be materially adverse to the interests of the Term Lenders or the Arranger and shall not require the consent of the Arranger so long as any such reduction in cash consideration for the Inphi Acquisition shall reduce dollar-for-dollar the Commitments, (iii) decreases of more than 10% in the acquisition consideration shall be deemed to be materially adverse to the interests of the Lenders or the Arranger and shall require the consent of the Arranger; and (iv) any amendment to the definition of “Material Adverse Effect on the Company” as defined in the Inphi Acquisition Agreement (as in effect on the Signing Date) shall be deemed to be materially adverse to the interests of the Term Lenders and the Arranger; </w:t>
      </w:r>
      <w:r>
        <w:rPr>
          <w:rFonts w:ascii="Arial" w:cs="Arial" w:eastAsia="Arial" w:hAnsi="Arial"/>
          <w:sz w:val="17"/>
          <w:szCs w:val="17"/>
          <w:u w:val="single" w:color="auto"/>
          <w:color w:val="auto"/>
        </w:rPr>
        <w:t>provided</w:t>
      </w:r>
      <w:r>
        <w:rPr>
          <w:rFonts w:ascii="Arial" w:cs="Arial" w:eastAsia="Arial" w:hAnsi="Arial"/>
          <w:sz w:val="17"/>
          <w:szCs w:val="17"/>
          <w:color w:val="auto"/>
        </w:rPr>
        <w:t>, further that, for the avoidance of doubt, any increases or decreases in the amount of newly issued shares of common stock of Maui Topco received by the existing equity holders of Inphi as stock consideration that result in accordance with the application of the Exchange Ratio (as in effect and defined in the Inphi Acquisition Agreement on the Signing Date and without any amendment, modification or waiver thereof), shall not be materially adverse to the interest of the Term Lenders and the Arranger and shall not require the consent of the Arranger.</w:t>
      </w:r>
    </w:p>
    <w:p>
      <w:pPr>
        <w:spacing w:after="0" w:line="70" w:lineRule="exact"/>
        <w:rPr>
          <w:rFonts w:ascii="Arial" w:cs="Arial" w:eastAsia="Arial" w:hAnsi="Arial"/>
          <w:sz w:val="17"/>
          <w:szCs w:val="17"/>
          <w:color w:val="auto"/>
        </w:rPr>
      </w:pPr>
    </w:p>
    <w:p>
      <w:pPr>
        <w:ind w:left="784" w:hanging="255"/>
        <w:spacing w:after="0"/>
        <w:tabs>
          <w:tab w:leader="none" w:pos="784" w:val="left"/>
        </w:tabs>
        <w:numPr>
          <w:ilvl w:val="1"/>
          <w:numId w:val="74"/>
        </w:numPr>
        <w:rPr>
          <w:rFonts w:ascii="Arial" w:cs="Arial" w:eastAsia="Arial" w:hAnsi="Arial"/>
          <w:sz w:val="18"/>
          <w:szCs w:val="18"/>
          <w:color w:val="auto"/>
        </w:rPr>
      </w:pPr>
      <w:r>
        <w:rPr>
          <w:rFonts w:ascii="Arial" w:cs="Arial" w:eastAsia="Arial" w:hAnsi="Arial"/>
          <w:sz w:val="18"/>
          <w:szCs w:val="18"/>
          <w:color w:val="auto"/>
        </w:rPr>
        <w:t>Since the Signing Date, there shall not have occurred any Material Adverse Effect on the Acquired Companies.</w:t>
      </w:r>
    </w:p>
    <w:p>
      <w:pPr>
        <w:spacing w:after="0" w:line="117" w:lineRule="exact"/>
        <w:rPr>
          <w:rFonts w:ascii="Arial" w:cs="Arial" w:eastAsia="Arial" w:hAnsi="Arial"/>
          <w:sz w:val="18"/>
          <w:szCs w:val="18"/>
          <w:color w:val="auto"/>
        </w:rPr>
      </w:pPr>
    </w:p>
    <w:p>
      <w:pPr>
        <w:ind w:left="4" w:right="80" w:firstLine="525"/>
        <w:spacing w:after="0" w:line="259" w:lineRule="auto"/>
        <w:tabs>
          <w:tab w:leader="none" w:pos="777" w:val="left"/>
        </w:tabs>
        <w:numPr>
          <w:ilvl w:val="1"/>
          <w:numId w:val="74"/>
        </w:numPr>
        <w:rPr>
          <w:rFonts w:ascii="Arial" w:cs="Arial" w:eastAsia="Arial" w:hAnsi="Arial"/>
          <w:sz w:val="18"/>
          <w:szCs w:val="18"/>
          <w:color w:val="auto"/>
        </w:rPr>
      </w:pPr>
      <w:r>
        <w:rPr>
          <w:rFonts w:ascii="Arial" w:cs="Arial" w:eastAsia="Arial" w:hAnsi="Arial"/>
          <w:sz w:val="18"/>
          <w:szCs w:val="18"/>
          <w:color w:val="auto"/>
        </w:rPr>
        <w:t>At the time of and upon giving effect to the borrowing of the Term Loans and the application of proceeds thereof on the Term Funding Date, (i) the Inphi Business Representations shall be true and correct, (ii) the Specified Representations shall be true and correct in all material respects and (iii) there shall not exist any Event of Default under clause (a), (b), (h), (i) or, solely with respect to failure to comply with Section 6.04, (e) of Section 7.01.</w:t>
      </w:r>
    </w:p>
    <w:p>
      <w:pPr>
        <w:spacing w:after="0" w:line="78" w:lineRule="exact"/>
        <w:rPr>
          <w:rFonts w:ascii="Arial" w:cs="Arial" w:eastAsia="Arial" w:hAnsi="Arial"/>
          <w:sz w:val="18"/>
          <w:szCs w:val="18"/>
          <w:color w:val="auto"/>
        </w:rPr>
      </w:pPr>
    </w:p>
    <w:p>
      <w:pPr>
        <w:ind w:left="4" w:firstLine="525"/>
        <w:spacing w:after="0" w:line="257" w:lineRule="auto"/>
        <w:tabs>
          <w:tab w:leader="none" w:pos="787" w:val="left"/>
        </w:tabs>
        <w:numPr>
          <w:ilvl w:val="1"/>
          <w:numId w:val="74"/>
        </w:numPr>
        <w:rPr>
          <w:rFonts w:ascii="Arial" w:cs="Arial" w:eastAsia="Arial" w:hAnsi="Arial"/>
          <w:sz w:val="18"/>
          <w:szCs w:val="18"/>
          <w:color w:val="auto"/>
        </w:rPr>
      </w:pPr>
      <w:r>
        <w:rPr>
          <w:rFonts w:ascii="Arial" w:cs="Arial" w:eastAsia="Arial" w:hAnsi="Arial"/>
          <w:sz w:val="18"/>
          <w:szCs w:val="18"/>
          <w:color w:val="auto"/>
        </w:rPr>
        <w:t>All costs, expenses (including reasonable and documented legal fees and expenses) and fees contemplated by the Loan Documents, or otherwise agreed by the Company with the Arranger to be reimbursable or payable by or on behalf of the Company to the Arranger (or its Affiliates), the Administrative Agent or the Lenders shall have been paid on or prior to the Term Funding Date, in each case, to the extent required to be paid on or prior to the Term Funding Date and, in the case of costs and expenses, invoiced at least three (3) days prior to the Term Funding Date.</w:t>
      </w:r>
    </w:p>
    <w:p>
      <w:pPr>
        <w:spacing w:after="0" w:line="79" w:lineRule="exact"/>
        <w:rPr>
          <w:rFonts w:ascii="Arial" w:cs="Arial" w:eastAsia="Arial" w:hAnsi="Arial"/>
          <w:sz w:val="18"/>
          <w:szCs w:val="18"/>
          <w:color w:val="auto"/>
        </w:rPr>
      </w:pPr>
    </w:p>
    <w:p>
      <w:pPr>
        <w:ind w:left="4" w:right="80" w:firstLine="525"/>
        <w:spacing w:after="0" w:line="342" w:lineRule="auto"/>
        <w:tabs>
          <w:tab w:leader="none" w:pos="777" w:val="left"/>
        </w:tabs>
        <w:numPr>
          <w:ilvl w:val="1"/>
          <w:numId w:val="74"/>
        </w:numPr>
        <w:rPr>
          <w:rFonts w:ascii="Arial" w:cs="Arial" w:eastAsia="Arial" w:hAnsi="Arial"/>
          <w:sz w:val="16"/>
          <w:szCs w:val="16"/>
          <w:color w:val="auto"/>
        </w:rPr>
      </w:pPr>
      <w:r>
        <w:rPr>
          <w:rFonts w:ascii="Arial" w:cs="Arial" w:eastAsia="Arial" w:hAnsi="Arial"/>
          <w:sz w:val="16"/>
          <w:szCs w:val="16"/>
          <w:color w:val="auto"/>
        </w:rPr>
        <w:t>The Administrative Agent shall have received a certificate, dated the Term Funding Date and signed by the chief executive officer or the chief financial officer of the Company, certifying that the conditions set forth in paragraphs (a), (b) and (c) of this Section have been satisfied.</w:t>
      </w:r>
    </w:p>
    <w:p>
      <w:pPr>
        <w:spacing w:after="0" w:line="56" w:lineRule="exact"/>
        <w:rPr>
          <w:sz w:val="20"/>
          <w:szCs w:val="20"/>
          <w:color w:val="auto"/>
        </w:rPr>
      </w:pPr>
    </w:p>
    <w:p>
      <w:pPr>
        <w:jc w:val="center"/>
        <w:ind w:right="396"/>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0544"/>
          </w:cols>
          <w:pgMar w:left="876" w:top="274" w:right="479" w:bottom="1440" w:gutter="0" w:footer="0" w:header="0"/>
        </w:sectPr>
      </w:pPr>
    </w:p>
    <w:bookmarkStart w:id="80" w:name="page81"/>
    <w:bookmarkEnd w:id="80"/>
    <w:p>
      <w:pPr>
        <w:ind w:right="580" w:firstLine="525"/>
        <w:spacing w:after="0" w:line="277" w:lineRule="auto"/>
        <w:tabs>
          <w:tab w:leader="none" w:pos="753" w:val="left"/>
        </w:tabs>
        <w:numPr>
          <w:ilvl w:val="0"/>
          <w:numId w:val="7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Administrative Agent shall have received a solvency certificate in the form of Exhibit E from the Company, dated the Term Funding Date and signed by its chief financial officer.</w:t>
      </w:r>
    </w:p>
    <w:p>
      <w:pPr>
        <w:spacing w:after="0" w:line="62" w:lineRule="exact"/>
        <w:rPr>
          <w:rFonts w:ascii="Arial" w:cs="Arial" w:eastAsia="Arial" w:hAnsi="Arial"/>
          <w:sz w:val="18"/>
          <w:szCs w:val="18"/>
          <w:color w:val="auto"/>
        </w:rPr>
      </w:pPr>
    </w:p>
    <w:p>
      <w:pPr>
        <w:ind w:firstLine="525"/>
        <w:spacing w:after="0" w:line="268" w:lineRule="auto"/>
        <w:tabs>
          <w:tab w:leader="none" w:pos="783" w:val="left"/>
        </w:tabs>
        <w:numPr>
          <w:ilvl w:val="0"/>
          <w:numId w:val="75"/>
        </w:numPr>
        <w:rPr>
          <w:rFonts w:ascii="Arial" w:cs="Arial" w:eastAsia="Arial" w:hAnsi="Arial"/>
          <w:sz w:val="17"/>
          <w:szCs w:val="17"/>
          <w:color w:val="auto"/>
        </w:rPr>
      </w:pPr>
      <w:r>
        <w:rPr>
          <w:rFonts w:ascii="Arial" w:cs="Arial" w:eastAsia="Arial" w:hAnsi="Arial"/>
          <w:sz w:val="17"/>
          <w:szCs w:val="17"/>
          <w:color w:val="auto"/>
        </w:rPr>
        <w:t xml:space="preserve">The Administrative Agent shall have received for each of Marvell (which such statements may be of Maui Topco) and Inphi (a) GAAP audited consolidated balance sheets and related statements of income (and/or operations), stockholders’ (or shareholders’) equity and cash flows for the three most recent fiscal years ended at least 60 days prior to the Term Funding Date and (b) GAAP unaudited consolidated balance sheets and related statements of income (and/or operation), stockholders’ (or shareholders’) equity and cash flows for each subsequent fiscal quarter ended at least 40 days before the Term Funding Date, which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Marvell’s (or Maui Topco’s) and the Target’s public filing of any required financial statements with the SEC shall constitute delivery of such financial statements to the Administrative Agent. The Administrative Agent acknowledges receipt of (i) the audited financial statements of Marvell for the fiscal years ended February 3, 2018, February 2, 2019 and February 1, 2020, (ii) the audited financial statements of Inphi for the fiscal years ended December 31, 2017, December 31, 2018 and December 31, 2019, (iii) the unaudited consolidated balance sheets and related statements of income (and/or operation), stockholders’ (or shareholders’) equity and cash flows of (x) Marvell for each fiscal quarter through October 31, 2020 and (y) Target for each fiscal quarter through September 30, 2020.</w:t>
      </w:r>
    </w:p>
    <w:p>
      <w:pPr>
        <w:spacing w:after="0" w:line="78" w:lineRule="exact"/>
        <w:rPr>
          <w:rFonts w:ascii="Arial" w:cs="Arial" w:eastAsia="Arial" w:hAnsi="Arial"/>
          <w:sz w:val="17"/>
          <w:szCs w:val="17"/>
          <w:color w:val="auto"/>
        </w:rPr>
      </w:pPr>
    </w:p>
    <w:p>
      <w:pPr>
        <w:ind w:right="60" w:firstLine="525"/>
        <w:spacing w:after="0" w:line="289" w:lineRule="auto"/>
        <w:tabs>
          <w:tab w:leader="none" w:pos="783" w:val="left"/>
        </w:tabs>
        <w:numPr>
          <w:ilvl w:val="0"/>
          <w:numId w:val="75"/>
        </w:numPr>
        <w:rPr>
          <w:rFonts w:ascii="Arial" w:cs="Arial" w:eastAsia="Arial" w:hAnsi="Arial"/>
          <w:sz w:val="16"/>
          <w:szCs w:val="16"/>
          <w:color w:val="auto"/>
        </w:rPr>
      </w:pPr>
      <w:r>
        <w:rPr>
          <w:rFonts w:ascii="Arial" w:cs="Arial" w:eastAsia="Arial" w:hAnsi="Arial"/>
          <w:sz w:val="16"/>
          <w:szCs w:val="16"/>
          <w:color w:val="auto"/>
        </w:rPr>
        <w:t xml:space="preserve">The Administrative Agent shall have received a pro forma consolidated balance sheet of Marvell and Inphi as of the last day of the most recently completed fiscal quarter period of Marvell for which financial statements have been delivered pursuant to clause (g) above and pro forma consolidated income (and/or operations) statements for the most recent fiscal year and most recent interim period, in each case, of Marvell, delivered pursuant to clause (g) above, prepared after giving effect to the Transactions as if the Transactions had occurred as of the last day of the pro forma financial statements delivered (in the case of such balance sheet) or at the beginning of the pro forma financial statements delivered (in the case of the income or operations statement), which pro forma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Marvell’s (or Maui Topco’s) and Inphi’s public filing of any required pro forma financial statements with the SEC shall constitute delivery of such financial statements to the Administrative Agent.</w:t>
      </w:r>
    </w:p>
    <w:p>
      <w:pPr>
        <w:spacing w:after="0" w:line="99"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0540"/>
          </w:cols>
          <w:pgMar w:left="880" w:top="274" w:right="479" w:bottom="1440" w:gutter="0" w:footer="0" w:header="0"/>
        </w:sectPr>
      </w:pPr>
    </w:p>
    <w:bookmarkStart w:id="81" w:name="page82"/>
    <w:bookmarkEnd w:id="81"/>
    <w:p>
      <w:pPr>
        <w:ind w:left="440" w:firstLine="525"/>
        <w:spacing w:after="0" w:line="279" w:lineRule="auto"/>
        <w:tabs>
          <w:tab w:leader="none" w:pos="1183" w:val="left"/>
        </w:tabs>
        <w:numPr>
          <w:ilvl w:val="0"/>
          <w:numId w:val="7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the extent not received prior to the Effective Date, the Lenders shall have received at least three Business Days prior to the Term Funding Date, to the extent reasonably requested by the Administrative Agent or any Lender at least ten Business Days prior to the Term Funding Date, all documentation and other information required by regulatory authorities under applicable “know your customer” and anti-money laundering rules and regulations, including, without limitation, the USA PATRIOT Act and the Beneficial Ownership Regulation.</w:t>
      </w:r>
    </w:p>
    <w:p>
      <w:pPr>
        <w:spacing w:after="0" w:line="171" w:lineRule="exact"/>
        <w:rPr>
          <w:sz w:val="20"/>
          <w:szCs w:val="20"/>
          <w:color w:val="auto"/>
        </w:rPr>
      </w:pPr>
    </w:p>
    <w:p>
      <w:pPr>
        <w:spacing w:after="0"/>
        <w:rPr>
          <w:sz w:val="20"/>
          <w:szCs w:val="20"/>
          <w:color w:val="auto"/>
        </w:rPr>
      </w:pPr>
      <w:r>
        <w:rPr>
          <w:rFonts w:ascii="Arial" w:cs="Arial" w:eastAsia="Arial" w:hAnsi="Arial"/>
          <w:sz w:val="17"/>
          <w:szCs w:val="17"/>
          <w:color w:val="auto"/>
        </w:rPr>
        <w:t>The Administrative Agent shall notify the Company and the Lenders of the Term Funding Date, and such notice shall be conclusive and binding.</w:t>
      </w:r>
    </w:p>
    <w:p>
      <w:pPr>
        <w:spacing w:after="0" w:line="200" w:lineRule="exact"/>
        <w:rPr>
          <w:sz w:val="20"/>
          <w:szCs w:val="20"/>
          <w:color w:val="auto"/>
        </w:rPr>
      </w:pPr>
    </w:p>
    <w:p>
      <w:pPr>
        <w:spacing w:after="0" w:line="25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V</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Affirmative Covenants</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5.01. </w:t>
      </w:r>
      <w:r>
        <w:rPr>
          <w:rFonts w:ascii="Arial" w:cs="Arial" w:eastAsia="Arial" w:hAnsi="Arial"/>
          <w:sz w:val="16"/>
          <w:szCs w:val="16"/>
          <w:u w:val="single" w:color="auto"/>
          <w:color w:val="auto"/>
        </w:rPr>
        <w:t>Financial Statements and Other Information</w:t>
      </w:r>
      <w:r>
        <w:rPr>
          <w:rFonts w:ascii="Arial" w:cs="Arial" w:eastAsia="Arial" w:hAnsi="Arial"/>
          <w:sz w:val="16"/>
          <w:szCs w:val="16"/>
          <w:color w:val="auto"/>
        </w:rPr>
        <w:t>. The Company will furnish to the Administrative Agent, on behalf of each</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Lender:</w:t>
      </w:r>
    </w:p>
    <w:p>
      <w:pPr>
        <w:spacing w:after="0" w:line="103" w:lineRule="exact"/>
        <w:rPr>
          <w:sz w:val="20"/>
          <w:szCs w:val="20"/>
          <w:color w:val="auto"/>
        </w:rPr>
      </w:pPr>
    </w:p>
    <w:p>
      <w:pPr>
        <w:ind w:left="440" w:firstLine="525"/>
        <w:spacing w:after="0" w:line="270" w:lineRule="auto"/>
        <w:tabs>
          <w:tab w:leader="none" w:pos="1213" w:val="left"/>
        </w:tabs>
        <w:numPr>
          <w:ilvl w:val="0"/>
          <w:numId w:val="77"/>
        </w:numPr>
        <w:rPr>
          <w:rFonts w:ascii="Arial" w:cs="Arial" w:eastAsia="Arial" w:hAnsi="Arial"/>
          <w:sz w:val="17"/>
          <w:szCs w:val="17"/>
          <w:color w:val="auto"/>
        </w:rPr>
      </w:pPr>
      <w:r>
        <w:rPr>
          <w:rFonts w:ascii="Arial" w:cs="Arial" w:eastAsia="Arial" w:hAnsi="Arial"/>
          <w:sz w:val="17"/>
          <w:szCs w:val="17"/>
          <w:color w:val="auto"/>
        </w:rPr>
        <w:t>within 90 days after the end of each fiscal year of the Company, commencing with the fiscal year ending January 30, 2021,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72" w:lineRule="exact"/>
        <w:rPr>
          <w:rFonts w:ascii="Arial" w:cs="Arial" w:eastAsia="Arial" w:hAnsi="Arial"/>
          <w:sz w:val="17"/>
          <w:szCs w:val="17"/>
          <w:color w:val="auto"/>
        </w:rPr>
      </w:pPr>
    </w:p>
    <w:p>
      <w:pPr>
        <w:ind w:left="440" w:right="80" w:firstLine="525"/>
        <w:spacing w:after="0" w:line="257" w:lineRule="auto"/>
        <w:tabs>
          <w:tab w:leader="none" w:pos="1223" w:val="left"/>
        </w:tabs>
        <w:numPr>
          <w:ilvl w:val="0"/>
          <w:numId w:val="77"/>
        </w:numPr>
        <w:rPr>
          <w:rFonts w:ascii="Arial" w:cs="Arial" w:eastAsia="Arial" w:hAnsi="Arial"/>
          <w:sz w:val="18"/>
          <w:szCs w:val="18"/>
          <w:color w:val="auto"/>
        </w:rPr>
      </w:pPr>
      <w:r>
        <w:rPr>
          <w:rFonts w:ascii="Arial" w:cs="Arial" w:eastAsia="Arial" w:hAnsi="Arial"/>
          <w:sz w:val="18"/>
          <w:szCs w:val="18"/>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w:t>
      </w:r>
    </w:p>
    <w:p>
      <w:pPr>
        <w:spacing w:after="0" w:line="12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0940"/>
          </w:cols>
          <w:pgMar w:left="440" w:top="274" w:right="519" w:bottom="1440" w:gutter="0" w:footer="0" w:header="0"/>
        </w:sectPr>
      </w:pPr>
    </w:p>
    <w:bookmarkStart w:id="82" w:name="page83"/>
    <w:bookmarkEnd w:id="82"/>
    <w:p>
      <w:pPr>
        <w:ind w:left="440" w:right="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76" w:lineRule="exact"/>
        <w:rPr>
          <w:sz w:val="20"/>
          <w:szCs w:val="20"/>
          <w:color w:val="auto"/>
        </w:rPr>
      </w:pPr>
    </w:p>
    <w:p>
      <w:pPr>
        <w:ind w:left="440" w:right="60" w:firstLine="525"/>
        <w:spacing w:after="0" w:line="254" w:lineRule="auto"/>
        <w:tabs>
          <w:tab w:leader="none" w:pos="1213" w:val="left"/>
        </w:tabs>
        <w:numPr>
          <w:ilvl w:val="0"/>
          <w:numId w:val="78"/>
        </w:numPr>
        <w:rPr>
          <w:rFonts w:ascii="Arial" w:cs="Arial" w:eastAsia="Arial" w:hAnsi="Arial"/>
          <w:sz w:val="18"/>
          <w:szCs w:val="18"/>
          <w:color w:val="auto"/>
        </w:rPr>
      </w:pPr>
      <w:r>
        <w:rPr>
          <w:rFonts w:ascii="Arial" w:cs="Arial" w:eastAsia="Arial" w:hAnsi="Arial"/>
          <w:sz w:val="18"/>
          <w:szCs w:val="18"/>
          <w:color w:val="auto"/>
        </w:rPr>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83" w:lineRule="exact"/>
        <w:rPr>
          <w:rFonts w:ascii="Arial" w:cs="Arial" w:eastAsia="Arial" w:hAnsi="Arial"/>
          <w:sz w:val="18"/>
          <w:szCs w:val="18"/>
          <w:color w:val="auto"/>
        </w:rPr>
      </w:pPr>
    </w:p>
    <w:p>
      <w:pPr>
        <w:ind w:left="440" w:right="160" w:firstLine="525"/>
        <w:spacing w:after="0" w:line="277" w:lineRule="auto"/>
        <w:tabs>
          <w:tab w:leader="none" w:pos="1223" w:val="left"/>
        </w:tabs>
        <w:numPr>
          <w:ilvl w:val="0"/>
          <w:numId w:val="78"/>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the Company or any Subsidiary with the SEC or with any national securities exchange; and</w:t>
      </w:r>
    </w:p>
    <w:p>
      <w:pPr>
        <w:spacing w:after="0" w:line="62" w:lineRule="exact"/>
        <w:rPr>
          <w:rFonts w:ascii="Arial" w:cs="Arial" w:eastAsia="Arial" w:hAnsi="Arial"/>
          <w:sz w:val="18"/>
          <w:szCs w:val="18"/>
          <w:color w:val="auto"/>
        </w:rPr>
      </w:pPr>
    </w:p>
    <w:p>
      <w:pPr>
        <w:ind w:left="440" w:right="480" w:firstLine="525"/>
        <w:spacing w:after="0" w:line="259" w:lineRule="auto"/>
        <w:tabs>
          <w:tab w:leader="none" w:pos="1213" w:val="left"/>
        </w:tabs>
        <w:numPr>
          <w:ilvl w:val="0"/>
          <w:numId w:val="78"/>
        </w:numPr>
        <w:rPr>
          <w:rFonts w:ascii="Arial" w:cs="Arial" w:eastAsia="Arial" w:hAnsi="Arial"/>
          <w:sz w:val="18"/>
          <w:szCs w:val="18"/>
          <w:color w:val="auto"/>
        </w:rPr>
      </w:pPr>
      <w:r>
        <w:rPr>
          <w:rFonts w:ascii="Arial" w:cs="Arial" w:eastAsia="Arial" w:hAnsi="Arial"/>
          <w:sz w:val="18"/>
          <w:szCs w:val="18"/>
          <w:color w:val="auto"/>
        </w:rPr>
        <w:t>promptly after any request therefor, such other information regarding the operations, business affairs, assets, liabilities (including contingent liabilities) and financial condition of the Company or any Subsidiary (subject to the limitations described in the last sentence of Section 5.07), or compliance with the terms of any Loan Document, as the Administrative Agent or any Lender (through the Administrative Agent) may reasonably request in writing.</w:t>
      </w:r>
    </w:p>
    <w:p>
      <w:pPr>
        <w:spacing w:after="0" w:line="187"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Information required to be delivered pursuant to clause (a), (b) or (d) of this Section shall be deemed to have been delivered to the Lenders if such information, or one or more annual or quarterly reports containing such information, shall have been posted by the Administrative Agent on an IntraLinks or similar site to which the Lenders have been granted access or shall be available on the website of the SEC at http://www.sec.gov. Information required to be delivered pursuant to this Section to the Administrative Agent may also be delivered by electronic communications pursuant to procedures approved by the Administrative Agent.</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5.02. </w:t>
      </w:r>
      <w:r>
        <w:rPr>
          <w:rFonts w:ascii="Arial" w:cs="Arial" w:eastAsia="Arial" w:hAnsi="Arial"/>
          <w:sz w:val="16"/>
          <w:szCs w:val="16"/>
          <w:u w:val="single" w:color="auto"/>
          <w:color w:val="auto"/>
        </w:rPr>
        <w:t>Notices of Material Events</w:t>
      </w:r>
      <w:r>
        <w:rPr>
          <w:rFonts w:ascii="Arial" w:cs="Arial" w:eastAsia="Arial" w:hAnsi="Arial"/>
          <w:sz w:val="16"/>
          <w:szCs w:val="16"/>
          <w:color w:val="auto"/>
        </w:rPr>
        <w:t>. Promptly after any Responsible Officer of the Company obtains actual knowledge thereof,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Company will furnish to the Administrative Agent written notice of the following:</w:t>
      </w:r>
    </w:p>
    <w:p>
      <w:pPr>
        <w:spacing w:after="0" w:line="103" w:lineRule="exact"/>
        <w:rPr>
          <w:sz w:val="20"/>
          <w:szCs w:val="20"/>
          <w:color w:val="auto"/>
        </w:rPr>
      </w:pPr>
    </w:p>
    <w:p>
      <w:pPr>
        <w:ind w:left="5420" w:right="2040" w:hanging="4455"/>
        <w:spacing w:after="0" w:line="449" w:lineRule="auto"/>
        <w:tabs>
          <w:tab w:leader="none" w:pos="1216"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occurrence of, or receipt by the Company of any written notice claiming the occurrence of, any Default; 71</w:t>
      </w:r>
    </w:p>
    <w:p>
      <w:pPr>
        <w:sectPr>
          <w:pgSz w:w="11900" w:h="16838" w:orient="portrait"/>
          <w:cols w:equalWidth="0" w:num="1">
            <w:col w:w="11000"/>
          </w:cols>
          <w:pgMar w:left="440" w:top="274" w:right="459" w:bottom="1440" w:gutter="0" w:footer="0" w:header="0"/>
        </w:sectPr>
      </w:pPr>
    </w:p>
    <w:bookmarkStart w:id="83" w:name="page84"/>
    <w:bookmarkEnd w:id="83"/>
    <w:p>
      <w:pPr>
        <w:ind w:left="440" w:right="160" w:firstLine="525"/>
        <w:spacing w:after="0" w:line="259" w:lineRule="auto"/>
        <w:tabs>
          <w:tab w:leader="none" w:pos="1223" w:val="left"/>
        </w:tabs>
        <w:numPr>
          <w:ilvl w:val="0"/>
          <w:numId w:val="8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Administrative Agent and the Lenders, that in each case would reasonably be expected to result in a Material Adverse Effect or that in any manner questions the validity of any Loan Document;</w:t>
      </w:r>
    </w:p>
    <w:p>
      <w:pPr>
        <w:spacing w:after="0" w:line="78" w:lineRule="exact"/>
        <w:rPr>
          <w:rFonts w:ascii="Arial" w:cs="Arial" w:eastAsia="Arial" w:hAnsi="Arial"/>
          <w:sz w:val="18"/>
          <w:szCs w:val="18"/>
          <w:color w:val="auto"/>
        </w:rPr>
      </w:pPr>
    </w:p>
    <w:p>
      <w:pPr>
        <w:ind w:left="440" w:right="500" w:firstLine="525"/>
        <w:spacing w:after="0" w:line="277" w:lineRule="auto"/>
        <w:tabs>
          <w:tab w:leader="none" w:pos="1213"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occurrence of any ERISA Event that, alone or together with any other ERISA Events that have occurred would reasonably be expected to result in a Material Adverse Effect;</w:t>
      </w:r>
    </w:p>
    <w:p>
      <w:pPr>
        <w:spacing w:after="0" w:line="62" w:lineRule="exact"/>
        <w:rPr>
          <w:rFonts w:ascii="Arial" w:cs="Arial" w:eastAsia="Arial" w:hAnsi="Arial"/>
          <w:sz w:val="18"/>
          <w:szCs w:val="18"/>
          <w:color w:val="auto"/>
        </w:rPr>
      </w:pPr>
    </w:p>
    <w:p>
      <w:pPr>
        <w:ind w:left="440" w:right="100" w:firstLine="525"/>
        <w:spacing w:after="0" w:line="277" w:lineRule="auto"/>
        <w:tabs>
          <w:tab w:leader="none" w:pos="1223"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62" w:lineRule="exact"/>
        <w:rPr>
          <w:rFonts w:ascii="Arial" w:cs="Arial" w:eastAsia="Arial" w:hAnsi="Arial"/>
          <w:sz w:val="18"/>
          <w:szCs w:val="18"/>
          <w:color w:val="auto"/>
        </w:rPr>
      </w:pPr>
    </w:p>
    <w:p>
      <w:pPr>
        <w:ind w:left="1200" w:hanging="235"/>
        <w:spacing w:after="0"/>
        <w:tabs>
          <w:tab w:leader="none" w:pos="12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70" w:lineRule="exact"/>
        <w:rPr>
          <w:sz w:val="20"/>
          <w:szCs w:val="20"/>
          <w:color w:val="auto"/>
        </w:rPr>
      </w:pPr>
    </w:p>
    <w:p>
      <w:pPr>
        <w:ind w:right="180" w:firstLine="991"/>
        <w:spacing w:after="0" w:line="25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Existence; Conduct of Business</w:t>
      </w:r>
      <w:r>
        <w:rPr>
          <w:rFonts w:ascii="Arial" w:cs="Arial" w:eastAsia="Arial" w:hAnsi="Arial"/>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88"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u w:val="single" w:color="auto"/>
          <w:color w:val="auto"/>
        </w:rPr>
        <w:t>Payment of Taxes</w:t>
      </w:r>
      <w:r>
        <w:rPr>
          <w:rFonts w:ascii="Arial" w:cs="Arial" w:eastAsia="Arial" w:hAnsi="Arial"/>
          <w:sz w:val="17"/>
          <w:szCs w:val="17"/>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76" w:lineRule="exact"/>
        <w:rPr>
          <w:sz w:val="20"/>
          <w:szCs w:val="20"/>
          <w:color w:val="auto"/>
        </w:rPr>
      </w:pPr>
    </w:p>
    <w:p>
      <w:pPr>
        <w:ind w:right="120" w:firstLine="991"/>
        <w:spacing w:after="0" w:line="259" w:lineRule="auto"/>
        <w:rPr>
          <w:sz w:val="20"/>
          <w:szCs w:val="20"/>
          <w:color w:val="auto"/>
        </w:rPr>
      </w:pPr>
      <w:r>
        <w:rPr>
          <w:rFonts w:ascii="Arial" w:cs="Arial" w:eastAsia="Arial" w:hAnsi="Arial"/>
          <w:sz w:val="18"/>
          <w:szCs w:val="18"/>
          <w:color w:val="auto"/>
        </w:rPr>
        <w:t xml:space="preserve">SECTION 5.05. </w:t>
      </w:r>
      <w:r>
        <w:rPr>
          <w:rFonts w:ascii="Arial" w:cs="Arial" w:eastAsia="Arial" w:hAnsi="Arial"/>
          <w:sz w:val="18"/>
          <w:szCs w:val="18"/>
          <w:u w:val="single" w:color="auto"/>
          <w:color w:val="auto"/>
        </w:rPr>
        <w:t>Maintenance of Properties and Rights</w:t>
      </w:r>
      <w:r>
        <w:rPr>
          <w:rFonts w:ascii="Arial" w:cs="Arial" w:eastAsia="Arial" w:hAnsi="Arial"/>
          <w:sz w:val="18"/>
          <w:szCs w:val="18"/>
          <w:color w:val="auto"/>
        </w:rPr>
        <w:t>. The Company will, and will cause each Subsidiary to, keep and maintain all property material to the conduct of its business in good working order and condition, ordinary wear and tear and casualty and condemnation excepted, and will take all actions reasonably necessary to maintain and protect all patents, trademarks, copyrights, licenses, technology, software, domain names and other intellectual property rights necessary to the conduct of its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000"/>
          </w:cols>
          <w:pgMar w:left="440" w:top="274" w:right="459" w:bottom="1440" w:gutter="0" w:footer="0" w:header="0"/>
        </w:sectPr>
      </w:pPr>
    </w:p>
    <w:bookmarkStart w:id="84" w:name="page85"/>
    <w:bookmarkEnd w:id="84"/>
    <w:p>
      <w:pPr>
        <w:ind w:right="4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business as currently conducted and proposed to be conducted, except in each case where the failure to take any such actions,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84"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Insurance</w:t>
      </w:r>
      <w:r>
        <w:rPr>
          <w:rFonts w:ascii="Arial" w:cs="Arial" w:eastAsia="Arial" w:hAnsi="Arial"/>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7" w:lineRule="exact"/>
        <w:rPr>
          <w:sz w:val="20"/>
          <w:szCs w:val="20"/>
          <w:color w:val="auto"/>
        </w:rPr>
      </w:pPr>
    </w:p>
    <w:p>
      <w:pPr>
        <w:ind w:firstLine="991"/>
        <w:spacing w:after="0" w:line="284" w:lineRule="auto"/>
        <w:rPr>
          <w:sz w:val="20"/>
          <w:szCs w:val="20"/>
          <w:color w:val="auto"/>
        </w:rPr>
      </w:pPr>
      <w:r>
        <w:rPr>
          <w:rFonts w:ascii="Arial" w:cs="Arial" w:eastAsia="Arial" w:hAnsi="Arial"/>
          <w:sz w:val="16"/>
          <w:szCs w:val="16"/>
          <w:color w:val="auto"/>
        </w:rPr>
        <w:t xml:space="preserve">SECTION 5.07. </w:t>
      </w:r>
      <w:r>
        <w:rPr>
          <w:rFonts w:ascii="Arial" w:cs="Arial" w:eastAsia="Arial" w:hAnsi="Arial"/>
          <w:sz w:val="16"/>
          <w:szCs w:val="16"/>
          <w:u w:val="single" w:color="auto"/>
          <w:color w:val="auto"/>
        </w:rPr>
        <w:t>Books and Records; Inspection and Audit Rights</w:t>
      </w:r>
      <w:r>
        <w:rPr>
          <w:rFonts w:ascii="Arial" w:cs="Arial" w:eastAsia="Arial" w:hAnsi="Arial"/>
          <w:sz w:val="16"/>
          <w:szCs w:val="16"/>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the Administrative Agent (acting on its own behalf or on behalf of any of the Lenders), and any agent designated by the Administrative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collectively may not exercise such rights more often than once during any calendar year and unless an Event of Default exists, the costs and expenses of such a visitation or inspection shall be the responsibility of the inspecting party or parties;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xml:space="preserve">, that when an Event of Default exists, the Administrative Agent (or any of their agents) may do any of the foregoing (at the expense of the Company) at any time during normal business hours and upon reasonable advance notice. The Administrative Agent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the Administrative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the Company shall (x) use commercially reasonable efforts to communicate, to the extent permitted, the applicable information in a way that would not violate the applicable law or agreement, and (y) to the extent the Company is unable to disclose any such information, the Company shall notify the Administrative Agent if any such information is being withheld as a result of any such obligation of confidentiality (but solely if providing such notice would not violate such confidentiality obligation).</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000"/>
          </w:cols>
          <w:pgMar w:left="440" w:top="274" w:right="459" w:bottom="1440" w:gutter="0" w:footer="0" w:header="0"/>
        </w:sectPr>
      </w:pPr>
    </w:p>
    <w:bookmarkStart w:id="85" w:name="page86"/>
    <w:bookmarkEnd w:id="85"/>
    <w:p>
      <w:pPr>
        <w:ind w:left="4" w:right="120" w:firstLine="99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5.08.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8" w:lineRule="exact"/>
        <w:rPr>
          <w:sz w:val="20"/>
          <w:szCs w:val="20"/>
          <w:color w:val="auto"/>
        </w:rPr>
      </w:pPr>
    </w:p>
    <w:p>
      <w:pPr>
        <w:ind w:left="4" w:right="80" w:firstLine="991"/>
        <w:spacing w:after="0" w:line="277" w:lineRule="auto"/>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Use of Proceeds</w:t>
      </w:r>
      <w:r>
        <w:rPr>
          <w:rFonts w:ascii="Arial" w:cs="Arial" w:eastAsia="Arial" w:hAnsi="Arial"/>
          <w:sz w:val="18"/>
          <w:szCs w:val="18"/>
          <w:color w:val="auto"/>
        </w:rPr>
        <w:t>. (a) The proceeds of the Term Loans will be used solely to finance, in part, the Inphi Acquisition and the Refinancing and to pay costs and expenses incurred in connection with the Transactions.</w:t>
      </w:r>
    </w:p>
    <w:p>
      <w:pPr>
        <w:spacing w:after="0" w:line="170" w:lineRule="exact"/>
        <w:rPr>
          <w:sz w:val="20"/>
          <w:szCs w:val="20"/>
          <w:color w:val="auto"/>
        </w:rPr>
      </w:pPr>
    </w:p>
    <w:p>
      <w:pPr>
        <w:ind w:left="4" w:right="140" w:firstLine="987"/>
        <w:spacing w:after="0" w:line="286" w:lineRule="auto"/>
        <w:tabs>
          <w:tab w:leader="none" w:pos="1250" w:val="left"/>
        </w:tabs>
        <w:numPr>
          <w:ilvl w:val="1"/>
          <w:numId w:val="81"/>
        </w:numPr>
        <w:rPr>
          <w:rFonts w:ascii="Arial" w:cs="Arial" w:eastAsia="Arial" w:hAnsi="Arial"/>
          <w:sz w:val="16"/>
          <w:szCs w:val="16"/>
          <w:color w:val="auto"/>
        </w:rPr>
      </w:pPr>
      <w:r>
        <w:rPr>
          <w:rFonts w:ascii="Arial" w:cs="Arial" w:eastAsia="Arial" w:hAnsi="Arial"/>
          <w:sz w:val="16"/>
          <w:szCs w:val="16"/>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w:t>
      </w:r>
    </w:p>
    <w:p>
      <w:pPr>
        <w:spacing w:after="0" w:line="1" w:lineRule="exact"/>
        <w:rPr>
          <w:rFonts w:ascii="Arial" w:cs="Arial" w:eastAsia="Arial" w:hAnsi="Arial"/>
          <w:sz w:val="16"/>
          <w:szCs w:val="16"/>
          <w:color w:val="auto"/>
        </w:rPr>
      </w:pPr>
    </w:p>
    <w:p>
      <w:pPr>
        <w:ind w:left="4" w:right="40" w:hanging="4"/>
        <w:spacing w:after="0" w:line="255" w:lineRule="auto"/>
        <w:tabs>
          <w:tab w:leader="none" w:pos="319"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 any manner that would result in the violation of any Sanctions applicable to any party hereto, or (iv) directly or indirectly, to purchase or carry margin stock or to extend credit to others for the purpose of purchasing or carrying margin stock or for any other purpose that would result in a violation of Regulations T, U and X of the Board of Governors.</w:t>
      </w:r>
    </w:p>
    <w:p>
      <w:pPr>
        <w:spacing w:after="0" w:line="190" w:lineRule="exact"/>
        <w:rPr>
          <w:sz w:val="20"/>
          <w:szCs w:val="20"/>
          <w:color w:val="auto"/>
        </w:rPr>
      </w:pPr>
    </w:p>
    <w:p>
      <w:pPr>
        <w:ind w:left="4" w:firstLine="991"/>
        <w:spacing w:after="0" w:line="269" w:lineRule="auto"/>
        <w:rPr>
          <w:sz w:val="20"/>
          <w:szCs w:val="20"/>
          <w:color w:val="auto"/>
        </w:rPr>
      </w:pPr>
      <w:r>
        <w:rPr>
          <w:rFonts w:ascii="Arial" w:cs="Arial" w:eastAsia="Arial" w:hAnsi="Arial"/>
          <w:sz w:val="17"/>
          <w:szCs w:val="17"/>
          <w:color w:val="auto"/>
        </w:rPr>
        <w:t xml:space="preserve">SECTION 5.10. </w:t>
      </w:r>
      <w:r>
        <w:rPr>
          <w:rFonts w:ascii="Arial" w:cs="Arial" w:eastAsia="Arial" w:hAnsi="Arial"/>
          <w:sz w:val="17"/>
          <w:szCs w:val="17"/>
          <w:u w:val="single" w:color="auto"/>
          <w:color w:val="auto"/>
        </w:rPr>
        <w:t>Guaranty</w:t>
      </w:r>
      <w:r>
        <w:rPr>
          <w:rFonts w:ascii="Arial" w:cs="Arial" w:eastAsia="Arial" w:hAnsi="Arial"/>
          <w:sz w:val="17"/>
          <w:szCs w:val="17"/>
          <w:color w:val="auto"/>
        </w:rPr>
        <w:t>. (a) On and after the Term Funding Date (following consummation of the Permitted Reorganization on the Term Funding Date), the payment and performance of the Obligations of the Company shall be unconditionally guaranteed by (x) Marvell, so long as Marvell is the issuer, borrower or guarantor of Indebtedness of the type contemplated by clauses (a) and (b) of the definition thereof (including, for the avoidance of doubt, the Marvell 2018 Senior Unsecured Notes) in an aggregate outstanding principal amount in excess of $100,000,000 and/or (y) Inphi, so long as Inphi is the issuer, borrower or guarantor of Indebtedness of the type contemplated by clauses (a) and (b) of the definition thereof (including, solely to the extent outstanding on or after the date that is 90 days following the Term Funding Date, the Inphi Convertible Notes) in an aggregate outstanding principal amount in excess of $100,000,000, in each case, pursuant to Article X hereof or pursuant to one or more supplements hereto or other guaranty agreements in form and substance reasonably acceptable to the Administrative Agent, as the same may be amended, modified or supplemented from time to time (individually a “</w:t>
      </w:r>
      <w:r>
        <w:rPr>
          <w:rFonts w:ascii="Arial" w:cs="Arial" w:eastAsia="Arial" w:hAnsi="Arial"/>
          <w:sz w:val="17"/>
          <w:szCs w:val="17"/>
          <w:u w:val="single" w:color="auto"/>
          <w:color w:val="auto"/>
        </w:rPr>
        <w:t>Subsidiary Guaranty</w:t>
      </w:r>
      <w:r>
        <w:rPr>
          <w:rFonts w:ascii="Arial" w:cs="Arial" w:eastAsia="Arial" w:hAnsi="Arial"/>
          <w:sz w:val="17"/>
          <w:szCs w:val="17"/>
          <w:color w:val="auto"/>
        </w:rPr>
        <w:t>” and collectively the “</w:t>
      </w:r>
      <w:r>
        <w:rPr>
          <w:rFonts w:ascii="Arial" w:cs="Arial" w:eastAsia="Arial" w:hAnsi="Arial"/>
          <w:sz w:val="17"/>
          <w:szCs w:val="17"/>
          <w:u w:val="single" w:color="auto"/>
          <w:color w:val="auto"/>
        </w:rPr>
        <w:t>Subsidiary Guaranties</w:t>
      </w:r>
      <w:r>
        <w:rPr>
          <w:rFonts w:ascii="Arial" w:cs="Arial" w:eastAsia="Arial" w:hAnsi="Arial"/>
          <w:sz w:val="17"/>
          <w:szCs w:val="17"/>
          <w:color w:val="auto"/>
        </w:rPr>
        <w:t>”; and each of Marvell and Inphi, upon the execution and delivery of a Guarantee, a “</w:t>
      </w:r>
      <w:r>
        <w:rPr>
          <w:rFonts w:ascii="Arial" w:cs="Arial" w:eastAsia="Arial" w:hAnsi="Arial"/>
          <w:sz w:val="17"/>
          <w:szCs w:val="17"/>
          <w:u w:val="single" w:color="auto"/>
          <w:color w:val="auto"/>
        </w:rPr>
        <w:t>Guarantor</w:t>
      </w:r>
      <w:r>
        <w:rPr>
          <w:rFonts w:ascii="Arial" w:cs="Arial" w:eastAsia="Arial" w:hAnsi="Arial"/>
          <w:sz w:val="17"/>
          <w:szCs w:val="17"/>
          <w:color w:val="auto"/>
        </w:rPr>
        <w:t>” and collectively the “</w:t>
      </w:r>
      <w:r>
        <w:rPr>
          <w:rFonts w:ascii="Arial" w:cs="Arial" w:eastAsia="Arial" w:hAnsi="Arial"/>
          <w:sz w:val="17"/>
          <w:szCs w:val="17"/>
          <w:u w:val="single" w:color="auto"/>
          <w:color w:val="auto"/>
        </w:rPr>
        <w:t>Guarantors</w:t>
      </w:r>
      <w:r>
        <w:rPr>
          <w:rFonts w:ascii="Arial" w:cs="Arial" w:eastAsia="Arial" w:hAnsi="Arial"/>
          <w:sz w:val="17"/>
          <w:szCs w:val="17"/>
          <w:color w:val="auto"/>
        </w:rPr>
        <w:t>”).</w:t>
      </w:r>
    </w:p>
    <w:p>
      <w:pPr>
        <w:spacing w:after="0" w:line="11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004"/>
          </w:cols>
          <w:pgMar w:left="436" w:top="274" w:right="459" w:bottom="1440" w:gutter="0" w:footer="0" w:header="0"/>
        </w:sectPr>
      </w:pPr>
    </w:p>
    <w:bookmarkStart w:id="86" w:name="page87"/>
    <w:bookmarkEnd w:id="86"/>
    <w:p>
      <w:pPr>
        <w:ind w:right="180" w:firstLine="987"/>
        <w:spacing w:after="0" w:line="272" w:lineRule="auto"/>
        <w:tabs>
          <w:tab w:leader="none" w:pos="1246" w:val="left"/>
        </w:tabs>
        <w:numPr>
          <w:ilvl w:val="0"/>
          <w:numId w:val="8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the event that Marvell or Inphi are required, pursuant to the terms of Section 5.10(a) above, or any Subsidiary otherwise elects, to become a Guarantor hereunder, the Company shall cause such person to execute and deliver to the Administrative Agent an Additional Guarantor Supplement substantially in the form attached as Exhibit F or such other form reasonably acceptable to the Administrative Agent (or, in the case of Marvell, shall automatically and immediately be bound by the terms of Article X hereof without further required action by any Person), and the Company shall also deliver to the Administrative Agent, or cause such person to deliver to the Administrative Agent, at the Company’s cost and expense, such other instruments, documents, certificates and opinions of the type delivered on the Effective Date pursuant to Section 4.01(b), 4.01(c) and 4.01(d), to the extent reasonably required by the Administrative Agent in connection therewith.</w:t>
      </w:r>
    </w:p>
    <w:p>
      <w:pPr>
        <w:spacing w:after="0" w:line="177" w:lineRule="exact"/>
        <w:rPr>
          <w:rFonts w:ascii="Arial" w:cs="Arial" w:eastAsia="Arial" w:hAnsi="Arial"/>
          <w:sz w:val="17"/>
          <w:szCs w:val="17"/>
          <w:color w:val="auto"/>
        </w:rPr>
      </w:pPr>
    </w:p>
    <w:p>
      <w:pPr>
        <w:ind w:firstLine="987"/>
        <w:spacing w:after="0" w:line="293" w:lineRule="auto"/>
        <w:tabs>
          <w:tab w:leader="none" w:pos="1236" w:val="left"/>
        </w:tabs>
        <w:numPr>
          <w:ilvl w:val="0"/>
          <w:numId w:val="83"/>
        </w:numPr>
        <w:rPr>
          <w:rFonts w:ascii="Arial" w:cs="Arial" w:eastAsia="Arial" w:hAnsi="Arial"/>
          <w:sz w:val="16"/>
          <w:szCs w:val="16"/>
          <w:color w:val="auto"/>
        </w:rPr>
      </w:pPr>
      <w:r>
        <w:rPr>
          <w:rFonts w:ascii="Arial" w:cs="Arial" w:eastAsia="Arial" w:hAnsi="Arial"/>
          <w:sz w:val="16"/>
          <w:szCs w:val="16"/>
          <w:color w:val="auto"/>
        </w:rPr>
        <w:t>Upon delivery of written notice to the Administrative Agent by a Responsible Officer of the Company certifying that, as to a particular Guarantor, (i) such Guarantor is electing to be released from its Guarantee hereunder and (ii) the conditions set forth in clause (a) that would require such Guarantor to remain a Guarantor do not apply or, after giving effect to any substantially concurrent transactions, including any repayment of Indebtedness or release of a guaranty, will not apply, such Guarantor shall be automatically released from its obligations (including its Subsidiary Guaranty) hereunder without further required action by any Person. The Administrative Agent, at the Company’s expense, shall execute and deliver to the applicable Guarantor any documents or instruments as such Guarantor may reasonably request to evidence the release of such Subsidiary Guaranty.</w:t>
      </w:r>
    </w:p>
    <w:p>
      <w:pPr>
        <w:spacing w:after="0" w:line="164" w:lineRule="exact"/>
        <w:rPr>
          <w:rFonts w:ascii="Arial" w:cs="Arial" w:eastAsia="Arial" w:hAnsi="Arial"/>
          <w:sz w:val="16"/>
          <w:szCs w:val="16"/>
          <w:color w:val="auto"/>
        </w:rPr>
      </w:pPr>
    </w:p>
    <w:p>
      <w:pPr>
        <w:jc w:val="both"/>
        <w:ind w:firstLine="987"/>
        <w:spacing w:after="0" w:line="263" w:lineRule="auto"/>
        <w:tabs>
          <w:tab w:leader="none" w:pos="1246" w:val="left"/>
        </w:tabs>
        <w:numPr>
          <w:ilvl w:val="0"/>
          <w:numId w:val="83"/>
        </w:numPr>
        <w:rPr>
          <w:rFonts w:ascii="Arial" w:cs="Arial" w:eastAsia="Arial" w:hAnsi="Arial"/>
          <w:sz w:val="18"/>
          <w:szCs w:val="18"/>
          <w:color w:val="auto"/>
        </w:rPr>
      </w:pPr>
      <w:r>
        <w:rPr>
          <w:rFonts w:ascii="Arial" w:cs="Arial" w:eastAsia="Arial" w:hAnsi="Arial"/>
          <w:sz w:val="18"/>
          <w:szCs w:val="18"/>
          <w:color w:val="auto"/>
        </w:rPr>
        <w:t>For the avoidance of doubt, in the event any Guarantor is released from its Guarantee pursuant to clause (c) above, the requirements of Section 5.10(a) shall no longer apply going forward with respect to such former Guarantor (and Section 5.10(a) shall not cause any springing Guarantee with respect to such released Guarantor after such release occurs).</w:t>
      </w:r>
    </w:p>
    <w:p>
      <w:pPr>
        <w:spacing w:after="0" w:line="40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VI</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Negative Covenants</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u w:val="single" w:color="auto"/>
          <w:color w:val="auto"/>
        </w:rPr>
        <w:t>Indebtedness</w:t>
      </w:r>
      <w:r>
        <w:rPr>
          <w:rFonts w:ascii="Arial" w:cs="Arial" w:eastAsia="Arial" w:hAnsi="Arial"/>
          <w:sz w:val="16"/>
          <w:szCs w:val="16"/>
          <w:color w:val="auto"/>
        </w:rPr>
        <w:t>. The Company will not permit any Subsidiary to create, incur, assume or permit to exist any Indebtedness,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other than:</w:t>
      </w:r>
    </w:p>
    <w:p>
      <w:pPr>
        <w:spacing w:after="0" w:line="103" w:lineRule="exact"/>
        <w:rPr>
          <w:sz w:val="20"/>
          <w:szCs w:val="20"/>
          <w:color w:val="auto"/>
        </w:rPr>
      </w:pPr>
    </w:p>
    <w:p>
      <w:pPr>
        <w:ind w:left="440" w:right="380" w:firstLine="525"/>
        <w:spacing w:after="0" w:line="277" w:lineRule="auto"/>
        <w:tabs>
          <w:tab w:leader="none" w:pos="1213" w:val="left"/>
        </w:tabs>
        <w:numPr>
          <w:ilvl w:val="0"/>
          <w:numId w:val="84"/>
        </w:numPr>
        <w:rPr>
          <w:rFonts w:ascii="Arial" w:cs="Arial" w:eastAsia="Arial" w:hAnsi="Arial"/>
          <w:sz w:val="18"/>
          <w:szCs w:val="18"/>
          <w:color w:val="auto"/>
        </w:rPr>
      </w:pPr>
      <w:r>
        <w:rPr>
          <w:rFonts w:ascii="Arial" w:cs="Arial" w:eastAsia="Arial" w:hAnsi="Arial"/>
          <w:sz w:val="18"/>
          <w:szCs w:val="18"/>
          <w:color w:val="auto"/>
        </w:rPr>
        <w:t>Indebtedness existing on the Effective Date that either is set forth on Schedule 6.01 or has a committed or principal amount of not greater than $25,000,000 individually or $50,000,000 in the aggregate, and any renewals,</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0940"/>
          </w:cols>
          <w:pgMar w:left="440" w:top="274" w:right="519" w:bottom="1440" w:gutter="0" w:footer="0" w:header="0"/>
        </w:sectPr>
      </w:pPr>
    </w:p>
    <w:bookmarkStart w:id="87" w:name="page88"/>
    <w:bookmarkEnd w:id="87"/>
    <w:p>
      <w:pPr>
        <w:ind w:left="4" w:right="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76" w:lineRule="exact"/>
        <w:rPr>
          <w:sz w:val="20"/>
          <w:szCs w:val="20"/>
          <w:color w:val="auto"/>
        </w:rPr>
      </w:pPr>
    </w:p>
    <w:p>
      <w:pPr>
        <w:ind w:left="4" w:right="340" w:firstLine="525"/>
        <w:spacing w:after="0" w:line="277" w:lineRule="auto"/>
        <w:tabs>
          <w:tab w:leader="none" w:pos="787" w:val="left"/>
        </w:tabs>
        <w:numPr>
          <w:ilvl w:val="1"/>
          <w:numId w:val="85"/>
        </w:numPr>
        <w:rPr>
          <w:rFonts w:ascii="Arial" w:cs="Arial" w:eastAsia="Arial" w:hAnsi="Arial"/>
          <w:sz w:val="18"/>
          <w:szCs w:val="18"/>
          <w:color w:val="auto"/>
        </w:rPr>
      </w:pPr>
      <w:r>
        <w:rPr>
          <w:rFonts w:ascii="Arial" w:cs="Arial" w:eastAsia="Arial" w:hAnsi="Arial"/>
          <w:sz w:val="18"/>
          <w:szCs w:val="18"/>
          <w:color w:val="auto"/>
        </w:rPr>
        <w:t xml:space="preserve">Indebtedness of any Subsidiary owed to the Company or any other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shall not have been transferred to any Person other than the Company or a Subsidiary;</w:t>
      </w:r>
    </w:p>
    <w:p>
      <w:pPr>
        <w:spacing w:after="0" w:line="62" w:lineRule="exact"/>
        <w:rPr>
          <w:rFonts w:ascii="Arial" w:cs="Arial" w:eastAsia="Arial" w:hAnsi="Arial"/>
          <w:sz w:val="18"/>
          <w:szCs w:val="18"/>
          <w:color w:val="auto"/>
        </w:rPr>
      </w:pPr>
    </w:p>
    <w:p>
      <w:pPr>
        <w:ind w:left="4" w:right="580" w:firstLine="525"/>
        <w:spacing w:after="0" w:line="342" w:lineRule="auto"/>
        <w:tabs>
          <w:tab w:leader="none" w:pos="777" w:val="left"/>
        </w:tabs>
        <w:numPr>
          <w:ilvl w:val="1"/>
          <w:numId w:val="85"/>
        </w:numPr>
        <w:rPr>
          <w:rFonts w:ascii="Arial" w:cs="Arial" w:eastAsia="Arial" w:hAnsi="Arial"/>
          <w:sz w:val="16"/>
          <w:szCs w:val="16"/>
          <w:color w:val="auto"/>
        </w:rPr>
      </w:pPr>
      <w:r>
        <w:rPr>
          <w:rFonts w:ascii="Arial" w:cs="Arial" w:eastAsia="Arial" w:hAnsi="Arial"/>
          <w:sz w:val="16"/>
          <w:szCs w:val="16"/>
          <w:color w:val="auto"/>
        </w:rPr>
        <w:t xml:space="preserve">Guarantees by any Subsidiary of Indebtedness of any other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that a Subsidiary shall not Guarantee any Indebtedness of any other Subsidiary that it would not have been permitted to incur under this Section if it were a primary obligor thereon;</w:t>
      </w:r>
    </w:p>
    <w:p>
      <w:pPr>
        <w:spacing w:after="0" w:line="15" w:lineRule="exact"/>
        <w:rPr>
          <w:rFonts w:ascii="Arial" w:cs="Arial" w:eastAsia="Arial" w:hAnsi="Arial"/>
          <w:sz w:val="16"/>
          <w:szCs w:val="16"/>
          <w:color w:val="auto"/>
        </w:rPr>
      </w:pPr>
    </w:p>
    <w:p>
      <w:pPr>
        <w:ind w:left="4" w:firstLine="525"/>
        <w:spacing w:after="0" w:line="254" w:lineRule="auto"/>
        <w:tabs>
          <w:tab w:leader="none" w:pos="787" w:val="left"/>
        </w:tabs>
        <w:numPr>
          <w:ilvl w:val="1"/>
          <w:numId w:val="85"/>
        </w:numPr>
        <w:rPr>
          <w:rFonts w:ascii="Arial" w:cs="Arial" w:eastAsia="Arial" w:hAnsi="Arial"/>
          <w:sz w:val="18"/>
          <w:szCs w:val="18"/>
          <w:color w:val="auto"/>
        </w:rPr>
      </w:pPr>
      <w:r>
        <w:rPr>
          <w:rFonts w:ascii="Arial" w:cs="Arial" w:eastAsia="Arial" w:hAnsi="Arial"/>
          <w:sz w:val="18"/>
          <w:szCs w:val="18"/>
          <w:color w:val="auto"/>
        </w:rPr>
        <w:t xml:space="preserve">Indebtedness of any Subsidiary (i) incurred to finance the acquisition, construction or improvement of any fixed or capital assets, including Capital Lease Obligations,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6" w:lineRule="exact"/>
        <w:rPr>
          <w:rFonts w:ascii="Arial" w:cs="Arial" w:eastAsia="Arial" w:hAnsi="Arial"/>
          <w:sz w:val="18"/>
          <w:szCs w:val="18"/>
          <w:color w:val="auto"/>
        </w:rPr>
      </w:pPr>
    </w:p>
    <w:p>
      <w:pPr>
        <w:ind w:left="4" w:firstLine="525"/>
        <w:spacing w:after="0" w:line="290" w:lineRule="auto"/>
        <w:tabs>
          <w:tab w:leader="none" w:pos="777" w:val="left"/>
        </w:tabs>
        <w:numPr>
          <w:ilvl w:val="1"/>
          <w:numId w:val="85"/>
        </w:numPr>
        <w:rPr>
          <w:rFonts w:ascii="Arial" w:cs="Arial" w:eastAsia="Arial" w:hAnsi="Arial"/>
          <w:sz w:val="16"/>
          <w:szCs w:val="16"/>
          <w:color w:val="auto"/>
        </w:rPr>
      </w:pPr>
      <w:r>
        <w:rPr>
          <w:rFonts w:ascii="Arial" w:cs="Arial" w:eastAsia="Arial" w:hAnsi="Arial"/>
          <w:sz w:val="16"/>
          <w:szCs w:val="16"/>
          <w:color w:val="auto"/>
        </w:rPr>
        <w:t xml:space="preserve">Indebtedness of any Person that becomes a Subsidiary (or of any Person not previously a Subsidiary that is merged, amalgamated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Indebtedness exists at the time such Person becomes a Subsidiary (or is so merged, amalgamated or consolidated) or such assets are acquired and is not created in contemplation of or in connection with such Person becoming a Subsidiary (or such merger, amalgamation or consolidation) or such assets being acquired, and any renewals, extensions and refinancings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57" w:lineRule="exact"/>
        <w:rPr>
          <w:rFonts w:ascii="Arial" w:cs="Arial" w:eastAsia="Arial" w:hAnsi="Arial"/>
          <w:sz w:val="16"/>
          <w:szCs w:val="16"/>
          <w:color w:val="auto"/>
        </w:rPr>
      </w:pPr>
    </w:p>
    <w:p>
      <w:pPr>
        <w:jc w:val="both"/>
        <w:ind w:left="4" w:right="400" w:firstLine="525"/>
        <w:spacing w:after="0" w:line="291" w:lineRule="auto"/>
        <w:tabs>
          <w:tab w:leader="none" w:pos="757" w:val="left"/>
        </w:tabs>
        <w:numPr>
          <w:ilvl w:val="1"/>
          <w:numId w:val="85"/>
        </w:numPr>
        <w:rPr>
          <w:rFonts w:ascii="Arial" w:cs="Arial" w:eastAsia="Arial" w:hAnsi="Arial"/>
          <w:sz w:val="16"/>
          <w:szCs w:val="16"/>
          <w:color w:val="auto"/>
        </w:rPr>
      </w:pPr>
      <w:r>
        <w:rPr>
          <w:rFonts w:ascii="Arial" w:cs="Arial" w:eastAsia="Arial" w:hAnsi="Arial"/>
          <w:sz w:val="16"/>
          <w:szCs w:val="16"/>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 w:right="360" w:hanging="4"/>
        <w:spacing w:after="0" w:line="260" w:lineRule="auto"/>
        <w:tabs>
          <w:tab w:leader="none" w:pos="268" w:val="left"/>
        </w:tabs>
        <w:numPr>
          <w:ilvl w:val="0"/>
          <w:numId w:val="86"/>
        </w:numPr>
        <w:rPr>
          <w:rFonts w:ascii="Arial" w:cs="Arial" w:eastAsia="Arial" w:hAnsi="Arial"/>
          <w:sz w:val="18"/>
          <w:szCs w:val="18"/>
          <w:color w:val="auto"/>
        </w:rPr>
      </w:pPr>
      <w:r>
        <w:rPr>
          <w:rFonts w:ascii="Arial" w:cs="Arial" w:eastAsia="Arial" w:hAnsi="Arial"/>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118" w:lineRule="exact"/>
        <w:rPr>
          <w:sz w:val="20"/>
          <w:szCs w:val="20"/>
          <w:color w:val="auto"/>
        </w:rPr>
      </w:pPr>
    </w:p>
    <w:p>
      <w:pPr>
        <w:jc w:val="center"/>
        <w:ind w:right="416"/>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0564"/>
          </w:cols>
          <w:pgMar w:left="876" w:top="274" w:right="459" w:bottom="1440" w:gutter="0" w:footer="0" w:header="0"/>
        </w:sectPr>
      </w:pPr>
    </w:p>
    <w:bookmarkStart w:id="88" w:name="page89"/>
    <w:bookmarkEnd w:id="88"/>
    <w:p>
      <w:pPr>
        <w:ind w:left="440" w:right="60" w:firstLine="525"/>
        <w:spacing w:after="0" w:line="263" w:lineRule="auto"/>
        <w:tabs>
          <w:tab w:leader="none" w:pos="1223" w:val="left"/>
        </w:tabs>
        <w:numPr>
          <w:ilvl w:val="0"/>
          <w:numId w:val="8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75" w:lineRule="exact"/>
        <w:rPr>
          <w:rFonts w:ascii="Arial" w:cs="Arial" w:eastAsia="Arial" w:hAnsi="Arial"/>
          <w:sz w:val="18"/>
          <w:szCs w:val="18"/>
          <w:color w:val="auto"/>
        </w:rPr>
      </w:pPr>
    </w:p>
    <w:p>
      <w:pPr>
        <w:ind w:left="440" w:right="420" w:firstLine="525"/>
        <w:spacing w:after="0" w:line="277" w:lineRule="auto"/>
        <w:tabs>
          <w:tab w:leader="none" w:pos="1223" w:val="left"/>
        </w:tabs>
        <w:numPr>
          <w:ilvl w:val="0"/>
          <w:numId w:val="87"/>
        </w:numPr>
        <w:rPr>
          <w:rFonts w:ascii="Arial" w:cs="Arial" w:eastAsia="Arial" w:hAnsi="Arial"/>
          <w:sz w:val="18"/>
          <w:szCs w:val="18"/>
          <w:color w:val="auto"/>
        </w:rPr>
      </w:pPr>
      <w:r>
        <w:rPr>
          <w:rFonts w:ascii="Arial" w:cs="Arial" w:eastAsia="Arial" w:hAnsi="Arial"/>
          <w:sz w:val="18"/>
          <w:szCs w:val="18"/>
          <w:color w:val="auto"/>
        </w:rPr>
        <w:t>Indebtedness in the form of purchase price adjustments and earn-outs incurred in connection with any Acquisition or joint venture investment not prohibited hereunder;</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Capital Lease Obligations arising under any Sale/Leaseback Transaction set forth on Schedule 6.03;</w:t>
      </w:r>
    </w:p>
    <w:p>
      <w:pPr>
        <w:spacing w:after="0" w:line="117" w:lineRule="exact"/>
        <w:rPr>
          <w:rFonts w:ascii="Arial" w:cs="Arial" w:eastAsia="Arial" w:hAnsi="Arial"/>
          <w:sz w:val="18"/>
          <w:szCs w:val="18"/>
          <w:color w:val="auto"/>
        </w:rPr>
      </w:pPr>
    </w:p>
    <w:p>
      <w:pPr>
        <w:ind w:left="440" w:right="320" w:firstLine="525"/>
        <w:spacing w:after="0" w:line="277" w:lineRule="auto"/>
        <w:tabs>
          <w:tab w:leader="none" w:pos="1183" w:val="left"/>
        </w:tabs>
        <w:numPr>
          <w:ilvl w:val="0"/>
          <w:numId w:val="87"/>
        </w:numPr>
        <w:rPr>
          <w:rFonts w:ascii="Arial" w:cs="Arial" w:eastAsia="Arial" w:hAnsi="Arial"/>
          <w:sz w:val="18"/>
          <w:szCs w:val="18"/>
          <w:color w:val="auto"/>
        </w:rPr>
      </w:pPr>
      <w:r>
        <w:rPr>
          <w:rFonts w:ascii="Arial" w:cs="Arial" w:eastAsia="Arial" w:hAnsi="Arial"/>
          <w:sz w:val="18"/>
          <w:szCs w:val="18"/>
          <w:color w:val="auto"/>
        </w:rPr>
        <w:t>Indebtedness owing to any insurance company in connection with the financing of insurance premiums permitted by such insurance company in the ordinary course of business;</w:t>
      </w:r>
    </w:p>
    <w:p>
      <w:pPr>
        <w:spacing w:after="0" w:line="62" w:lineRule="exact"/>
        <w:rPr>
          <w:rFonts w:ascii="Arial" w:cs="Arial" w:eastAsia="Arial" w:hAnsi="Arial"/>
          <w:sz w:val="18"/>
          <w:szCs w:val="18"/>
          <w:color w:val="auto"/>
        </w:rPr>
      </w:pPr>
    </w:p>
    <w:p>
      <w:pPr>
        <w:ind w:left="440" w:right="100" w:firstLine="525"/>
        <w:spacing w:after="0" w:line="273" w:lineRule="auto"/>
        <w:tabs>
          <w:tab w:leader="none" w:pos="1223" w:val="left"/>
        </w:tabs>
        <w:numPr>
          <w:ilvl w:val="0"/>
          <w:numId w:val="87"/>
        </w:numPr>
        <w:rPr>
          <w:rFonts w:ascii="Arial" w:cs="Arial" w:eastAsia="Arial" w:hAnsi="Arial"/>
          <w:sz w:val="17"/>
          <w:szCs w:val="17"/>
          <w:color w:val="auto"/>
        </w:rPr>
      </w:pPr>
      <w:r>
        <w:rPr>
          <w:rFonts w:ascii="Arial" w:cs="Arial" w:eastAsia="Arial" w:hAnsi="Arial"/>
          <w:sz w:val="17"/>
          <w:szCs w:val="17"/>
          <w:color w:val="auto"/>
        </w:rPr>
        <w:t xml:space="preserve">other Indebtedness,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(x) prior to the Term Funding Date, the greater of $300,000,000 and 15% of Consolidated Net Tangible Assets and (y) on and after the Term Funding Date, the greater of $400,000,000 and 15% of Consolidated Net Tangible Assets;</w:t>
      </w:r>
    </w:p>
    <w:p>
      <w:pPr>
        <w:spacing w:after="0" w:line="69" w:lineRule="exact"/>
        <w:rPr>
          <w:rFonts w:ascii="Arial" w:cs="Arial" w:eastAsia="Arial" w:hAnsi="Arial"/>
          <w:sz w:val="17"/>
          <w:szCs w:val="17"/>
          <w:color w:val="auto"/>
        </w:rPr>
      </w:pPr>
    </w:p>
    <w:p>
      <w:pPr>
        <w:ind w:left="1180" w:hanging="215"/>
        <w:spacing w:after="0"/>
        <w:tabs>
          <w:tab w:leader="none" w:pos="11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Marvell 2018 Senior Unsecured Notes and the Inphi Convertible Notes;</w:t>
      </w:r>
    </w:p>
    <w:p>
      <w:pPr>
        <w:spacing w:after="0" w:line="117" w:lineRule="exact"/>
        <w:rPr>
          <w:rFonts w:ascii="Arial" w:cs="Arial" w:eastAsia="Arial" w:hAnsi="Arial"/>
          <w:sz w:val="18"/>
          <w:szCs w:val="18"/>
          <w:color w:val="auto"/>
        </w:rPr>
      </w:pPr>
    </w:p>
    <w:p>
      <w:pPr>
        <w:ind w:left="440" w:right="700" w:firstLine="525"/>
        <w:spacing w:after="0" w:line="342" w:lineRule="auto"/>
        <w:tabs>
          <w:tab w:leader="none" w:pos="1273" w:val="left"/>
        </w:tabs>
        <w:numPr>
          <w:ilvl w:val="0"/>
          <w:numId w:val="87"/>
        </w:numPr>
        <w:rPr>
          <w:rFonts w:ascii="Arial" w:cs="Arial" w:eastAsia="Arial" w:hAnsi="Arial"/>
          <w:sz w:val="16"/>
          <w:szCs w:val="16"/>
          <w:color w:val="auto"/>
        </w:rPr>
      </w:pPr>
      <w:r>
        <w:rPr>
          <w:rFonts w:ascii="Arial" w:cs="Arial" w:eastAsia="Arial" w:hAnsi="Arial"/>
          <w:sz w:val="16"/>
          <w:szCs w:val="16"/>
          <w:color w:val="auto"/>
        </w:rPr>
        <w:t>Guarantees by any Subsidiary of any Indebtedness solely to the extent such Subsidiary also Guarantees the Obligations of the Company on a pari passu basis in accordance with, and otherwise complies with the applicable requirements of, Section 5.10(b); and</w:t>
      </w:r>
    </w:p>
    <w:p>
      <w:pPr>
        <w:spacing w:after="0" w:line="15" w:lineRule="exact"/>
        <w:rPr>
          <w:rFonts w:ascii="Arial" w:cs="Arial" w:eastAsia="Arial" w:hAnsi="Arial"/>
          <w:sz w:val="16"/>
          <w:szCs w:val="16"/>
          <w:color w:val="auto"/>
        </w:rPr>
      </w:pPr>
    </w:p>
    <w:p>
      <w:pPr>
        <w:jc w:val="both"/>
        <w:ind w:left="440" w:right="260" w:firstLine="525"/>
        <w:spacing w:after="0" w:line="263" w:lineRule="auto"/>
        <w:tabs>
          <w:tab w:leader="none" w:pos="1223" w:val="left"/>
        </w:tabs>
        <w:numPr>
          <w:ilvl w:val="0"/>
          <w:numId w:val="87"/>
        </w:numPr>
        <w:rPr>
          <w:rFonts w:ascii="Arial" w:cs="Arial" w:eastAsia="Arial" w:hAnsi="Arial"/>
          <w:sz w:val="18"/>
          <w:szCs w:val="18"/>
          <w:color w:val="auto"/>
        </w:rPr>
      </w:pPr>
      <w:r>
        <w:rPr>
          <w:rFonts w:ascii="Arial" w:cs="Arial" w:eastAsia="Arial" w:hAnsi="Arial"/>
          <w:sz w:val="18"/>
          <w:szCs w:val="18"/>
          <w:color w:val="auto"/>
        </w:rPr>
        <w:t>prior to the Term Funding Date and the date of the consummation of the Inphi Acquisition, Acquisition Indebtedness of Maui Topco constituting Inphi Acquisition Indebtedness, including any senior unsecured notes that rank (or will rank on the Term Funding Date) pari passu with the Obligations of the Company.</w:t>
      </w:r>
    </w:p>
    <w:p>
      <w:pPr>
        <w:spacing w:after="0" w:line="184"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For purposes of determining compliance with this Section 6.01, if any item of Indebtedness meets the criteria of more than one of the categories of Indebtedness described in clauses (a) through (m) above, the Company shall, in its sole discretion, classify such item of Indebtedness (or any portion thereof) and may include the amount and type of such Indebtedness in one or more of the above clauses, and the Company may</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000"/>
          </w:cols>
          <w:pgMar w:left="440" w:top="274" w:right="459" w:bottom="1440" w:gutter="0" w:footer="0" w:header="0"/>
        </w:sectPr>
      </w:pPr>
    </w:p>
    <w:bookmarkStart w:id="89" w:name="page90"/>
    <w:bookmarkEnd w:id="89"/>
    <w:p>
      <w:pPr>
        <w:jc w:val="both"/>
        <w:ind w:right="1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later reclassify such item of Indebtedness (or any portion thereof) and include it in another of such clauses in which it could have been included at the time it was incurred (but, except as set forth below with respect to clauses (k) and (m), not into any clause under which it could not have been included at the time it was incurred) or, solely in the case of clauses (k) and (m) above, at the time of such reclassification.</w:t>
      </w:r>
    </w:p>
    <w:p>
      <w:pPr>
        <w:spacing w:after="0" w:line="165"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Liens</w:t>
      </w:r>
      <w:r>
        <w:rPr>
          <w:rFonts w:ascii="Arial" w:cs="Arial" w:eastAsia="Arial" w:hAnsi="Arial"/>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76" w:lineRule="exact"/>
        <w:rPr>
          <w:sz w:val="20"/>
          <w:szCs w:val="20"/>
          <w:color w:val="auto"/>
        </w:rPr>
      </w:pPr>
    </w:p>
    <w:p>
      <w:pPr>
        <w:ind w:left="1640" w:hanging="252"/>
        <w:spacing w:after="0"/>
        <w:tabs>
          <w:tab w:leader="none" w:pos="1640" w:val="left"/>
        </w:tabs>
        <w:numPr>
          <w:ilvl w:val="1"/>
          <w:numId w:val="88"/>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117" w:lineRule="exact"/>
        <w:rPr>
          <w:rFonts w:ascii="Arial" w:cs="Arial" w:eastAsia="Arial" w:hAnsi="Arial"/>
          <w:sz w:val="18"/>
          <w:szCs w:val="18"/>
          <w:color w:val="auto"/>
        </w:rPr>
      </w:pPr>
    </w:p>
    <w:p>
      <w:pPr>
        <w:ind w:left="440" w:right="120" w:firstLine="525"/>
        <w:spacing w:after="0" w:line="254" w:lineRule="auto"/>
        <w:tabs>
          <w:tab w:leader="none" w:pos="1223" w:val="left"/>
        </w:tabs>
        <w:numPr>
          <w:ilvl w:val="0"/>
          <w:numId w:val="89"/>
        </w:numPr>
        <w:rPr>
          <w:rFonts w:ascii="Arial" w:cs="Arial" w:eastAsia="Arial" w:hAnsi="Arial"/>
          <w:sz w:val="18"/>
          <w:szCs w:val="18"/>
          <w:color w:val="auto"/>
        </w:rPr>
      </w:pPr>
      <w:r>
        <w:rPr>
          <w:rFonts w:ascii="Arial" w:cs="Arial" w:eastAsia="Arial" w:hAnsi="Arial"/>
          <w:sz w:val="18"/>
          <w:szCs w:val="18"/>
          <w:color w:val="auto"/>
        </w:rPr>
        <w:t xml:space="preserve">any Lien on any asset of the Company or any Subsidiary existing on the Effective Date and that either is set forth on Schedule 6.02 or encumbers property or assets with a fair market value, and securing obligations having a committed or principal amount, in each case, of not greater than $25,000,000 individually or $50,000,000 in the aggregate;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6" w:lineRule="exact"/>
        <w:rPr>
          <w:rFonts w:ascii="Arial" w:cs="Arial" w:eastAsia="Arial" w:hAnsi="Arial"/>
          <w:sz w:val="18"/>
          <w:szCs w:val="18"/>
          <w:color w:val="auto"/>
        </w:rPr>
      </w:pPr>
    </w:p>
    <w:p>
      <w:pPr>
        <w:ind w:left="440" w:right="20" w:firstLine="525"/>
        <w:spacing w:after="0" w:line="289" w:lineRule="auto"/>
        <w:tabs>
          <w:tab w:leader="none" w:pos="1213" w:val="left"/>
        </w:tabs>
        <w:numPr>
          <w:ilvl w:val="0"/>
          <w:numId w:val="89"/>
        </w:numPr>
        <w:rPr>
          <w:rFonts w:ascii="Arial" w:cs="Arial" w:eastAsia="Arial" w:hAnsi="Arial"/>
          <w:sz w:val="16"/>
          <w:szCs w:val="16"/>
          <w:color w:val="auto"/>
        </w:rPr>
      </w:pPr>
      <w:r>
        <w:rPr>
          <w:rFonts w:ascii="Arial" w:cs="Arial" w:eastAsia="Arial" w:hAnsi="Arial"/>
          <w:sz w:val="16"/>
          <w:szCs w:val="16"/>
          <w:color w:val="auto"/>
        </w:rPr>
        <w:t xml:space="preserve">Liens on fixed or capital assets acquired, constructed or improved by the Company or any Subsidiary securing Indebtedness, including Capital Lease Obligations,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58" w:lineRule="exact"/>
        <w:rPr>
          <w:rFonts w:ascii="Arial" w:cs="Arial" w:eastAsia="Arial" w:hAnsi="Arial"/>
          <w:sz w:val="16"/>
          <w:szCs w:val="16"/>
          <w:color w:val="auto"/>
        </w:rPr>
      </w:pPr>
    </w:p>
    <w:p>
      <w:pPr>
        <w:ind w:left="440" w:firstLine="525"/>
        <w:spacing w:after="0" w:line="263" w:lineRule="auto"/>
        <w:tabs>
          <w:tab w:leader="none" w:pos="1223" w:val="left"/>
        </w:tabs>
        <w:numPr>
          <w:ilvl w:val="0"/>
          <w:numId w:val="89"/>
        </w:numPr>
        <w:rPr>
          <w:rFonts w:ascii="Arial" w:cs="Arial" w:eastAsia="Arial" w:hAnsi="Arial"/>
          <w:sz w:val="18"/>
          <w:szCs w:val="18"/>
          <w:color w:val="auto"/>
        </w:rPr>
      </w:pPr>
      <w:r>
        <w:rPr>
          <w:rFonts w:ascii="Arial" w:cs="Arial" w:eastAsia="Arial" w:hAnsi="Arial"/>
          <w:sz w:val="18"/>
          <w:szCs w:val="18"/>
          <w:color w:val="auto"/>
        </w:rPr>
        <w:t>any Lien on any asset acquired by the Company or any Subsidiary after the Effective Date existing at the time of the acquisition thereof or existing on any asset of any Person that becomes a Subsidiary (or of any Person not previously a Subsidiary that is merged, amalgamated or consolidated with or into</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0980"/>
          </w:cols>
          <w:pgMar w:left="440" w:top="274" w:right="479" w:bottom="1440" w:gutter="0" w:footer="0" w:header="0"/>
        </w:sectPr>
      </w:pPr>
    </w:p>
    <w:bookmarkStart w:id="90" w:name="page91"/>
    <w:bookmarkEnd w:id="90"/>
    <w:p>
      <w:pPr>
        <w:ind w:left="4"/>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or a Subsidiary in a transaction permitted hereunder) after the Effective Date and prior to the time such Person becomes a Subsidiary (or is so merged, amalgamated or consolidated),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 is not created in contemplation of or in connection with such acquisition or such Person becoming a Subsidiary (or such merger, amalgamation or consolidation), as the case may be, (ii) such Lien shall not apply to any other assets of the Company or any Subsidiary (other than improvements or accessions thereto and the proceeds thereof) and</w:t>
      </w:r>
    </w:p>
    <w:p>
      <w:pPr>
        <w:spacing w:after="0" w:line="1" w:lineRule="exact"/>
        <w:rPr>
          <w:sz w:val="20"/>
          <w:szCs w:val="20"/>
          <w:color w:val="auto"/>
        </w:rPr>
      </w:pPr>
    </w:p>
    <w:p>
      <w:pPr>
        <w:ind w:left="4" w:hanging="4"/>
        <w:spacing w:after="0" w:line="253" w:lineRule="auto"/>
        <w:tabs>
          <w:tab w:leader="none" w:pos="318" w:val="left"/>
        </w:tabs>
        <w:numPr>
          <w:ilvl w:val="0"/>
          <w:numId w:val="90"/>
        </w:numPr>
        <w:rPr>
          <w:rFonts w:ascii="Arial" w:cs="Arial" w:eastAsia="Arial" w:hAnsi="Arial"/>
          <w:sz w:val="18"/>
          <w:szCs w:val="18"/>
          <w:color w:val="auto"/>
        </w:rPr>
      </w:pPr>
      <w:r>
        <w:rPr>
          <w:rFonts w:ascii="Arial" w:cs="Arial" w:eastAsia="Arial" w:hAnsi="Arial"/>
          <w:sz w:val="18"/>
          <w:szCs w:val="18"/>
          <w:color w:val="auto"/>
        </w:rPr>
        <w:t>such Lien shall secure only those obligations that it secures on the date of such acquisition or the date such Person becomes a Subsidiary (or is so merged, amalgamated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4" w:lineRule="exact"/>
        <w:rPr>
          <w:rFonts w:ascii="Arial" w:cs="Arial" w:eastAsia="Arial" w:hAnsi="Arial"/>
          <w:sz w:val="18"/>
          <w:szCs w:val="18"/>
          <w:color w:val="auto"/>
        </w:rPr>
      </w:pPr>
    </w:p>
    <w:p>
      <w:pPr>
        <w:ind w:left="4" w:right="200" w:firstLine="525"/>
        <w:spacing w:after="0" w:line="277" w:lineRule="auto"/>
        <w:tabs>
          <w:tab w:leader="none" w:pos="777" w:val="left"/>
        </w:tabs>
        <w:numPr>
          <w:ilvl w:val="1"/>
          <w:numId w:val="90"/>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62" w:lineRule="exact"/>
        <w:rPr>
          <w:rFonts w:ascii="Arial" w:cs="Arial" w:eastAsia="Arial" w:hAnsi="Arial"/>
          <w:sz w:val="18"/>
          <w:szCs w:val="18"/>
          <w:color w:val="auto"/>
        </w:rPr>
      </w:pPr>
    </w:p>
    <w:p>
      <w:pPr>
        <w:ind w:left="4" w:right="100" w:firstLine="525"/>
        <w:spacing w:after="0" w:line="311" w:lineRule="auto"/>
        <w:tabs>
          <w:tab w:leader="none" w:pos="757" w:val="left"/>
        </w:tabs>
        <w:numPr>
          <w:ilvl w:val="1"/>
          <w:numId w:val="90"/>
        </w:numPr>
        <w:rPr>
          <w:rFonts w:ascii="Arial" w:cs="Arial" w:eastAsia="Arial" w:hAnsi="Arial"/>
          <w:sz w:val="16"/>
          <w:szCs w:val="16"/>
          <w:color w:val="auto"/>
        </w:rPr>
      </w:pPr>
      <w:r>
        <w:rPr>
          <w:rFonts w:ascii="Arial" w:cs="Arial" w:eastAsia="Arial" w:hAnsi="Arial"/>
          <w:sz w:val="16"/>
          <w:szCs w:val="16"/>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40" w:lineRule="exact"/>
        <w:rPr>
          <w:rFonts w:ascii="Arial" w:cs="Arial" w:eastAsia="Arial" w:hAnsi="Arial"/>
          <w:sz w:val="16"/>
          <w:szCs w:val="16"/>
          <w:color w:val="auto"/>
        </w:rPr>
      </w:pPr>
    </w:p>
    <w:p>
      <w:pPr>
        <w:ind w:left="4" w:right="760" w:firstLine="525"/>
        <w:spacing w:after="0" w:line="342" w:lineRule="auto"/>
        <w:tabs>
          <w:tab w:leader="none" w:pos="787" w:val="left"/>
        </w:tabs>
        <w:numPr>
          <w:ilvl w:val="1"/>
          <w:numId w:val="90"/>
        </w:numPr>
        <w:rPr>
          <w:rFonts w:ascii="Arial" w:cs="Arial" w:eastAsia="Arial" w:hAnsi="Arial"/>
          <w:sz w:val="16"/>
          <w:szCs w:val="16"/>
          <w:color w:val="auto"/>
        </w:rPr>
      </w:pPr>
      <w:r>
        <w:rPr>
          <w:rFonts w:ascii="Arial" w:cs="Arial" w:eastAsia="Arial" w:hAnsi="Arial"/>
          <w:sz w:val="16"/>
          <w:szCs w:val="16"/>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15" w:lineRule="exact"/>
        <w:rPr>
          <w:rFonts w:ascii="Arial" w:cs="Arial" w:eastAsia="Arial" w:hAnsi="Arial"/>
          <w:sz w:val="16"/>
          <w:szCs w:val="16"/>
          <w:color w:val="auto"/>
        </w:rPr>
      </w:pPr>
    </w:p>
    <w:p>
      <w:pPr>
        <w:ind w:left="784" w:hanging="255"/>
        <w:spacing w:after="0"/>
        <w:tabs>
          <w:tab w:leader="none" w:pos="784" w:val="left"/>
        </w:tabs>
        <w:numPr>
          <w:ilvl w:val="1"/>
          <w:numId w:val="90"/>
        </w:numPr>
        <w:rPr>
          <w:rFonts w:ascii="Arial" w:cs="Arial" w:eastAsia="Arial" w:hAnsi="Arial"/>
          <w:sz w:val="16"/>
          <w:szCs w:val="16"/>
          <w:color w:val="auto"/>
        </w:rPr>
      </w:pPr>
      <w:r>
        <w:rPr>
          <w:rFonts w:ascii="Arial" w:cs="Arial" w:eastAsia="Arial" w:hAnsi="Arial"/>
          <w:sz w:val="16"/>
          <w:szCs w:val="16"/>
          <w:color w:val="auto"/>
        </w:rPr>
        <w:t>Liens deemed to exist in connection with Sale/Leaseback Transactions set forth on Schedule 6.03 or permitted by Section 6.03(a);</w:t>
      </w:r>
    </w:p>
    <w:p>
      <w:pPr>
        <w:spacing w:after="0" w:line="140" w:lineRule="exact"/>
        <w:rPr>
          <w:rFonts w:ascii="Arial" w:cs="Arial" w:eastAsia="Arial" w:hAnsi="Arial"/>
          <w:sz w:val="16"/>
          <w:szCs w:val="16"/>
          <w:color w:val="auto"/>
        </w:rPr>
      </w:pPr>
    </w:p>
    <w:p>
      <w:pPr>
        <w:ind w:left="4" w:right="440" w:firstLine="525"/>
        <w:spacing w:after="0" w:line="263" w:lineRule="auto"/>
        <w:tabs>
          <w:tab w:leader="none" w:pos="747" w:val="left"/>
        </w:tabs>
        <w:numPr>
          <w:ilvl w:val="1"/>
          <w:numId w:val="90"/>
        </w:numPr>
        <w:rPr>
          <w:rFonts w:ascii="Arial" w:cs="Arial" w:eastAsia="Arial" w:hAnsi="Arial"/>
          <w:sz w:val="18"/>
          <w:szCs w:val="18"/>
          <w:color w:val="auto"/>
        </w:rPr>
      </w:pPr>
      <w:r>
        <w:rPr>
          <w:rFonts w:ascii="Arial" w:cs="Arial" w:eastAsia="Arial" w:hAnsi="Arial"/>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4" w:right="80" w:firstLine="525"/>
        <w:spacing w:after="0" w:line="277" w:lineRule="auto"/>
        <w:tabs>
          <w:tab w:leader="none" w:pos="747" w:val="left"/>
        </w:tabs>
        <w:numPr>
          <w:ilvl w:val="1"/>
          <w:numId w:val="90"/>
        </w:numPr>
        <w:rPr>
          <w:rFonts w:ascii="Arial" w:cs="Arial" w:eastAsia="Arial" w:hAnsi="Arial"/>
          <w:sz w:val="18"/>
          <w:szCs w:val="18"/>
          <w:color w:val="auto"/>
        </w:rPr>
      </w:pPr>
      <w:r>
        <w:rPr>
          <w:rFonts w:ascii="Arial" w:cs="Arial" w:eastAsia="Arial" w:hAnsi="Arial"/>
          <w:sz w:val="18"/>
          <w:szCs w:val="18"/>
          <w:color w:val="auto"/>
        </w:rPr>
        <w:t>Liens on the net cash proceeds of any Acquisition Indebtedness held in escrow by a third party escrow agent prior to the release thereof from escrow; and</w:t>
      </w:r>
    </w:p>
    <w:p>
      <w:pPr>
        <w:spacing w:after="0" w:line="62" w:lineRule="exact"/>
        <w:rPr>
          <w:rFonts w:ascii="Arial" w:cs="Arial" w:eastAsia="Arial" w:hAnsi="Arial"/>
          <w:sz w:val="18"/>
          <w:szCs w:val="18"/>
          <w:color w:val="auto"/>
        </w:rPr>
      </w:pPr>
    </w:p>
    <w:p>
      <w:pPr>
        <w:ind w:left="4" w:right="40" w:firstLine="525"/>
        <w:spacing w:after="0" w:line="263" w:lineRule="auto"/>
        <w:tabs>
          <w:tab w:leader="none" w:pos="787" w:val="left"/>
        </w:tabs>
        <w:numPr>
          <w:ilvl w:val="1"/>
          <w:numId w:val="90"/>
        </w:numPr>
        <w:rPr>
          <w:rFonts w:ascii="Arial" w:cs="Arial" w:eastAsia="Arial" w:hAnsi="Arial"/>
          <w:sz w:val="18"/>
          <w:szCs w:val="18"/>
          <w:color w:val="auto"/>
        </w:rPr>
      </w:pPr>
      <w:r>
        <w:rPr>
          <w:rFonts w:ascii="Arial" w:cs="Arial" w:eastAsia="Arial" w:hAnsi="Arial"/>
          <w:sz w:val="18"/>
          <w:szCs w:val="18"/>
          <w:color w:val="auto"/>
        </w:rPr>
        <w:t xml:space="preserve">other Liens,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w:t>
      </w:r>
    </w:p>
    <w:p>
      <w:pPr>
        <w:spacing w:after="0" w:line="116" w:lineRule="exact"/>
        <w:rPr>
          <w:sz w:val="20"/>
          <w:szCs w:val="20"/>
          <w:color w:val="auto"/>
        </w:rPr>
      </w:pPr>
    </w:p>
    <w:p>
      <w:pPr>
        <w:jc w:val="center"/>
        <w:ind w:right="416"/>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0564"/>
          </w:cols>
          <w:pgMar w:left="876" w:top="274" w:right="459" w:bottom="1440" w:gutter="0" w:footer="0" w:header="0"/>
        </w:sectPr>
      </w:pPr>
    </w:p>
    <w:bookmarkStart w:id="91" w:name="page92"/>
    <w:bookmarkEnd w:id="91"/>
    <w:p>
      <w:pPr>
        <w:ind w:left="440"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Liens permitted by this clause (k), (ii) the aggregate outstanding principal amount of Indebtedness of Subsidiaries permitted by Section 6.01(k) and (iii) the Attributable Debt in respect of all outstanding Sale/Leaseback Transactions permitted by Section 6.03(b) does not exceed (x) prior to the Term Funding Date, the greater of $300,000,000 and 15% of Consolidated Net Tangible Assets and (y) on and after the Term Funding Date, the greater of $400,000,000 and 15% of Consolidated Net Tangible Assets.</w:t>
      </w:r>
    </w:p>
    <w:p>
      <w:pPr>
        <w:spacing w:after="0" w:line="187"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78"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Sale/Leaseback Transactions</w:t>
      </w:r>
      <w:r>
        <w:rPr>
          <w:rFonts w:ascii="Arial" w:cs="Arial" w:eastAsia="Arial" w:hAnsi="Arial"/>
          <w:sz w:val="18"/>
          <w:szCs w:val="18"/>
          <w:color w:val="auto"/>
        </w:rPr>
        <w:t>. The Company will not, and will not permit any Subsidiary to, enter into any Sale/Leaseback Transaction, except Sale/Leaseback Transactions set forth on Schedule 6.03 and the following:</w:t>
      </w:r>
    </w:p>
    <w:p>
      <w:pPr>
        <w:spacing w:after="0" w:line="62" w:lineRule="exact"/>
        <w:rPr>
          <w:sz w:val="20"/>
          <w:szCs w:val="20"/>
          <w:color w:val="auto"/>
        </w:rPr>
      </w:pPr>
    </w:p>
    <w:p>
      <w:pPr>
        <w:jc w:val="both"/>
        <w:ind w:left="440" w:right="60" w:firstLine="525"/>
        <w:spacing w:after="0" w:line="259" w:lineRule="auto"/>
        <w:tabs>
          <w:tab w:leader="none" w:pos="1213" w:val="left"/>
        </w:tabs>
        <w:numPr>
          <w:ilvl w:val="0"/>
          <w:numId w:val="91"/>
        </w:numPr>
        <w:rPr>
          <w:rFonts w:ascii="Arial" w:cs="Arial" w:eastAsia="Arial" w:hAnsi="Arial"/>
          <w:sz w:val="18"/>
          <w:szCs w:val="18"/>
          <w:color w:val="auto"/>
        </w:rPr>
      </w:pPr>
      <w:r>
        <w:rPr>
          <w:rFonts w:ascii="Arial" w:cs="Arial" w:eastAsia="Arial" w:hAnsi="Arial"/>
          <w:sz w:val="18"/>
          <w:szCs w:val="18"/>
          <w:color w:val="auto"/>
        </w:rPr>
        <w:t xml:space="preserve">any Sale/Leaseback Transaction entered into to finance the acquisition or construction of any fixed or capital assets by the Company or any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78" w:lineRule="exact"/>
        <w:rPr>
          <w:rFonts w:ascii="Arial" w:cs="Arial" w:eastAsia="Arial" w:hAnsi="Arial"/>
          <w:sz w:val="18"/>
          <w:szCs w:val="18"/>
          <w:color w:val="auto"/>
        </w:rPr>
      </w:pPr>
    </w:p>
    <w:p>
      <w:pPr>
        <w:ind w:left="440" w:right="40" w:firstLine="525"/>
        <w:spacing w:after="0" w:line="273" w:lineRule="auto"/>
        <w:tabs>
          <w:tab w:leader="none" w:pos="1223" w:val="left"/>
        </w:tabs>
        <w:numPr>
          <w:ilvl w:val="0"/>
          <w:numId w:val="91"/>
        </w:numPr>
        <w:rPr>
          <w:rFonts w:ascii="Arial" w:cs="Arial" w:eastAsia="Arial" w:hAnsi="Arial"/>
          <w:sz w:val="17"/>
          <w:szCs w:val="17"/>
          <w:color w:val="auto"/>
        </w:rPr>
      </w:pPr>
      <w:r>
        <w:rPr>
          <w:rFonts w:ascii="Arial" w:cs="Arial" w:eastAsia="Arial" w:hAnsi="Arial"/>
          <w:sz w:val="17"/>
          <w:szCs w:val="17"/>
          <w:color w:val="auto"/>
        </w:rPr>
        <w:t xml:space="preserve">other Sale/Leaseback Transactions,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(x) prior to the Term Funding Date, the greater of $300,000,000 and 15% of Consolidated Net Tangible Assets and (y) on and after the Term Funding Date, the greater of $400,000,000 and 15% of Consolidated Net Tangible Assets.</w:t>
      </w:r>
    </w:p>
    <w:p>
      <w:pPr>
        <w:spacing w:after="0" w:line="178"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 xml:space="preserve">SECTION 6.04. </w:t>
      </w:r>
      <w:r>
        <w:rPr>
          <w:rFonts w:ascii="Arial" w:cs="Arial" w:eastAsia="Arial" w:hAnsi="Arial"/>
          <w:sz w:val="18"/>
          <w:szCs w:val="18"/>
          <w:u w:val="single" w:color="auto"/>
          <w:color w:val="auto"/>
        </w:rPr>
        <w:t>Fundamental Changes; Business Activities</w:t>
      </w:r>
      <w:r>
        <w:rPr>
          <w:rFonts w:ascii="Arial" w:cs="Arial" w:eastAsia="Arial" w:hAnsi="Arial"/>
          <w:sz w:val="18"/>
          <w:szCs w:val="18"/>
          <w:color w:val="auto"/>
        </w:rPr>
        <w:t>. (a) The Company will not, and will not permit any Subsidiary to, amalgamate with, merge into or consolidate with any other Person, or permit any other Person to amalgamate with, merge into or consolidate with it, or liquidate or dissolve, except that (i) the Inphi Acquisition and the Permitted Reorganization may be consummated and (ii) if at the time thereof and immediately after giving effect thereto no Event of Default shall have occurred and be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000"/>
          </w:cols>
          <w:pgMar w:left="440" w:top="274" w:right="459" w:bottom="1440" w:gutter="0" w:footer="0" w:header="0"/>
        </w:sectPr>
      </w:pPr>
    </w:p>
    <w:bookmarkStart w:id="92" w:name="page93"/>
    <w:bookmarkEnd w:id="92"/>
    <w:p>
      <w:pPr>
        <w:ind w:left="4"/>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continuing and, in the case of clause (D) below, the Company shall be in compliance on a pro forma basis with the covenant set forth in Section 6.06,</w:t>
      </w:r>
    </w:p>
    <w:p>
      <w:pPr>
        <w:spacing w:after="0" w:line="46" w:lineRule="exact"/>
        <w:rPr>
          <w:sz w:val="20"/>
          <w:szCs w:val="20"/>
          <w:color w:val="auto"/>
        </w:rPr>
      </w:pPr>
    </w:p>
    <w:p>
      <w:pPr>
        <w:ind w:left="4" w:right="20" w:hanging="4"/>
        <w:spacing w:after="0" w:line="281" w:lineRule="auto"/>
        <w:tabs>
          <w:tab w:leader="none" w:pos="299" w:val="left"/>
        </w:tabs>
        <w:numPr>
          <w:ilvl w:val="0"/>
          <w:numId w:val="92"/>
        </w:numPr>
        <w:rPr>
          <w:rFonts w:ascii="Arial" w:cs="Arial" w:eastAsia="Arial" w:hAnsi="Arial"/>
          <w:sz w:val="16"/>
          <w:szCs w:val="16"/>
          <w:color w:val="auto"/>
        </w:rPr>
      </w:pPr>
      <w:r>
        <w:rPr>
          <w:rFonts w:ascii="Arial" w:cs="Arial" w:eastAsia="Arial" w:hAnsi="Arial"/>
          <w:sz w:val="16"/>
          <w:szCs w:val="16"/>
          <w:color w:val="auto"/>
        </w:rPr>
        <w:t xml:space="preserve">any Person may amalgamate, merge or consolidate with the Company in a transaction in which the Company is the surviving entity, (B) the Company may amalgamate, merge or consolidate with any Person (including the Permitted Reorganization Merger Subsidiary) in a transaction in which such Person is the surviving entity,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such Person is a corporation organized under the laws of the State of Delaware, (2) prior to or substantially concurrently with the consummation of such amalgamation, merger or consolidation, (x) such Person shall execute and deliver to the Administrative Agent an assumption agreement (the “</w:t>
      </w:r>
      <w:r>
        <w:rPr>
          <w:rFonts w:ascii="Arial" w:cs="Arial" w:eastAsia="Arial" w:hAnsi="Arial"/>
          <w:sz w:val="16"/>
          <w:szCs w:val="16"/>
          <w:u w:val="single" w:color="auto"/>
          <w:color w:val="auto"/>
        </w:rPr>
        <w:t>Assumption Agreement</w:t>
      </w:r>
      <w:r>
        <w:rPr>
          <w:rFonts w:ascii="Arial" w:cs="Arial" w:eastAsia="Arial" w:hAnsi="Arial"/>
          <w:sz w:val="16"/>
          <w:szCs w:val="16"/>
          <w:color w:val="auto"/>
        </w:rPr>
        <w:t>”), in form and substance reasonably satisfactory to the Administrative Agent, pursuant to which such Person shall assume all of the obligations of the Company under this Agreement and the other Loan Documents, and</w:t>
      </w:r>
    </w:p>
    <w:p>
      <w:pPr>
        <w:spacing w:after="0" w:line="3" w:lineRule="exact"/>
        <w:rPr>
          <w:rFonts w:ascii="Arial" w:cs="Arial" w:eastAsia="Arial" w:hAnsi="Arial"/>
          <w:sz w:val="16"/>
          <w:szCs w:val="16"/>
          <w:color w:val="auto"/>
        </w:rPr>
      </w:pPr>
    </w:p>
    <w:p>
      <w:pPr>
        <w:ind w:left="4"/>
        <w:spacing w:after="0" w:line="284" w:lineRule="auto"/>
        <w:rPr>
          <w:rFonts w:ascii="Arial" w:cs="Arial" w:eastAsia="Arial" w:hAnsi="Arial"/>
          <w:sz w:val="16"/>
          <w:szCs w:val="16"/>
          <w:color w:val="auto"/>
        </w:rPr>
      </w:pPr>
      <w:r>
        <w:rPr>
          <w:rFonts w:ascii="Arial" w:cs="Arial" w:eastAsia="Arial" w:hAnsi="Arial"/>
          <w:sz w:val="16"/>
          <w:szCs w:val="16"/>
          <w:color w:val="auto"/>
        </w:rPr>
        <w:t>(y) such Person shall deliver to the Administrative Agent such documents, certificates and opinions as the Administrative Agent may reasonably request relating to such Person, such amalgamation, merger or consolidation or the Assumption Agreement, all in form and substance reasonably satisfactory to the Administrative Agent, and (3) the Lenders shall have received, at least five Business Days prior to the date of the consummation of such amalgamation,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the Administrative Agent or any Lender and (y) to the extent such Person qualifies as a “legal entity customer” under the Beneficial Ownership Regulation, a Beneficial Ownership Certification in relation to such Person, it being agreed that upon the execution and delivery to the Administrative Agent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175" w:lineRule="exact"/>
        <w:rPr>
          <w:rFonts w:ascii="Arial" w:cs="Arial" w:eastAsia="Arial" w:hAnsi="Arial"/>
          <w:sz w:val="16"/>
          <w:szCs w:val="16"/>
          <w:color w:val="auto"/>
        </w:rPr>
      </w:pPr>
    </w:p>
    <w:p>
      <w:pPr>
        <w:ind w:left="4" w:right="200" w:firstLine="987"/>
        <w:spacing w:after="0" w:line="311" w:lineRule="auto"/>
        <w:tabs>
          <w:tab w:leader="none" w:pos="1250" w:val="left"/>
        </w:tabs>
        <w:numPr>
          <w:ilvl w:val="1"/>
          <w:numId w:val="92"/>
        </w:numPr>
        <w:rPr>
          <w:rFonts w:ascii="Arial" w:cs="Arial" w:eastAsia="Arial" w:hAnsi="Arial"/>
          <w:sz w:val="16"/>
          <w:szCs w:val="16"/>
          <w:color w:val="auto"/>
        </w:rPr>
      </w:pPr>
      <w:r>
        <w:rPr>
          <w:rFonts w:ascii="Arial" w:cs="Arial" w:eastAsia="Arial" w:hAnsi="Arial"/>
          <w:sz w:val="16"/>
          <w:szCs w:val="16"/>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its Subsidiaries (whether now owned or hereafter acquired), taken as a whole.</w:t>
      </w:r>
    </w:p>
    <w:p>
      <w:pPr>
        <w:spacing w:after="0" w:line="81"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0984"/>
          </w:cols>
          <w:pgMar w:left="436" w:top="274" w:right="479" w:bottom="1440" w:gutter="0" w:footer="0" w:header="0"/>
        </w:sectPr>
      </w:pPr>
    </w:p>
    <w:bookmarkStart w:id="93" w:name="page94"/>
    <w:bookmarkEnd w:id="93"/>
    <w:p>
      <w:pPr>
        <w:ind w:firstLine="987"/>
        <w:spacing w:after="0" w:line="311" w:lineRule="auto"/>
        <w:tabs>
          <w:tab w:leader="none" w:pos="1236" w:val="left"/>
        </w:tabs>
        <w:numPr>
          <w:ilvl w:val="0"/>
          <w:numId w:val="9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will not, and will not permit any Subsidiary to, engage to any material extent in any business other than businesses of the type conducted by the Company and the Subsidiaries on the Effective Date and businesses that are extensions thereof or otherwise incidental, complementary, reasonably related or ancillary thereto, including the business of Inphi and its subsidiaries conducted by them on the Effective Date.</w:t>
      </w:r>
    </w:p>
    <w:p>
      <w:pPr>
        <w:spacing w:after="0" w:line="14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6.05.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ind w:right="20" w:firstLine="991"/>
        <w:spacing w:after="0" w:line="275" w:lineRule="auto"/>
        <w:rPr>
          <w:sz w:val="20"/>
          <w:szCs w:val="20"/>
          <w:color w:val="auto"/>
        </w:rPr>
      </w:pPr>
      <w:r>
        <w:rPr>
          <w:rFonts w:ascii="Arial" w:cs="Arial" w:eastAsia="Arial" w:hAnsi="Arial"/>
          <w:sz w:val="17"/>
          <w:szCs w:val="17"/>
          <w:color w:val="auto"/>
        </w:rPr>
        <w:t xml:space="preserve">SECTION 6.06. </w:t>
      </w:r>
      <w:r>
        <w:rPr>
          <w:rFonts w:ascii="Arial" w:cs="Arial" w:eastAsia="Arial" w:hAnsi="Arial"/>
          <w:sz w:val="17"/>
          <w:szCs w:val="17"/>
          <w:u w:val="single" w:color="auto"/>
          <w:color w:val="auto"/>
        </w:rPr>
        <w:t>Leverage Ratio</w:t>
      </w:r>
      <w:r>
        <w:rPr>
          <w:rFonts w:ascii="Arial" w:cs="Arial" w:eastAsia="Arial" w:hAnsi="Arial"/>
          <w:sz w:val="17"/>
          <w:szCs w:val="17"/>
          <w:color w:val="auto"/>
        </w:rPr>
        <w:t>. The Company will not permit the Leverage Ratio on the last day of any fiscal quarter of the Company to exceed, commencing with the first fiscal quarter ended after the Term Funding Date, (i) initially, 4.75 to 1.00, (ii) from and after the fiscal quarter ending on or about April 30, 2022, 4.50 to 1.00, (iii) from and after the fiscal quarter ending on or about October 31, 2022, 4.25 to 1.00, (iv) from and after the fiscal quarter ending on or about April 30, 2023, 4.00 to 1.00, (v) from and after the fiscal quarter ending on or about October 31, 2023, 3.50 to 1.00 and (vi) from and after the fiscal quarter ending on or about April 30, 2024 and thereafter, 3.25 to 1.00.</w:t>
      </w:r>
    </w:p>
    <w:p>
      <w:pPr>
        <w:spacing w:after="0" w:line="3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VII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Events of Default; Remedies</w:t>
      </w:r>
      <w:r>
        <w:rPr>
          <w:rFonts w:ascii="Arial" w:cs="Arial" w:eastAsia="Arial" w:hAnsi="Arial"/>
          <w:sz w:val="18"/>
          <w:szCs w:val="18"/>
          <w:color w:val="auto"/>
        </w:rPr>
        <w:t>. If any of the following events (“</w:t>
      </w:r>
      <w:r>
        <w:rPr>
          <w:rFonts w:ascii="Arial" w:cs="Arial" w:eastAsia="Arial" w:hAnsi="Arial"/>
          <w:sz w:val="18"/>
          <w:szCs w:val="18"/>
          <w:u w:val="single" w:color="auto"/>
          <w:color w:val="auto"/>
        </w:rPr>
        <w:t>Events of Default</w:t>
      </w:r>
      <w:r>
        <w:rPr>
          <w:rFonts w:ascii="Arial" w:cs="Arial" w:eastAsia="Arial" w:hAnsi="Arial"/>
          <w:sz w:val="18"/>
          <w:szCs w:val="18"/>
          <w:color w:val="auto"/>
        </w:rPr>
        <w:t>”) shall occur:</w:t>
      </w:r>
    </w:p>
    <w:p>
      <w:pPr>
        <w:spacing w:after="0" w:line="117" w:lineRule="exact"/>
        <w:rPr>
          <w:sz w:val="20"/>
          <w:szCs w:val="20"/>
          <w:color w:val="auto"/>
        </w:rPr>
      </w:pPr>
    </w:p>
    <w:p>
      <w:pPr>
        <w:ind w:left="440" w:right="200" w:firstLine="525"/>
        <w:spacing w:after="0" w:line="277" w:lineRule="auto"/>
        <w:tabs>
          <w:tab w:leader="none" w:pos="1213"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Company shall fail to pay any principal of any Loan when and as the same shall become due and payable, whether at the due date thereof or at a date fixed for prepayment thereof or otherwise;</w:t>
      </w:r>
    </w:p>
    <w:p>
      <w:pPr>
        <w:spacing w:after="0" w:line="62" w:lineRule="exact"/>
        <w:rPr>
          <w:rFonts w:ascii="Arial" w:cs="Arial" w:eastAsia="Arial" w:hAnsi="Arial"/>
          <w:sz w:val="18"/>
          <w:szCs w:val="18"/>
          <w:color w:val="auto"/>
        </w:rPr>
      </w:pPr>
    </w:p>
    <w:p>
      <w:pPr>
        <w:ind w:left="440" w:right="40" w:firstLine="525"/>
        <w:spacing w:after="0" w:line="263" w:lineRule="auto"/>
        <w:tabs>
          <w:tab w:leader="none" w:pos="1223"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75" w:lineRule="exact"/>
        <w:rPr>
          <w:rFonts w:ascii="Arial" w:cs="Arial" w:eastAsia="Arial" w:hAnsi="Arial"/>
          <w:sz w:val="18"/>
          <w:szCs w:val="18"/>
          <w:color w:val="auto"/>
        </w:rPr>
      </w:pPr>
    </w:p>
    <w:p>
      <w:pPr>
        <w:ind w:left="440" w:right="180" w:firstLine="525"/>
        <w:spacing w:after="0" w:line="311" w:lineRule="auto"/>
        <w:tabs>
          <w:tab w:leader="none" w:pos="1213" w:val="left"/>
        </w:tabs>
        <w:numPr>
          <w:ilvl w:val="0"/>
          <w:numId w:val="94"/>
        </w:numPr>
        <w:rPr>
          <w:rFonts w:ascii="Arial" w:cs="Arial" w:eastAsia="Arial" w:hAnsi="Arial"/>
          <w:sz w:val="16"/>
          <w:szCs w:val="16"/>
          <w:color w:val="auto"/>
        </w:rPr>
      </w:pPr>
      <w:r>
        <w:rPr>
          <w:rFonts w:ascii="Arial" w:cs="Arial" w:eastAsia="Arial" w:hAnsi="Arial"/>
          <w:sz w:val="16"/>
          <w:szCs w:val="16"/>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40" w:lineRule="exact"/>
        <w:rPr>
          <w:rFonts w:ascii="Arial" w:cs="Arial" w:eastAsia="Arial" w:hAnsi="Arial"/>
          <w:sz w:val="16"/>
          <w:szCs w:val="16"/>
          <w:color w:val="auto"/>
        </w:rPr>
      </w:pPr>
    </w:p>
    <w:p>
      <w:pPr>
        <w:ind w:left="440" w:right="160" w:firstLine="525"/>
        <w:spacing w:after="0" w:line="277" w:lineRule="auto"/>
        <w:tabs>
          <w:tab w:leader="none" w:pos="1223"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Section 5.02(a), 5.03 (with respect to the existence of the Company) or 5.09 or in Article VI;</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020"/>
          </w:cols>
          <w:pgMar w:left="440" w:top="274" w:right="439" w:bottom="1440" w:gutter="0" w:footer="0" w:header="0"/>
        </w:sectPr>
      </w:pPr>
    </w:p>
    <w:bookmarkStart w:id="94" w:name="page95"/>
    <w:bookmarkEnd w:id="94"/>
    <w:p>
      <w:pPr>
        <w:ind w:left="4" w:right="120" w:firstLine="525"/>
        <w:spacing w:after="0" w:line="259" w:lineRule="auto"/>
        <w:tabs>
          <w:tab w:leader="none" w:pos="777" w:val="left"/>
        </w:tabs>
        <w:numPr>
          <w:ilvl w:val="1"/>
          <w:numId w:val="9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shall fail to observe or perform any covenant, condition or agreement contained in any Loan Document (other than those specified in clause (a), (b) or (d) of this Section), and such failure shall continue unremedied for a period of 30 days after written notice thereof from the Administrative Agent or any Lender to the Company (with a copy to the Administrative Agent in the case of any such notice from a Lender);</w:t>
      </w:r>
    </w:p>
    <w:p>
      <w:pPr>
        <w:spacing w:after="0" w:line="78" w:lineRule="exact"/>
        <w:rPr>
          <w:rFonts w:ascii="Arial" w:cs="Arial" w:eastAsia="Arial" w:hAnsi="Arial"/>
          <w:sz w:val="18"/>
          <w:szCs w:val="18"/>
          <w:color w:val="auto"/>
        </w:rPr>
      </w:pPr>
    </w:p>
    <w:p>
      <w:pPr>
        <w:ind w:left="4" w:right="220" w:firstLine="525"/>
        <w:spacing w:after="0" w:line="308" w:lineRule="auto"/>
        <w:tabs>
          <w:tab w:leader="none" w:pos="757" w:val="left"/>
        </w:tabs>
        <w:numPr>
          <w:ilvl w:val="1"/>
          <w:numId w:val="95"/>
        </w:numPr>
        <w:rPr>
          <w:rFonts w:ascii="Arial" w:cs="Arial" w:eastAsia="Arial" w:hAnsi="Arial"/>
          <w:sz w:val="17"/>
          <w:szCs w:val="17"/>
          <w:color w:val="auto"/>
        </w:rPr>
      </w:pPr>
      <w:r>
        <w:rPr>
          <w:rFonts w:ascii="Arial" w:cs="Arial" w:eastAsia="Arial" w:hAnsi="Arial"/>
          <w:sz w:val="17"/>
          <w:szCs w:val="17"/>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38" w:lineRule="exact"/>
        <w:rPr>
          <w:rFonts w:ascii="Arial" w:cs="Arial" w:eastAsia="Arial" w:hAnsi="Arial"/>
          <w:sz w:val="17"/>
          <w:szCs w:val="17"/>
          <w:color w:val="auto"/>
        </w:rPr>
      </w:pPr>
    </w:p>
    <w:p>
      <w:pPr>
        <w:ind w:left="4" w:firstLine="525"/>
        <w:spacing w:after="0" w:line="287" w:lineRule="auto"/>
        <w:tabs>
          <w:tab w:leader="none" w:pos="787" w:val="left"/>
        </w:tabs>
        <w:numPr>
          <w:ilvl w:val="1"/>
          <w:numId w:val="95"/>
        </w:numPr>
        <w:rPr>
          <w:rFonts w:ascii="Arial" w:cs="Arial" w:eastAsia="Arial" w:hAnsi="Arial"/>
          <w:sz w:val="16"/>
          <w:szCs w:val="16"/>
          <w:color w:val="auto"/>
        </w:rPr>
      </w:pPr>
      <w:r>
        <w:rPr>
          <w:rFonts w:ascii="Arial" w:cs="Arial" w:eastAsia="Arial" w:hAnsi="Arial"/>
          <w:sz w:val="16"/>
          <w:szCs w:val="16"/>
          <w:color w:val="auto"/>
        </w:rPr>
        <w:t>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provided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63" w:lineRule="exact"/>
        <w:rPr>
          <w:rFonts w:ascii="Arial" w:cs="Arial" w:eastAsia="Arial" w:hAnsi="Arial"/>
          <w:sz w:val="16"/>
          <w:szCs w:val="16"/>
          <w:color w:val="auto"/>
        </w:rPr>
      </w:pPr>
    </w:p>
    <w:p>
      <w:pPr>
        <w:ind w:left="4" w:right="120" w:firstLine="525"/>
        <w:spacing w:after="0" w:line="287" w:lineRule="auto"/>
        <w:tabs>
          <w:tab w:leader="none" w:pos="787" w:val="left"/>
        </w:tabs>
        <w:numPr>
          <w:ilvl w:val="1"/>
          <w:numId w:val="95"/>
        </w:numPr>
        <w:rPr>
          <w:rFonts w:ascii="Arial" w:cs="Arial" w:eastAsia="Arial" w:hAnsi="Arial"/>
          <w:sz w:val="16"/>
          <w:szCs w:val="16"/>
          <w:color w:val="auto"/>
        </w:rPr>
      </w:pPr>
      <w:r>
        <w:rPr>
          <w:rFonts w:ascii="Arial" w:cs="Arial" w:eastAsia="Arial" w:hAnsi="Arial"/>
          <w:sz w:val="16"/>
          <w:szCs w:val="16"/>
          <w:color w:val="auto"/>
        </w:rPr>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spacing w:after="0" w:line="2" w:lineRule="exact"/>
        <w:rPr>
          <w:rFonts w:ascii="Arial" w:cs="Arial" w:eastAsia="Arial" w:hAnsi="Arial"/>
          <w:sz w:val="16"/>
          <w:szCs w:val="16"/>
          <w:color w:val="auto"/>
        </w:rPr>
      </w:pPr>
    </w:p>
    <w:p>
      <w:pPr>
        <w:ind w:left="4" w:right="300" w:hanging="4"/>
        <w:spacing w:after="0" w:line="255" w:lineRule="auto"/>
        <w:tabs>
          <w:tab w:leader="none" w:pos="268"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81" w:lineRule="exact"/>
        <w:rPr>
          <w:rFonts w:ascii="Arial" w:cs="Arial" w:eastAsia="Arial" w:hAnsi="Arial"/>
          <w:sz w:val="18"/>
          <w:szCs w:val="18"/>
          <w:color w:val="auto"/>
        </w:rPr>
      </w:pPr>
    </w:p>
    <w:p>
      <w:pPr>
        <w:ind w:left="4" w:right="660" w:firstLine="525"/>
        <w:spacing w:after="0" w:line="277" w:lineRule="auto"/>
        <w:tabs>
          <w:tab w:leader="none" w:pos="747" w:val="left"/>
        </w:tabs>
        <w:numPr>
          <w:ilvl w:val="1"/>
          <w:numId w:val="96"/>
        </w:numPr>
        <w:rPr>
          <w:rFonts w:ascii="Arial" w:cs="Arial" w:eastAsia="Arial" w:hAnsi="Arial"/>
          <w:sz w:val="18"/>
          <w:szCs w:val="18"/>
          <w:color w:val="auto"/>
        </w:rPr>
      </w:pPr>
      <w:r>
        <w:rPr>
          <w:rFonts w:ascii="Arial" w:cs="Arial" w:eastAsia="Arial" w:hAnsi="Arial"/>
          <w:sz w:val="18"/>
          <w:szCs w:val="18"/>
          <w:color w:val="auto"/>
        </w:rPr>
        <w:t>the Company or any Material Subsidiary shall (i) voluntarily commence any proceeding or file any petition seeking liquidation, reorganization, winding-up or other relief under any United States (Federal or state) or foreign</w:t>
      </w:r>
    </w:p>
    <w:p>
      <w:pPr>
        <w:spacing w:after="0" w:line="103" w:lineRule="exact"/>
        <w:rPr>
          <w:sz w:val="20"/>
          <w:szCs w:val="20"/>
          <w:color w:val="auto"/>
        </w:rPr>
      </w:pPr>
    </w:p>
    <w:p>
      <w:pPr>
        <w:jc w:val="center"/>
        <w:ind w:right="436"/>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0584"/>
          </w:cols>
          <w:pgMar w:left="876" w:top="274" w:right="439" w:bottom="1440" w:gutter="0" w:footer="0" w:header="0"/>
        </w:sectPr>
      </w:pPr>
    </w:p>
    <w:bookmarkStart w:id="95" w:name="page96"/>
    <w:bookmarkEnd w:id="95"/>
    <w:p>
      <w:pPr>
        <w:ind w:left="4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bankruptcy, insolvency, receivership, winding-up or similar law now or hereafter in effect (other than, in the case of any Subsidiary, a voluntary liquidation or dissolution permitted by Section 6.04(a)(ii)(E)),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58" w:lineRule="exact"/>
        <w:rPr>
          <w:sz w:val="20"/>
          <w:szCs w:val="20"/>
          <w:color w:val="auto"/>
        </w:rPr>
      </w:pPr>
    </w:p>
    <w:p>
      <w:pPr>
        <w:ind w:left="440" w:right="380" w:firstLine="525"/>
        <w:spacing w:after="0" w:line="277" w:lineRule="auto"/>
        <w:tabs>
          <w:tab w:leader="none" w:pos="1183" w:val="left"/>
        </w:tabs>
        <w:numPr>
          <w:ilvl w:val="0"/>
          <w:numId w:val="97"/>
        </w:numPr>
        <w:rPr>
          <w:rFonts w:ascii="Arial" w:cs="Arial" w:eastAsia="Arial" w:hAnsi="Arial"/>
          <w:sz w:val="18"/>
          <w:szCs w:val="18"/>
          <w:color w:val="auto"/>
        </w:rPr>
      </w:pPr>
      <w:r>
        <w:rPr>
          <w:rFonts w:ascii="Arial" w:cs="Arial" w:eastAsia="Arial" w:hAnsi="Arial"/>
          <w:sz w:val="18"/>
          <w:szCs w:val="18"/>
          <w:color w:val="auto"/>
        </w:rPr>
        <w:t>the Company or any Material Subsidiary shall become unable, admit in writing its inability or fail generally to pay its debts as they become due;</w:t>
      </w:r>
    </w:p>
    <w:p>
      <w:pPr>
        <w:spacing w:after="0" w:line="62" w:lineRule="exact"/>
        <w:rPr>
          <w:rFonts w:ascii="Arial" w:cs="Arial" w:eastAsia="Arial" w:hAnsi="Arial"/>
          <w:sz w:val="18"/>
          <w:szCs w:val="18"/>
          <w:color w:val="auto"/>
        </w:rPr>
      </w:pPr>
    </w:p>
    <w:p>
      <w:pPr>
        <w:ind w:left="440" w:firstLine="525"/>
        <w:spacing w:after="0" w:line="255" w:lineRule="auto"/>
        <w:tabs>
          <w:tab w:leader="none" w:pos="1223" w:val="left"/>
        </w:tabs>
        <w:numPr>
          <w:ilvl w:val="0"/>
          <w:numId w:val="97"/>
        </w:numPr>
        <w:rPr>
          <w:rFonts w:ascii="Arial" w:cs="Arial" w:eastAsia="Arial" w:hAnsi="Arial"/>
          <w:sz w:val="18"/>
          <w:szCs w:val="18"/>
          <w:color w:val="auto"/>
        </w:rPr>
      </w:pPr>
      <w:r>
        <w:rPr>
          <w:rFonts w:ascii="Arial" w:cs="Arial" w:eastAsia="Arial" w:hAnsi="Arial"/>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84" w:lineRule="exact"/>
        <w:rPr>
          <w:rFonts w:ascii="Arial" w:cs="Arial" w:eastAsia="Arial" w:hAnsi="Arial"/>
          <w:sz w:val="18"/>
          <w:szCs w:val="18"/>
          <w:color w:val="auto"/>
        </w:rPr>
      </w:pPr>
    </w:p>
    <w:p>
      <w:pPr>
        <w:ind w:left="440" w:right="520" w:firstLine="525"/>
        <w:spacing w:after="0" w:line="277" w:lineRule="auto"/>
        <w:tabs>
          <w:tab w:leader="none" w:pos="1183" w:val="left"/>
        </w:tabs>
        <w:numPr>
          <w:ilvl w:val="0"/>
          <w:numId w:val="97"/>
        </w:numPr>
        <w:rPr>
          <w:rFonts w:ascii="Arial" w:cs="Arial" w:eastAsia="Arial" w:hAnsi="Arial"/>
          <w:sz w:val="18"/>
          <w:szCs w:val="18"/>
          <w:color w:val="auto"/>
        </w:rPr>
      </w:pPr>
      <w:r>
        <w:rPr>
          <w:rFonts w:ascii="Arial" w:cs="Arial" w:eastAsia="Arial" w:hAnsi="Arial"/>
          <w:sz w:val="18"/>
          <w:szCs w:val="18"/>
          <w:color w:val="auto"/>
        </w:rPr>
        <w:t>one or more ERISA Events shall have occurred that, individually or in the aggregate, would reasonably be expected to result in a Material Adverse Effect;</w:t>
      </w:r>
    </w:p>
    <w:p>
      <w:pPr>
        <w:spacing w:after="0" w:line="62" w:lineRule="exact"/>
        <w:rPr>
          <w:rFonts w:ascii="Arial" w:cs="Arial" w:eastAsia="Arial" w:hAnsi="Arial"/>
          <w:sz w:val="18"/>
          <w:szCs w:val="18"/>
          <w:color w:val="auto"/>
        </w:rPr>
      </w:pPr>
    </w:p>
    <w:p>
      <w:pPr>
        <w:ind w:left="1260" w:hanging="295"/>
        <w:spacing w:after="0"/>
        <w:tabs>
          <w:tab w:leader="none" w:pos="1260" w:val="left"/>
        </w:tabs>
        <w:numPr>
          <w:ilvl w:val="0"/>
          <w:numId w:val="97"/>
        </w:numPr>
        <w:rPr>
          <w:rFonts w:ascii="Arial" w:cs="Arial" w:eastAsia="Arial" w:hAnsi="Arial"/>
          <w:sz w:val="18"/>
          <w:szCs w:val="18"/>
          <w:color w:val="auto"/>
        </w:rPr>
      </w:pPr>
      <w:r>
        <w:rPr>
          <w:rFonts w:ascii="Arial" w:cs="Arial" w:eastAsia="Arial" w:hAnsi="Arial"/>
          <w:sz w:val="18"/>
          <w:szCs w:val="18"/>
          <w:color w:val="auto"/>
        </w:rPr>
        <w:t>a Change in Control shall occur; or</w:t>
      </w:r>
    </w:p>
    <w:p>
      <w:pPr>
        <w:spacing w:after="0" w:line="117" w:lineRule="exact"/>
        <w:rPr>
          <w:rFonts w:ascii="Arial" w:cs="Arial" w:eastAsia="Arial" w:hAnsi="Arial"/>
          <w:sz w:val="18"/>
          <w:szCs w:val="18"/>
          <w:color w:val="auto"/>
        </w:rPr>
      </w:pPr>
    </w:p>
    <w:p>
      <w:pPr>
        <w:ind w:left="440" w:firstLine="525"/>
        <w:spacing w:after="0" w:line="296" w:lineRule="auto"/>
        <w:tabs>
          <w:tab w:leader="none" w:pos="1223" w:val="left"/>
        </w:tabs>
        <w:numPr>
          <w:ilvl w:val="0"/>
          <w:numId w:val="97"/>
        </w:numPr>
        <w:rPr>
          <w:rFonts w:ascii="Arial" w:cs="Arial" w:eastAsia="Arial" w:hAnsi="Arial"/>
          <w:sz w:val="16"/>
          <w:szCs w:val="16"/>
          <w:color w:val="auto"/>
        </w:rPr>
      </w:pPr>
      <w:r>
        <w:rPr>
          <w:rFonts w:ascii="Arial" w:cs="Arial" w:eastAsia="Arial" w:hAnsi="Arial"/>
          <w:sz w:val="16"/>
          <w:szCs w:val="16"/>
          <w:color w:val="auto"/>
        </w:rPr>
        <w:t>Any Subsidiary Guaranty, at any time after its execution and delivery and for any reason other than as expressly permitted hereunder or thereunder or satisfaction in full of all the Obligations (other than contingent obligations that survive the termination of this Agreement), ceases to be in full force and effect; or the Company or any Guarantor contests in writing the validity or enforceability of any Subsidiary Guaranty; or the Company or any Guarantor denies in writing that it has any or further liability or obligation under any Subsidiary Guaranty, or in writing purports to revoke, terminate or rescind any Subsidiary Guaranty for any reason other than as expressly permitted hereunder or thereunder;</w:t>
      </w:r>
    </w:p>
    <w:p>
      <w:pPr>
        <w:spacing w:after="0" w:line="16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then, and in every such event (other than an event with respect to the Company described in clause (h) or (i) of this Section), and at any time thereafter during the continuance of such event, the Administrative Agent may, and at the request of the Required Lenders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0980"/>
          </w:cols>
          <w:pgMar w:left="440" w:top="274" w:right="479" w:bottom="1440" w:gutter="0" w:footer="0" w:header="0"/>
        </w:sectPr>
      </w:pPr>
    </w:p>
    <w:bookmarkStart w:id="96" w:name="page97"/>
    <w:bookmarkEnd w:id="96"/>
    <w:p>
      <w:pPr>
        <w:ind w:left="4"/>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by notice to the Company, take any or all of the following actions, at the same or different times: (A) subject to the next succeeding paragraph, terminate the Commitments, and thereupon the Commitments shall terminate immediately, and (B) declare the Loans then outstanding to be due and payable in whole (or in part (but ratably as among the Classes of Loans and the Loans of each Class at the time outstanding),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85" w:lineRule="exact"/>
        <w:rPr>
          <w:sz w:val="20"/>
          <w:szCs w:val="20"/>
          <w:color w:val="auto"/>
        </w:rPr>
      </w:pPr>
    </w:p>
    <w:p>
      <w:pPr>
        <w:ind w:left="4"/>
        <w:spacing w:after="0" w:line="282" w:lineRule="auto"/>
        <w:rPr>
          <w:sz w:val="20"/>
          <w:szCs w:val="20"/>
          <w:color w:val="auto"/>
        </w:rPr>
      </w:pPr>
      <w:r>
        <w:rPr>
          <w:rFonts w:ascii="Arial" w:cs="Arial" w:eastAsia="Arial" w:hAnsi="Arial"/>
          <w:sz w:val="16"/>
          <w:szCs w:val="16"/>
          <w:color w:val="auto"/>
        </w:rPr>
        <w:t xml:space="preserve">During the period from and including the Effective Date to and including the earlier of the borrowing of the Term Loans on the Term Funding Date and the termination or expiration of all the Commitments, and notwithstanding (I) any failure by the Company or any Subsidiary to observe or perform the covenants set forth in Article V or VI hereof (other than failure to observe or perform any covenant contained in Section 6.04), (II) the occurrence of any Default or Event of Default (other than any Event of Default under clause (a), (b), (h), (i) or, with respect to failure to observe or perform any covenant contained in Section 6.04, clause (d) of this Section) or (III) subject to the parenthetical provisions in clauses (I) and (II) above, any provision to the contrary in this Agreement, none of the Administrative Agent or any Term Lender shall be entitled to (1) rescind, terminate or cancel the Term Facility or any of the Commitments hereunder, or exercise any right or remedy under this Agreement or any other Loan Document to the extent that to do so would prevent, limit or delay the making by any Term Lender of its Term Loan on the Term Funding Date, (2) in the case of any Term Lender, refuse to make its Term Loan on the Term Funding Date or (3) in the case of any Term Lender, exercise any right of set-off or counterclaim in respect of its Term Loan to the extent that to do so would prevent, limit or delay the making of its Term Loan on the Term Funding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for the avoidance of doubt, the borrowing of the Term Loans on the Term Funding Date shall be subject to the satisfaction (or waiver in accordance with Section 9.02) of the conditions precedent set forth in Section 4.02. For the avoidance of doubt, (x) the rights, remedies and entitlements of the Administrative Agent and the Term Lenders with respect to any condition precedent set forth in Section 4.02 shall not be limited in the event that any such condition is not satisfied on the Term Funding Date, (y) after the funding of the Term Loans on the Term Funding Date, all of the rights, remedies and entitlements of the Administrative Agent and the Term Lenders under this Agreement and the other Loan Documents shall be available and may be exercised by them notwithstanding that such rights, remedies or entitlements were not available prior to such time as a result of the provisions of this paragraph and</w:t>
      </w:r>
    </w:p>
    <w:p>
      <w:pPr>
        <w:spacing w:after="0" w:line="11" w:lineRule="exact"/>
        <w:rPr>
          <w:sz w:val="20"/>
          <w:szCs w:val="20"/>
          <w:color w:val="auto"/>
        </w:rPr>
      </w:pPr>
    </w:p>
    <w:p>
      <w:pPr>
        <w:ind w:left="5424" w:right="2500" w:hanging="5424"/>
        <w:spacing w:after="0" w:line="433" w:lineRule="auto"/>
        <w:tabs>
          <w:tab w:leader="none" w:pos="251" w:val="left"/>
        </w:tabs>
        <w:numPr>
          <w:ilvl w:val="0"/>
          <w:numId w:val="98"/>
        </w:numPr>
        <w:rPr>
          <w:rFonts w:ascii="Arial" w:cs="Arial" w:eastAsia="Arial" w:hAnsi="Arial"/>
          <w:sz w:val="18"/>
          <w:szCs w:val="18"/>
          <w:color w:val="auto"/>
        </w:rPr>
      </w:pPr>
      <w:r>
        <w:rPr>
          <w:rFonts w:ascii="Arial" w:cs="Arial" w:eastAsia="Arial" w:hAnsi="Arial"/>
          <w:sz w:val="18"/>
          <w:szCs w:val="18"/>
          <w:color w:val="auto"/>
        </w:rPr>
        <w:t>nothing in this paragraph shall affect the rights, remedies or entitlements (or the ability to exercise the same) of the 85</w:t>
      </w:r>
    </w:p>
    <w:p>
      <w:pPr>
        <w:sectPr>
          <w:pgSz w:w="11900" w:h="16838" w:orient="portrait"/>
          <w:cols w:equalWidth="0" w:num="1">
            <w:col w:w="11004"/>
          </w:cols>
          <w:pgMar w:left="436" w:top="274" w:right="459" w:bottom="1440" w:gutter="0" w:footer="0" w:header="0"/>
        </w:sectPr>
      </w:pPr>
    </w:p>
    <w:bookmarkStart w:id="97" w:name="page98"/>
    <w:bookmarkEnd w:id="97"/>
    <w:p>
      <w:pPr>
        <w:ind w:right="3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Administrative Agent or the Term Lenders with respect to any Event of Default under clause (a), (b), (h), (i) or, with respect to failure to observe or perform any covenant contained in Section 6.04, clause (d) of this Section, including any such rights, remedies or entitlements set forth in the immediately preceding paragraph.</w:t>
      </w:r>
    </w:p>
    <w:p>
      <w:pPr>
        <w:spacing w:after="0" w:line="40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VIII</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The Administrative Agent</w:t>
      </w:r>
    </w:p>
    <w:p>
      <w:pPr>
        <w:spacing w:after="0" w:line="225"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Each of the Lenders hereby irrevocably appoints the entity named as the Administrative Agent in the heading of this Agreement and its successors to serve in the applicable capacity under the Loan Documents, and authorizes the Administrative Agent to take such actions and to exercise such powers as are delegated to the Administrative Agent by the terms of the Loan Documents, together with such actions and powers as are reasonably incidental thereto.</w:t>
      </w:r>
    </w:p>
    <w:p>
      <w:pPr>
        <w:spacing w:after="0" w:line="187" w:lineRule="exact"/>
        <w:rPr>
          <w:sz w:val="20"/>
          <w:szCs w:val="20"/>
          <w:color w:val="auto"/>
        </w:rPr>
      </w:pPr>
    </w:p>
    <w:p>
      <w:pPr>
        <w:ind w:right="140" w:firstLine="991"/>
        <w:spacing w:after="0" w:line="257" w:lineRule="auto"/>
        <w:rPr>
          <w:sz w:val="20"/>
          <w:szCs w:val="20"/>
          <w:color w:val="auto"/>
        </w:rPr>
      </w:pPr>
      <w:r>
        <w:rPr>
          <w:rFonts w:ascii="Arial" w:cs="Arial" w:eastAsia="Arial" w:hAnsi="Arial"/>
          <w:sz w:val="18"/>
          <w:szCs w:val="18"/>
          <w:color w:val="auto"/>
        </w:rPr>
        <w:t>The Person serving as the Administrative Agent hereunder shall have the same rights and powers in its capacity as a Lender as any other Lender and may exercise the same as though it were not the Administrative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the Administrative Agent hereunder and without any duty to account therefor to the Lenders.</w:t>
      </w:r>
    </w:p>
    <w:p>
      <w:pPr>
        <w:spacing w:after="0" w:line="188" w:lineRule="exact"/>
        <w:rPr>
          <w:sz w:val="20"/>
          <w:szCs w:val="20"/>
          <w:color w:val="auto"/>
        </w:rPr>
      </w:pPr>
    </w:p>
    <w:p>
      <w:pPr>
        <w:ind w:firstLine="991"/>
        <w:spacing w:after="0" w:line="286" w:lineRule="auto"/>
        <w:rPr>
          <w:sz w:val="20"/>
          <w:szCs w:val="20"/>
          <w:color w:val="auto"/>
        </w:rPr>
      </w:pPr>
      <w:r>
        <w:rPr>
          <w:rFonts w:ascii="Arial" w:cs="Arial" w:eastAsia="Arial" w:hAnsi="Arial"/>
          <w:sz w:val="16"/>
          <w:szCs w:val="16"/>
          <w:color w:val="auto"/>
        </w:rPr>
        <w:t xml:space="preserve">The Administrative Agent shall not have any duties or obligations except those expressly set forth in the Loan Documents with respect to the Administrative Agent, and the Administrative Agent’s duties hereunder shall be administrative in nature. Without limiting the generality of the foregoing, (a) the Administrative Agent shall not be subject to any fiduciary or other implied duties, regardless of whether a Default has occurred and is continuing (and it is understood and agreed that the use of the term “agent” herein or in any other Loan Documents (or any other similar term) with reference to the Administrative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the Administrative Agent shall not have any duty to take any discretionary action or to exercise any discretionary power, except discretionary rights and powers expressly contemplated by the Loan Documents that the Administrative Agent is required to exercise as directed in writing by the Required Lenders (or such other number or percentage of the Lenders as shall be necessary, or as the Administrative Agent shall believe in good faith to be necessary, under the circumstances as provided in the Loan Documents),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shall not be required to take any action that, in its opinion, could expose the Administrative Agent to liability or be contrary to any Loan Document or applicable law, and (c) except as expressly set forth in the Loan Documents, the Administrative Agent shall not have any duty to disclose, and the Administrative Agent shall not be liable for the failure to disclose, any information relating to the Company,</w:t>
      </w:r>
    </w:p>
    <w:p>
      <w:pPr>
        <w:spacing w:after="0" w:line="1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0940"/>
          </w:cols>
          <w:pgMar w:left="440" w:top="274" w:right="519" w:bottom="1440" w:gutter="0" w:footer="0" w:header="0"/>
        </w:sectPr>
      </w:pPr>
    </w:p>
    <w:bookmarkStart w:id="98" w:name="page99"/>
    <w:bookmarkEnd w:id="98"/>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Subsidiary or any other Affiliate thereof that is communicated to or obtained by the Person serving as the Administrative Agent or any of its Affiliates in any capacity. The Administrative Agent shall not be liable for any action taken or not taken by it with the consent or at the request of the Required Lenders (or such other number or percentage of the Lenders as shall be necessary, or as the Administrative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The Administrative Agent shall be deemed not to have knowledge of any Default unless and until written notice thereof (stating that it is a “notice of default”) is given to the Administrative Agent by the Company or any Lender, and the Administrative Agent shall not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(including, for the avoidance of doubt, in connection with the Administrative Agent’s reliance on any Electronic Signature transmitted by telecopy, emailed pdf. or any other electronic means that reproduces an image of an actual executed signature page), or (v) the satisfaction of any condition set forth in Article IV or elsewhere in any Loan Document, other than to confirm receipt of items expressly required to be delivered to the Administrative Agent or satisfaction of any condition that expressly refers to the matters described therein being acceptable or satisfactory to the Administrative Agent.</w:t>
      </w:r>
    </w:p>
    <w:p>
      <w:pPr>
        <w:spacing w:after="0" w:line="167" w:lineRule="exact"/>
        <w:rPr>
          <w:sz w:val="20"/>
          <w:szCs w:val="20"/>
          <w:color w:val="auto"/>
        </w:rPr>
      </w:pPr>
    </w:p>
    <w:p>
      <w:pPr>
        <w:ind w:firstLine="991"/>
        <w:spacing w:after="0" w:line="287" w:lineRule="auto"/>
        <w:rPr>
          <w:sz w:val="20"/>
          <w:szCs w:val="20"/>
          <w:color w:val="auto"/>
        </w:rPr>
      </w:pPr>
      <w:r>
        <w:rPr>
          <w:rFonts w:ascii="Arial" w:cs="Arial" w:eastAsia="Arial" w:hAnsi="Arial"/>
          <w:sz w:val="16"/>
          <w:szCs w:val="16"/>
          <w:color w:val="auto"/>
        </w:rPr>
        <w:t>The Administrative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The Administrative Agent also shall be entitled to rely, and shall not incur any liability for relying, upon any statement made to it orally or by telephone 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the Administrative Agent may presume that such condition is satisfactory to such Lender unless the Administrative Agent shall have received notice to the contrary from such Lender prior to the making of such Loan. The Administrative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Notwithstanding anything herein to the contrary, the Administrative Agent shall not have</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000"/>
          </w:cols>
          <w:pgMar w:left="440" w:top="274" w:right="459" w:bottom="1440" w:gutter="0" w:footer="0" w:header="0"/>
        </w:sectPr>
      </w:pPr>
    </w:p>
    <w:bookmarkStart w:id="99" w:name="page100"/>
    <w:bookmarkEnd w:id="99"/>
    <w:p>
      <w:pPr>
        <w:ind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liability arising from, or be responsible for any loss, cost or expense suffered on account of, (i) any errors or omissions in the records maintained by the Administrative Agent as contemplated by Section 9.04(b)(iv) or (ii) any determination by the Administrative Agent that any Lender is a Defaulting Lender, or the effective date of such status, it being further understood and agreed that the Administrative Agent shall not have any obligation to determine whether any Lender is a Defaulting Lender.</w:t>
      </w:r>
    </w:p>
    <w:p>
      <w:pPr>
        <w:spacing w:after="0" w:line="187" w:lineRule="exact"/>
        <w:rPr>
          <w:sz w:val="20"/>
          <w:szCs w:val="20"/>
          <w:color w:val="auto"/>
        </w:rPr>
      </w:pPr>
    </w:p>
    <w:p>
      <w:pPr>
        <w:ind w:right="120" w:firstLine="991"/>
        <w:spacing w:after="0" w:line="271" w:lineRule="auto"/>
        <w:rPr>
          <w:sz w:val="20"/>
          <w:szCs w:val="20"/>
          <w:color w:val="auto"/>
        </w:rPr>
      </w:pPr>
      <w:r>
        <w:rPr>
          <w:rFonts w:ascii="Arial" w:cs="Arial" w:eastAsia="Arial" w:hAnsi="Arial"/>
          <w:sz w:val="17"/>
          <w:szCs w:val="17"/>
          <w:color w:val="auto"/>
        </w:rPr>
        <w:t>The Administrative Agent may perform any of and all its duties and exercise its rights and powers hereunder or under any other Loan Document by or through any one or more sub-agents appointed by the Administrative Agent. The Administrative Agent and any such sub-agent may perform any of and all their duties and exercise their rights and powers through their respective Related Parties. The exculpatory provisions of this Article shall apply to any such sub-agent and to the Related Parties of the Administrative Agent and any such sub-agent, and shall apply to their respective activities in connection with the syndication of the credit facilities provided for herein as well as activities as the Administrative Agent. The Administrative Agent shall not be responsible for the negligence or misconduct of any of its sub-agents except to the extent that a court of competent jurisdiction determines in a final and nonappealable judgment that the Administrative Agent acted with gross negligence or willful misconduct in the selection of such sub-agents.</w:t>
      </w:r>
    </w:p>
    <w:p>
      <w:pPr>
        <w:spacing w:after="0" w:line="178"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Subject to the terms of this paragraph, the Administrative Agent may resign at any time from its capacity as such. In connection with such resignation, the Administrative Agent shall give notice of its intent to resign to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Administrative Agent gives notice of its intent to resign, then the retiring Administrative Agent may, on behalf of the Lenders, appoint a successor Administrative Agent, which shall be a bank with an office in New York, New York, or an Affiliate of any such bank. If the Person serving as the Administrative Agent is a Defaulting Lender pursuant to clause (d) of the definition thereof, the Required Lenders may, to the extent permitted by applicable law, by notice in writing to the Company and such Person remove such Person as the Administrative Agent and, subject to the consent of the Company (not to be unreasonably withheld, conditioned or delayed) so long as no Event of Default under clause (a), (b), (h) or (i) of Section 7.01 shall have occurred and be continuing, appoint a successor. Upon the acceptance of its appointment as the Administrative Agent hereunder by a successor, such successor shall succeed to and become vested with all the rights, powers, privileges and duties of the retiring or removed Administrative Agent, and the retiring or removed Administrative Agent shall be discharged from its duties and obligations hereunder and under the other Loan Documents. The fees payable by the Company to a successor Administrative Agent shall be the same as those payable to its predecessor unless otherwise agreed by the Company and such successor. Notwithstanding the foregoing, in the event no successor Administrative Agent shall have been so appointed and shall have</w:t>
      </w:r>
    </w:p>
    <w:p>
      <w:pPr>
        <w:spacing w:after="0" w:line="1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0960"/>
          </w:cols>
          <w:pgMar w:left="440" w:top="274" w:right="499" w:bottom="1440" w:gutter="0" w:footer="0" w:header="0"/>
        </w:sectPr>
      </w:pPr>
    </w:p>
    <w:bookmarkStart w:id="100" w:name="page101"/>
    <w:bookmarkEnd w:id="100"/>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accepted such appointment within 30 days after the retiring Administrative Agent gives notice of its intent to resign, the retiring Administrative Agent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may give notice of the effectiveness of its resignation to the Lenders and the Company, whereupon, on the date of effectiveness of such resignation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stated in such notice, (a) the retiring Administrative Agent shall be discharged from its duties and obligations hereunder and under the other Loan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Documents, and (b) the Required Lenders shall succeed to and become vested with all the rights, powers, privileges and duties of the retiring</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all payments required to be made hereunder or under any other Loan Document to the retiring Administrative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Agent for the account of any Person other than the retiring Administrative Agent shall be made directly to such Person and (ii) all notices and other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communications required or contemplated to be given or made to the retiring Administrative Agent shall also directly be given or made to each Lender.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Following the effectiveness of the Administrative Agent’s resignation or removal from its capacity as such, the provisions of this Article and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Section 9.03, as well as any exculpatory, reimbursement and indemnification provisions set forth in any other Loan Document, shall continue in effect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the benefit of such retiring or removed Administrative Agent, its sub-agents and their respective Related Parties in respect of any actions taken or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omitted to be taken by any of them while it was acting as the Administrative Agent.</w:t>
      </w:r>
    </w:p>
    <w:p>
      <w:pPr>
        <w:spacing w:after="0" w:line="211" w:lineRule="exact"/>
        <w:rPr>
          <w:sz w:val="20"/>
          <w:szCs w:val="20"/>
          <w:color w:val="auto"/>
        </w:rPr>
      </w:pPr>
    </w:p>
    <w:p>
      <w:pPr>
        <w:ind w:firstLine="991"/>
        <w:spacing w:after="0" w:line="273" w:lineRule="auto"/>
        <w:rPr>
          <w:sz w:val="20"/>
          <w:szCs w:val="20"/>
          <w:color w:val="auto"/>
        </w:rPr>
      </w:pPr>
      <w:r>
        <w:rPr>
          <w:rFonts w:ascii="Arial" w:cs="Arial" w:eastAsia="Arial" w:hAnsi="Arial"/>
          <w:sz w:val="17"/>
          <w:szCs w:val="17"/>
          <w:color w:val="auto"/>
        </w:rPr>
        <w:t>Each Lender acknowledges that it has, independently and without reliance upon the Administrative Agent or any other Lender, or any of the Related Parties of any of the foregoing, and based on such documents and information as it has deemed appropriate, made its own credit analysis and decision to enter into this Agreement. Each Lender also acknowledges that it will, independently and without reliance upon the Administrative Agent or any other Lender, or any of the Related Parties of any of the foregoing, and based on such documents and information as it shall from time to time deem appropriate, continue to make its own decisions in taking or not taking action under or based upon this Agreement, any other Loan Document or any related agreement or any document furnished hereunder or thereunder.</w:t>
      </w:r>
    </w:p>
    <w:p>
      <w:pPr>
        <w:spacing w:after="0" w:line="178" w:lineRule="exact"/>
        <w:rPr>
          <w:sz w:val="20"/>
          <w:szCs w:val="20"/>
          <w:color w:val="auto"/>
        </w:rPr>
      </w:pPr>
    </w:p>
    <w:p>
      <w:pPr>
        <w:ind w:right="160" w:firstLine="991"/>
        <w:spacing w:after="0" w:line="301" w:lineRule="auto"/>
        <w:rPr>
          <w:sz w:val="20"/>
          <w:szCs w:val="20"/>
          <w:color w:val="auto"/>
        </w:rPr>
      </w:pPr>
      <w:r>
        <w:rPr>
          <w:rFonts w:ascii="Arial" w:cs="Arial" w:eastAsia="Arial" w:hAnsi="Arial"/>
          <w:sz w:val="16"/>
          <w:szCs w:val="16"/>
          <w:color w:val="auto"/>
        </w:rPr>
        <w:t>Each Lender acknowledges and agrees that the Administrative Agent or one or more of its Affiliates may (but is not obligated to) act as administrative agent or a similar representative for the holders of any Inphi Acquisition Indebtedness. Each Lender and the Company waives any conflict of interest, now contemplated or arising hereafter, in connection therewith and agrees not to assert against the Administrative Agent, any of its Affiliates or any Related Party of any of the foregoing any claims, causes of action, damages or liabilities of whatever kind or nature relating thereto.</w:t>
      </w:r>
    </w:p>
    <w:p>
      <w:pPr>
        <w:spacing w:after="0" w:line="157"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the Administrative Agent or the Lenders on the Effective Date or the Term Funding Date.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000"/>
          </w:cols>
          <w:pgMar w:left="440" w:top="274" w:right="459" w:bottom="1440" w:gutter="0" w:footer="0" w:header="0"/>
        </w:sectPr>
      </w:pPr>
    </w:p>
    <w:bookmarkStart w:id="101" w:name="page102"/>
    <w:bookmarkEnd w:id="101"/>
    <w:p>
      <w:pPr>
        <w:ind w:left="4" w:right="160" w:firstLine="991"/>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case of the pendency of any proceeding with respect to the Company under any United States (Federal or state) or foreign bankruptcy, insolvency, receivership, winding-up or similar law now or hereafter in effect, the Administrative Agent (irrespective of whether the principal of any Loan shall then be due and payable as herein expressed or by declaration or otherwise and irrespective of whether the Administrative Agent shall have made any demand on the Company) shall be entitled and empowered (but not obligated) by intervention in such proceeding or otherwise:</w:t>
      </w:r>
    </w:p>
    <w:p>
      <w:pPr>
        <w:spacing w:after="0" w:line="49" w:lineRule="exact"/>
        <w:rPr>
          <w:sz w:val="20"/>
          <w:szCs w:val="20"/>
          <w:color w:val="auto"/>
        </w:rPr>
      </w:pPr>
    </w:p>
    <w:p>
      <w:pPr>
        <w:ind w:left="444" w:right="300" w:firstLine="525"/>
        <w:spacing w:after="0" w:line="311" w:lineRule="auto"/>
        <w:tabs>
          <w:tab w:leader="none" w:pos="1217" w:val="left"/>
        </w:tabs>
        <w:numPr>
          <w:ilvl w:val="0"/>
          <w:numId w:val="99"/>
        </w:numPr>
        <w:rPr>
          <w:rFonts w:ascii="Arial" w:cs="Arial" w:eastAsia="Arial" w:hAnsi="Arial"/>
          <w:sz w:val="16"/>
          <w:szCs w:val="16"/>
          <w:color w:val="auto"/>
        </w:rPr>
      </w:pPr>
      <w:r>
        <w:rPr>
          <w:rFonts w:ascii="Arial" w:cs="Arial" w:eastAsia="Arial" w:hAnsi="Arial"/>
          <w:sz w:val="16"/>
          <w:szCs w:val="16"/>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Administrative Agent (including any claim under Sections 2.12, 2.13, 2.14 and 9.03) allowed in such judicial proceeding; and</w:t>
      </w:r>
    </w:p>
    <w:p>
      <w:pPr>
        <w:spacing w:after="0" w:line="40" w:lineRule="exact"/>
        <w:rPr>
          <w:rFonts w:ascii="Arial" w:cs="Arial" w:eastAsia="Arial" w:hAnsi="Arial"/>
          <w:sz w:val="16"/>
          <w:szCs w:val="16"/>
          <w:color w:val="auto"/>
        </w:rPr>
      </w:pPr>
    </w:p>
    <w:p>
      <w:pPr>
        <w:ind w:left="1224" w:hanging="255"/>
        <w:spacing w:after="0"/>
        <w:tabs>
          <w:tab w:leader="none" w:pos="1224" w:val="left"/>
        </w:tabs>
        <w:numPr>
          <w:ilvl w:val="0"/>
          <w:numId w:val="99"/>
        </w:numPr>
        <w:rPr>
          <w:rFonts w:ascii="Arial" w:cs="Arial" w:eastAsia="Arial" w:hAnsi="Arial"/>
          <w:sz w:val="18"/>
          <w:szCs w:val="18"/>
          <w:color w:val="auto"/>
        </w:rPr>
      </w:pPr>
      <w:r>
        <w:rPr>
          <w:rFonts w:ascii="Arial" w:cs="Arial" w:eastAsia="Arial" w:hAnsi="Arial"/>
          <w:sz w:val="18"/>
          <w:szCs w:val="18"/>
          <w:color w:val="auto"/>
        </w:rPr>
        <w:t>to collect and receive any monies or other property payable or deliverable on any such claims and to distribute the same;</w:t>
      </w:r>
    </w:p>
    <w:p>
      <w:pPr>
        <w:spacing w:after="0" w:line="225" w:lineRule="exact"/>
        <w:rPr>
          <w:sz w:val="20"/>
          <w:szCs w:val="20"/>
          <w:color w:val="auto"/>
        </w:rPr>
      </w:pPr>
    </w:p>
    <w:p>
      <w:pPr>
        <w:ind w:left="4" w:right="200"/>
        <w:spacing w:after="0" w:line="259"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proceeding is hereby authorized by each Lender to make such payments to the Administrative Agent and, in the event that the Administrative Agent shall consent to the making of such payments directly to the Lenders, to pay to the Administrative Agent any amount due to it, in its capacity as the Administrative Agent, under the Loan Documents (including under Section 9.03).</w:t>
      </w:r>
    </w:p>
    <w:p>
      <w:pPr>
        <w:spacing w:after="0" w:line="187" w:lineRule="exact"/>
        <w:rPr>
          <w:sz w:val="20"/>
          <w:szCs w:val="20"/>
          <w:color w:val="auto"/>
        </w:rPr>
      </w:pPr>
    </w:p>
    <w:p>
      <w:pPr>
        <w:ind w:left="4" w:firstLine="440"/>
        <w:spacing w:after="0" w:line="283" w:lineRule="auto"/>
        <w:rPr>
          <w:sz w:val="20"/>
          <w:szCs w:val="20"/>
          <w:color w:val="auto"/>
        </w:rPr>
      </w:pPr>
      <w:r>
        <w:rPr>
          <w:rFonts w:ascii="Arial" w:cs="Arial" w:eastAsia="Arial" w:hAnsi="Arial"/>
          <w:sz w:val="16"/>
          <w:szCs w:val="16"/>
          <w:color w:val="auto"/>
        </w:rPr>
        <w:t>Each Lender (x) represents and warrants, as of the date such Person became a Lender party hereto, to, and (y) covenants, from the date such Person became a Lender party hereto to the date such Person ceases being a Lender party hereto, for the benefit of, the Administrative Agent, the Arranger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Commitments and this Agreement,</w:t>
      </w:r>
    </w:p>
    <w:p>
      <w:pPr>
        <w:spacing w:after="0" w:line="3" w:lineRule="exact"/>
        <w:rPr>
          <w:sz w:val="20"/>
          <w:szCs w:val="20"/>
          <w:color w:val="auto"/>
        </w:rPr>
      </w:pPr>
    </w:p>
    <w:p>
      <w:pPr>
        <w:ind w:left="4" w:right="100" w:hanging="4"/>
        <w:spacing w:after="0" w:line="323" w:lineRule="auto"/>
        <w:tabs>
          <w:tab w:leader="none" w:pos="289" w:val="left"/>
        </w:tabs>
        <w:numPr>
          <w:ilvl w:val="0"/>
          <w:numId w:val="100"/>
        </w:numPr>
        <w:rPr>
          <w:rFonts w:ascii="Arial" w:cs="Arial" w:eastAsia="Arial" w:hAnsi="Arial"/>
          <w:sz w:val="16"/>
          <w:szCs w:val="16"/>
          <w:color w:val="auto"/>
        </w:rPr>
      </w:pPr>
      <w:r>
        <w:rPr>
          <w:rFonts w:ascii="Arial" w:cs="Arial" w:eastAsia="Arial" w:hAnsi="Arial"/>
          <w:sz w:val="16"/>
          <w:szCs w:val="16"/>
          <w:color w:val="auto"/>
        </w:rPr>
        <w:t>the entrance into, participation in, administration of and performance of the Loans, the Commitments and this Agreement satisfies the requirements of sub-sections (b) through (g) of Part I of PTE 84-14 and (D) to the best knowledge of such Lender, the requirements of subsection (a)</w:t>
      </w:r>
    </w:p>
    <w:p>
      <w:pPr>
        <w:spacing w:after="0" w:line="7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004"/>
          </w:cols>
          <w:pgMar w:left="436" w:top="274" w:right="459" w:bottom="1440" w:gutter="0" w:footer="0" w:header="0"/>
        </w:sectPr>
      </w:pPr>
    </w:p>
    <w:bookmarkStart w:id="102" w:name="page103"/>
    <w:bookmarkEnd w:id="102"/>
    <w:p>
      <w:pPr>
        <w:jc w:val="both"/>
        <w:ind w:right="30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of Part I of PTE 84-14 are satisfied with respect to such Lender’s entrance into, participation in, administration of and performance of the Loans, the Commitments and this Agreement or (iv) such other representation, warranty and covenant as may be agreed in writing between the Administrative Agent and such Lender.</w:t>
      </w:r>
    </w:p>
    <w:p>
      <w:pPr>
        <w:spacing w:after="0" w:line="184" w:lineRule="exact"/>
        <w:rPr>
          <w:sz w:val="20"/>
          <w:szCs w:val="20"/>
          <w:color w:val="auto"/>
        </w:rPr>
      </w:pPr>
    </w:p>
    <w:p>
      <w:pPr>
        <w:ind w:right="80" w:firstLine="440"/>
        <w:spacing w:after="0" w:line="272" w:lineRule="auto"/>
        <w:rPr>
          <w:sz w:val="20"/>
          <w:szCs w:val="20"/>
          <w:color w:val="auto"/>
        </w:rPr>
      </w:pPr>
      <w:r>
        <w:rPr>
          <w:rFonts w:ascii="Arial" w:cs="Arial" w:eastAsia="Arial" w:hAnsi="Arial"/>
          <w:sz w:val="17"/>
          <w:szCs w:val="17"/>
          <w:color w:val="auto"/>
        </w:rPr>
        <w:t>In addition, unless clause (i) of the immediately preceding paragraph is true with respect to a Lender or such Lender has not provided another representation, 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Administrative Agent, the Arranger and their Affiliates, and not, for the avoidance of doubt, to or for the benefit of the Company, that: none of the Administrative Agent, the Arranger or any of their Affiliates is a fiduciary with respect to the assets of such Lender (including in connection with the reservation or exercise of any rights by the Administrative Agent under this Agreement, any Loan Document or any documents related hereto or thereto).</w:t>
      </w:r>
    </w:p>
    <w:p>
      <w:pPr>
        <w:spacing w:after="0" w:line="177" w:lineRule="exact"/>
        <w:rPr>
          <w:sz w:val="20"/>
          <w:szCs w:val="20"/>
          <w:color w:val="auto"/>
        </w:rPr>
      </w:pPr>
    </w:p>
    <w:p>
      <w:pPr>
        <w:ind w:right="40" w:firstLine="440"/>
        <w:spacing w:after="0" w:line="290" w:lineRule="auto"/>
        <w:rPr>
          <w:sz w:val="20"/>
          <w:szCs w:val="20"/>
          <w:color w:val="auto"/>
        </w:rPr>
      </w:pPr>
      <w:r>
        <w:rPr>
          <w:rFonts w:ascii="Arial" w:cs="Arial" w:eastAsia="Arial" w:hAnsi="Arial"/>
          <w:sz w:val="16"/>
          <w:szCs w:val="16"/>
          <w:color w:val="auto"/>
        </w:rPr>
        <w:t>The Administrative Agent and the Arranger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Commitments and this Agreement, (b) may recognize a gain if it extended the Loans or the Commitments for an amount less than the amount being paid for an interest in the Loans or the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65"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Notwithstanding anything herein to the contrary, the Arranger shall not have any duties or obligations under this Agreement or any other Loan Document (except in its capacity, as applicable, as an Administrative Agent or a Lender), but all such Persons shall have the benefit of the indemnities and exculpatory provisions provided for hereunder or thereunder.</w:t>
      </w:r>
    </w:p>
    <w:p>
      <w:pPr>
        <w:spacing w:after="0" w:line="184"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The Lenders irrevocably authorize and direct the release of any Guarantor from its obligations under its Subsidiary Guaranty automatically as set forth in Section 5.10(c) and authorize and direct the Administrative Agent to, at the Company’s expense, execute and deliver to the applicable Guarantor any documents or instruments as such Guarantor may reasonably request to evidence the release of such Subsidiary Guaranty.</w:t>
      </w:r>
    </w:p>
    <w:p>
      <w:pPr>
        <w:spacing w:after="0" w:line="149"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The provisions of this Article are solely for the benefit of the Administrative Agent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0980"/>
          </w:cols>
          <w:pgMar w:left="440" w:top="274" w:right="479" w:bottom="1440" w:gutter="0" w:footer="0" w:header="0"/>
        </w:sectPr>
      </w:pPr>
    </w:p>
    <w:bookmarkStart w:id="103" w:name="page104"/>
    <w:bookmarkEnd w:id="10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IX</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right="220" w:firstLine="991"/>
        <w:spacing w:after="0" w:line="263"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Notices</w:t>
      </w:r>
      <w:r>
        <w:rPr>
          <w:rFonts w:ascii="Arial" w:cs="Arial" w:eastAsia="Arial" w:hAnsi="Arial"/>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76" w:lineRule="exact"/>
        <w:rPr>
          <w:sz w:val="20"/>
          <w:szCs w:val="20"/>
          <w:color w:val="auto"/>
        </w:rPr>
      </w:pPr>
    </w:p>
    <w:p>
      <w:pPr>
        <w:ind w:left="440" w:firstLine="525"/>
        <w:spacing w:after="0" w:line="277" w:lineRule="auto"/>
        <w:tabs>
          <w:tab w:leader="none" w:pos="1183" w:val="left"/>
        </w:tabs>
        <w:numPr>
          <w:ilvl w:val="0"/>
          <w:numId w:val="101"/>
        </w:numPr>
        <w:rPr>
          <w:rFonts w:ascii="Arial" w:cs="Arial" w:eastAsia="Arial" w:hAnsi="Arial"/>
          <w:sz w:val="18"/>
          <w:szCs w:val="18"/>
          <w:color w:val="auto"/>
        </w:rPr>
      </w:pPr>
      <w:r>
        <w:rPr>
          <w:rFonts w:ascii="Arial" w:cs="Arial" w:eastAsia="Arial" w:hAnsi="Arial"/>
          <w:sz w:val="18"/>
          <w:szCs w:val="18"/>
          <w:color w:val="auto"/>
        </w:rPr>
        <w:t>if to the Company, to Marvell Technology Group Ltd. (or Maui HoldCo, Inc., as applicable), 5488 Marvell Lane, Santa Clara, California 95054, Attention of Jean Hu, Chief Financial Officer (Fax No. 408-222-1917, Email: jeanhu@marvell.com);</w:t>
      </w:r>
    </w:p>
    <w:p>
      <w:pPr>
        <w:spacing w:after="0" w:line="62" w:lineRule="exact"/>
        <w:rPr>
          <w:rFonts w:ascii="Arial" w:cs="Arial" w:eastAsia="Arial" w:hAnsi="Arial"/>
          <w:sz w:val="18"/>
          <w:szCs w:val="18"/>
          <w:color w:val="auto"/>
        </w:rPr>
      </w:pPr>
    </w:p>
    <w:p>
      <w:pPr>
        <w:ind w:left="440" w:right="280" w:firstLine="525"/>
        <w:spacing w:after="0" w:line="277" w:lineRule="auto"/>
        <w:tabs>
          <w:tab w:leader="none" w:pos="1233" w:val="left"/>
        </w:tabs>
        <w:numPr>
          <w:ilvl w:val="0"/>
          <w:numId w:val="101"/>
        </w:numPr>
        <w:rPr>
          <w:rFonts w:ascii="Arial" w:cs="Arial" w:eastAsia="Arial" w:hAnsi="Arial"/>
          <w:sz w:val="18"/>
          <w:szCs w:val="18"/>
          <w:color w:val="auto"/>
        </w:rPr>
      </w:pPr>
      <w:r>
        <w:rPr>
          <w:rFonts w:ascii="Arial" w:cs="Arial" w:eastAsia="Arial" w:hAnsi="Arial"/>
          <w:sz w:val="18"/>
          <w:szCs w:val="18"/>
          <w:color w:val="auto"/>
        </w:rPr>
        <w:t>if to the Administrative Agent, to JPMorgan Chase Bank, N.A., JPMorgan Loan Services, 500 Stanton Christiana Road, NCC 5, 1st Floor Newark, DE 19713, Attention of Chris Bickert (christopher.bickert@chase.com); and</w:t>
      </w:r>
    </w:p>
    <w:p>
      <w:pPr>
        <w:spacing w:after="0" w:line="62" w:lineRule="exact"/>
        <w:rPr>
          <w:rFonts w:ascii="Arial" w:cs="Arial" w:eastAsia="Arial" w:hAnsi="Arial"/>
          <w:sz w:val="18"/>
          <w:szCs w:val="18"/>
          <w:color w:val="auto"/>
        </w:rPr>
      </w:pPr>
    </w:p>
    <w:p>
      <w:pPr>
        <w:ind w:left="1280" w:hanging="315"/>
        <w:spacing w:after="0"/>
        <w:tabs>
          <w:tab w:leader="none" w:pos="1280" w:val="left"/>
        </w:tabs>
        <w:numPr>
          <w:ilvl w:val="0"/>
          <w:numId w:val="101"/>
        </w:numPr>
        <w:rPr>
          <w:rFonts w:ascii="Arial" w:cs="Arial" w:eastAsia="Arial" w:hAnsi="Arial"/>
          <w:sz w:val="18"/>
          <w:szCs w:val="18"/>
          <w:color w:val="auto"/>
        </w:rPr>
      </w:pPr>
      <w:r>
        <w:rPr>
          <w:rFonts w:ascii="Arial" w:cs="Arial" w:eastAsia="Arial" w:hAnsi="Arial"/>
          <w:sz w:val="18"/>
          <w:szCs w:val="18"/>
          <w:color w:val="auto"/>
        </w:rPr>
        <w:t>if to any Lender, to it at its address (or fax number) set forth in its Administrative Questionnaire.</w:t>
      </w:r>
    </w:p>
    <w:p>
      <w:pPr>
        <w:spacing w:after="0" w:line="225" w:lineRule="exact"/>
        <w:rPr>
          <w:sz w:val="20"/>
          <w:szCs w:val="20"/>
          <w:color w:val="auto"/>
        </w:rPr>
      </w:pPr>
    </w:p>
    <w:p>
      <w:pPr>
        <w:ind w:right="360" w:firstLine="991"/>
        <w:spacing w:after="0" w:line="279" w:lineRule="auto"/>
        <w:rPr>
          <w:sz w:val="20"/>
          <w:szCs w:val="20"/>
          <w:color w:val="auto"/>
        </w:rPr>
      </w:pPr>
      <w:r>
        <w:rPr>
          <w:rFonts w:ascii="Arial" w:cs="Arial" w:eastAsia="Arial" w:hAnsi="Arial"/>
          <w:sz w:val="17"/>
          <w:szCs w:val="17"/>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71" w:lineRule="exact"/>
        <w:rPr>
          <w:sz w:val="20"/>
          <w:szCs w:val="20"/>
          <w:color w:val="auto"/>
        </w:rPr>
      </w:pPr>
    </w:p>
    <w:p>
      <w:pPr>
        <w:ind w:right="20" w:firstLine="987"/>
        <w:spacing w:after="0" w:line="271" w:lineRule="auto"/>
        <w:tabs>
          <w:tab w:leader="none" w:pos="1246" w:val="left"/>
        </w:tabs>
        <w:numPr>
          <w:ilvl w:val="0"/>
          <w:numId w:val="102"/>
        </w:numPr>
        <w:rPr>
          <w:rFonts w:ascii="Arial" w:cs="Arial" w:eastAsia="Arial" w:hAnsi="Arial"/>
          <w:sz w:val="17"/>
          <w:szCs w:val="17"/>
          <w:color w:val="auto"/>
        </w:rPr>
      </w:pPr>
      <w:r>
        <w:rPr>
          <w:rFonts w:ascii="Arial" w:cs="Arial" w:eastAsia="Arial" w:hAnsi="Arial"/>
          <w:sz w:val="17"/>
          <w:szCs w:val="17"/>
          <w:color w:val="auto"/>
        </w:rPr>
        <w:t xml:space="preserve">Notices and other communications to the Lenders hereunder may be delivered or furnished by electronic communications (including email and Internet and intranet websites) pursuant to procedures approved by the Administrative Agent;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shall not apply to notices under Article II to any Lender if such Lender has notified the Administrative Agent that it is incapable of receiving notices under such Article by electronic communication. Any notices or other communications to the Administrative Agent or the Company may be delivered or furnished by electronic communications pursuant to procedures approved in advance by the recipient thereof;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approval of such procedures may be limited or rescinded by such Person by notice to each other such Person. Unless the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000"/>
          </w:cols>
          <w:pgMar w:left="440" w:top="274" w:right="459" w:bottom="1440" w:gutter="0" w:footer="0" w:header="0"/>
        </w:sectPr>
      </w:pPr>
    </w:p>
    <w:bookmarkStart w:id="104" w:name="page105"/>
    <w:bookmarkEnd w:id="104"/>
    <w:p>
      <w:pPr>
        <w:ind w:right="4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acknowledgment);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88" w:lineRule="exact"/>
        <w:rPr>
          <w:sz w:val="20"/>
          <w:szCs w:val="20"/>
          <w:color w:val="auto"/>
        </w:rPr>
      </w:pPr>
    </w:p>
    <w:p>
      <w:pPr>
        <w:ind w:firstLine="987"/>
        <w:spacing w:after="0" w:line="277" w:lineRule="auto"/>
        <w:tabs>
          <w:tab w:leader="none" w:pos="1236" w:val="left"/>
        </w:tabs>
        <w:numPr>
          <w:ilvl w:val="0"/>
          <w:numId w:val="103"/>
        </w:numPr>
        <w:rPr>
          <w:rFonts w:ascii="Arial" w:cs="Arial" w:eastAsia="Arial" w:hAnsi="Arial"/>
          <w:sz w:val="18"/>
          <w:szCs w:val="18"/>
          <w:color w:val="auto"/>
        </w:rPr>
      </w:pPr>
      <w:r>
        <w:rPr>
          <w:rFonts w:ascii="Arial" w:cs="Arial" w:eastAsia="Arial" w:hAnsi="Arial"/>
          <w:sz w:val="18"/>
          <w:szCs w:val="18"/>
          <w:color w:val="auto"/>
        </w:rPr>
        <w:t>Any party hereto may change its address, fax number or email address for notices and other communications hereunder by notice to the other parties hereto.</w:t>
      </w:r>
    </w:p>
    <w:p>
      <w:pPr>
        <w:spacing w:after="0" w:line="170" w:lineRule="exact"/>
        <w:rPr>
          <w:rFonts w:ascii="Arial" w:cs="Arial" w:eastAsia="Arial" w:hAnsi="Arial"/>
          <w:sz w:val="18"/>
          <w:szCs w:val="18"/>
          <w:color w:val="auto"/>
        </w:rPr>
      </w:pPr>
    </w:p>
    <w:p>
      <w:pPr>
        <w:ind w:firstLine="987"/>
        <w:spacing w:after="0" w:line="289" w:lineRule="auto"/>
        <w:tabs>
          <w:tab w:leader="none" w:pos="1246" w:val="left"/>
        </w:tabs>
        <w:numPr>
          <w:ilvl w:val="0"/>
          <w:numId w:val="103"/>
        </w:numPr>
        <w:rPr>
          <w:rFonts w:ascii="Arial" w:cs="Arial" w:eastAsia="Arial" w:hAnsi="Arial"/>
          <w:sz w:val="16"/>
          <w:szCs w:val="16"/>
          <w:color w:val="auto"/>
        </w:rPr>
      </w:pPr>
      <w:r>
        <w:rPr>
          <w:rFonts w:ascii="Arial" w:cs="Arial" w:eastAsia="Arial" w:hAnsi="Arial"/>
          <w:sz w:val="16"/>
          <w:szCs w:val="16"/>
          <w:color w:val="auto"/>
        </w:rPr>
        <w:t>The Administrative Agent may, but shall not be obligated to, make any Communication by posting such Communication on Debt Domain, IntraLinks, SyndTrak or a similar electronic transmission system (the “Platform”). The Platform is provided “as is” and “as available”. None of the Administrative Agent nor any of its Related Parties warrants, or shall be deemed to warrant, the adequacy of the Platform, and the Administrative Agent expressly disclaims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Administrative Agent or any of its Related Parties in connection with the Communications or the Platform. In no event shall the Administrative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the Administrative Agent’s transmission of Communications through the Platform.</w:t>
      </w:r>
    </w:p>
    <w:p>
      <w:pPr>
        <w:spacing w:after="0" w:line="166" w:lineRule="exact"/>
        <w:rPr>
          <w:sz w:val="20"/>
          <w:szCs w:val="20"/>
          <w:color w:val="auto"/>
        </w:rPr>
      </w:pPr>
    </w:p>
    <w:p>
      <w:pPr>
        <w:ind w:firstLine="991"/>
        <w:spacing w:after="0" w:line="289" w:lineRule="auto"/>
        <w:rPr>
          <w:sz w:val="20"/>
          <w:szCs w:val="20"/>
          <w:color w:val="auto"/>
        </w:rPr>
      </w:pPr>
      <w:r>
        <w:rPr>
          <w:rFonts w:ascii="Arial" w:cs="Arial" w:eastAsia="Arial" w:hAnsi="Arial"/>
          <w:sz w:val="16"/>
          <w:szCs w:val="16"/>
          <w:color w:val="auto"/>
        </w:rPr>
        <w:t xml:space="preserve">SECTION 9.02. </w:t>
      </w:r>
      <w:r>
        <w:rPr>
          <w:rFonts w:ascii="Arial" w:cs="Arial" w:eastAsia="Arial" w:hAnsi="Arial"/>
          <w:sz w:val="16"/>
          <w:szCs w:val="16"/>
          <w:u w:val="single" w:color="auto"/>
          <w:color w:val="auto"/>
        </w:rPr>
        <w:t>Waivers; Amendments</w:t>
      </w:r>
      <w:r>
        <w:rPr>
          <w:rFonts w:ascii="Arial" w:cs="Arial" w:eastAsia="Arial" w:hAnsi="Arial"/>
          <w:sz w:val="16"/>
          <w:szCs w:val="16"/>
          <w:color w:val="auto"/>
        </w:rPr>
        <w:t>. (a) No failure or delay by the Administrative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Administrative Agent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the Administrative Agent or any Lender may have had notice or knowledge of such Default at the time.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0980"/>
          </w:cols>
          <w:pgMar w:left="440" w:top="274" w:right="479" w:bottom="1440" w:gutter="0" w:footer="0" w:header="0"/>
        </w:sectPr>
      </w:pPr>
    </w:p>
    <w:bookmarkStart w:id="105" w:name="page106"/>
    <w:bookmarkEnd w:id="105"/>
    <w:p>
      <w:pPr>
        <w:ind w:left="4" w:firstLine="987"/>
        <w:spacing w:after="0" w:line="282" w:lineRule="auto"/>
        <w:tabs>
          <w:tab w:leader="none" w:pos="1250" w:val="left"/>
        </w:tabs>
        <w:numPr>
          <w:ilvl w:val="2"/>
          <w:numId w:val="10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Subject to Section 2.11(b), (c) and (d) and Section 9.02(c) below, none of this Agreement, any other Loan Document or any provision hereof or thereof may be waived, amended or modified except, in the case of this Agreement, pursuant to an agreement or agreements in writing entered into by the Company, the Administrative Agent and the Required Lenders and, in the case of any other Loan Document, pursuant to an agreement or agreements in writing entered into by the Administrative Agent and the Company, in each case with the consent of the Required Lenders; provided that no such agreement shall (i) increase the Commitment of any Lender without the written consent of such Lender, (ii) reduce the principal amount of any Loan or reduce the rate of interest thereon or reduce any fees payable hereunder, without the written consent of each Lender directly and adversely affected thereby (other than any waiver of or amendment to any default interest applicable pursuant to Section 2.10(c)), (iii) postpone the scheduled maturity date of any Loan, or any date for the payment of any principal (other than voluntary prepayments), interest or fees payable hereunder, or reduce the amount of, waive or excuse any such payment, or postpone the scheduled date of expiration of any Commitment, without the written consent of each Lender directly and adversely affected thereby (subject to an extension of the Maturity Date, and/or decrease of any scheduled amortization, in respect of the Loans of any Lender, in each case, in accordance with Section 2.18), (iv) change Section 2.08, 2.15(b) or 2.15(c) in a manner that would alter the pro rata sharing of payments required thereby without the written consent of each Lender, (v) change any of the provisions of this paragraph or the percentage set forth in the definition of the term “Required Lenders” or any other provision of any Loan Document specifying the number or percentage of Lenders (or Lenders of any Class) required to waive, amend or modify any rights thereunder or make any determination or grant any consent thereunder, without the written consent of each Lender (or each Lender of such Class, as the case may be), provided that, with the consent of the Required Lenders, the provisions of this paragraph and the definition of the term “Required Lenders” may be amended to include references to any new class of loans created under this Agreement (or to lenders extending such loans), (vi) release any Guarantor from its obligations under the Loan Documents without the written consent of each Lender (except as otherwise provided for in Section 5.01(c) or otherwise in the Loan Documents) or</w:t>
      </w:r>
    </w:p>
    <w:p>
      <w:pPr>
        <w:spacing w:after="0" w:line="11" w:lineRule="exact"/>
        <w:rPr>
          <w:rFonts w:ascii="Arial" w:cs="Arial" w:eastAsia="Arial" w:hAnsi="Arial"/>
          <w:sz w:val="16"/>
          <w:szCs w:val="16"/>
          <w:color w:val="auto"/>
        </w:rPr>
      </w:pPr>
    </w:p>
    <w:p>
      <w:pPr>
        <w:ind w:left="4" w:right="20" w:hanging="4"/>
        <w:spacing w:after="0" w:line="253" w:lineRule="auto"/>
        <w:tabs>
          <w:tab w:leader="none" w:pos="359" w:val="left"/>
        </w:tabs>
        <w:numPr>
          <w:ilvl w:val="0"/>
          <w:numId w:val="105"/>
        </w:numPr>
        <w:rPr>
          <w:rFonts w:ascii="Arial" w:cs="Arial" w:eastAsia="Arial" w:hAnsi="Arial"/>
          <w:sz w:val="18"/>
          <w:szCs w:val="18"/>
          <w:color w:val="auto"/>
        </w:rPr>
      </w:pPr>
      <w:r>
        <w:rPr>
          <w:rFonts w:ascii="Arial" w:cs="Arial" w:eastAsia="Arial" w:hAnsi="Arial"/>
          <w:sz w:val="18"/>
          <w:szCs w:val="18"/>
          <w:color w:val="auto"/>
        </w:rPr>
        <w:t>change any provisions of this Agreement in a manner that by its terms adversely affects the rights in respect of payments due to Lenders holding Loans of any Class differently than those holding Loans of any other Class, without the written consent of Lenders representing a Majority in Interest of each differently affected Class; provided further that no such agreement shall amend, modify, extend or otherwise affect the rights or obligations of the Administrative Agent without the written consent of the Administrative Agent.</w:t>
      </w:r>
    </w:p>
    <w:p>
      <w:pPr>
        <w:spacing w:after="0" w:line="192" w:lineRule="exact"/>
        <w:rPr>
          <w:rFonts w:ascii="Arial" w:cs="Arial" w:eastAsia="Arial" w:hAnsi="Arial"/>
          <w:sz w:val="18"/>
          <w:szCs w:val="18"/>
          <w:color w:val="auto"/>
        </w:rPr>
      </w:pPr>
    </w:p>
    <w:p>
      <w:pPr>
        <w:ind w:left="1244" w:hanging="253"/>
        <w:spacing w:after="0"/>
        <w:tabs>
          <w:tab w:leader="none" w:pos="1244" w:val="left"/>
        </w:tabs>
        <w:numPr>
          <w:ilvl w:val="2"/>
          <w:numId w:val="105"/>
        </w:numPr>
        <w:rPr>
          <w:rFonts w:ascii="Arial" w:cs="Arial" w:eastAsia="Arial" w:hAnsi="Arial"/>
          <w:sz w:val="18"/>
          <w:szCs w:val="18"/>
          <w:color w:val="auto"/>
        </w:rPr>
      </w:pPr>
      <w:r>
        <w:rPr>
          <w:rFonts w:ascii="Arial" w:cs="Arial" w:eastAsia="Arial" w:hAnsi="Arial"/>
          <w:sz w:val="18"/>
          <w:szCs w:val="18"/>
          <w:color w:val="auto"/>
        </w:rPr>
        <w:t>Notwithstanding anything to the contrary in paragraph (b) of this Section:</w:t>
      </w:r>
    </w:p>
    <w:p>
      <w:pPr>
        <w:spacing w:after="0" w:line="117" w:lineRule="exact"/>
        <w:rPr>
          <w:rFonts w:ascii="Arial" w:cs="Arial" w:eastAsia="Arial" w:hAnsi="Arial"/>
          <w:sz w:val="18"/>
          <w:szCs w:val="18"/>
          <w:color w:val="auto"/>
        </w:rPr>
      </w:pPr>
    </w:p>
    <w:p>
      <w:pPr>
        <w:ind w:left="444" w:right="40" w:firstLine="525"/>
        <w:spacing w:after="0" w:line="301" w:lineRule="auto"/>
        <w:tabs>
          <w:tab w:leader="none" w:pos="1187" w:val="left"/>
        </w:tabs>
        <w:numPr>
          <w:ilvl w:val="1"/>
          <w:numId w:val="105"/>
        </w:numPr>
        <w:rPr>
          <w:rFonts w:ascii="Arial" w:cs="Arial" w:eastAsia="Arial" w:hAnsi="Arial"/>
          <w:sz w:val="16"/>
          <w:szCs w:val="16"/>
          <w:color w:val="auto"/>
        </w:rPr>
      </w:pPr>
      <w:r>
        <w:rPr>
          <w:rFonts w:ascii="Arial" w:cs="Arial" w:eastAsia="Arial" w:hAnsi="Arial"/>
          <w:sz w:val="16"/>
          <w:szCs w:val="16"/>
          <w:color w:val="auto"/>
        </w:rPr>
        <w:t>any provision of this Agreement or any other Loan Document may be amended by an agreement in writing entered into by the Company and the Administrative Agent to cure any ambiguity, omission, defect or inconsistency so long as, in each case, the Lenders shall have received at least five Business Days’ prior written notice thereof and the Administrative Agent shall not have received, within five Business Days of the date of such notice to the Lenders, a written notice from the Required Lenders stating that the Required Lenders object to such amendment;</w:t>
      </w:r>
    </w:p>
    <w:p>
      <w:pPr>
        <w:spacing w:after="0" w:line="9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0984"/>
          </w:cols>
          <w:pgMar w:left="436" w:top="274" w:right="479" w:bottom="1440" w:gutter="0" w:footer="0" w:header="0"/>
        </w:sectPr>
      </w:pPr>
    </w:p>
    <w:bookmarkStart w:id="106" w:name="page107"/>
    <w:bookmarkEnd w:id="106"/>
    <w:p>
      <w:pPr>
        <w:ind w:left="420" w:right="20" w:firstLine="525"/>
        <w:spacing w:after="0" w:line="259" w:lineRule="auto"/>
        <w:tabs>
          <w:tab w:leader="none" w:pos="1213" w:val="left"/>
        </w:tabs>
        <w:numPr>
          <w:ilvl w:val="0"/>
          <w:numId w:val="10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78" w:lineRule="exact"/>
        <w:rPr>
          <w:rFonts w:ascii="Arial" w:cs="Arial" w:eastAsia="Arial" w:hAnsi="Arial"/>
          <w:sz w:val="18"/>
          <w:szCs w:val="18"/>
          <w:color w:val="auto"/>
        </w:rPr>
      </w:pPr>
    </w:p>
    <w:p>
      <w:pPr>
        <w:ind w:left="420" w:right="20" w:firstLine="525"/>
        <w:spacing w:after="0" w:line="296" w:lineRule="auto"/>
        <w:tabs>
          <w:tab w:leader="none" w:pos="1263" w:val="left"/>
        </w:tabs>
        <w:numPr>
          <w:ilvl w:val="0"/>
          <w:numId w:val="106"/>
        </w:numPr>
        <w:rPr>
          <w:rFonts w:ascii="Arial" w:cs="Arial" w:eastAsia="Arial" w:hAnsi="Arial"/>
          <w:sz w:val="16"/>
          <w:szCs w:val="16"/>
          <w:color w:val="auto"/>
        </w:rPr>
      </w:pPr>
      <w:r>
        <w:rPr>
          <w:rFonts w:ascii="Arial" w:cs="Arial" w:eastAsia="Arial" w:hAnsi="Arial"/>
          <w:sz w:val="16"/>
          <w:szCs w:val="16"/>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Commitments terminate by the terms and upon the effectiveness of such amendment, waiver or other modification;</w:t>
      </w:r>
    </w:p>
    <w:p>
      <w:pPr>
        <w:spacing w:after="0" w:line="53" w:lineRule="exact"/>
        <w:rPr>
          <w:rFonts w:ascii="Arial" w:cs="Arial" w:eastAsia="Arial" w:hAnsi="Arial"/>
          <w:sz w:val="16"/>
          <w:szCs w:val="16"/>
          <w:color w:val="auto"/>
        </w:rPr>
      </w:pPr>
    </w:p>
    <w:p>
      <w:pPr>
        <w:ind w:left="420" w:firstLine="525"/>
        <w:spacing w:after="0" w:line="257" w:lineRule="auto"/>
        <w:tabs>
          <w:tab w:leader="none" w:pos="1253" w:val="left"/>
        </w:tabs>
        <w:numPr>
          <w:ilvl w:val="0"/>
          <w:numId w:val="106"/>
        </w:numPr>
        <w:rPr>
          <w:rFonts w:ascii="Arial" w:cs="Arial" w:eastAsia="Arial" w:hAnsi="Arial"/>
          <w:sz w:val="18"/>
          <w:szCs w:val="18"/>
          <w:color w:val="auto"/>
        </w:rPr>
      </w:pPr>
      <w:r>
        <w:rPr>
          <w:rFonts w:ascii="Arial" w:cs="Arial" w:eastAsia="Arial" w:hAnsi="Arial"/>
          <w:sz w:val="18"/>
          <w:szCs w:val="18"/>
          <w:color w:val="auto"/>
        </w:rPr>
        <w:t>any amendment, waiver or other modification of this Agreement or any other Loan Document that by its terms affects the rights or duties hereunder or thereunder of the Lenders of one or more Classes (but not the Lenders of any other Class) may be effected by an agreement or agreements in writing entered into by the Company, the Administrative Agent and the requisite number or percentage in interest of each affected Class of Lenders that would be required to consent thereto under this Section if such Class of Lenders were the only Class of Lenders hereunder at the time;</w:t>
      </w:r>
    </w:p>
    <w:p>
      <w:pPr>
        <w:spacing w:after="0" w:line="79" w:lineRule="exact"/>
        <w:rPr>
          <w:rFonts w:ascii="Arial" w:cs="Arial" w:eastAsia="Arial" w:hAnsi="Arial"/>
          <w:sz w:val="18"/>
          <w:szCs w:val="18"/>
          <w:color w:val="auto"/>
        </w:rPr>
      </w:pPr>
    </w:p>
    <w:p>
      <w:pPr>
        <w:ind w:left="1200" w:hanging="255"/>
        <w:spacing w:after="0"/>
        <w:tabs>
          <w:tab w:leader="none" w:pos="120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this Agreement and the other Loan Documents may be amended in the manner provided in Sections 2.11, 2.18 and 9.19;</w:t>
      </w:r>
    </w:p>
    <w:p>
      <w:pPr>
        <w:spacing w:after="0" w:line="117" w:lineRule="exact"/>
        <w:rPr>
          <w:rFonts w:ascii="Arial" w:cs="Arial" w:eastAsia="Arial" w:hAnsi="Arial"/>
          <w:sz w:val="18"/>
          <w:szCs w:val="18"/>
          <w:color w:val="auto"/>
        </w:rPr>
      </w:pPr>
    </w:p>
    <w:p>
      <w:pPr>
        <w:ind w:left="420" w:right="160" w:firstLine="525"/>
        <w:spacing w:after="0" w:line="263" w:lineRule="auto"/>
        <w:tabs>
          <w:tab w:leader="none" w:pos="1253" w:val="left"/>
        </w:tabs>
        <w:numPr>
          <w:ilvl w:val="0"/>
          <w:numId w:val="106"/>
        </w:numPr>
        <w:rPr>
          <w:rFonts w:ascii="Arial" w:cs="Arial" w:eastAsia="Arial" w:hAnsi="Arial"/>
          <w:sz w:val="18"/>
          <w:szCs w:val="18"/>
          <w:color w:val="auto"/>
        </w:rPr>
      </w:pPr>
      <w:r>
        <w:rPr>
          <w:rFonts w:ascii="Arial" w:cs="Arial" w:eastAsia="Arial" w:hAnsi="Arial"/>
          <w:sz w:val="18"/>
          <w:szCs w:val="18"/>
          <w:color w:val="auto"/>
        </w:rPr>
        <w:t>an amendment to this Agreement contemplated by the last sentence of the definition of the term “Applicable Rate” or “Term Ticking Fee Rate” may be made pursuant to an agreement or agreements in writing entered into by the Company, the Administrative Agent and the Required Lenders; and</w:t>
      </w:r>
    </w:p>
    <w:p>
      <w:pPr>
        <w:spacing w:after="0" w:line="75" w:lineRule="exact"/>
        <w:rPr>
          <w:rFonts w:ascii="Arial" w:cs="Arial" w:eastAsia="Arial" w:hAnsi="Arial"/>
          <w:sz w:val="18"/>
          <w:szCs w:val="18"/>
          <w:color w:val="auto"/>
        </w:rPr>
      </w:pPr>
    </w:p>
    <w:p>
      <w:pPr>
        <w:ind w:left="1300" w:hanging="355"/>
        <w:spacing w:after="0"/>
        <w:tabs>
          <w:tab w:leader="none" w:pos="1300" w:val="left"/>
        </w:tabs>
        <w:numPr>
          <w:ilvl w:val="0"/>
          <w:numId w:val="106"/>
        </w:numPr>
        <w:rPr>
          <w:rFonts w:ascii="Arial" w:cs="Arial" w:eastAsia="Arial" w:hAnsi="Arial"/>
          <w:sz w:val="17"/>
          <w:szCs w:val="17"/>
          <w:color w:val="auto"/>
        </w:rPr>
      </w:pPr>
      <w:r>
        <w:rPr>
          <w:rFonts w:ascii="Arial" w:cs="Arial" w:eastAsia="Arial" w:hAnsi="Arial"/>
          <w:sz w:val="17"/>
          <w:szCs w:val="17"/>
          <w:color w:val="auto"/>
        </w:rPr>
        <w:t>the Fee Letter may be amended, or rights or privileges thereunder waived, in a writing executed only by the parties thereto.</w:t>
      </w:r>
    </w:p>
    <w:p>
      <w:pPr>
        <w:spacing w:after="0" w:line="237" w:lineRule="exact"/>
        <w:rPr>
          <w:sz w:val="20"/>
          <w:szCs w:val="20"/>
          <w:color w:val="auto"/>
        </w:rPr>
      </w:pPr>
    </w:p>
    <w:p>
      <w:pPr>
        <w:jc w:val="both"/>
        <w:ind w:left="-20" w:right="140" w:firstLine="987"/>
        <w:spacing w:after="0" w:line="286" w:lineRule="auto"/>
        <w:tabs>
          <w:tab w:leader="none" w:pos="1226" w:val="left"/>
        </w:tabs>
        <w:numPr>
          <w:ilvl w:val="0"/>
          <w:numId w:val="107"/>
        </w:numPr>
        <w:rPr>
          <w:rFonts w:ascii="Arial" w:cs="Arial" w:eastAsia="Arial" w:hAnsi="Arial"/>
          <w:sz w:val="17"/>
          <w:szCs w:val="17"/>
          <w:color w:val="auto"/>
        </w:rPr>
      </w:pPr>
      <w:r>
        <w:rPr>
          <w:rFonts w:ascii="Arial" w:cs="Arial" w:eastAsia="Arial" w:hAnsi="Arial"/>
          <w:sz w:val="17"/>
          <w:szCs w:val="17"/>
          <w:color w:val="auto"/>
        </w:rPr>
        <w:t>The Administrative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0960"/>
          </w:cols>
          <w:pgMar w:left="460" w:top="274" w:right="479" w:bottom="1440" w:gutter="0" w:footer="0" w:header="0"/>
        </w:sectPr>
      </w:pPr>
    </w:p>
    <w:bookmarkStart w:id="107" w:name="page108"/>
    <w:bookmarkEnd w:id="107"/>
    <w:p>
      <w:pPr>
        <w:ind w:left="4" w:right="80" w:firstLine="987"/>
        <w:spacing w:after="0" w:line="254" w:lineRule="auto"/>
        <w:tabs>
          <w:tab w:leader="none" w:pos="1240" w:val="left"/>
        </w:tabs>
        <w:numPr>
          <w:ilvl w:val="0"/>
          <w:numId w:val="10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Notwithstanding the foregoing, this Agreement may be amended (or amended and restated) with the written consent of the Required Lenders, the Administrative Agent and the Company (i) to add one or more additional credit facilities to this Agreement, to permit the extensions of credit from time to time outstanding hereunder and the accrued interest and fees in respect thereof to share ratably in the benefits of this Agreement and the other Loan Documents with the Loans and the accrued interest and fees in respect thereof and to include appropriately the Lenders holding such credit facilities in any determination of the Required Lenders and (ii) to change, modify or alter Section 2.15 or any other provision hereof relating to pro rata sharing of payments among the Lenders to the extent necessary to effectuate any of the amendments (or amendments and restatements) enumerated in clause (e)(i) above.</w:t>
      </w:r>
    </w:p>
    <w:p>
      <w:pPr>
        <w:spacing w:after="0" w:line="195" w:lineRule="exact"/>
        <w:rPr>
          <w:sz w:val="20"/>
          <w:szCs w:val="20"/>
          <w:color w:val="auto"/>
        </w:rPr>
      </w:pPr>
    </w:p>
    <w:p>
      <w:pPr>
        <w:ind w:left="4" w:firstLine="991"/>
        <w:spacing w:after="0" w:line="284" w:lineRule="auto"/>
        <w:rPr>
          <w:sz w:val="20"/>
          <w:szCs w:val="20"/>
          <w:color w:val="auto"/>
        </w:rPr>
      </w:pPr>
      <w:r>
        <w:rPr>
          <w:rFonts w:ascii="Arial" w:cs="Arial" w:eastAsia="Arial" w:hAnsi="Arial"/>
          <w:sz w:val="16"/>
          <w:szCs w:val="16"/>
          <w:color w:val="auto"/>
        </w:rPr>
        <w:t xml:space="preserve">SECTION 9.03. </w:t>
      </w:r>
      <w:r>
        <w:rPr>
          <w:rFonts w:ascii="Arial" w:cs="Arial" w:eastAsia="Arial" w:hAnsi="Arial"/>
          <w:sz w:val="16"/>
          <w:szCs w:val="16"/>
          <w:u w:val="single" w:color="auto"/>
          <w:color w:val="auto"/>
        </w:rPr>
        <w:t>Expenses; Indemnity; Damage Waiver</w:t>
      </w:r>
      <w:r>
        <w:rPr>
          <w:rFonts w:ascii="Arial" w:cs="Arial" w:eastAsia="Arial" w:hAnsi="Arial"/>
          <w:sz w:val="16"/>
          <w:szCs w:val="16"/>
          <w:color w:val="auto"/>
        </w:rPr>
        <w:t>. (a) The Company shall pay (i) all reasonable and documented out-of-pocket expenses incurred by the Administrative Agent, the Arranger and their Affiliates, including the reasonable and documented fees, charges and disbursements of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the Arranger and their Affiliates taken as a whole, in connection with the structuring, arrangement and syndication of the credit facilities provided for herein, including the preparation, execution and delivery of the Commitment Letter and the Fee Letter, as well as the preparation, execution, delivery and administration of this Agreement, the other Loan Documents or any amendments, modifications or waivers of the provisions hereof or thereof (whether or not the transactions contemplated hereby or thereby shall be consummated), and</w:t>
      </w:r>
    </w:p>
    <w:p>
      <w:pPr>
        <w:spacing w:after="0" w:line="1" w:lineRule="exact"/>
        <w:rPr>
          <w:sz w:val="20"/>
          <w:szCs w:val="20"/>
          <w:color w:val="auto"/>
        </w:rPr>
      </w:pPr>
    </w:p>
    <w:p>
      <w:pPr>
        <w:ind w:left="4" w:hanging="4"/>
        <w:spacing w:after="0" w:line="286" w:lineRule="auto"/>
        <w:tabs>
          <w:tab w:leader="none" w:pos="269" w:val="left"/>
        </w:tabs>
        <w:numPr>
          <w:ilvl w:val="0"/>
          <w:numId w:val="109"/>
        </w:numPr>
        <w:rPr>
          <w:rFonts w:ascii="Arial" w:cs="Arial" w:eastAsia="Arial" w:hAnsi="Arial"/>
          <w:sz w:val="16"/>
          <w:szCs w:val="16"/>
          <w:color w:val="auto"/>
        </w:rPr>
      </w:pPr>
      <w:r>
        <w:rPr>
          <w:rFonts w:ascii="Arial" w:cs="Arial" w:eastAsia="Arial" w:hAnsi="Arial"/>
          <w:sz w:val="16"/>
          <w:szCs w:val="16"/>
          <w:color w:val="auto"/>
        </w:rPr>
        <w:t>all reasonable and documented out-of-pocket expenses incurred by the Administrative Agent, the Arranger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the Arranger and the Lenders, taken as a whole and, in the case of an actual or perceived conflict of interest, where the party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such affected Person).</w:t>
      </w:r>
    </w:p>
    <w:p>
      <w:pPr>
        <w:spacing w:after="0" w:line="102"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004"/>
          </w:cols>
          <w:pgMar w:left="436" w:top="274" w:right="459" w:bottom="1440" w:gutter="0" w:footer="0" w:header="0"/>
        </w:sectPr>
      </w:pPr>
    </w:p>
    <w:bookmarkStart w:id="108" w:name="page109"/>
    <w:bookmarkEnd w:id="108"/>
    <w:p>
      <w:pPr>
        <w:ind w:left="4" w:firstLine="987"/>
        <w:spacing w:after="0" w:line="282" w:lineRule="auto"/>
        <w:tabs>
          <w:tab w:leader="none" w:pos="1250" w:val="left"/>
        </w:tabs>
        <w:numPr>
          <w:ilvl w:val="1"/>
          <w:numId w:val="11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shall indemnify the Administrative Agent (and any sub-agent thereof), the Arranger, the Syndication Agents, each Lender and each Related Party of any of the foregoing (each such Person being called an “</w:t>
      </w:r>
      <w:r>
        <w:rPr>
          <w:rFonts w:ascii="Arial" w:cs="Arial" w:eastAsia="Arial" w:hAnsi="Arial"/>
          <w:sz w:val="16"/>
          <w:szCs w:val="16"/>
          <w:u w:val="single" w:color="auto"/>
          <w:color w:val="auto"/>
        </w:rPr>
        <w:t>Indemnitee</w:t>
      </w:r>
      <w:r>
        <w:rPr>
          <w:rFonts w:ascii="Arial" w:cs="Arial" w:eastAsia="Arial" w:hAnsi="Arial"/>
          <w:sz w:val="16"/>
          <w:szCs w:val="16"/>
          <w:color w:val="auto"/>
        </w:rPr>
        <w:t xml:space="preserve">”) against, and hold each Indemnitee harmless from, any and all Liabilities and related expenses, including the fees, charges and disbursements of any counsel for any Indemnitee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the Commitment Letter, the Fee Letter, this Agreement, the other Loan Documents or any other agreement or instrument contemplated hereby or thereby, the performance by the parties to the Commitment Letter, the Fee Letter,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or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the Commitment Letter, the Fee Letter, this Agreement or any other Loan Document, any Affiliate of any of the foregoing or any third party (and regardless of whether any Indemnitee is a party thereto);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indemnity shall not, as to any Indemnitee, be available to the extent that such losses, claims, damages, penalties, liabilities or related expenses</w:t>
      </w:r>
    </w:p>
    <w:p>
      <w:pPr>
        <w:spacing w:after="0" w:line="10" w:lineRule="exact"/>
        <w:rPr>
          <w:rFonts w:ascii="Arial" w:cs="Arial" w:eastAsia="Arial" w:hAnsi="Arial"/>
          <w:sz w:val="16"/>
          <w:szCs w:val="16"/>
          <w:color w:val="auto"/>
        </w:rPr>
      </w:pPr>
    </w:p>
    <w:p>
      <w:pPr>
        <w:ind w:left="4" w:hanging="4"/>
        <w:spacing w:after="0" w:line="287" w:lineRule="auto"/>
        <w:tabs>
          <w:tab w:leader="none" w:pos="299" w:val="left"/>
        </w:tabs>
        <w:numPr>
          <w:ilvl w:val="0"/>
          <w:numId w:val="111"/>
        </w:numPr>
        <w:rPr>
          <w:rFonts w:ascii="Arial" w:cs="Arial" w:eastAsia="Arial" w:hAnsi="Arial"/>
          <w:sz w:val="16"/>
          <w:szCs w:val="16"/>
          <w:color w:val="auto"/>
        </w:rPr>
      </w:pPr>
      <w:r>
        <w:rPr>
          <w:rFonts w:ascii="Arial" w:cs="Arial" w:eastAsia="Arial" w:hAnsi="Arial"/>
          <w:sz w:val="16"/>
          <w:szCs w:val="16"/>
          <w:color w:val="auto"/>
        </w:rPr>
        <w:t>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the Administrative Agent, the Arranger or Syndication Agents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Liabilities or expenses to the extent such Indemnitee is subsequently determined, by a court of competent jurisdiction by final and nonappealable judgment, to not be entitled to payment of such amounts in</w:t>
      </w:r>
    </w:p>
    <w:p>
      <w:pPr>
        <w:spacing w:after="0" w:line="102"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0984"/>
          </w:cols>
          <w:pgMar w:left="436" w:top="274" w:right="479" w:bottom="1440" w:gutter="0" w:footer="0" w:header="0"/>
        </w:sectPr>
      </w:pPr>
    </w:p>
    <w:bookmarkStart w:id="109" w:name="page110"/>
    <w:bookmarkEnd w:id="109"/>
    <w:p>
      <w:pPr>
        <w:ind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accordance with the terms of this paragraph. This paragraph shall not apply with respect to Taxes other than any Taxes that represent losses, claims or damages arising from any non-Tax claim. Notwithstanding that Maui Topco does not constitute the “Company” prior to the consummation of the Permitted Reorganization, Maui Topco hereby agrees to pay or cause to paid, and to be jointly and severally liable with Marvell for, any fees payable by and other payment obligations of the Company under any Loan Document on or prior to the Permitted Reorganization, as if Maui Topco was named as the “Company” during such time.</w:t>
      </w:r>
    </w:p>
    <w:p>
      <w:pPr>
        <w:spacing w:after="0" w:line="188" w:lineRule="exact"/>
        <w:rPr>
          <w:sz w:val="20"/>
          <w:szCs w:val="20"/>
          <w:color w:val="auto"/>
        </w:rPr>
      </w:pPr>
    </w:p>
    <w:p>
      <w:pPr>
        <w:ind w:right="60" w:firstLine="987"/>
        <w:spacing w:after="0" w:line="289" w:lineRule="auto"/>
        <w:tabs>
          <w:tab w:leader="none" w:pos="1236" w:val="left"/>
        </w:tabs>
        <w:numPr>
          <w:ilvl w:val="0"/>
          <w:numId w:val="112"/>
        </w:numPr>
        <w:rPr>
          <w:rFonts w:ascii="Arial" w:cs="Arial" w:eastAsia="Arial" w:hAnsi="Arial"/>
          <w:sz w:val="16"/>
          <w:szCs w:val="16"/>
          <w:color w:val="auto"/>
        </w:rPr>
      </w:pPr>
      <w:r>
        <w:rPr>
          <w:rFonts w:ascii="Arial" w:cs="Arial" w:eastAsia="Arial" w:hAnsi="Arial"/>
          <w:sz w:val="16"/>
          <w:szCs w:val="16"/>
          <w:color w:val="auto"/>
        </w:rPr>
        <w:t xml:space="preserve">To the extent that the Company fails indefeasibly to pay any amount required under paragraph (a) or (b) of this Section to the Administrative Agent (or any sub-agent thereof) or any Related Party of any of the foregoing (and without limiting its obligation to do so), each Lender severally agrees to pay to the Administrative Agent (or any such sub-agent) or such Related Party, as the case may be, such Lender’s pro rata share (determined as of the time that the applicable unreimbursed expense or indemnity payment is sought) of such unpaid amount;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unreimbursed expense or indemnified loss, claim, damage, liability or related expense, as the case may be, was incurred by or asserted against the Administrative Agent (or such sub-agent) in its capacity as such, or against any Related Party of any of the foregoing acting for the Administrative Agent (or any such sub-agent). For purposes of this Section, a Lender’s “pro rata share” shall be determined based upon its share of the sum of the aggregate amount of the Term Loans (or, prior to the funding of the Term Loans on the Term Funding Date, Commitments) at the time outstanding or in effect (or most recently outstanding or in effect, if none of the foregoing shall be outstanding or in effect at such time).</w:t>
      </w:r>
    </w:p>
    <w:p>
      <w:pPr>
        <w:spacing w:after="0" w:line="166" w:lineRule="exact"/>
        <w:rPr>
          <w:rFonts w:ascii="Arial" w:cs="Arial" w:eastAsia="Arial" w:hAnsi="Arial"/>
          <w:sz w:val="16"/>
          <w:szCs w:val="16"/>
          <w:color w:val="auto"/>
        </w:rPr>
      </w:pPr>
    </w:p>
    <w:p>
      <w:pPr>
        <w:ind w:right="20" w:firstLine="987"/>
        <w:spacing w:after="0" w:line="290" w:lineRule="auto"/>
        <w:tabs>
          <w:tab w:leader="none" w:pos="1246" w:val="left"/>
        </w:tabs>
        <w:numPr>
          <w:ilvl w:val="0"/>
          <w:numId w:val="112"/>
        </w:numPr>
        <w:rPr>
          <w:rFonts w:ascii="Arial" w:cs="Arial" w:eastAsia="Arial" w:hAnsi="Arial"/>
          <w:sz w:val="16"/>
          <w:szCs w:val="16"/>
          <w:color w:val="auto"/>
        </w:rPr>
      </w:pPr>
      <w:r>
        <w:rPr>
          <w:rFonts w:ascii="Arial" w:cs="Arial" w:eastAsia="Arial" w:hAnsi="Arial"/>
          <w:sz w:val="16"/>
          <w:szCs w:val="16"/>
          <w:color w:val="auto"/>
        </w:rPr>
        <w:t>To the fullest extent permitted by applicable law, the Company shall not assert, or permit any of its Affiliates or Related Parties to assert, and the Company hereby waives, any claim against the Administrative Agent (and any sub-agent thereof), the Arranger, the Syndication Agents, each Lender and each Related Party of any of the foregoing (each such Person being called a “</w:t>
      </w:r>
      <w:r>
        <w:rPr>
          <w:rFonts w:ascii="Arial" w:cs="Arial" w:eastAsia="Arial" w:hAnsi="Arial"/>
          <w:sz w:val="16"/>
          <w:szCs w:val="16"/>
          <w:u w:val="single" w:color="auto"/>
          <w:color w:val="auto"/>
        </w:rPr>
        <w:t>Lender-Related Person</w:t>
      </w:r>
      <w:r>
        <w:rPr>
          <w:rFonts w:ascii="Arial" w:cs="Arial" w:eastAsia="Arial" w:hAnsi="Arial"/>
          <w:sz w:val="16"/>
          <w:szCs w:val="16"/>
          <w:color w:val="auto"/>
        </w:rPr>
        <w:t>”) (i) for any damages arising from the use by others of information or other materials obtained through telecommunications, electronic or other information transmission systems (including the Internet) other than for direct, actual damages resulting from the gross negligence or willful misconduct of such Lender-Related Person as determined by a final, non-appealable judgment of a court of competent jurisdiction,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65" w:lineRule="exact"/>
        <w:rPr>
          <w:rFonts w:ascii="Arial" w:cs="Arial" w:eastAsia="Arial" w:hAnsi="Arial"/>
          <w:sz w:val="16"/>
          <w:szCs w:val="16"/>
          <w:color w:val="auto"/>
        </w:rPr>
      </w:pPr>
    </w:p>
    <w:p>
      <w:pPr>
        <w:ind w:firstLine="987"/>
        <w:spacing w:after="0" w:line="259" w:lineRule="auto"/>
        <w:tabs>
          <w:tab w:leader="none" w:pos="1236" w:val="left"/>
        </w:tabs>
        <w:numPr>
          <w:ilvl w:val="0"/>
          <w:numId w:val="112"/>
        </w:numPr>
        <w:rPr>
          <w:rFonts w:ascii="Arial" w:cs="Arial" w:eastAsia="Arial" w:hAnsi="Arial"/>
          <w:sz w:val="18"/>
          <w:szCs w:val="18"/>
          <w:color w:val="auto"/>
        </w:rPr>
      </w:pPr>
      <w:r>
        <w:rPr>
          <w:rFonts w:ascii="Arial" w:cs="Arial" w:eastAsia="Arial" w:hAnsi="Arial"/>
          <w:sz w:val="18"/>
          <w:szCs w:val="18"/>
          <w:color w:val="auto"/>
        </w:rPr>
        <w:t>To the fullest extent permitted by applicable law, the Administrative Agent, the Arranger and the Lenders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000"/>
          </w:cols>
          <w:pgMar w:left="440" w:top="274" w:right="459" w:bottom="1440" w:gutter="0" w:footer="0" w:header="0"/>
        </w:sectPr>
      </w:pPr>
    </w:p>
    <w:bookmarkStart w:id="110" w:name="page111"/>
    <w:bookmarkEnd w:id="110"/>
    <w:p>
      <w:pPr>
        <w:ind w:left="4" w:right="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contemplated hereby or thereby, the Transactions, any Loan or the use of the proceeds thereof; </w:t>
      </w:r>
      <w:r>
        <w:rPr>
          <w:rFonts w:ascii="Arial" w:cs="Arial" w:eastAsia="Arial" w:hAnsi="Arial"/>
          <w:sz w:val="18"/>
          <w:szCs w:val="18"/>
          <w:u w:val="single" w:color="auto"/>
          <w:color w:val="auto"/>
        </w:rPr>
        <w:t>provided</w:t>
      </w:r>
      <w:r>
        <w:rPr>
          <w:rFonts w:ascii="Arial" w:cs="Arial" w:eastAsia="Arial" w:hAnsi="Arial"/>
          <w:sz w:val="18"/>
          <w:szCs w:val="18"/>
          <w:color w:val="auto"/>
        </w:rPr>
        <w:t>, that nothing in this paragraph (e) shall limit the Company’s indemnity and reimbursement obligations set forth in this Section or separately agreed.</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8"/>
          <w:szCs w:val="18"/>
          <w:color w:val="auto"/>
        </w:rPr>
        <w:t>(f) All amounts due under this Section shall be payable promptly after written demand therefor.</w:t>
      </w:r>
    </w:p>
    <w:p>
      <w:pPr>
        <w:spacing w:after="0" w:line="225" w:lineRule="exact"/>
        <w:rPr>
          <w:sz w:val="20"/>
          <w:szCs w:val="20"/>
          <w:color w:val="auto"/>
        </w:rPr>
      </w:pPr>
    </w:p>
    <w:p>
      <w:pPr>
        <w:ind w:left="4" w:right="40" w:firstLine="991"/>
        <w:spacing w:after="0" w:line="286" w:lineRule="auto"/>
        <w:rPr>
          <w:sz w:val="20"/>
          <w:szCs w:val="20"/>
          <w:color w:val="auto"/>
        </w:rPr>
      </w:pPr>
      <w:r>
        <w:rPr>
          <w:rFonts w:ascii="Arial" w:cs="Arial" w:eastAsia="Arial" w:hAnsi="Arial"/>
          <w:sz w:val="16"/>
          <w:szCs w:val="16"/>
          <w:color w:val="auto"/>
        </w:rPr>
        <w:t xml:space="preserve">SECTION 9.04. </w:t>
      </w:r>
      <w:r>
        <w:rPr>
          <w:rFonts w:ascii="Arial" w:cs="Arial" w:eastAsia="Arial" w:hAnsi="Arial"/>
          <w:sz w:val="16"/>
          <w:szCs w:val="16"/>
          <w:u w:val="single" w:color="auto"/>
          <w:color w:val="auto"/>
        </w:rPr>
        <w:t>Successors and Assigns</w:t>
      </w:r>
      <w:r>
        <w:rPr>
          <w:rFonts w:ascii="Arial" w:cs="Arial" w:eastAsia="Arial" w:hAnsi="Arial"/>
          <w:sz w:val="16"/>
          <w:szCs w:val="16"/>
          <w:color w:val="auto"/>
        </w:rPr>
        <w:t>. (a) The provisions of this Agreement shall be binding upon and inure to the benefit of the parties hereto and their respective successors and assigns permitted hereby, except that (i) other than as expressly provided in Section 6.04(a)(ii)(B) and Section 9.19, the Company may not assign or otherwise transfer any of its rights or obligations hereunder without the prior written consent of the Administrative Agent and each Lender (and any attempted assignment or transfer by the Company without such consent shall be null and void) and</w:t>
      </w:r>
    </w:p>
    <w:p>
      <w:pPr>
        <w:spacing w:after="0" w:line="1" w:lineRule="exact"/>
        <w:rPr>
          <w:sz w:val="20"/>
          <w:szCs w:val="20"/>
          <w:color w:val="auto"/>
        </w:rPr>
      </w:pPr>
    </w:p>
    <w:p>
      <w:pPr>
        <w:ind w:left="4" w:right="60" w:hanging="4"/>
        <w:spacing w:after="0" w:line="295" w:lineRule="auto"/>
        <w:tabs>
          <w:tab w:leader="none" w:pos="269" w:val="left"/>
        </w:tabs>
        <w:numPr>
          <w:ilvl w:val="0"/>
          <w:numId w:val="113"/>
        </w:numPr>
        <w:rPr>
          <w:rFonts w:ascii="Arial" w:cs="Arial" w:eastAsia="Arial" w:hAnsi="Arial"/>
          <w:sz w:val="16"/>
          <w:szCs w:val="16"/>
          <w:color w:val="auto"/>
        </w:rPr>
      </w:pPr>
      <w:r>
        <w:rPr>
          <w:rFonts w:ascii="Arial" w:cs="Arial" w:eastAsia="Arial" w:hAnsi="Arial"/>
          <w:sz w:val="16"/>
          <w:szCs w:val="16"/>
          <w:color w:val="auto"/>
        </w:rPr>
        <w:t>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the Administrative Agent, Participants (to the extent provided in paragraph (c) of this Section), the Arranger and, to the extent expressly contemplated hereby, the Related Parties of the foregoing) any legal or equitable right, remedy or claim under or by reason of this Agreement.</w:t>
      </w:r>
    </w:p>
    <w:p>
      <w:pPr>
        <w:spacing w:after="0" w:line="161" w:lineRule="exact"/>
        <w:rPr>
          <w:rFonts w:ascii="Arial" w:cs="Arial" w:eastAsia="Arial" w:hAnsi="Arial"/>
          <w:sz w:val="16"/>
          <w:szCs w:val="16"/>
          <w:color w:val="auto"/>
        </w:rPr>
      </w:pPr>
    </w:p>
    <w:p>
      <w:pPr>
        <w:ind w:left="4" w:right="120" w:firstLine="987"/>
        <w:spacing w:after="0" w:line="263" w:lineRule="auto"/>
        <w:tabs>
          <w:tab w:leader="none" w:pos="1250" w:val="left"/>
        </w:tabs>
        <w:numPr>
          <w:ilvl w:val="2"/>
          <w:numId w:val="113"/>
        </w:numPr>
        <w:rPr>
          <w:rFonts w:ascii="Arial" w:cs="Arial" w:eastAsia="Arial" w:hAnsi="Arial"/>
          <w:sz w:val="18"/>
          <w:szCs w:val="18"/>
          <w:color w:val="auto"/>
        </w:rPr>
      </w:pPr>
      <w:r>
        <w:rPr>
          <w:rFonts w:ascii="Arial" w:cs="Arial" w:eastAsia="Arial" w:hAnsi="Arial"/>
          <w:sz w:val="18"/>
          <w:szCs w:val="18"/>
          <w:color w:val="auto"/>
        </w:rPr>
        <w:t>(i) Subject to the conditions set forth in paragraph (b)(ii) below, any Lender may assign to one or more Eligible Assignees all or a portion of its rights and obligations under this Agreement (including all or a portion of its Commitments and the Loans at the time owing to it) with the prior written consent (such consent not to be unreasonably withheld, delayed or conditioned) of:</w:t>
      </w:r>
    </w:p>
    <w:p>
      <w:pPr>
        <w:spacing w:after="0" w:line="75" w:lineRule="exact"/>
        <w:rPr>
          <w:rFonts w:ascii="Arial" w:cs="Arial" w:eastAsia="Arial" w:hAnsi="Arial"/>
          <w:sz w:val="18"/>
          <w:szCs w:val="18"/>
          <w:color w:val="auto"/>
        </w:rPr>
      </w:pPr>
    </w:p>
    <w:p>
      <w:pPr>
        <w:ind w:left="1684" w:hanging="292"/>
        <w:spacing w:after="0"/>
        <w:tabs>
          <w:tab w:leader="none" w:pos="1684" w:val="left"/>
        </w:tabs>
        <w:numPr>
          <w:ilvl w:val="3"/>
          <w:numId w:val="113"/>
        </w:numPr>
        <w:rPr>
          <w:rFonts w:ascii="Arial" w:cs="Arial" w:eastAsia="Arial" w:hAnsi="Arial"/>
          <w:sz w:val="16"/>
          <w:szCs w:val="16"/>
          <w:color w:val="auto"/>
        </w:rPr>
      </w:pPr>
      <w:r>
        <w:rPr>
          <w:rFonts w:ascii="Arial" w:cs="Arial" w:eastAsia="Arial" w:hAnsi="Arial"/>
          <w:sz w:val="16"/>
          <w:szCs w:val="16"/>
          <w:color w:val="auto"/>
        </w:rPr>
        <w:t xml:space="preserve">the Company;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consent of the Company shall be required (x) for an assignment to a Specified Permitted Lender,</w:t>
      </w:r>
    </w:p>
    <w:p>
      <w:pPr>
        <w:spacing w:after="0" w:line="46" w:lineRule="exact"/>
        <w:rPr>
          <w:rFonts w:ascii="Arial" w:cs="Arial" w:eastAsia="Arial" w:hAnsi="Arial"/>
          <w:sz w:val="16"/>
          <w:szCs w:val="16"/>
          <w:color w:val="auto"/>
        </w:rPr>
      </w:pPr>
    </w:p>
    <w:p>
      <w:pPr>
        <w:ind w:left="984" w:firstLine="7"/>
        <w:spacing w:after="0" w:line="273" w:lineRule="auto"/>
        <w:tabs>
          <w:tab w:leader="none" w:pos="1239" w:val="left"/>
        </w:tabs>
        <w:numPr>
          <w:ilvl w:val="2"/>
          <w:numId w:val="114"/>
        </w:numPr>
        <w:rPr>
          <w:rFonts w:ascii="Arial" w:cs="Arial" w:eastAsia="Arial" w:hAnsi="Arial"/>
          <w:sz w:val="17"/>
          <w:szCs w:val="17"/>
          <w:color w:val="auto"/>
        </w:rPr>
      </w:pPr>
      <w:r>
        <w:rPr>
          <w:rFonts w:ascii="Arial" w:cs="Arial" w:eastAsia="Arial" w:hAnsi="Arial"/>
          <w:sz w:val="17"/>
          <w:szCs w:val="17"/>
          <w:color w:val="auto"/>
        </w:rPr>
        <w:t xml:space="preserve">after the Term Funding Date, for an assignment to a Lender, an Affiliate of a Lender or an Approved Fund or (z) after the Term Funding Date, if an Event of Default under clause (a), (b), (h) or (i) of Section 7.01 shall have occurred and be continuing;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in each case, that the Company shall be deemed to have consented to any assignment unless it shall object thereto by written notice to the Administrative Agent within 10 Business Days after having received notice thereof; and</w:t>
      </w:r>
    </w:p>
    <w:p>
      <w:pPr>
        <w:spacing w:after="0" w:line="68" w:lineRule="exact"/>
        <w:rPr>
          <w:rFonts w:ascii="Arial" w:cs="Arial" w:eastAsia="Arial" w:hAnsi="Arial"/>
          <w:sz w:val="17"/>
          <w:szCs w:val="17"/>
          <w:color w:val="auto"/>
        </w:rPr>
      </w:pPr>
    </w:p>
    <w:p>
      <w:pPr>
        <w:ind w:left="984" w:right="100" w:firstLine="408"/>
        <w:spacing w:after="0" w:line="277" w:lineRule="auto"/>
        <w:tabs>
          <w:tab w:leader="none" w:pos="1670" w:val="left"/>
        </w:tabs>
        <w:numPr>
          <w:ilvl w:val="3"/>
          <w:numId w:val="114"/>
        </w:numPr>
        <w:rPr>
          <w:rFonts w:ascii="Arial" w:cs="Arial" w:eastAsia="Arial" w:hAnsi="Arial"/>
          <w:sz w:val="18"/>
          <w:szCs w:val="18"/>
          <w:color w:val="auto"/>
        </w:rPr>
      </w:pPr>
      <w:r>
        <w:rPr>
          <w:rFonts w:ascii="Arial" w:cs="Arial" w:eastAsia="Arial" w:hAnsi="Arial"/>
          <w:sz w:val="18"/>
          <w:szCs w:val="18"/>
          <w:color w:val="auto"/>
        </w:rPr>
        <w:t xml:space="preserve">the Administrative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consent of the Administrative Agent shall be required for an assignment to a Lender, an Affiliate of a Lender or an Approved Fund.</w:t>
      </w:r>
    </w:p>
    <w:p>
      <w:pPr>
        <w:spacing w:after="0" w:line="62" w:lineRule="exact"/>
        <w:rPr>
          <w:rFonts w:ascii="Arial" w:cs="Arial" w:eastAsia="Arial" w:hAnsi="Arial"/>
          <w:sz w:val="18"/>
          <w:szCs w:val="18"/>
          <w:color w:val="auto"/>
        </w:rPr>
      </w:pPr>
    </w:p>
    <w:p>
      <w:pPr>
        <w:ind w:left="1224" w:hanging="255"/>
        <w:spacing w:after="0"/>
        <w:tabs>
          <w:tab w:leader="none" w:pos="1224" w:val="left"/>
        </w:tabs>
        <w:numPr>
          <w:ilvl w:val="1"/>
          <w:numId w:val="115"/>
        </w:numPr>
        <w:rPr>
          <w:rFonts w:ascii="Arial" w:cs="Arial" w:eastAsia="Arial" w:hAnsi="Arial"/>
          <w:sz w:val="18"/>
          <w:szCs w:val="18"/>
          <w:color w:val="auto"/>
        </w:rPr>
      </w:pPr>
      <w:r>
        <w:rPr>
          <w:rFonts w:ascii="Arial" w:cs="Arial" w:eastAsia="Arial" w:hAnsi="Arial"/>
          <w:sz w:val="18"/>
          <w:szCs w:val="18"/>
          <w:color w:val="auto"/>
        </w:rPr>
        <w:t>Assignments shall be subject to the following additional conditions:</w:t>
      </w:r>
    </w:p>
    <w:p>
      <w:pPr>
        <w:spacing w:after="0" w:line="117" w:lineRule="exact"/>
        <w:rPr>
          <w:rFonts w:ascii="Arial" w:cs="Arial" w:eastAsia="Arial" w:hAnsi="Arial"/>
          <w:sz w:val="18"/>
          <w:szCs w:val="18"/>
          <w:color w:val="auto"/>
        </w:rPr>
      </w:pPr>
    </w:p>
    <w:p>
      <w:pPr>
        <w:ind w:left="984" w:right="360" w:firstLine="408"/>
        <w:spacing w:after="0" w:line="277" w:lineRule="auto"/>
        <w:tabs>
          <w:tab w:leader="none" w:pos="1680" w:val="left"/>
        </w:tabs>
        <w:numPr>
          <w:ilvl w:val="3"/>
          <w:numId w:val="115"/>
        </w:numPr>
        <w:rPr>
          <w:rFonts w:ascii="Arial" w:cs="Arial" w:eastAsia="Arial" w:hAnsi="Arial"/>
          <w:sz w:val="18"/>
          <w:szCs w:val="18"/>
          <w:color w:val="auto"/>
        </w:rPr>
      </w:pPr>
      <w:r>
        <w:rPr>
          <w:rFonts w:ascii="Arial" w:cs="Arial" w:eastAsia="Arial" w:hAnsi="Arial"/>
          <w:sz w:val="18"/>
          <w:szCs w:val="18"/>
          <w:color w:val="auto"/>
        </w:rPr>
        <w:t>except in the case of an assignment to a Lender, an Affiliate of a Lender or an Approved Fund or an assignment of the entire remaining amount of the assigning Lender’s Commitment or Loans of any Class, the</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004"/>
          </w:cols>
          <w:pgMar w:left="436" w:top="274" w:right="459" w:bottom="1440" w:gutter="0" w:footer="0" w:header="0"/>
        </w:sectPr>
      </w:pPr>
    </w:p>
    <w:bookmarkStart w:id="111" w:name="page112"/>
    <w:bookmarkEnd w:id="111"/>
    <w:p>
      <w:pPr>
        <w:ind w:left="540"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amount of the Commitment or Loans of the assigning Lender subject to each such assignment (determined as of the date the Assignment and Assumption with respect to such assignment is delivered to the Administrative Agent) shall not be less than $1,000,000 unless each of the Company and the Administrative Agent otherwise consents;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(1) no such consent of the Company shall be required if an Event of Default under clause (a), (b), (h) or (i) of Section 7.01 shall have occurred and be continuing and (2) the Company shall be deemed to have consented to any assignment unless it shall object thereto by written notice to the Administrative Agent within 10 Business Days after having received notice thereof;</w:t>
      </w:r>
    </w:p>
    <w:p>
      <w:pPr>
        <w:spacing w:after="0" w:line="84" w:lineRule="exact"/>
        <w:rPr>
          <w:sz w:val="20"/>
          <w:szCs w:val="20"/>
          <w:color w:val="auto"/>
        </w:rPr>
      </w:pPr>
    </w:p>
    <w:p>
      <w:pPr>
        <w:ind w:left="540" w:right="60" w:firstLine="408"/>
        <w:spacing w:after="0" w:line="263" w:lineRule="auto"/>
        <w:tabs>
          <w:tab w:leader="none" w:pos="1226" w:val="left"/>
        </w:tabs>
        <w:numPr>
          <w:ilvl w:val="1"/>
          <w:numId w:val="116"/>
        </w:numPr>
        <w:rPr>
          <w:rFonts w:ascii="Arial" w:cs="Arial" w:eastAsia="Arial" w:hAnsi="Arial"/>
          <w:sz w:val="18"/>
          <w:szCs w:val="18"/>
          <w:color w:val="auto"/>
        </w:rPr>
      </w:pPr>
      <w:r>
        <w:rPr>
          <w:rFonts w:ascii="Arial" w:cs="Arial" w:eastAsia="Arial" w:hAnsi="Arial"/>
          <w:sz w:val="18"/>
          <w:szCs w:val="18"/>
          <w:color w:val="auto"/>
        </w:rPr>
        <w:t xml:space="preserve">each partial assignment shall be made as an assignment of a proportionate part of all the assigning Lender’s rights and obligations under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this clause (B) shall not be construed to prohibit the assignment of a proportionate part of all the assigning Lender’s rights and obligations in respect of one Class of Commitments or Loans;</w:t>
      </w:r>
    </w:p>
    <w:p>
      <w:pPr>
        <w:spacing w:after="0" w:line="75" w:lineRule="exact"/>
        <w:rPr>
          <w:rFonts w:ascii="Arial" w:cs="Arial" w:eastAsia="Arial" w:hAnsi="Arial"/>
          <w:sz w:val="18"/>
          <w:szCs w:val="18"/>
          <w:color w:val="auto"/>
        </w:rPr>
      </w:pPr>
    </w:p>
    <w:p>
      <w:pPr>
        <w:jc w:val="both"/>
        <w:ind w:left="540" w:right="420" w:firstLine="408"/>
        <w:spacing w:after="0" w:line="301" w:lineRule="auto"/>
        <w:tabs>
          <w:tab w:leader="none" w:pos="1226" w:val="left"/>
        </w:tabs>
        <w:numPr>
          <w:ilvl w:val="1"/>
          <w:numId w:val="116"/>
        </w:numPr>
        <w:rPr>
          <w:rFonts w:ascii="Arial" w:cs="Arial" w:eastAsia="Arial" w:hAnsi="Arial"/>
          <w:sz w:val="16"/>
          <w:szCs w:val="16"/>
          <w:color w:val="auto"/>
        </w:rPr>
      </w:pPr>
      <w:r>
        <w:rPr>
          <w:rFonts w:ascii="Arial" w:cs="Arial" w:eastAsia="Arial" w:hAnsi="Arial"/>
          <w:sz w:val="16"/>
          <w:szCs w:val="16"/>
          <w:color w:val="auto"/>
        </w:rPr>
        <w:t xml:space="preserve">the parties to each assignment shall execute and deliver to the Administrative Agent an Assignment and Assumption (or an agreement incorporating by reference a form of Assignment and Assumption posted on the Platform), together with a processing and recordation fee of $3,500,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49" w:lineRule="exact"/>
        <w:rPr>
          <w:rFonts w:ascii="Arial" w:cs="Arial" w:eastAsia="Arial" w:hAnsi="Arial"/>
          <w:sz w:val="16"/>
          <w:szCs w:val="16"/>
          <w:color w:val="auto"/>
        </w:rPr>
      </w:pPr>
    </w:p>
    <w:p>
      <w:pPr>
        <w:ind w:left="540" w:firstLine="408"/>
        <w:spacing w:after="0" w:line="259" w:lineRule="auto"/>
        <w:tabs>
          <w:tab w:leader="none" w:pos="1236" w:val="left"/>
        </w:tabs>
        <w:numPr>
          <w:ilvl w:val="1"/>
          <w:numId w:val="116"/>
        </w:numPr>
        <w:rPr>
          <w:rFonts w:ascii="Arial" w:cs="Arial" w:eastAsia="Arial" w:hAnsi="Arial"/>
          <w:sz w:val="18"/>
          <w:szCs w:val="18"/>
          <w:color w:val="auto"/>
        </w:rPr>
      </w:pPr>
      <w:r>
        <w:rPr>
          <w:rFonts w:ascii="Arial" w:cs="Arial" w:eastAsia="Arial" w:hAnsi="Arial"/>
          <w:sz w:val="18"/>
          <w:szCs w:val="18"/>
          <w:color w:val="auto"/>
        </w:rPr>
        <w:t>the assignee, if it shall not already be a Lender of the applicable Class, shall deliver to the Administrative Agent an 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78" w:lineRule="exact"/>
        <w:rPr>
          <w:rFonts w:ascii="Arial" w:cs="Arial" w:eastAsia="Arial" w:hAnsi="Arial"/>
          <w:sz w:val="18"/>
          <w:szCs w:val="18"/>
          <w:color w:val="auto"/>
        </w:rPr>
      </w:pPr>
    </w:p>
    <w:p>
      <w:pPr>
        <w:ind w:firstLine="525"/>
        <w:spacing w:after="0" w:line="273" w:lineRule="auto"/>
        <w:tabs>
          <w:tab w:leader="none" w:pos="843" w:val="left"/>
        </w:tabs>
        <w:numPr>
          <w:ilvl w:val="0"/>
          <w:numId w:val="117"/>
        </w:numPr>
        <w:rPr>
          <w:rFonts w:ascii="Arial" w:cs="Arial" w:eastAsia="Arial" w:hAnsi="Arial"/>
          <w:sz w:val="17"/>
          <w:szCs w:val="17"/>
          <w:color w:val="auto"/>
        </w:rPr>
      </w:pPr>
      <w:r>
        <w:rPr>
          <w:rFonts w:ascii="Arial" w:cs="Arial" w:eastAsia="Arial" w:hAnsi="Arial"/>
          <w:sz w:val="17"/>
          <w:szCs w:val="17"/>
          <w:color w:val="auto"/>
        </w:rPr>
        <w:t>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w:t>
      </w:r>
    </w:p>
    <w:p>
      <w:pPr>
        <w:spacing w:after="0" w:line="110"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0540"/>
          </w:cols>
          <w:pgMar w:left="880" w:top="274" w:right="479" w:bottom="1440" w:gutter="0" w:footer="0" w:header="0"/>
        </w:sectPr>
      </w:pPr>
    </w:p>
    <w:bookmarkStart w:id="112" w:name="page113"/>
    <w:bookmarkEnd w:id="112"/>
    <w:p>
      <w:pPr>
        <w:jc w:val="both"/>
        <w:ind w:right="6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this Agreement, such Lender shall cease to be a party hereto but shall continue to be entitled to the benefits of Sections 2.12, 2.13, 2.14, 9.03 and 9.17); </w:t>
      </w:r>
      <w:r>
        <w:rPr>
          <w:rFonts w:ascii="Arial" w:cs="Arial" w:eastAsia="Arial" w:hAnsi="Arial"/>
          <w:sz w:val="17"/>
          <w:szCs w:val="17"/>
          <w:u w:val="single" w:color="auto"/>
          <w:color w:val="auto"/>
        </w:rPr>
        <w:t>provided</w:t>
      </w:r>
      <w:r>
        <w:rPr>
          <w:rFonts w:ascii="Arial" w:cs="Arial" w:eastAsia="Arial" w:hAnsi="Arial"/>
          <w:sz w:val="17"/>
          <w:szCs w:val="17"/>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68" w:lineRule="exact"/>
        <w:rPr>
          <w:sz w:val="20"/>
          <w:szCs w:val="20"/>
          <w:color w:val="auto"/>
        </w:rPr>
      </w:pPr>
    </w:p>
    <w:p>
      <w:pPr>
        <w:ind w:firstLine="525"/>
        <w:spacing w:after="0" w:line="254" w:lineRule="auto"/>
        <w:tabs>
          <w:tab w:leader="none" w:pos="833"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The Administrative Agent, acting solely for this purpose as a non-fiduciary agent of the Company, shall maintain at one of its offices a copy of each Assignment and Assumption with respect to the Term Facility delivered to it and records of the names and addresses of the Lenders of the applicable Class, and the Commitments of, and principal amount (and stated interest) of the Loans owing to, each Lender of the applicable Class pursuant to the terms hereof from time to time (the “</w:t>
      </w:r>
      <w:r>
        <w:rPr>
          <w:rFonts w:ascii="Arial" w:cs="Arial" w:eastAsia="Arial" w:hAnsi="Arial"/>
          <w:sz w:val="18"/>
          <w:szCs w:val="18"/>
          <w:u w:val="single" w:color="auto"/>
          <w:color w:val="auto"/>
        </w:rPr>
        <w:t>Register</w:t>
      </w:r>
      <w:r>
        <w:rPr>
          <w:rFonts w:ascii="Arial" w:cs="Arial" w:eastAsia="Arial" w:hAnsi="Arial"/>
          <w:sz w:val="18"/>
          <w:szCs w:val="18"/>
          <w:color w:val="auto"/>
        </w:rPr>
        <w:t>”). The entries in the Register shall be conclusive absent manifest error, and the Company, the Administrative Agent and the Lenders may treat each Person whose name is recorded in the Register pursuant to the terms hereof as a Lender hereunder for all purposes of this Agreement, notwithstanding notice to the contrary. The Register shall be available for inspection by the Company, the Administrative Agent and, as to entries pertaining to it, any Lender, at any reasonable time and from time to time upon reasonable prior notice.</w:t>
      </w:r>
    </w:p>
    <w:p>
      <w:pPr>
        <w:spacing w:after="0" w:line="83" w:lineRule="exact"/>
        <w:rPr>
          <w:rFonts w:ascii="Arial" w:cs="Arial" w:eastAsia="Arial" w:hAnsi="Arial"/>
          <w:sz w:val="18"/>
          <w:szCs w:val="18"/>
          <w:color w:val="auto"/>
        </w:rPr>
      </w:pPr>
    </w:p>
    <w:p>
      <w:pPr>
        <w:ind w:right="20" w:firstLine="525"/>
        <w:spacing w:after="0" w:line="286" w:lineRule="auto"/>
        <w:tabs>
          <w:tab w:leader="none" w:pos="783" w:val="left"/>
        </w:tabs>
        <w:numPr>
          <w:ilvl w:val="0"/>
          <w:numId w:val="118"/>
        </w:numPr>
        <w:rPr>
          <w:rFonts w:ascii="Arial" w:cs="Arial" w:eastAsia="Arial" w:hAnsi="Arial"/>
          <w:sz w:val="16"/>
          <w:szCs w:val="16"/>
          <w:color w:val="auto"/>
        </w:rPr>
      </w:pPr>
      <w:r>
        <w:rPr>
          <w:rFonts w:ascii="Arial" w:cs="Arial" w:eastAsia="Arial" w:hAnsi="Arial"/>
          <w:sz w:val="16"/>
          <w:szCs w:val="16"/>
          <w:color w:val="auto"/>
        </w:rPr>
        <w:t xml:space="preserve">Upon receipt by the Administrative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of the applicable Class hereunder) and the processing and recordation fee referred to in this Section, the Administrative Agent shall accept such Assignment and Assumption and record the information contained therein in the Register;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shall not be required to accept such Assignment and Assumption or so record the information contained therein if the Administrative Agent reasonably believes that such Assignment and Assumption lacks any written consent required by this Section or is otherwise not in proper form, it being acknowledged that the Administrative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Administrative Agent (such determination to be made in the sole discretion of the Administrative Agent, which determination may be conditioned on the consent of the assigning Lender and the assignee), shall be effective notwithstanding any defect in the Assignment and Assumption relating thereto. Each assigning Lender</w:t>
      </w:r>
    </w:p>
    <w:p>
      <w:pPr>
        <w:spacing w:after="0" w:line="106"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0560"/>
          </w:cols>
          <w:pgMar w:left="880" w:top="274" w:right="459" w:bottom="1440" w:gutter="0" w:footer="0" w:header="0"/>
        </w:sectPr>
      </w:pPr>
    </w:p>
    <w:bookmarkStart w:id="113" w:name="page114"/>
    <w:bookmarkEnd w:id="113"/>
    <w:p>
      <w:pPr>
        <w:ind w:left="440" w:right="16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the assignee, by its execution and delivery of an Assignment and Assumption, shall be deemed to have represented to the Administrative Agent that all written consents required by this Section with respect thereto (other than the consent of the Administrative Agent) have been obtained and that such Assignment and Assumption is otherwise duly completed and in proper form, and each assignee, by its execution and delivery of an Assignment and Assumption, shall be deemed to have represented to the assigning Lender and the Administrative Agent that such assignee is an Eligible Assignee.</w:t>
      </w:r>
    </w:p>
    <w:p>
      <w:pPr>
        <w:spacing w:after="0" w:line="188" w:lineRule="exact"/>
        <w:rPr>
          <w:sz w:val="20"/>
          <w:szCs w:val="20"/>
          <w:color w:val="auto"/>
        </w:rPr>
      </w:pPr>
    </w:p>
    <w:p>
      <w:pPr>
        <w:ind w:firstLine="987"/>
        <w:spacing w:after="0" w:line="267" w:lineRule="auto"/>
        <w:tabs>
          <w:tab w:leader="none" w:pos="1236" w:val="left"/>
        </w:tabs>
        <w:numPr>
          <w:ilvl w:val="0"/>
          <w:numId w:val="119"/>
        </w:numPr>
        <w:rPr>
          <w:rFonts w:ascii="Arial" w:cs="Arial" w:eastAsia="Arial" w:hAnsi="Arial"/>
          <w:sz w:val="17"/>
          <w:szCs w:val="17"/>
          <w:color w:val="auto"/>
        </w:rPr>
      </w:pPr>
      <w:r>
        <w:rPr>
          <w:rFonts w:ascii="Arial" w:cs="Arial" w:eastAsia="Arial" w:hAnsi="Arial"/>
          <w:sz w:val="17"/>
          <w:szCs w:val="17"/>
          <w:color w:val="auto"/>
        </w:rPr>
        <w:t>(i) Any Lender may, without the consent of the Company or the Administrative Agent, sell participations to one or more Eligible Assignees (“</w:t>
      </w:r>
      <w:r>
        <w:rPr>
          <w:rFonts w:ascii="Arial" w:cs="Arial" w:eastAsia="Arial" w:hAnsi="Arial"/>
          <w:sz w:val="17"/>
          <w:szCs w:val="17"/>
          <w:u w:val="single" w:color="auto"/>
          <w:color w:val="auto"/>
        </w:rPr>
        <w:t>Participants</w:t>
      </w:r>
      <w:r>
        <w:rPr>
          <w:rFonts w:ascii="Arial" w:cs="Arial" w:eastAsia="Arial" w:hAnsi="Arial"/>
          <w:sz w:val="17"/>
          <w:szCs w:val="17"/>
          <w:color w:val="auto"/>
        </w:rPr>
        <w:t xml:space="preserve">”) in all or a portion of such Lender’s rights and/or obligations under this Agreement (including all or a portion of its Commitments and Loans of any Class);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such Lender’s obligations under this Agreement shall remain unchanged, (B) such Lender shall remain solely responsible to the other parties hereto for the performance of such obligations and (C) the Company, the Administrative Agent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Participant (x) agrees to be subject to the provisions of Sections 2.15 and 2.16 as if it were an assignee under paragraph (b) of this Section and (y) 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Participant agrees to be subject to Section 2.15(c) as though it were a Lender.</w:t>
      </w:r>
    </w:p>
    <w:p>
      <w:pPr>
        <w:spacing w:after="0" w:line="80" w:lineRule="exact"/>
        <w:rPr>
          <w:rFonts w:ascii="Arial" w:cs="Arial" w:eastAsia="Arial" w:hAnsi="Arial"/>
          <w:sz w:val="17"/>
          <w:szCs w:val="17"/>
          <w:color w:val="auto"/>
        </w:rPr>
      </w:pPr>
    </w:p>
    <w:p>
      <w:pPr>
        <w:ind w:left="440" w:right="80" w:firstLine="525"/>
        <w:spacing w:after="0" w:line="286" w:lineRule="auto"/>
        <w:tabs>
          <w:tab w:leader="none" w:pos="1233" w:val="left"/>
        </w:tabs>
        <w:numPr>
          <w:ilvl w:val="0"/>
          <w:numId w:val="120"/>
        </w:numPr>
        <w:rPr>
          <w:rFonts w:ascii="Arial" w:cs="Arial" w:eastAsia="Arial" w:hAnsi="Arial"/>
          <w:sz w:val="17"/>
          <w:szCs w:val="17"/>
          <w:color w:val="auto"/>
        </w:rPr>
      </w:pPr>
      <w:r>
        <w:rPr>
          <w:rFonts w:ascii="Arial" w:cs="Arial" w:eastAsia="Arial" w:hAnsi="Arial"/>
          <w:sz w:val="17"/>
          <w:szCs w:val="17"/>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Arial" w:cs="Arial" w:eastAsia="Arial" w:hAnsi="Arial"/>
          <w:sz w:val="17"/>
          <w:szCs w:val="17"/>
          <w:u w:val="single" w:color="auto"/>
          <w:color w:val="auto"/>
        </w:rPr>
        <w:t>Participant Register</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Lender</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000"/>
          </w:cols>
          <w:pgMar w:left="440" w:top="274" w:right="459" w:bottom="1440" w:gutter="0" w:footer="0" w:header="0"/>
        </w:sectPr>
      </w:pPr>
    </w:p>
    <w:bookmarkStart w:id="114" w:name="page115"/>
    <w:bookmarkEnd w:id="114"/>
    <w:p>
      <w:pPr>
        <w:ind w:left="440" w:right="4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have any obligation to disclose all or any portion of the Participant Register (including the identity of any Participant or any information relating to a Participant’s interest in any Commitments, Loans or other rights and/or obligations under this Agreement or any other Loan Document) to any Person except to the extent that such disclosure is necessary to establish that any such Commitment, Loan or other obligation is in registered form under 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the Administrative Agent (in its capacity as the Administrative Agent) shall not have any responsibility for maintaining a Participant Register.</w:t>
      </w:r>
    </w:p>
    <w:p>
      <w:pPr>
        <w:spacing w:after="0" w:line="177" w:lineRule="exact"/>
        <w:rPr>
          <w:sz w:val="20"/>
          <w:szCs w:val="20"/>
          <w:color w:val="auto"/>
        </w:rPr>
      </w:pPr>
    </w:p>
    <w:p>
      <w:pPr>
        <w:ind w:right="20" w:firstLine="987"/>
        <w:spacing w:after="0" w:line="279" w:lineRule="auto"/>
        <w:tabs>
          <w:tab w:leader="none" w:pos="1246" w:val="left"/>
        </w:tabs>
        <w:numPr>
          <w:ilvl w:val="0"/>
          <w:numId w:val="121"/>
        </w:numPr>
        <w:rPr>
          <w:rFonts w:ascii="Arial" w:cs="Arial" w:eastAsia="Arial" w:hAnsi="Arial"/>
          <w:sz w:val="17"/>
          <w:szCs w:val="17"/>
          <w:color w:val="auto"/>
        </w:rPr>
      </w:pPr>
      <w:r>
        <w:rPr>
          <w:rFonts w:ascii="Arial" w:cs="Arial" w:eastAsia="Arial" w:hAnsi="Arial"/>
          <w:sz w:val="17"/>
          <w:szCs w:val="17"/>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pledge or grant of a security interest shall release a Lender from any of its obligations hereunder or substitute any such pledgee or assignee for such Lender as a party hereto.</w:t>
      </w:r>
    </w:p>
    <w:p>
      <w:pPr>
        <w:spacing w:after="0" w:line="171" w:lineRule="exact"/>
        <w:rPr>
          <w:sz w:val="20"/>
          <w:szCs w:val="20"/>
          <w:color w:val="auto"/>
        </w:rPr>
      </w:pPr>
    </w:p>
    <w:p>
      <w:pPr>
        <w:ind w:firstLine="991"/>
        <w:spacing w:after="0" w:line="283" w:lineRule="auto"/>
        <w:rPr>
          <w:sz w:val="20"/>
          <w:szCs w:val="20"/>
          <w:color w:val="auto"/>
        </w:rPr>
      </w:pPr>
      <w:r>
        <w:rPr>
          <w:rFonts w:ascii="Arial" w:cs="Arial" w:eastAsia="Arial" w:hAnsi="Arial"/>
          <w:sz w:val="16"/>
          <w:szCs w:val="16"/>
          <w:color w:val="auto"/>
        </w:rPr>
        <w:t xml:space="preserve">SECTION 9.05. </w:t>
      </w:r>
      <w:r>
        <w:rPr>
          <w:rFonts w:ascii="Arial" w:cs="Arial" w:eastAsia="Arial" w:hAnsi="Arial"/>
          <w:sz w:val="16"/>
          <w:szCs w:val="16"/>
          <w:u w:val="single" w:color="auto"/>
          <w:color w:val="auto"/>
        </w:rPr>
        <w:t>Survival</w:t>
      </w:r>
      <w:r>
        <w:rPr>
          <w:rFonts w:ascii="Arial" w:cs="Arial" w:eastAsia="Arial" w:hAnsi="Arial"/>
          <w:sz w:val="16"/>
          <w:szCs w:val="16"/>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Administrative Agent, the Arranger, the Syndication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Commitments have not expired or terminated. The provisions of Sections 2.12, 2.13, 2.14, 2.15(d),</w:t>
      </w:r>
    </w:p>
    <w:p>
      <w:pPr>
        <w:spacing w:after="0" w:line="6" w:lineRule="exact"/>
        <w:rPr>
          <w:sz w:val="20"/>
          <w:szCs w:val="20"/>
          <w:color w:val="auto"/>
        </w:rPr>
      </w:pPr>
    </w:p>
    <w:p>
      <w:pPr>
        <w:jc w:val="both"/>
        <w:ind w:right="40"/>
        <w:spacing w:after="0" w:line="323" w:lineRule="auto"/>
        <w:rPr>
          <w:sz w:val="20"/>
          <w:szCs w:val="20"/>
          <w:color w:val="auto"/>
        </w:rPr>
      </w:pPr>
      <w:r>
        <w:rPr>
          <w:rFonts w:ascii="Arial" w:cs="Arial" w:eastAsia="Arial" w:hAnsi="Arial"/>
          <w:sz w:val="16"/>
          <w:szCs w:val="16"/>
          <w:color w:val="auto"/>
        </w:rPr>
        <w:t>2.15(e), 9.03 and 9.17 and Article VIII shall survive and remain in full force and effect regardless of the consummation of the transactions contemplated hereby, the repayment of the Loans and the expiration or termination of the Commitments or the termination of this Agreement or any provision hereof.</w:t>
      </w:r>
    </w:p>
    <w:p>
      <w:pPr>
        <w:spacing w:after="0" w:line="138" w:lineRule="exact"/>
        <w:rPr>
          <w:sz w:val="20"/>
          <w:szCs w:val="20"/>
          <w:color w:val="auto"/>
        </w:rPr>
      </w:pPr>
    </w:p>
    <w:p>
      <w:pPr>
        <w:ind w:right="80" w:firstLine="991"/>
        <w:spacing w:after="0" w:line="263" w:lineRule="auto"/>
        <w:rPr>
          <w:sz w:val="20"/>
          <w:szCs w:val="20"/>
          <w:color w:val="auto"/>
        </w:rPr>
      </w:pPr>
      <w:r>
        <w:rPr>
          <w:rFonts w:ascii="Arial" w:cs="Arial" w:eastAsia="Arial" w:hAnsi="Arial"/>
          <w:sz w:val="18"/>
          <w:szCs w:val="18"/>
          <w:color w:val="auto"/>
        </w:rPr>
        <w:t xml:space="preserve">SECTION 9.06. </w:t>
      </w:r>
      <w:r>
        <w:rPr>
          <w:rFonts w:ascii="Arial" w:cs="Arial" w:eastAsia="Arial" w:hAnsi="Arial"/>
          <w:sz w:val="18"/>
          <w:szCs w:val="18"/>
          <w:u w:val="single" w:color="auto"/>
          <w:color w:val="auto"/>
        </w:rPr>
        <w:t>Counterparts; Integration; Effectiveness; Electronic Execution</w:t>
      </w:r>
      <w:r>
        <w:rPr>
          <w:rFonts w:ascii="Arial" w:cs="Arial" w:eastAsia="Arial" w:hAnsi="Arial"/>
          <w:sz w:val="18"/>
          <w:szCs w:val="18"/>
          <w:color w:val="auto"/>
        </w:rPr>
        <w:t>. (a) This Agreement may be executed in counterparts (and by different parties hereto on different counterparts), each of which shall constitute an original, but all of which when taken together shall constitute a single contract. This Agreement and the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000"/>
          </w:cols>
          <w:pgMar w:left="440" w:top="274" w:right="459" w:bottom="1440" w:gutter="0" w:footer="0" w:header="0"/>
        </w:sectPr>
      </w:pPr>
    </w:p>
    <w:bookmarkStart w:id="115" w:name="page116"/>
    <w:bookmarkEnd w:id="115"/>
    <w:p>
      <w:pPr>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Term Facility under the Commitment Letter and any commitment advices with respect to the Term Facility submitted by any Lender (but do not supersede any other provisions of the Commitment Letter or the Fee Letter that do not by the terms of such documents terminate upon the effectiveness of this Agreement, all of which provisions shall remain in full force and effect). Except as provided in Section 4.01, this Agreement shall become effective when it shall have been executed by the Administrative Agent and the Administrative Agent shall have received counterparts hereof that, when taken together, bear the signatures of each of the other parties hereto, and thereafter shall be binding upon and inure to the benefit of the parties hereto and their respective successors and assigns.</w:t>
      </w:r>
    </w:p>
    <w:p>
      <w:pPr>
        <w:spacing w:after="0" w:line="178" w:lineRule="exact"/>
        <w:rPr>
          <w:sz w:val="20"/>
          <w:szCs w:val="20"/>
          <w:color w:val="auto"/>
        </w:rPr>
      </w:pPr>
    </w:p>
    <w:p>
      <w:pPr>
        <w:ind w:firstLine="987"/>
        <w:spacing w:after="0" w:line="285" w:lineRule="auto"/>
        <w:tabs>
          <w:tab w:leader="none" w:pos="1246" w:val="left"/>
        </w:tabs>
        <w:numPr>
          <w:ilvl w:val="0"/>
          <w:numId w:val="122"/>
        </w:numPr>
        <w:rPr>
          <w:rFonts w:ascii="Arial" w:cs="Arial" w:eastAsia="Arial" w:hAnsi="Arial"/>
          <w:sz w:val="16"/>
          <w:szCs w:val="16"/>
          <w:color w:val="auto"/>
        </w:rPr>
      </w:pPr>
      <w:r>
        <w:rPr>
          <w:rFonts w:ascii="Arial" w:cs="Arial" w:eastAsia="Arial" w:hAnsi="Arial"/>
          <w:sz w:val="16"/>
          <w:szCs w:val="16"/>
          <w:color w:val="auto"/>
        </w:rPr>
        <w:t>Delivery of an executed counterpart of a signature page of (x) this Agreement, (y) any other Loan Document and/or (z) any document, amendment, approval, consent, information, notice (including, for the avoidance of doubt, any notice delivered pursuant to Section 9.01), certificate, request, statement, disclosure or authorization related to this Agreement, any other Loan Document and/or the transactions contemplated hereby and/or thereby (each an “</w:t>
      </w:r>
      <w:r>
        <w:rPr>
          <w:rFonts w:ascii="Arial" w:cs="Arial" w:eastAsia="Arial" w:hAnsi="Arial"/>
          <w:sz w:val="16"/>
          <w:szCs w:val="16"/>
          <w:u w:val="single" w:color="auto"/>
          <w:color w:val="auto"/>
        </w:rPr>
        <w:t>Ancillary Document</w:t>
      </w:r>
      <w:r>
        <w:rPr>
          <w:rFonts w:ascii="Arial" w:cs="Arial" w:eastAsia="Arial" w:hAnsi="Arial"/>
          <w:sz w:val="16"/>
          <w:szCs w:val="16"/>
          <w:color w:val="auto"/>
        </w:rPr>
        <w:t xml:space="preserve">”) that is an Electronic Signature transmitted by telecopy, emailed pdf. or any other electronic means that reproduces an image of an actual executed signature page shall be effective as delivery of a manually executed counterpart of this Agreement, such other Loan Document or such Ancillary Document, as applicable. The words “execution,” “signed,” “signature,” “delivery,” and words of like import in or relating to this Agreement, any other Loan Document and/or any Ancillary Document shall be deemed to include Electronic Signatures, deliveries or the keeping of records in any electronic form (including deliveries by telecopy, emailed pdf. or any other electronic means that reproduces an image of an actual executed signature page), each of which shall be of the same legal effect, validity or enforceability as a manually executed signature, physical delivery thereof or the use of a paper-based recordkeeping system, as the case may be;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nothing herein shall require the Administrative Agent to accept Electronic Signatures in any form or format without its prior written consent and pursuant to procedures approved by it; provided, further, without limiting the foregoing, (i) to the extent the Administrative Agent has agreed to accept any Electronic Signature, the Administrative Agent and each of the Lenders shall be entitled to rely on such Electronic Signature purportedly given by or on behalf of the Company without further verification thereof and without any obligation to review the appearance or form of any such Electronic Signature and (ii) upon the request of the Administrative Agent or any Lender, any Electronic Signature shall be promptly followed by a manually executed counterpart. Without limiting the generality of the foregoing, the Company hereby (i) agrees that, for all purposes, including without limitation, in connection with any workout, restructuring, enforcement of remedies, bankruptcy proceedings or litigation among the Administrative Agent, the Lenders, and the Company, Electronic Signatures transmitted by telecopy, emailed pdf. or any other electronic means that reproduces an image of an actual executed signature page and/or any electronic images of this Agreement, any other Loan Document and/or any Ancillary Document shall have the same legal effect, validity and</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000"/>
          </w:cols>
          <w:pgMar w:left="440" w:top="274" w:right="459" w:bottom="1440" w:gutter="0" w:footer="0" w:header="0"/>
        </w:sectPr>
      </w:pPr>
    </w:p>
    <w:bookmarkStart w:id="116" w:name="page117"/>
    <w:bookmarkEnd w:id="116"/>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enforceability as any paper original, (ii) the Administrative Agent and each of the Lenders may, at its option, create one or more copies of this Agreement, any other Loan Document and/or any Ancillary Document in the form of an imaged electronic record in any format, which shall be deemed created in the ordinary course of such Person’s business, and destroy the original paper document (and all such electronic records shall be considered an original for all purposes and shall have the same legal effect, validity and enforceability as a paper record), (iii) waives any argument, defense or right to contest the legal effect, validity or enforceability of this Agreement, any other Loan Document and/or any Ancillary Document based solely on the lack of paper original copies of this Agreement, such other Loan Document and/or such Ancillary Document, respectively, including with respect to any signature pages thereto and (iv) waives any claim against any Person for any Liabilities arising solely from the Administrative Agent’s and/or any Lender’s reliance on or use of Electronic Signatures and/or transmissions by telecopy, emailed pdf. or any other electronic means that reproduces an image of an actual executed signature page, including any Liabilities arising as a result of the failure of the Company to use any available security measures in connection with the execution, delivery or transmission of any Electronic Signature.</w:t>
      </w:r>
    </w:p>
    <w:p>
      <w:pPr>
        <w:spacing w:after="0" w:line="168"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 xml:space="preserve">SECTION 9.07. </w:t>
      </w: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7" w:lineRule="exact"/>
        <w:rPr>
          <w:sz w:val="20"/>
          <w:szCs w:val="20"/>
          <w:color w:val="auto"/>
        </w:rPr>
      </w:pPr>
    </w:p>
    <w:p>
      <w:pPr>
        <w:ind w:right="40" w:firstLine="991"/>
        <w:spacing w:after="0" w:line="286" w:lineRule="auto"/>
        <w:rPr>
          <w:sz w:val="20"/>
          <w:szCs w:val="20"/>
          <w:color w:val="auto"/>
        </w:rPr>
      </w:pPr>
      <w:r>
        <w:rPr>
          <w:rFonts w:ascii="Arial" w:cs="Arial" w:eastAsia="Arial" w:hAnsi="Arial"/>
          <w:sz w:val="16"/>
          <w:szCs w:val="16"/>
          <w:color w:val="auto"/>
        </w:rPr>
        <w:t xml:space="preserve">SECTION 9.08. </w:t>
      </w:r>
      <w:r>
        <w:rPr>
          <w:rFonts w:ascii="Arial" w:cs="Arial" w:eastAsia="Arial" w:hAnsi="Arial"/>
          <w:sz w:val="16"/>
          <w:szCs w:val="16"/>
          <w:u w:val="single" w:color="auto"/>
          <w:color w:val="auto"/>
        </w:rPr>
        <w:t>Right of Setoff</w:t>
      </w:r>
      <w:r>
        <w:rPr>
          <w:rFonts w:ascii="Arial" w:cs="Arial" w:eastAsia="Arial" w:hAnsi="Arial"/>
          <w:sz w:val="16"/>
          <w:szCs w:val="16"/>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event that any Defaulting Lender shall exercise any such right of setoff, (x) all amounts so set off shall be paid over immediately to the Administrative Agent for further application in accordance with the provisions of Section 2.17 and, pending such payment, shall be segregated by such Defaulting Lender from its other funds and deemed held in trust for the benefit of the Administrative Agent and the Lenders and (y) the Defaulting Lender shall provide promptly to the Administrative Agent a statement describing in reasonable detail the Obligations owing to such Defaulting Lender as to which it exercised such right of setoff. The rights of each Lender and each Affiliate of any Lender under this Section are in addition to other rights and remedies (including other rights of setoff) that such Lender or Affiliate may have. Each Lender agrees to notify the Company and the Administrative Agent promptly after any such setoff and application;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failure to give notice shall not affect the validity of such setoff and application.</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0980"/>
          </w:cols>
          <w:pgMar w:left="440" w:top="274" w:right="479" w:bottom="1440" w:gutter="0" w:footer="0" w:header="0"/>
        </w:sectPr>
      </w:pPr>
    </w:p>
    <w:bookmarkStart w:id="117" w:name="page118"/>
    <w:bookmarkEnd w:id="117"/>
    <w:p>
      <w:pPr>
        <w:ind w:left="4" w:firstLine="991"/>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9.09. </w:t>
      </w:r>
      <w:r>
        <w:rPr>
          <w:rFonts w:ascii="Arial" w:cs="Arial" w:eastAsia="Arial" w:hAnsi="Arial"/>
          <w:sz w:val="16"/>
          <w:szCs w:val="16"/>
          <w:u w:val="single" w:color="auto"/>
          <w:color w:val="auto"/>
        </w:rPr>
        <w:t>Governing Law; Jurisdiction; Consent to Service of Process</w:t>
      </w:r>
      <w:r>
        <w:rPr>
          <w:rFonts w:ascii="Arial" w:cs="Arial" w:eastAsia="Arial" w:hAnsi="Arial"/>
          <w:sz w:val="16"/>
          <w:szCs w:val="16"/>
          <w:color w:val="auto"/>
        </w:rPr>
        <w:t xml:space="preserve">. (a) This Agreement shall be governed by, and construed in accordance with, the law of the State of New York;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the interpretation of the definition of the term “Material Adverse Effect on the Acquired Companies” and whether or not a Material Adverse Effect on the Acquired Companies has occurred or would reasonably be expected to occur,</w:t>
      </w:r>
    </w:p>
    <w:p>
      <w:pPr>
        <w:spacing w:after="0" w:line="2" w:lineRule="exact"/>
        <w:rPr>
          <w:sz w:val="20"/>
          <w:szCs w:val="20"/>
          <w:color w:val="auto"/>
        </w:rPr>
      </w:pPr>
    </w:p>
    <w:p>
      <w:pPr>
        <w:ind w:left="264" w:hanging="264"/>
        <w:spacing w:after="0"/>
        <w:tabs>
          <w:tab w:leader="none" w:pos="264" w:val="left"/>
        </w:tabs>
        <w:numPr>
          <w:ilvl w:val="0"/>
          <w:numId w:val="123"/>
        </w:numPr>
        <w:rPr>
          <w:rFonts w:ascii="Arial" w:cs="Arial" w:eastAsia="Arial" w:hAnsi="Arial"/>
          <w:sz w:val="17"/>
          <w:szCs w:val="17"/>
          <w:color w:val="auto"/>
        </w:rPr>
      </w:pPr>
      <w:r>
        <w:rPr>
          <w:rFonts w:ascii="Arial" w:cs="Arial" w:eastAsia="Arial" w:hAnsi="Arial"/>
          <w:sz w:val="17"/>
          <w:szCs w:val="17"/>
          <w:color w:val="auto"/>
        </w:rPr>
        <w:t>the determination of the accuracy of any Inphi Business Representations and whether as a result of any inaccuracy of any Inphi Business</w:t>
      </w:r>
    </w:p>
    <w:p>
      <w:pPr>
        <w:spacing w:after="0" w:line="20" w:lineRule="exact"/>
        <w:rPr>
          <w:rFonts w:ascii="Arial" w:cs="Arial" w:eastAsia="Arial" w:hAnsi="Arial"/>
          <w:sz w:val="17"/>
          <w:szCs w:val="17"/>
          <w:color w:val="auto"/>
        </w:rPr>
      </w:pPr>
    </w:p>
    <w:p>
      <w:pPr>
        <w:ind w:left="4" w:right="20"/>
        <w:spacing w:after="0" w:line="252" w:lineRule="auto"/>
        <w:rPr>
          <w:rFonts w:ascii="Arial" w:cs="Arial" w:eastAsia="Arial" w:hAnsi="Arial"/>
          <w:sz w:val="17"/>
          <w:szCs w:val="17"/>
          <w:color w:val="auto"/>
        </w:rPr>
      </w:pPr>
      <w:r>
        <w:rPr>
          <w:rFonts w:ascii="Arial" w:cs="Arial" w:eastAsia="Arial" w:hAnsi="Arial"/>
          <w:sz w:val="18"/>
          <w:szCs w:val="18"/>
          <w:color w:val="auto"/>
        </w:rPr>
        <w:t>Representations there has been a failure of a condition precedent to the Company’s (or any of its Affiliates’) obligation to consummate the Inphi Acquisition or such failure gives the Company the Company or any of its Affiliates the right to terminate its (or its Affiliates’) obligations under the Inphi Acquisition Agreement and (iii) the determination of whether the Inphi Acquisition has been consummated in accordance with the terms of the Inphi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w:t>
      </w:r>
    </w:p>
    <w:p>
      <w:pPr>
        <w:spacing w:after="0" w:line="192" w:lineRule="exact"/>
        <w:rPr>
          <w:rFonts w:ascii="Arial" w:cs="Arial" w:eastAsia="Arial" w:hAnsi="Arial"/>
          <w:sz w:val="17"/>
          <w:szCs w:val="17"/>
          <w:color w:val="auto"/>
        </w:rPr>
      </w:pPr>
    </w:p>
    <w:p>
      <w:pPr>
        <w:ind w:left="4" w:right="40" w:firstLine="987"/>
        <w:spacing w:after="0" w:line="269" w:lineRule="auto"/>
        <w:tabs>
          <w:tab w:leader="none" w:pos="1250" w:val="left"/>
        </w:tabs>
        <w:numPr>
          <w:ilvl w:val="1"/>
          <w:numId w:val="123"/>
        </w:numPr>
        <w:rPr>
          <w:rFonts w:ascii="Arial" w:cs="Arial" w:eastAsia="Arial" w:hAnsi="Arial"/>
          <w:sz w:val="17"/>
          <w:szCs w:val="17"/>
          <w:color w:val="auto"/>
        </w:rPr>
      </w:pPr>
      <w:r>
        <w:rPr>
          <w:rFonts w:ascii="Arial" w:cs="Arial" w:eastAsia="Arial" w:hAnsi="Arial"/>
          <w:sz w:val="17"/>
          <w:szCs w:val="17"/>
          <w:color w:val="auto"/>
        </w:rPr>
        <w:t>Each party hereto hereby irrevocably and unconditionally submits, for itself and its property, to the jurisdiction of the United States District Court of the Southern District of New York (or if such court lacks subject matter jurisdiction,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the Administrative Agent or any Lender may otherwise have to bring any suit, action or proceeding relating to this Agreement or any other Loan Document against the Company or any of its properties in the courts of any jurisdiction.</w:t>
      </w:r>
    </w:p>
    <w:p>
      <w:pPr>
        <w:spacing w:after="0" w:line="185" w:lineRule="exact"/>
        <w:rPr>
          <w:rFonts w:ascii="Arial" w:cs="Arial" w:eastAsia="Arial" w:hAnsi="Arial"/>
          <w:sz w:val="17"/>
          <w:szCs w:val="17"/>
          <w:color w:val="auto"/>
        </w:rPr>
      </w:pPr>
    </w:p>
    <w:p>
      <w:pPr>
        <w:ind w:left="4" w:right="140" w:firstLine="987"/>
        <w:spacing w:after="0" w:line="279" w:lineRule="auto"/>
        <w:tabs>
          <w:tab w:leader="none" w:pos="1240" w:val="left"/>
        </w:tabs>
        <w:numPr>
          <w:ilvl w:val="1"/>
          <w:numId w:val="123"/>
        </w:numPr>
        <w:rPr>
          <w:rFonts w:ascii="Arial" w:cs="Arial" w:eastAsia="Arial" w:hAnsi="Arial"/>
          <w:sz w:val="17"/>
          <w:szCs w:val="17"/>
          <w:color w:val="auto"/>
        </w:rPr>
      </w:pPr>
      <w:r>
        <w:rPr>
          <w:rFonts w:ascii="Arial" w:cs="Arial" w:eastAsia="Arial" w:hAnsi="Arial"/>
          <w:sz w:val="17"/>
          <w:szCs w:val="17"/>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0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004"/>
          </w:cols>
          <w:pgMar w:left="436" w:top="274" w:right="459" w:bottom="1440" w:gutter="0" w:footer="0" w:header="0"/>
        </w:sectPr>
      </w:pPr>
    </w:p>
    <w:bookmarkStart w:id="118" w:name="page119"/>
    <w:bookmarkEnd w:id="118"/>
    <w:p>
      <w:pPr>
        <w:ind w:right="80" w:firstLine="987"/>
        <w:spacing w:after="0" w:line="263" w:lineRule="auto"/>
        <w:tabs>
          <w:tab w:leader="none" w:pos="1246" w:val="left"/>
        </w:tabs>
        <w:numPr>
          <w:ilvl w:val="0"/>
          <w:numId w:val="12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party to this Agreement (other than Marvell)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83" w:lineRule="exact"/>
        <w:rPr>
          <w:rFonts w:ascii="Arial" w:cs="Arial" w:eastAsia="Arial" w:hAnsi="Arial"/>
          <w:sz w:val="18"/>
          <w:szCs w:val="18"/>
          <w:color w:val="auto"/>
        </w:rPr>
      </w:pPr>
    </w:p>
    <w:p>
      <w:pPr>
        <w:ind w:right="280" w:firstLine="987"/>
        <w:spacing w:after="0" w:line="255" w:lineRule="auto"/>
        <w:tabs>
          <w:tab w:leader="none" w:pos="1236" w:val="left"/>
        </w:tabs>
        <w:numPr>
          <w:ilvl w:val="0"/>
          <w:numId w:val="124"/>
        </w:numPr>
        <w:rPr>
          <w:rFonts w:ascii="Arial" w:cs="Arial" w:eastAsia="Arial" w:hAnsi="Arial"/>
          <w:sz w:val="18"/>
          <w:szCs w:val="18"/>
          <w:color w:val="auto"/>
        </w:rPr>
      </w:pPr>
      <w:r>
        <w:rPr>
          <w:rFonts w:ascii="Arial" w:cs="Arial" w:eastAsia="Arial" w:hAnsi="Arial"/>
          <w:sz w:val="18"/>
          <w:szCs w:val="18"/>
          <w:color w:val="auto"/>
        </w:rPr>
        <w:t>SERVICE OF PROCESS (MARVELL). WITHOUT PREJUDICE TO ANY OTHER MODE OF SERVICE ALLOWED UNDER ANY RELEVANT LAW, MARVELL: (i) IRREVOCABLY APPOINTS MAUI TOPCO AS ITS AGENT FOR SERVICE OF PROCESS IN RELATION TO ANY PROCEEDINGS BEFORE THE COURTS OF THE STATE OF NEW YORK IN CONNECTION WITH ANY LOAN DOCUMENT AND (ii) AGREES THAT FAILURE BY A PROCESS AGENT TO NOTIFY MARVELL OF THE PROCESS WILL NOT INVALIDATE THE PROCEEDINGS CONCERNED. MARVELL EXPRESSLY AGREES AND CONSENTS TO THE PROVISIONS OF THIS SECTION 9.09(e).</w:t>
      </w:r>
    </w:p>
    <w:p>
      <w:pPr>
        <w:spacing w:after="0" w:line="192" w:lineRule="exact"/>
        <w:rPr>
          <w:rFonts w:ascii="Arial" w:cs="Arial" w:eastAsia="Arial" w:hAnsi="Arial"/>
          <w:sz w:val="18"/>
          <w:szCs w:val="18"/>
          <w:color w:val="auto"/>
        </w:rPr>
      </w:pPr>
    </w:p>
    <w:p>
      <w:pPr>
        <w:ind w:right="220" w:firstLine="987"/>
        <w:spacing w:after="0" w:line="259" w:lineRule="auto"/>
        <w:tabs>
          <w:tab w:leader="none" w:pos="1216" w:val="left"/>
        </w:tabs>
        <w:numPr>
          <w:ilvl w:val="0"/>
          <w:numId w:val="124"/>
        </w:numPr>
        <w:rPr>
          <w:rFonts w:ascii="Arial" w:cs="Arial" w:eastAsia="Arial" w:hAnsi="Arial"/>
          <w:sz w:val="18"/>
          <w:szCs w:val="18"/>
          <w:color w:val="auto"/>
        </w:rPr>
      </w:pPr>
      <w:r>
        <w:rPr>
          <w:rFonts w:ascii="Arial" w:cs="Arial" w:eastAsia="Arial" w:hAnsi="Arial"/>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7"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 xml:space="preserve">SECTION 9.10. </w:t>
      </w:r>
      <w:r>
        <w:rPr>
          <w:rFonts w:ascii="Arial" w:cs="Arial" w:eastAsia="Arial" w:hAnsi="Arial"/>
          <w:sz w:val="17"/>
          <w:szCs w:val="17"/>
          <w:u w:val="single" w:color="auto"/>
          <w:color w:val="auto"/>
        </w:rPr>
        <w:t>WAIVER OF JURY TRIAL</w:t>
      </w:r>
      <w:r>
        <w:rPr>
          <w:rFonts w:ascii="Arial" w:cs="Arial" w:eastAsia="Arial" w:hAnsi="Arial"/>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8" w:lineRule="exact"/>
        <w:rPr>
          <w:sz w:val="20"/>
          <w:szCs w:val="20"/>
          <w:color w:val="auto"/>
        </w:rPr>
      </w:pPr>
    </w:p>
    <w:p>
      <w:pPr>
        <w:ind w:right="60" w:firstLine="991"/>
        <w:spacing w:after="0" w:line="308" w:lineRule="auto"/>
        <w:rPr>
          <w:sz w:val="20"/>
          <w:szCs w:val="20"/>
          <w:color w:val="auto"/>
        </w:rPr>
      </w:pPr>
      <w:r>
        <w:rPr>
          <w:rFonts w:ascii="Arial" w:cs="Arial" w:eastAsia="Arial" w:hAnsi="Arial"/>
          <w:sz w:val="17"/>
          <w:szCs w:val="17"/>
          <w:color w:val="auto"/>
        </w:rPr>
        <w:t xml:space="preserve">SECTION 9.11. </w:t>
      </w:r>
      <w:r>
        <w:rPr>
          <w:rFonts w:ascii="Arial" w:cs="Arial" w:eastAsia="Arial" w:hAnsi="Arial"/>
          <w:sz w:val="17"/>
          <w:szCs w:val="17"/>
          <w:u w:val="single" w:color="auto"/>
          <w:color w:val="auto"/>
        </w:rPr>
        <w:t>Headings</w:t>
      </w:r>
      <w:r>
        <w:rPr>
          <w:rFonts w:ascii="Arial" w:cs="Arial" w:eastAsia="Arial" w:hAnsi="Arial"/>
          <w:sz w:val="17"/>
          <w:szCs w:val="17"/>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46" w:lineRule="exact"/>
        <w:rPr>
          <w:sz w:val="20"/>
          <w:szCs w:val="20"/>
          <w:color w:val="auto"/>
        </w:rPr>
      </w:pPr>
    </w:p>
    <w:p>
      <w:pPr>
        <w:ind w:right="180" w:firstLine="991"/>
        <w:spacing w:after="0" w:line="311" w:lineRule="auto"/>
        <w:rPr>
          <w:sz w:val="20"/>
          <w:szCs w:val="20"/>
          <w:color w:val="auto"/>
        </w:rPr>
      </w:pPr>
      <w:r>
        <w:rPr>
          <w:rFonts w:ascii="Arial" w:cs="Arial" w:eastAsia="Arial" w:hAnsi="Arial"/>
          <w:sz w:val="16"/>
          <w:szCs w:val="16"/>
          <w:color w:val="auto"/>
        </w:rPr>
        <w:t xml:space="preserve">SECTION 9.12. </w:t>
      </w:r>
      <w:r>
        <w:rPr>
          <w:rFonts w:ascii="Arial" w:cs="Arial" w:eastAsia="Arial" w:hAnsi="Arial"/>
          <w:sz w:val="16"/>
          <w:szCs w:val="16"/>
          <w:u w:val="single" w:color="auto"/>
          <w:color w:val="auto"/>
        </w:rPr>
        <w:t>Confidentiality</w:t>
      </w:r>
      <w:r>
        <w:rPr>
          <w:rFonts w:ascii="Arial" w:cs="Arial" w:eastAsia="Arial" w:hAnsi="Arial"/>
          <w:sz w:val="16"/>
          <w:szCs w:val="16"/>
          <w:color w:val="auto"/>
        </w:rPr>
        <w:t>. Each of the Administrative Agent and the Lenders agrees to maintain the confidentiality of, and not disclose, the Information (as defined below), except that Information may be disclosed (a) to its Related Parties, including accountants, legal counsel and other agents and advisors, it being understood that the Persons to whom such disclosure is made either are informed of the confidential</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0880"/>
          </w:cols>
          <w:pgMar w:left="440" w:top="274" w:right="579" w:bottom="1440" w:gutter="0" w:footer="0" w:header="0"/>
        </w:sectPr>
      </w:pPr>
    </w:p>
    <w:bookmarkStart w:id="119" w:name="page120"/>
    <w:bookmarkEnd w:id="119"/>
    <w:p>
      <w:pPr>
        <w:ind w:left="4"/>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nature of such Information and instructed to keep such Information confidential or are subject to customary confidentiality obligations of employment or professional practice,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w:t>
      </w:r>
    </w:p>
    <w:p>
      <w:pPr>
        <w:spacing w:after="0" w:line="4" w:lineRule="exact"/>
        <w:rPr>
          <w:sz w:val="20"/>
          <w:szCs w:val="20"/>
          <w:color w:val="auto"/>
        </w:rPr>
      </w:pPr>
    </w:p>
    <w:p>
      <w:pPr>
        <w:ind w:left="4" w:right="80" w:hanging="4"/>
        <w:spacing w:after="0" w:line="281" w:lineRule="auto"/>
        <w:tabs>
          <w:tab w:leader="none" w:pos="249" w:val="left"/>
        </w:tabs>
        <w:numPr>
          <w:ilvl w:val="0"/>
          <w:numId w:val="125"/>
        </w:numPr>
        <w:rPr>
          <w:rFonts w:ascii="Arial" w:cs="Arial" w:eastAsia="Arial" w:hAnsi="Arial"/>
          <w:sz w:val="16"/>
          <w:szCs w:val="16"/>
          <w:color w:val="auto"/>
        </w:rPr>
      </w:pPr>
      <w:r>
        <w:rPr>
          <w:rFonts w:ascii="Arial" w:cs="Arial" w:eastAsia="Arial" w:hAnsi="Arial"/>
          <w:sz w:val="16"/>
          <w:szCs w:val="16"/>
          <w:color w:val="auto"/>
        </w:rPr>
        <w:t>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 or any Subsidiary and their respective obligations,</w:t>
      </w:r>
    </w:p>
    <w:p>
      <w:pPr>
        <w:spacing w:after="0" w:line="4" w:lineRule="exact"/>
        <w:rPr>
          <w:rFonts w:ascii="Arial" w:cs="Arial" w:eastAsia="Arial" w:hAnsi="Arial"/>
          <w:sz w:val="16"/>
          <w:szCs w:val="16"/>
          <w:color w:val="auto"/>
        </w:rPr>
      </w:pPr>
    </w:p>
    <w:p>
      <w:pPr>
        <w:ind w:left="264" w:hanging="264"/>
        <w:spacing w:after="0"/>
        <w:tabs>
          <w:tab w:leader="none" w:pos="264" w:val="left"/>
        </w:tabs>
        <w:numPr>
          <w:ilvl w:val="0"/>
          <w:numId w:val="126"/>
        </w:numPr>
        <w:rPr>
          <w:rFonts w:ascii="Arial" w:cs="Arial" w:eastAsia="Arial" w:hAnsi="Arial"/>
          <w:sz w:val="16"/>
          <w:szCs w:val="16"/>
          <w:color w:val="auto"/>
        </w:rPr>
      </w:pPr>
      <w:r>
        <w:rPr>
          <w:rFonts w:ascii="Arial" w:cs="Arial" w:eastAsia="Arial" w:hAnsi="Arial"/>
          <w:sz w:val="16"/>
          <w:szCs w:val="16"/>
          <w:color w:val="auto"/>
        </w:rPr>
        <w:t>on a confidential basis to (i) any rating agency in connection with rating the Company or its Subsidiaries or the credit facilities provided for herein or</w:t>
      </w:r>
    </w:p>
    <w:p>
      <w:pPr>
        <w:spacing w:after="0" w:line="32" w:lineRule="exact"/>
        <w:rPr>
          <w:rFonts w:ascii="Arial" w:cs="Arial" w:eastAsia="Arial" w:hAnsi="Arial"/>
          <w:sz w:val="16"/>
          <w:szCs w:val="16"/>
          <w:color w:val="auto"/>
        </w:rPr>
      </w:pPr>
    </w:p>
    <w:p>
      <w:pPr>
        <w:ind w:left="4" w:right="40" w:hanging="4"/>
        <w:spacing w:after="0" w:line="267" w:lineRule="auto"/>
        <w:tabs>
          <w:tab w:leader="none" w:pos="269" w:val="left"/>
        </w:tabs>
        <w:numPr>
          <w:ilvl w:val="0"/>
          <w:numId w:val="127"/>
        </w:numPr>
        <w:rPr>
          <w:rFonts w:ascii="Arial" w:cs="Arial" w:eastAsia="Arial" w:hAnsi="Arial"/>
          <w:sz w:val="17"/>
          <w:szCs w:val="17"/>
          <w:color w:val="auto"/>
        </w:rPr>
      </w:pPr>
      <w:r>
        <w:rPr>
          <w:rFonts w:ascii="Arial" w:cs="Arial" w:eastAsia="Arial" w:hAnsi="Arial"/>
          <w:sz w:val="17"/>
          <w:szCs w:val="17"/>
          <w:color w:val="auto"/>
        </w:rPr>
        <w:t xml:space="preserve">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Administrative Agent and the Lenders in connection with the administration and management of this Agreement or any other Loan Document,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information is limited to the information about this Agreement and the other Loan Documents, (j) to the extent such Information (i) becomes publicly available other than as a result of a breach of this Section, (ii) becomes available to the Administrative Agent, any Lender or any Affiliate of any of the foregoing on a nonconfidential basis from a source other than the Company or any Subsidiary that is not known by the Administrative Agent, Lender or Affiliate to be prohibited from disclosing such Information to such Person by a legal, contractual, or fiduciary obligation owed to the Company or any of its Subsidiaries or (iii) is independently developed by the Administrative Agent, any Lender or any Affiliate of the foregoing, or (k) to any credit insurance provider relating to the Company and its Obligations. For purposes of this Section, “</w:t>
      </w:r>
      <w:r>
        <w:rPr>
          <w:rFonts w:ascii="Arial" w:cs="Arial" w:eastAsia="Arial" w:hAnsi="Arial"/>
          <w:sz w:val="17"/>
          <w:szCs w:val="17"/>
          <w:u w:val="single" w:color="auto"/>
          <w:color w:val="auto"/>
        </w:rPr>
        <w:t>Information</w:t>
      </w:r>
      <w:r>
        <w:rPr>
          <w:rFonts w:ascii="Arial" w:cs="Arial" w:eastAsia="Arial" w:hAnsi="Arial"/>
          <w:sz w:val="17"/>
          <w:szCs w:val="17"/>
          <w:color w:val="auto"/>
        </w:rPr>
        <w:t>” means all information received from the Company or any Subsidiary relating to the Company or any Subsidiary or its businesses (including information regarding Inphi and its subsidiaries), other than any such information that is available to the Administrative Agent, any Lender or any Affiliate of any of the foregoing on a nonconfidential basis</w:t>
      </w:r>
    </w:p>
    <w:p>
      <w:pPr>
        <w:spacing w:after="0" w:line="117"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004"/>
          </w:cols>
          <w:pgMar w:left="436" w:top="274" w:right="459" w:bottom="1440" w:gutter="0" w:footer="0" w:header="0"/>
        </w:sectPr>
      </w:pPr>
    </w:p>
    <w:bookmarkStart w:id="120" w:name="page121"/>
    <w:bookmarkEnd w:id="120"/>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prior to disclosure by the Company or any Subsidiary. It is agreed that, notwithstanding the restrictions of any prior confidentiality agreement binding on the Administrative Agent or the Arranger, such Persons may disclose Information as provided in this Section.</w:t>
      </w:r>
    </w:p>
    <w:p>
      <w:pPr>
        <w:spacing w:after="0" w:line="170" w:lineRule="exact"/>
        <w:rPr>
          <w:sz w:val="20"/>
          <w:szCs w:val="20"/>
          <w:color w:val="auto"/>
        </w:rPr>
      </w:pPr>
    </w:p>
    <w:p>
      <w:pPr>
        <w:ind w:right="80" w:firstLine="991"/>
        <w:spacing w:after="0" w:line="290" w:lineRule="auto"/>
        <w:rPr>
          <w:sz w:val="20"/>
          <w:szCs w:val="20"/>
          <w:color w:val="auto"/>
        </w:rPr>
      </w:pPr>
      <w:r>
        <w:rPr>
          <w:rFonts w:ascii="Arial" w:cs="Arial" w:eastAsia="Arial" w:hAnsi="Arial"/>
          <w:sz w:val="16"/>
          <w:szCs w:val="16"/>
          <w:color w:val="auto"/>
        </w:rPr>
        <w:t xml:space="preserve">SECTION 9.13. </w:t>
      </w:r>
      <w:r>
        <w:rPr>
          <w:rFonts w:ascii="Arial" w:cs="Arial" w:eastAsia="Arial" w:hAnsi="Arial"/>
          <w:sz w:val="16"/>
          <w:szCs w:val="16"/>
          <w:u w:val="single" w:color="auto"/>
          <w:color w:val="auto"/>
        </w:rPr>
        <w:t>Interest Rate Limitation</w:t>
      </w:r>
      <w:r>
        <w:rPr>
          <w:rFonts w:ascii="Arial" w:cs="Arial" w:eastAsia="Arial" w:hAnsi="Arial"/>
          <w:sz w:val="16"/>
          <w:szCs w:val="16"/>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6"/>
          <w:szCs w:val="16"/>
          <w:u w:val="single" w:color="auto"/>
          <w:color w:val="auto"/>
        </w:rPr>
        <w:t>Charges</w:t>
      </w:r>
      <w:r>
        <w:rPr>
          <w:rFonts w:ascii="Arial" w:cs="Arial" w:eastAsia="Arial" w:hAnsi="Arial"/>
          <w:sz w:val="16"/>
          <w:szCs w:val="16"/>
          <w:color w:val="auto"/>
        </w:rPr>
        <w:t>”), shall exceed the maximum lawful rate (the “</w:t>
      </w:r>
      <w:r>
        <w:rPr>
          <w:rFonts w:ascii="Arial" w:cs="Arial" w:eastAsia="Arial" w:hAnsi="Arial"/>
          <w:sz w:val="16"/>
          <w:szCs w:val="16"/>
          <w:u w:val="single" w:color="auto"/>
          <w:color w:val="auto"/>
        </w:rPr>
        <w:t>Maximum Rate</w:t>
      </w:r>
      <w:r>
        <w:rPr>
          <w:rFonts w:ascii="Arial" w:cs="Arial" w:eastAsia="Arial" w:hAnsi="Arial"/>
          <w:sz w:val="16"/>
          <w:szCs w:val="16"/>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65" w:lineRule="exact"/>
        <w:rPr>
          <w:sz w:val="20"/>
          <w:szCs w:val="20"/>
          <w:color w:val="auto"/>
        </w:rPr>
      </w:pPr>
    </w:p>
    <w:p>
      <w:pPr>
        <w:ind w:firstLine="991"/>
        <w:spacing w:after="0" w:line="257" w:lineRule="auto"/>
        <w:rPr>
          <w:sz w:val="20"/>
          <w:szCs w:val="20"/>
          <w:color w:val="auto"/>
        </w:rPr>
      </w:pPr>
      <w:r>
        <w:rPr>
          <w:rFonts w:ascii="Arial" w:cs="Arial" w:eastAsia="Arial" w:hAnsi="Arial"/>
          <w:sz w:val="18"/>
          <w:szCs w:val="18"/>
          <w:color w:val="auto"/>
        </w:rPr>
        <w:t xml:space="preserve">SECTION 9.14. </w:t>
      </w:r>
      <w:r>
        <w:rPr>
          <w:rFonts w:ascii="Arial" w:cs="Arial" w:eastAsia="Arial" w:hAnsi="Arial"/>
          <w:sz w:val="18"/>
          <w:szCs w:val="18"/>
          <w:u w:val="single" w:color="auto"/>
          <w:color w:val="auto"/>
        </w:rPr>
        <w:t>USA PATRIOT Act Notice</w:t>
      </w:r>
      <w:r>
        <w:rPr>
          <w:rFonts w:ascii="Arial" w:cs="Arial" w:eastAsia="Arial" w:hAnsi="Arial"/>
          <w:sz w:val="18"/>
          <w:szCs w:val="18"/>
          <w:color w:val="auto"/>
        </w:rPr>
        <w:t>. Each Lender and the Administrative Agent (for itself and not on behalf of any Lender) hereby notifies the Company that pursuant to the requirements of the USA PATRIOT Act and the Beneficial Ownership Regulation it is required to obtain, verify and record information that identifies Marvell and Maui Topco, which information includes the name and address of Marvell and Maui Topco and other information that will allow such Lender or the Administrative Agent, as applicable, to identify Marvell and Maui Topco in accordance with the USA PATRIOT Act and the Beneficial Ownership Regulation.</w:t>
      </w:r>
    </w:p>
    <w:p>
      <w:pPr>
        <w:spacing w:after="0" w:line="188" w:lineRule="exact"/>
        <w:rPr>
          <w:sz w:val="20"/>
          <w:szCs w:val="20"/>
          <w:color w:val="auto"/>
        </w:rPr>
      </w:pPr>
    </w:p>
    <w:p>
      <w:pPr>
        <w:ind w:right="40" w:firstLine="991"/>
        <w:spacing w:after="0" w:line="288" w:lineRule="auto"/>
        <w:rPr>
          <w:sz w:val="20"/>
          <w:szCs w:val="20"/>
          <w:color w:val="auto"/>
        </w:rPr>
      </w:pPr>
      <w:r>
        <w:rPr>
          <w:rFonts w:ascii="Arial" w:cs="Arial" w:eastAsia="Arial" w:hAnsi="Arial"/>
          <w:sz w:val="16"/>
          <w:szCs w:val="16"/>
          <w:color w:val="auto"/>
        </w:rPr>
        <w:t xml:space="preserve">SECTION 9.15. </w:t>
      </w:r>
      <w:r>
        <w:rPr>
          <w:rFonts w:ascii="Arial" w:cs="Arial" w:eastAsia="Arial" w:hAnsi="Arial"/>
          <w:sz w:val="16"/>
          <w:szCs w:val="16"/>
          <w:u w:val="single" w:color="auto"/>
          <w:color w:val="auto"/>
        </w:rPr>
        <w:t>No Fiduciary Relationship</w:t>
      </w:r>
      <w:r>
        <w:rPr>
          <w:rFonts w:ascii="Arial" w:cs="Arial" w:eastAsia="Arial" w:hAnsi="Arial"/>
          <w:sz w:val="16"/>
          <w:szCs w:val="16"/>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Administrative Agent, the Lenders and their Affiliates, on the other hand, will have a business relationship that does not create, by implication or otherwise, any fiduciary duty on the part of the Administrative Agent, the Lenders or their Affiliates, and no such duty will be deemed to have arisen in connection with any such transactions or communications. The Administrative Agent, the Arranger, the Lenders and their Affiliates may be engaged, for their own accounts or the accounts of customers, in a broad range of transactions that involve interests that differ from those of the Company and its Affiliates, and none of the Administrative Agent, the Arranger, the Lenders or their Affiliates has any obligation to disclose any of such interests to the Company or any of its Affiliates. To the fullest extent permitted by law, the Company hereby waives and releases any claims that it or any of its Affiliates may have against the Administrative Agent, the Arranger, the Lenders or their Affiliates with respect to any breach or alleged breach of agency or fiduciary duty in connection with any aspect of any transaction contemplated hereby.</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000"/>
          </w:cols>
          <w:pgMar w:left="440" w:top="274" w:right="459" w:bottom="1440" w:gutter="0" w:footer="0" w:header="0"/>
        </w:sectPr>
      </w:pPr>
    </w:p>
    <w:bookmarkStart w:id="121" w:name="page122"/>
    <w:bookmarkEnd w:id="121"/>
    <w:p>
      <w:pPr>
        <w:ind w:left="4" w:right="200" w:firstLine="991"/>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9.16. </w:t>
      </w:r>
      <w:r>
        <w:rPr>
          <w:rFonts w:ascii="Arial" w:cs="Arial" w:eastAsia="Arial" w:hAnsi="Arial"/>
          <w:sz w:val="16"/>
          <w:szCs w:val="16"/>
          <w:u w:val="single" w:color="auto"/>
          <w:color w:val="auto"/>
        </w:rPr>
        <w:t>Non-Public Information</w:t>
      </w:r>
      <w:r>
        <w:rPr>
          <w:rFonts w:ascii="Arial" w:cs="Arial" w:eastAsia="Arial" w:hAnsi="Arial"/>
          <w:sz w:val="16"/>
          <w:szCs w:val="16"/>
          <w:color w:val="auto"/>
        </w:rPr>
        <w:t>. (a) Each Lender acknowledges that all information, including requests for waivers and amendments, furnished by the Company or the Administrative Agent pursuant to or in connection with, or in the course of administering, this Agreement will be syndicate-level information, which may contain MNPI. Each Lender represents to the Company and the Administrative Agent that</w:t>
      </w:r>
    </w:p>
    <w:p>
      <w:pPr>
        <w:spacing w:after="0" w:line="2" w:lineRule="exact"/>
        <w:rPr>
          <w:sz w:val="20"/>
          <w:szCs w:val="20"/>
          <w:color w:val="auto"/>
        </w:rPr>
      </w:pPr>
    </w:p>
    <w:p>
      <w:pPr>
        <w:ind w:left="4" w:right="100" w:hanging="4"/>
        <w:spacing w:after="0" w:line="253" w:lineRule="auto"/>
        <w:tabs>
          <w:tab w:leader="none" w:pos="219" w:val="left"/>
        </w:tabs>
        <w:numPr>
          <w:ilvl w:val="0"/>
          <w:numId w:val="128"/>
        </w:numPr>
        <w:rPr>
          <w:rFonts w:ascii="Arial" w:cs="Arial" w:eastAsia="Arial" w:hAnsi="Arial"/>
          <w:sz w:val="18"/>
          <w:szCs w:val="18"/>
          <w:color w:val="auto"/>
        </w:rPr>
      </w:pPr>
      <w:r>
        <w:rPr>
          <w:rFonts w:ascii="Arial" w:cs="Arial" w:eastAsia="Arial" w:hAnsi="Arial"/>
          <w:sz w:val="18"/>
          <w:szCs w:val="18"/>
          <w:color w:val="auto"/>
        </w:rPr>
        <w:t>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92" w:lineRule="exact"/>
        <w:rPr>
          <w:rFonts w:ascii="Arial" w:cs="Arial" w:eastAsia="Arial" w:hAnsi="Arial"/>
          <w:sz w:val="18"/>
          <w:szCs w:val="18"/>
          <w:color w:val="auto"/>
        </w:rPr>
      </w:pPr>
    </w:p>
    <w:p>
      <w:pPr>
        <w:ind w:left="4" w:right="20" w:firstLine="987"/>
        <w:spacing w:after="0" w:line="271" w:lineRule="auto"/>
        <w:tabs>
          <w:tab w:leader="none" w:pos="1250" w:val="left"/>
        </w:tabs>
        <w:numPr>
          <w:ilvl w:val="1"/>
          <w:numId w:val="128"/>
        </w:numPr>
        <w:rPr>
          <w:rFonts w:ascii="Arial" w:cs="Arial" w:eastAsia="Arial" w:hAnsi="Arial"/>
          <w:sz w:val="17"/>
          <w:szCs w:val="17"/>
          <w:color w:val="auto"/>
        </w:rPr>
      </w:pPr>
      <w:r>
        <w:rPr>
          <w:rFonts w:ascii="Arial" w:cs="Arial" w:eastAsia="Arial" w:hAnsi="Arial"/>
          <w:sz w:val="17"/>
          <w:szCs w:val="17"/>
          <w:color w:val="auto"/>
        </w:rPr>
        <w:t>The Company and each Lender acknowledges that, if information furnished by or on behalf of the Company pursuant to or in connection with this Agreement is being distributed by the Administrative Agent through the Platform, (i) the Administrative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the Administrative Agent reserves the right to post such information solely on that portion of the Platform designated for Private Side Lender Representatives. The Company agrees to clearly designate all information provided to the Administrative Agent by or on behalf of the Company that is suitable to be made available to Public Side Lender Representatives, and the Administrative Agent shall be entitled to rely on any such designation by the Company without liability or responsibility for the independent verification thereof.</w:t>
      </w:r>
    </w:p>
    <w:p>
      <w:pPr>
        <w:spacing w:after="0" w:line="178" w:lineRule="exact"/>
        <w:rPr>
          <w:rFonts w:ascii="Arial" w:cs="Arial" w:eastAsia="Arial" w:hAnsi="Arial"/>
          <w:sz w:val="17"/>
          <w:szCs w:val="17"/>
          <w:color w:val="auto"/>
        </w:rPr>
      </w:pPr>
    </w:p>
    <w:p>
      <w:pPr>
        <w:ind w:left="4" w:right="20" w:firstLine="987"/>
        <w:spacing w:after="0" w:line="259" w:lineRule="auto"/>
        <w:tabs>
          <w:tab w:leader="none" w:pos="1240" w:val="left"/>
        </w:tabs>
        <w:numPr>
          <w:ilvl w:val="1"/>
          <w:numId w:val="128"/>
        </w:numPr>
        <w:rPr>
          <w:rFonts w:ascii="Arial" w:cs="Arial" w:eastAsia="Arial" w:hAnsi="Arial"/>
          <w:sz w:val="18"/>
          <w:szCs w:val="18"/>
          <w:color w:val="auto"/>
        </w:rPr>
      </w:pPr>
      <w:r>
        <w:rPr>
          <w:rFonts w:ascii="Arial" w:cs="Arial" w:eastAsia="Arial" w:hAnsi="Arial"/>
          <w:sz w:val="18"/>
          <w:szCs w:val="18"/>
          <w:color w:val="auto"/>
        </w:rPr>
        <w:t>If the Company does not file this Agreement with the SEC, then the Company hereby authorizes the Administrative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86" w:lineRule="exact"/>
        <w:rPr>
          <w:rFonts w:ascii="Arial" w:cs="Arial" w:eastAsia="Arial" w:hAnsi="Arial"/>
          <w:sz w:val="18"/>
          <w:szCs w:val="18"/>
          <w:color w:val="auto"/>
        </w:rPr>
      </w:pPr>
    </w:p>
    <w:p>
      <w:pPr>
        <w:ind w:left="4" w:firstLine="987"/>
        <w:spacing w:after="0" w:line="263" w:lineRule="auto"/>
        <w:tabs>
          <w:tab w:leader="none" w:pos="1250" w:val="left"/>
        </w:tabs>
        <w:numPr>
          <w:ilvl w:val="1"/>
          <w:numId w:val="128"/>
        </w:numPr>
        <w:rPr>
          <w:rFonts w:ascii="Arial" w:cs="Arial" w:eastAsia="Arial" w:hAnsi="Arial"/>
          <w:sz w:val="18"/>
          <w:szCs w:val="18"/>
          <w:color w:val="auto"/>
        </w:rPr>
      </w:pPr>
      <w:r>
        <w:rPr>
          <w:rFonts w:ascii="Arial" w:cs="Arial" w:eastAsia="Arial" w:hAnsi="Arial"/>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84" w:lineRule="exact"/>
        <w:rPr>
          <w:sz w:val="20"/>
          <w:szCs w:val="20"/>
          <w:color w:val="auto"/>
        </w:rPr>
      </w:pPr>
    </w:p>
    <w:p>
      <w:pPr>
        <w:ind w:left="4" w:firstLine="991"/>
        <w:spacing w:after="0" w:line="259" w:lineRule="auto"/>
        <w:rPr>
          <w:sz w:val="20"/>
          <w:szCs w:val="20"/>
          <w:color w:val="auto"/>
        </w:rPr>
      </w:pPr>
      <w:r>
        <w:rPr>
          <w:rFonts w:ascii="Arial" w:cs="Arial" w:eastAsia="Arial" w:hAnsi="Arial"/>
          <w:sz w:val="18"/>
          <w:szCs w:val="18"/>
          <w:color w:val="auto"/>
        </w:rPr>
        <w:t xml:space="preserve">SECTION 9.17. </w:t>
      </w:r>
      <w:r>
        <w:rPr>
          <w:rFonts w:ascii="Arial" w:cs="Arial" w:eastAsia="Arial" w:hAnsi="Arial"/>
          <w:sz w:val="18"/>
          <w:szCs w:val="18"/>
          <w:u w:val="single" w:color="auto"/>
          <w:color w:val="auto"/>
        </w:rPr>
        <w:t>Judgment Currency</w:t>
      </w:r>
      <w:r>
        <w:rPr>
          <w:rFonts w:ascii="Arial" w:cs="Arial" w:eastAsia="Arial" w:hAnsi="Arial"/>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11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0984"/>
          </w:cols>
          <w:pgMar w:left="436" w:top="274" w:right="479" w:bottom="1440" w:gutter="0" w:footer="0" w:header="0"/>
        </w:sectPr>
      </w:pPr>
    </w:p>
    <w:bookmarkStart w:id="122" w:name="page123"/>
    <w:bookmarkEnd w:id="122"/>
    <w:p>
      <w:pPr>
        <w:ind w:right="80" w:firstLine="987"/>
        <w:spacing w:after="0" w:line="291" w:lineRule="auto"/>
        <w:tabs>
          <w:tab w:leader="none" w:pos="1246" w:val="left"/>
        </w:tabs>
        <w:numPr>
          <w:ilvl w:val="0"/>
          <w:numId w:val="12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obligations of each party hereto in respect of any sum due to any other party hereto or any holder of the obligations owing hereunder (the “</w:t>
      </w:r>
      <w:r>
        <w:rPr>
          <w:rFonts w:ascii="Arial" w:cs="Arial" w:eastAsia="Arial" w:hAnsi="Arial"/>
          <w:sz w:val="16"/>
          <w:szCs w:val="16"/>
          <w:u w:val="single" w:color="auto"/>
          <w:color w:val="auto"/>
        </w:rPr>
        <w:t>Applicable Creditor</w:t>
      </w:r>
      <w:r>
        <w:rPr>
          <w:rFonts w:ascii="Arial" w:cs="Arial" w:eastAsia="Arial" w:hAnsi="Arial"/>
          <w:sz w:val="16"/>
          <w:szCs w:val="16"/>
          <w:color w:val="auto"/>
        </w:rPr>
        <w:t>”) shall, notwithstanding any judgment in a currency (the “</w:t>
      </w:r>
      <w:r>
        <w:rPr>
          <w:rFonts w:ascii="Arial" w:cs="Arial" w:eastAsia="Arial" w:hAnsi="Arial"/>
          <w:sz w:val="16"/>
          <w:szCs w:val="16"/>
          <w:u w:val="single" w:color="auto"/>
          <w:color w:val="auto"/>
        </w:rPr>
        <w:t>Judgment Currency</w:t>
      </w:r>
      <w:r>
        <w:rPr>
          <w:rFonts w:ascii="Arial" w:cs="Arial" w:eastAsia="Arial" w:hAnsi="Arial"/>
          <w:sz w:val="16"/>
          <w:szCs w:val="16"/>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66" w:lineRule="exact"/>
        <w:rPr>
          <w:sz w:val="20"/>
          <w:szCs w:val="20"/>
          <w:color w:val="auto"/>
        </w:rPr>
      </w:pPr>
    </w:p>
    <w:p>
      <w:pPr>
        <w:ind w:right="40" w:firstLine="991"/>
        <w:spacing w:after="0" w:line="279" w:lineRule="auto"/>
        <w:rPr>
          <w:sz w:val="20"/>
          <w:szCs w:val="20"/>
          <w:color w:val="auto"/>
        </w:rPr>
      </w:pPr>
      <w:r>
        <w:rPr>
          <w:rFonts w:ascii="Arial" w:cs="Arial" w:eastAsia="Arial" w:hAnsi="Arial"/>
          <w:sz w:val="17"/>
          <w:szCs w:val="17"/>
          <w:color w:val="auto"/>
        </w:rPr>
        <w:t xml:space="preserve">SECTION 9.18. </w:t>
      </w:r>
      <w:r>
        <w:rPr>
          <w:rFonts w:ascii="Arial" w:cs="Arial" w:eastAsia="Arial" w:hAnsi="Arial"/>
          <w:sz w:val="17"/>
          <w:szCs w:val="17"/>
          <w:u w:val="single" w:color="auto"/>
          <w:color w:val="auto"/>
        </w:rPr>
        <w:t>Acknowledgement and Consent to Bail-In of Affected Financial Institutions</w:t>
      </w:r>
      <w:r>
        <w:rPr>
          <w:rFonts w:ascii="Arial" w:cs="Arial" w:eastAsia="Arial" w:hAnsi="Arial"/>
          <w:sz w:val="17"/>
          <w:szCs w:val="17"/>
          <w:color w:val="auto"/>
        </w:rPr>
        <w:t>. Notwithstanding anything to the contrary in any Loan Document or in any other agreement, arrangement or understanding among any such parties, each party hereto acknowledges that any liability of any Affected Financial Institution arising under any Loan Document may be subject to the Write-Down and Conversion Powers of the applicable Resolution Authority and agrees and consents to, and acknowledges and agrees to be bound by:</w:t>
      </w:r>
    </w:p>
    <w:p>
      <w:pPr>
        <w:spacing w:after="0" w:line="63" w:lineRule="exact"/>
        <w:rPr>
          <w:sz w:val="20"/>
          <w:szCs w:val="20"/>
          <w:color w:val="auto"/>
        </w:rPr>
      </w:pPr>
    </w:p>
    <w:p>
      <w:pPr>
        <w:ind w:left="440" w:right="560" w:firstLine="525"/>
        <w:spacing w:after="0" w:line="277" w:lineRule="auto"/>
        <w:tabs>
          <w:tab w:leader="none" w:pos="1213"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application of any Write-Down and Conversion Powers by the applicable Resolution Authority to any such liabilities arising hereunder which may be payable to it by any party hereto that is an Affected Financial Institution; and</w:t>
      </w:r>
    </w:p>
    <w:p>
      <w:pPr>
        <w:spacing w:after="0" w:line="62" w:lineRule="exact"/>
        <w:rPr>
          <w:rFonts w:ascii="Arial" w:cs="Arial" w:eastAsia="Arial" w:hAnsi="Arial"/>
          <w:sz w:val="18"/>
          <w:szCs w:val="18"/>
          <w:color w:val="auto"/>
        </w:rPr>
      </w:pPr>
    </w:p>
    <w:p>
      <w:pPr>
        <w:ind w:left="1220" w:hanging="255"/>
        <w:spacing w:after="0"/>
        <w:tabs>
          <w:tab w:leader="none" w:pos="122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effects of any Bail-In Action on any such liability, including, if applicable:</w:t>
      </w:r>
    </w:p>
    <w:p>
      <w:pPr>
        <w:spacing w:after="0" w:line="117" w:lineRule="exact"/>
        <w:rPr>
          <w:sz w:val="20"/>
          <w:szCs w:val="20"/>
          <w:color w:val="auto"/>
        </w:rPr>
      </w:pPr>
    </w:p>
    <w:p>
      <w:pPr>
        <w:ind w:left="1180" w:hanging="215"/>
        <w:spacing w:after="0"/>
        <w:tabs>
          <w:tab w:leader="none" w:pos="118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a reduction in full or in part or cancellation of any such liability;</w:t>
      </w:r>
    </w:p>
    <w:p>
      <w:pPr>
        <w:spacing w:after="0" w:line="117" w:lineRule="exact"/>
        <w:rPr>
          <w:rFonts w:ascii="Arial" w:cs="Arial" w:eastAsia="Arial" w:hAnsi="Arial"/>
          <w:sz w:val="18"/>
          <w:szCs w:val="18"/>
          <w:color w:val="auto"/>
        </w:rPr>
      </w:pPr>
    </w:p>
    <w:p>
      <w:pPr>
        <w:ind w:left="440" w:firstLine="525"/>
        <w:spacing w:after="0" w:line="311" w:lineRule="auto"/>
        <w:tabs>
          <w:tab w:leader="none" w:pos="1233" w:val="left"/>
        </w:tabs>
        <w:numPr>
          <w:ilvl w:val="0"/>
          <w:numId w:val="131"/>
        </w:numPr>
        <w:rPr>
          <w:rFonts w:ascii="Arial" w:cs="Arial" w:eastAsia="Arial" w:hAnsi="Arial"/>
          <w:sz w:val="16"/>
          <w:szCs w:val="16"/>
          <w:color w:val="auto"/>
        </w:rPr>
      </w:pPr>
      <w:r>
        <w:rPr>
          <w:rFonts w:ascii="Arial" w:cs="Arial" w:eastAsia="Arial" w:hAnsi="Arial"/>
          <w:sz w:val="16"/>
          <w:szCs w:val="16"/>
          <w:color w:val="auto"/>
        </w:rPr>
        <w:t>a conversion of all, or a portion of, such liability into shares or other instruments of ownership in such Affected Financial Institution, its parent entity,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40" w:lineRule="exact"/>
        <w:rPr>
          <w:rFonts w:ascii="Arial" w:cs="Arial" w:eastAsia="Arial" w:hAnsi="Arial"/>
          <w:sz w:val="16"/>
          <w:szCs w:val="16"/>
          <w:color w:val="auto"/>
        </w:rPr>
      </w:pPr>
    </w:p>
    <w:p>
      <w:pPr>
        <w:ind w:left="440" w:right="40" w:firstLine="525"/>
        <w:spacing w:after="0" w:line="277" w:lineRule="auto"/>
        <w:tabs>
          <w:tab w:leader="none" w:pos="1283"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variation of the terms of such liability in connection with the exercise of the Write-Down and Conversion Powers of the applicable Resolution Authority.</w:t>
      </w:r>
    </w:p>
    <w:p>
      <w:pPr>
        <w:spacing w:after="0" w:line="170" w:lineRule="exact"/>
        <w:rPr>
          <w:sz w:val="20"/>
          <w:szCs w:val="20"/>
          <w:color w:val="auto"/>
        </w:rPr>
      </w:pPr>
    </w:p>
    <w:p>
      <w:pPr>
        <w:ind w:right="160" w:firstLine="991"/>
        <w:spacing w:after="0" w:line="257" w:lineRule="auto"/>
        <w:rPr>
          <w:sz w:val="20"/>
          <w:szCs w:val="20"/>
          <w:color w:val="auto"/>
        </w:rPr>
      </w:pPr>
      <w:r>
        <w:rPr>
          <w:rFonts w:ascii="Arial" w:cs="Arial" w:eastAsia="Arial" w:hAnsi="Arial"/>
          <w:sz w:val="18"/>
          <w:szCs w:val="18"/>
          <w:color w:val="auto"/>
        </w:rPr>
        <w:t xml:space="preserve">SECTION 9.19. </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Notwithstanding any other provision of this Agreement, concurrently with the consummation of the Inphi Acquisition on the Term Funding Date, Marvell shall become a wholly-owned subsidiary of Maui Topco by means of a merger of Marvell Acquisition Company Ltd., a Bermuda exempted company and wholly owned subsidiary of Maui Topco (the “</w:t>
      </w:r>
      <w:r>
        <w:rPr>
          <w:rFonts w:ascii="Arial" w:cs="Arial" w:eastAsia="Arial" w:hAnsi="Arial"/>
          <w:sz w:val="18"/>
          <w:szCs w:val="18"/>
          <w:u w:val="single" w:color="auto"/>
          <w:color w:val="auto"/>
        </w:rPr>
        <w:t>Permitted Reorganization Merger</w:t>
      </w:r>
      <w:r>
        <w:rPr>
          <w:rFonts w:ascii="Arial" w:cs="Arial" w:eastAsia="Arial" w:hAnsi="Arial"/>
          <w:sz w:val="18"/>
          <w:szCs w:val="18"/>
          <w:color w:val="auto"/>
        </w:rPr>
        <w:t xml:space="preserve"> </w:t>
      </w:r>
      <w:r>
        <w:rPr>
          <w:rFonts w:ascii="Arial" w:cs="Arial" w:eastAsia="Arial" w:hAnsi="Arial"/>
          <w:sz w:val="18"/>
          <w:szCs w:val="18"/>
          <w:u w:val="single" w:color="auto"/>
          <w:color w:val="auto"/>
        </w:rPr>
        <w:t>Subsidiary</w:t>
      </w:r>
      <w:r>
        <w:rPr>
          <w:rFonts w:ascii="Arial" w:cs="Arial" w:eastAsia="Arial" w:hAnsi="Arial"/>
          <w:sz w:val="18"/>
          <w:szCs w:val="18"/>
          <w:color w:val="auto"/>
        </w:rPr>
        <w:t>”) with and into Marvell, with Marvell surviving as a Wholly-Owned Subsidiary of Maui Topco as contemplated by the Inphi Acquisition Agreement.</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000"/>
          </w:cols>
          <w:pgMar w:left="440" w:top="274" w:right="459" w:bottom="1440" w:gutter="0" w:footer="0" w:header="0"/>
        </w:sectPr>
      </w:pPr>
    </w:p>
    <w:bookmarkStart w:id="123" w:name="page124"/>
    <w:bookmarkEnd w:id="12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X</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Guarantees</w:t>
      </w:r>
    </w:p>
    <w:p>
      <w:pPr>
        <w:spacing w:after="0" w:line="225"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10.01. </w:t>
      </w:r>
      <w:r>
        <w:rPr>
          <w:rFonts w:ascii="Arial" w:cs="Arial" w:eastAsia="Arial" w:hAnsi="Arial"/>
          <w:sz w:val="17"/>
          <w:szCs w:val="17"/>
          <w:u w:val="single" w:color="auto"/>
          <w:color w:val="auto"/>
        </w:rPr>
        <w:t>The Guarantees</w:t>
      </w:r>
      <w:r>
        <w:rPr>
          <w:rFonts w:ascii="Arial" w:cs="Arial" w:eastAsia="Arial" w:hAnsi="Arial"/>
          <w:sz w:val="17"/>
          <w:szCs w:val="17"/>
          <w:color w:val="auto"/>
        </w:rPr>
        <w:t>. To induce the Lenders to provide the Term Loans described herein and in consideration of benefits expected to accrue to the Company by reason of the Commitments and the Term Loans and for other good and valuable consideration, receipt of which is hereby acknowledged, each Guarantor party hereto (including any Subsidiary executing an Additional Guarantor Supplement in substantially the form attached hereto as Exhibit F (an “</w:t>
      </w:r>
      <w:r>
        <w:rPr>
          <w:rFonts w:ascii="Arial" w:cs="Arial" w:eastAsia="Arial" w:hAnsi="Arial"/>
          <w:sz w:val="17"/>
          <w:szCs w:val="17"/>
          <w:u w:val="single" w:color="auto"/>
          <w:color w:val="auto"/>
        </w:rPr>
        <w:t>Additional Guarantor Supplement</w:t>
      </w:r>
      <w:r>
        <w:rPr>
          <w:rFonts w:ascii="Arial" w:cs="Arial" w:eastAsia="Arial" w:hAnsi="Arial"/>
          <w:sz w:val="17"/>
          <w:szCs w:val="17"/>
          <w:color w:val="auto"/>
        </w:rPr>
        <w:t>”) or such other form reasonably acceptable to the Administrative Agent) hereby unconditionally and irrevocably guarantees jointly and severally to the Administrative Agent, for the ratable benefit of the Administrative Agent and the Lenders, the due and punctual payment of all present and future Obligations of the Company, in each case as and when the same shall become due and payable, whether at stated maturity, by acceleration, or otherwise, according to the terms hereof or any other applicable Loan Document (including all interest, costs, fees, and charges after the entry of an order for relief against the Company or such other obligor in a case under the United States Bankruptcy Code or any similar proceeding, whether or not such interest, costs, fees and charges would be an allowed claim against the Company or any such obligor in any such proceeding). In case of failure by the Company punctually to pay any Obligations guaranteed hereby, each Guarantor of the Company’s Obligations under this Section 10.01 hereby unconditionally agrees to make such payment or to cause such payment to be made punctually as and when the same shall become due and payable, whether at stated maturity, by acceleration, or otherwise, and as if such payment were made by the Company.</w:t>
      </w:r>
    </w:p>
    <w:p>
      <w:pPr>
        <w:spacing w:after="0" w:line="186" w:lineRule="exact"/>
        <w:rPr>
          <w:sz w:val="20"/>
          <w:szCs w:val="20"/>
          <w:color w:val="auto"/>
        </w:rPr>
      </w:pPr>
    </w:p>
    <w:p>
      <w:pPr>
        <w:ind w:right="300" w:firstLine="991"/>
        <w:spacing w:after="0" w:line="277" w:lineRule="auto"/>
        <w:rPr>
          <w:sz w:val="20"/>
          <w:szCs w:val="20"/>
          <w:color w:val="auto"/>
        </w:rPr>
      </w:pPr>
      <w:r>
        <w:rPr>
          <w:rFonts w:ascii="Arial" w:cs="Arial" w:eastAsia="Arial" w:hAnsi="Arial"/>
          <w:sz w:val="18"/>
          <w:szCs w:val="18"/>
          <w:color w:val="auto"/>
        </w:rPr>
        <w:t xml:space="preserve">SECTION 10.02. </w:t>
      </w:r>
      <w:r>
        <w:rPr>
          <w:rFonts w:ascii="Arial" w:cs="Arial" w:eastAsia="Arial" w:hAnsi="Arial"/>
          <w:sz w:val="18"/>
          <w:szCs w:val="18"/>
          <w:u w:val="single" w:color="auto"/>
          <w:color w:val="auto"/>
        </w:rPr>
        <w:t>Guarantee Unconditional</w:t>
      </w:r>
      <w:r>
        <w:rPr>
          <w:rFonts w:ascii="Arial" w:cs="Arial" w:eastAsia="Arial" w:hAnsi="Arial"/>
          <w:sz w:val="18"/>
          <w:szCs w:val="18"/>
          <w:color w:val="auto"/>
        </w:rPr>
        <w:t>. The obligations of each Guarantor under this Article X shall be unconditional and absolute and, without limiting the generality of the foregoing, shall not be released, discharged, or otherwise affected by:</w:t>
      </w:r>
    </w:p>
    <w:p>
      <w:pPr>
        <w:spacing w:after="0" w:line="62" w:lineRule="exact"/>
        <w:rPr>
          <w:sz w:val="20"/>
          <w:szCs w:val="20"/>
          <w:color w:val="auto"/>
        </w:rPr>
      </w:pPr>
    </w:p>
    <w:p>
      <w:pPr>
        <w:ind w:left="980" w:right="180" w:firstLine="408"/>
        <w:spacing w:after="0" w:line="308" w:lineRule="auto"/>
        <w:tabs>
          <w:tab w:leader="none" w:pos="1625" w:val="left"/>
        </w:tabs>
        <w:numPr>
          <w:ilvl w:val="1"/>
          <w:numId w:val="132"/>
        </w:numPr>
        <w:rPr>
          <w:rFonts w:ascii="Arial" w:cs="Arial" w:eastAsia="Arial" w:hAnsi="Arial"/>
          <w:sz w:val="17"/>
          <w:szCs w:val="17"/>
          <w:color w:val="auto"/>
        </w:rPr>
      </w:pPr>
      <w:r>
        <w:rPr>
          <w:rFonts w:ascii="Arial" w:cs="Arial" w:eastAsia="Arial" w:hAnsi="Arial"/>
          <w:sz w:val="17"/>
          <w:szCs w:val="17"/>
          <w:color w:val="auto"/>
        </w:rPr>
        <w:t>any extension, renewal, settlement, compromise, waiver, or release in respect of any obligation of the Company or other obligor or of any other guarantor under this Agreement or any other Loan Document or by operation of law or otherwise;</w:t>
      </w:r>
    </w:p>
    <w:p>
      <w:pPr>
        <w:spacing w:after="0" w:line="38" w:lineRule="exact"/>
        <w:rPr>
          <w:rFonts w:ascii="Arial" w:cs="Arial" w:eastAsia="Arial" w:hAnsi="Arial"/>
          <w:sz w:val="17"/>
          <w:szCs w:val="17"/>
          <w:color w:val="auto"/>
        </w:rPr>
      </w:pPr>
    </w:p>
    <w:p>
      <w:pPr>
        <w:ind w:left="1220" w:hanging="255"/>
        <w:spacing w:after="0"/>
        <w:tabs>
          <w:tab w:leader="none" w:pos="122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any modification or amendment of or supplement to this Agreement or any other Loan Document;</w:t>
      </w:r>
    </w:p>
    <w:p>
      <w:pPr>
        <w:spacing w:after="0" w:line="117" w:lineRule="exact"/>
        <w:rPr>
          <w:rFonts w:ascii="Arial" w:cs="Arial" w:eastAsia="Arial" w:hAnsi="Arial"/>
          <w:sz w:val="18"/>
          <w:szCs w:val="18"/>
          <w:color w:val="auto"/>
        </w:rPr>
      </w:pPr>
    </w:p>
    <w:p>
      <w:pPr>
        <w:ind w:left="440" w:right="160" w:firstLine="525"/>
        <w:spacing w:after="0" w:line="263" w:lineRule="auto"/>
        <w:tabs>
          <w:tab w:leader="none" w:pos="1213" w:val="left"/>
        </w:tabs>
        <w:numPr>
          <w:ilvl w:val="0"/>
          <w:numId w:val="133"/>
        </w:numPr>
        <w:rPr>
          <w:rFonts w:ascii="Arial" w:cs="Arial" w:eastAsia="Arial" w:hAnsi="Arial"/>
          <w:sz w:val="18"/>
          <w:szCs w:val="18"/>
          <w:color w:val="auto"/>
        </w:rPr>
      </w:pPr>
      <w:r>
        <w:rPr>
          <w:rFonts w:ascii="Arial" w:cs="Arial" w:eastAsia="Arial" w:hAnsi="Arial"/>
          <w:sz w:val="18"/>
          <w:szCs w:val="18"/>
          <w:color w:val="auto"/>
        </w:rPr>
        <w:t>any change in the corporate existence, structure, or ownership of, or any insolvency, bankruptcy, reorganization, or other similar proceeding affecting, the Company or other obligor, any other guarantor, or any of their respective assets, or any resulting release or discharge of any obligation of the Company or other obligor or of any other guarantor contained in any Loan Document;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020"/>
          </w:cols>
          <w:pgMar w:left="440" w:top="274" w:right="439" w:bottom="1440" w:gutter="0" w:footer="0" w:header="0"/>
        </w:sectPr>
      </w:pPr>
    </w:p>
    <w:bookmarkStart w:id="124" w:name="page125"/>
    <w:bookmarkEnd w:id="124"/>
    <w:p>
      <w:pPr>
        <w:ind w:left="440" w:right="360" w:firstLine="525"/>
        <w:spacing w:after="0" w:line="277" w:lineRule="auto"/>
        <w:tabs>
          <w:tab w:leader="none" w:pos="1223" w:val="left"/>
        </w:tabs>
        <w:numPr>
          <w:ilvl w:val="0"/>
          <w:numId w:val="13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existence of any claim, set-off, or other rights which the Company or other obligor or any other guarantor may have at any time against the Administrative Agent, any Lender or any other Person, whether or not arising in connection herewith;</w:t>
      </w:r>
    </w:p>
    <w:p>
      <w:pPr>
        <w:spacing w:after="0" w:line="62" w:lineRule="exact"/>
        <w:rPr>
          <w:rFonts w:ascii="Arial" w:cs="Arial" w:eastAsia="Arial" w:hAnsi="Arial"/>
          <w:sz w:val="18"/>
          <w:szCs w:val="18"/>
          <w:color w:val="auto"/>
        </w:rPr>
      </w:pPr>
    </w:p>
    <w:p>
      <w:pPr>
        <w:ind w:left="440" w:right="220" w:firstLine="525"/>
        <w:spacing w:after="0" w:line="277" w:lineRule="auto"/>
        <w:tabs>
          <w:tab w:leader="none" w:pos="1213"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any failure to assert, or any assertion of, any claim or demand or any exercise of, or failure to exercise, any rights or remedies against the Company or other obligor, any other guarantor, or any other Person or property such Person;</w:t>
      </w:r>
    </w:p>
    <w:p>
      <w:pPr>
        <w:spacing w:after="0" w:line="62" w:lineRule="exact"/>
        <w:rPr>
          <w:rFonts w:ascii="Arial" w:cs="Arial" w:eastAsia="Arial" w:hAnsi="Arial"/>
          <w:sz w:val="18"/>
          <w:szCs w:val="18"/>
          <w:color w:val="auto"/>
        </w:rPr>
      </w:pPr>
    </w:p>
    <w:p>
      <w:pPr>
        <w:ind w:left="440" w:right="180" w:firstLine="525"/>
        <w:spacing w:after="0" w:line="277" w:lineRule="auto"/>
        <w:tabs>
          <w:tab w:leader="none" w:pos="1193"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any application of any sums by whomsoever paid or howsoever realized to any obligation of the Company or other obligor, regardless of what obligations of the Company or other obligor remain unpaid;</w:t>
      </w:r>
    </w:p>
    <w:p>
      <w:pPr>
        <w:spacing w:after="0" w:line="62" w:lineRule="exact"/>
        <w:rPr>
          <w:rFonts w:ascii="Arial" w:cs="Arial" w:eastAsia="Arial" w:hAnsi="Arial"/>
          <w:sz w:val="18"/>
          <w:szCs w:val="18"/>
          <w:color w:val="auto"/>
        </w:rPr>
      </w:pPr>
    </w:p>
    <w:p>
      <w:pPr>
        <w:ind w:left="440" w:right="20" w:firstLine="525"/>
        <w:spacing w:after="0" w:line="311" w:lineRule="auto"/>
        <w:tabs>
          <w:tab w:leader="none" w:pos="1223" w:val="left"/>
        </w:tabs>
        <w:numPr>
          <w:ilvl w:val="0"/>
          <w:numId w:val="134"/>
        </w:numPr>
        <w:rPr>
          <w:rFonts w:ascii="Arial" w:cs="Arial" w:eastAsia="Arial" w:hAnsi="Arial"/>
          <w:sz w:val="16"/>
          <w:szCs w:val="16"/>
          <w:color w:val="auto"/>
        </w:rPr>
      </w:pPr>
      <w:r>
        <w:rPr>
          <w:rFonts w:ascii="Arial" w:cs="Arial" w:eastAsia="Arial" w:hAnsi="Arial"/>
          <w:sz w:val="16"/>
          <w:szCs w:val="16"/>
          <w:color w:val="auto"/>
        </w:rPr>
        <w:t>any invalidity or unenforceability relating to or against the Company or other obligor or any other guarantor for any reason of this Agreement or of any other Loan Document or any provision of applicable law or regulation purporting to prohibit the payment by the Company or other obligor or any other guarantor of the principal of or interest on any Term Loan or any other amount payable under the Loan Documents; or</w:t>
      </w:r>
    </w:p>
    <w:p>
      <w:pPr>
        <w:spacing w:after="0" w:line="40" w:lineRule="exact"/>
        <w:rPr>
          <w:rFonts w:ascii="Arial" w:cs="Arial" w:eastAsia="Arial" w:hAnsi="Arial"/>
          <w:sz w:val="16"/>
          <w:szCs w:val="16"/>
          <w:color w:val="auto"/>
        </w:rPr>
      </w:pPr>
    </w:p>
    <w:p>
      <w:pPr>
        <w:ind w:left="440" w:right="340" w:firstLine="525"/>
        <w:spacing w:after="0" w:line="263" w:lineRule="auto"/>
        <w:tabs>
          <w:tab w:leader="none" w:pos="1223"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any other act or omission to act or delay of any kind by the Administrative Agent, any Lender or any other Person or any other circumstance whatsoever that might, but for the provisions of this paragraph, constitute a legal or equitable discharge of the obligations of any Guarantor under this Article X.</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Subsidiary Guaranty hereunder shall be a guaranty of payment and not of collection.</w:t>
      </w:r>
    </w:p>
    <w:p>
      <w:pPr>
        <w:spacing w:after="0" w:line="225"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 xml:space="preserve">SECTION 10.03. </w:t>
      </w:r>
      <w:r>
        <w:rPr>
          <w:rFonts w:ascii="Arial" w:cs="Arial" w:eastAsia="Arial" w:hAnsi="Arial"/>
          <w:sz w:val="17"/>
          <w:szCs w:val="17"/>
          <w:u w:val="single" w:color="auto"/>
          <w:color w:val="auto"/>
        </w:rPr>
        <w:t>Discharge Only upon Payment in Full; Reinstatement in Certain Circumstances</w:t>
      </w:r>
      <w:r>
        <w:rPr>
          <w:rFonts w:ascii="Arial" w:cs="Arial" w:eastAsia="Arial" w:hAnsi="Arial"/>
          <w:sz w:val="17"/>
          <w:szCs w:val="17"/>
          <w:color w:val="auto"/>
        </w:rPr>
        <w:t>. Except as set forth in Section 5.10 or the penultimate paragraph of Article VIII, each Guarantor’s obligations under this Article X shall remain in full force and effect until the Commitments are terminated and the principal of and interest on the Term Loans and all other amounts payable by the Company and Guarantors under this Agreement and all other Loan Documents (other than contingent obligations for which no claim has been made) have been paid in full in cash. If at any time any payment of the principal of or interest on any Term Loan or any other amount payable by the Company or other obligor or any Guarantor under the Loan Documents is rescinded or must be otherwise restored or returned upon the insolvency, bankruptcy, or reorganization of the Company or other obligor or of any guarantor, or otherwise, each Guarantor’s obligations under this Article X with respect to such payment shall be reinstated at such time as though such payment had become due but had not been made at such time.</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020"/>
          </w:cols>
          <w:pgMar w:left="440" w:top="274" w:right="439" w:bottom="1440" w:gutter="0" w:footer="0" w:header="0"/>
        </w:sectPr>
      </w:pPr>
    </w:p>
    <w:bookmarkStart w:id="125" w:name="page126"/>
    <w:bookmarkEnd w:id="125"/>
    <w:p>
      <w:pPr>
        <w:ind w:firstLine="991"/>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10.04. </w:t>
      </w:r>
      <w:r>
        <w:rPr>
          <w:rFonts w:ascii="Arial" w:cs="Arial" w:eastAsia="Arial" w:hAnsi="Arial"/>
          <w:sz w:val="17"/>
          <w:szCs w:val="17"/>
          <w:u w:val="single" w:color="auto"/>
          <w:color w:val="auto"/>
        </w:rPr>
        <w:t>Subrogation</w:t>
      </w:r>
      <w:r>
        <w:rPr>
          <w:rFonts w:ascii="Arial" w:cs="Arial" w:eastAsia="Arial" w:hAnsi="Arial"/>
          <w:sz w:val="17"/>
          <w:szCs w:val="17"/>
          <w:color w:val="auto"/>
        </w:rPr>
        <w:t>. Each Guarantor agrees it will not exercise any rights which it may acquire by way of subrogation by any payment made hereunder, or otherwise, until all the Obligations shall have been paid in full subsequent to the termination of all the Commitments. If any amount shall be paid to a Guarantor on account of such subrogation rights at any time prior to the payment in full of the Obligations and all other amounts payable by the Company hereunder and the other Loan Documents (other than contingent obligations for which no claim has been made) and the termination of the Commitments, such amount shall be held in trust for the benefit of the Administrative Agent and the Lenders and shall forthwith be paid to the Administrative Agent for the benefit of the Lenders or be credited and applied upon the Obligations, whether matured or unmatured, in accordance with the terms of this Agreement.</w:t>
      </w:r>
    </w:p>
    <w:p>
      <w:pPr>
        <w:spacing w:after="0" w:line="177"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 xml:space="preserve">SECTION 10.05. </w:t>
      </w:r>
      <w:r>
        <w:rPr>
          <w:rFonts w:ascii="Arial" w:cs="Arial" w:eastAsia="Arial" w:hAnsi="Arial"/>
          <w:sz w:val="18"/>
          <w:szCs w:val="18"/>
          <w:u w:val="single" w:color="auto"/>
          <w:color w:val="auto"/>
        </w:rPr>
        <w:t>Waivers</w:t>
      </w:r>
      <w:r>
        <w:rPr>
          <w:rFonts w:ascii="Arial" w:cs="Arial" w:eastAsia="Arial" w:hAnsi="Arial"/>
          <w:sz w:val="18"/>
          <w:szCs w:val="18"/>
          <w:color w:val="auto"/>
        </w:rPr>
        <w:t>. Each Guarantor irrevocably waives acceptance hereof, presentment, demand, protest, and any notice not provided for herein, as well as any requirement that at any time any action be taken by the Administrative Agent, any Lender or any other Person against the Company or other obligor, another guarantor, or any other Person.</w:t>
      </w:r>
    </w:p>
    <w:p>
      <w:pPr>
        <w:spacing w:after="0" w:line="184" w:lineRule="exact"/>
        <w:rPr>
          <w:sz w:val="20"/>
          <w:szCs w:val="20"/>
          <w:color w:val="auto"/>
        </w:rPr>
      </w:pPr>
    </w:p>
    <w:p>
      <w:pPr>
        <w:jc w:val="both"/>
        <w:ind w:right="60" w:firstLine="991"/>
        <w:spacing w:after="0" w:line="263" w:lineRule="auto"/>
        <w:rPr>
          <w:sz w:val="20"/>
          <w:szCs w:val="20"/>
          <w:color w:val="auto"/>
        </w:rPr>
      </w:pPr>
      <w:r>
        <w:rPr>
          <w:rFonts w:ascii="Arial" w:cs="Arial" w:eastAsia="Arial" w:hAnsi="Arial"/>
          <w:sz w:val="18"/>
          <w:szCs w:val="18"/>
          <w:color w:val="auto"/>
        </w:rPr>
        <w:t xml:space="preserve">SECTION 10.06. </w:t>
      </w:r>
      <w:r>
        <w:rPr>
          <w:rFonts w:ascii="Arial" w:cs="Arial" w:eastAsia="Arial" w:hAnsi="Arial"/>
          <w:sz w:val="18"/>
          <w:szCs w:val="18"/>
          <w:u w:val="single" w:color="auto"/>
          <w:color w:val="auto"/>
        </w:rPr>
        <w:t>Limit on Liability</w:t>
      </w:r>
      <w:r>
        <w:rPr>
          <w:rFonts w:ascii="Arial" w:cs="Arial" w:eastAsia="Arial" w:hAnsi="Arial"/>
          <w:sz w:val="18"/>
          <w:szCs w:val="18"/>
          <w:color w:val="auto"/>
        </w:rPr>
        <w:t>. The obligations of each Guarantor under this Article X shall be limited to an aggregate amount equal to the largest amount that would not render such Subsidiary Guaranty subject to avoidance under Section 548 of the United States Bankruptcy Code or any comparable provisions of applicable law.</w:t>
      </w:r>
    </w:p>
    <w:p>
      <w:pPr>
        <w:spacing w:after="0" w:line="184" w:lineRule="exact"/>
        <w:rPr>
          <w:sz w:val="20"/>
          <w:szCs w:val="20"/>
          <w:color w:val="auto"/>
        </w:rPr>
      </w:pPr>
    </w:p>
    <w:p>
      <w:pPr>
        <w:ind w:right="20" w:firstLine="991"/>
        <w:spacing w:after="0" w:line="279" w:lineRule="auto"/>
        <w:rPr>
          <w:sz w:val="20"/>
          <w:szCs w:val="20"/>
          <w:color w:val="auto"/>
        </w:rPr>
      </w:pPr>
      <w:r>
        <w:rPr>
          <w:rFonts w:ascii="Arial" w:cs="Arial" w:eastAsia="Arial" w:hAnsi="Arial"/>
          <w:sz w:val="17"/>
          <w:szCs w:val="17"/>
          <w:color w:val="auto"/>
        </w:rPr>
        <w:t xml:space="preserve">SECTION 10.07. </w:t>
      </w:r>
      <w:r>
        <w:rPr>
          <w:rFonts w:ascii="Arial" w:cs="Arial" w:eastAsia="Arial" w:hAnsi="Arial"/>
          <w:sz w:val="17"/>
          <w:szCs w:val="17"/>
          <w:u w:val="single" w:color="auto"/>
          <w:color w:val="auto"/>
        </w:rPr>
        <w:t>Stay of Acceleration</w:t>
      </w:r>
      <w:r>
        <w:rPr>
          <w:rFonts w:ascii="Arial" w:cs="Arial" w:eastAsia="Arial" w:hAnsi="Arial"/>
          <w:sz w:val="17"/>
          <w:szCs w:val="17"/>
          <w:color w:val="auto"/>
        </w:rPr>
        <w:t>. If acceleration of the time for payment of any amount payable by the Company or other obligor under this Agreement or any other Loan Document is stayed upon the insolvency, bankruptcy or reorganization of the Company or such obligor, all such amounts otherwise subject to acceleration under the terms of this Agreement or the other Loan Documents shall nonetheless be payable by the Guarantors hereunder forthwith on demand by the Administrative Agent made at the request of the Required Lenders.</w:t>
      </w:r>
    </w:p>
    <w:p>
      <w:pPr>
        <w:spacing w:after="0" w:line="171" w:lineRule="exact"/>
        <w:rPr>
          <w:sz w:val="20"/>
          <w:szCs w:val="20"/>
          <w:color w:val="auto"/>
        </w:rPr>
      </w:pPr>
    </w:p>
    <w:p>
      <w:pPr>
        <w:ind w:right="340" w:firstLine="991"/>
        <w:spacing w:after="0" w:line="263" w:lineRule="auto"/>
        <w:rPr>
          <w:sz w:val="20"/>
          <w:szCs w:val="20"/>
          <w:color w:val="auto"/>
        </w:rPr>
      </w:pPr>
      <w:r>
        <w:rPr>
          <w:rFonts w:ascii="Arial" w:cs="Arial" w:eastAsia="Arial" w:hAnsi="Arial"/>
          <w:sz w:val="18"/>
          <w:szCs w:val="18"/>
          <w:color w:val="auto"/>
        </w:rPr>
        <w:t xml:space="preserve">SECTION 10.08. </w:t>
      </w:r>
      <w:r>
        <w:rPr>
          <w:rFonts w:ascii="Arial" w:cs="Arial" w:eastAsia="Arial" w:hAnsi="Arial"/>
          <w:sz w:val="18"/>
          <w:szCs w:val="18"/>
          <w:u w:val="single" w:color="auto"/>
          <w:color w:val="auto"/>
        </w:rPr>
        <w:t>Benefit to Guarantors</w:t>
      </w:r>
      <w:r>
        <w:rPr>
          <w:rFonts w:ascii="Arial" w:cs="Arial" w:eastAsia="Arial" w:hAnsi="Arial"/>
          <w:sz w:val="18"/>
          <w:szCs w:val="18"/>
          <w:color w:val="auto"/>
        </w:rPr>
        <w:t>. The Company and the Guarantors are engaged in related businesses and integrated to such an extent that the financial strength and flexibility of the Company has a direct impact on the success of each Guarantor. Each Guarantor will derive substantial direct and indirect benefit from the extensions of credit hereunder.</w:t>
      </w:r>
    </w:p>
    <w:p>
      <w:pPr>
        <w:spacing w:after="0" w:line="184" w:lineRule="exact"/>
        <w:rPr>
          <w:sz w:val="20"/>
          <w:szCs w:val="20"/>
          <w:color w:val="auto"/>
        </w:rPr>
      </w:pPr>
    </w:p>
    <w:p>
      <w:pPr>
        <w:ind w:right="100" w:firstLine="991"/>
        <w:spacing w:after="0" w:line="342" w:lineRule="auto"/>
        <w:rPr>
          <w:sz w:val="20"/>
          <w:szCs w:val="20"/>
          <w:color w:val="auto"/>
        </w:rPr>
      </w:pPr>
      <w:r>
        <w:rPr>
          <w:rFonts w:ascii="Arial" w:cs="Arial" w:eastAsia="Arial" w:hAnsi="Arial"/>
          <w:sz w:val="16"/>
          <w:szCs w:val="16"/>
          <w:color w:val="auto"/>
        </w:rPr>
        <w:t xml:space="preserve">SECTION 10.09. </w:t>
      </w:r>
      <w:r>
        <w:rPr>
          <w:rFonts w:ascii="Arial" w:cs="Arial" w:eastAsia="Arial" w:hAnsi="Arial"/>
          <w:sz w:val="16"/>
          <w:szCs w:val="16"/>
          <w:u w:val="single" w:color="auto"/>
          <w:color w:val="auto"/>
        </w:rPr>
        <w:t>Guarantor Covenants</w:t>
      </w:r>
      <w:r>
        <w:rPr>
          <w:rFonts w:ascii="Arial" w:cs="Arial" w:eastAsia="Arial" w:hAnsi="Arial"/>
          <w:sz w:val="16"/>
          <w:szCs w:val="16"/>
          <w:color w:val="auto"/>
        </w:rPr>
        <w:t>. Each Guarantor shall take such action as the Company is required by this Agreement to cause such Guarantor to take, and shall refrain from taking such action as the Company is required by this Agreement to prohibit such Guarantor from taking.</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pages follow]</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000"/>
          </w:cols>
          <w:pgMar w:left="440" w:top="274" w:right="459" w:bottom="1440" w:gutter="0" w:footer="0" w:header="0"/>
        </w:sectPr>
      </w:pPr>
    </w:p>
    <w:bookmarkStart w:id="126" w:name="page127"/>
    <w:bookmarkEnd w:id="126"/>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4592320</wp:posOffset>
            </wp:positionH>
            <wp:positionV relativeFrom="paragraph">
              <wp:posOffset>14605</wp:posOffset>
            </wp:positionV>
            <wp:extent cx="2400300" cy="825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7">
                      <a:extLst>
                        <a:ext uri="{28A0092B-C50C-407E-A947-70E740481C1C}"/>
                      </a:extLst>
                    </a:blip>
                    <a:srcRect/>
                    <a:stretch>
                      <a:fillRect/>
                    </a:stretch>
                  </pic:blipFill>
                  <pic:spPr bwMode="auto">
                    <a:xfrm>
                      <a:off x="0" y="0"/>
                      <a:ext cx="2400300" cy="8255"/>
                    </a:xfrm>
                    <a:prstGeom prst="rect">
                      <a:avLst/>
                    </a:prstGeom>
                    <a:noFill/>
                  </pic:spPr>
                </pic:pic>
              </a:graphicData>
            </a:graphic>
          </wp:anchor>
        </w:drawing>
      </w:r>
    </w:p>
    <w:p>
      <w:pPr>
        <w:spacing w:after="0" w:line="30"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 Jean Hu</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  Chief Financial Officer</w:t>
      </w:r>
    </w:p>
    <w:p>
      <w:pPr>
        <w:spacing w:after="0" w:line="211" w:lineRule="exact"/>
        <w:rPr>
          <w:sz w:val="20"/>
          <w:szCs w:val="20"/>
          <w:color w:val="auto"/>
        </w:rPr>
      </w:pPr>
    </w:p>
    <w:p>
      <w:pPr>
        <w:jc w:val="center"/>
        <w:ind w:left="3920"/>
        <w:spacing w:after="0"/>
        <w:rPr>
          <w:sz w:val="20"/>
          <w:szCs w:val="20"/>
          <w:color w:val="auto"/>
        </w:rPr>
      </w:pPr>
      <w:r>
        <w:rPr>
          <w:rFonts w:ascii="Arial" w:cs="Arial" w:eastAsia="Arial" w:hAnsi="Arial"/>
          <w:sz w:val="18"/>
          <w:szCs w:val="18"/>
          <w:color w:val="auto"/>
        </w:rPr>
        <w:t>MAUI HOLDCO, INC.</w:t>
      </w:r>
    </w:p>
    <w:p>
      <w:pPr>
        <w:spacing w:after="0" w:line="225"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4592320</wp:posOffset>
            </wp:positionH>
            <wp:positionV relativeFrom="paragraph">
              <wp:posOffset>14605</wp:posOffset>
            </wp:positionV>
            <wp:extent cx="2400300" cy="825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8">
                      <a:extLst>
                        <a:ext uri="{28A0092B-C50C-407E-A947-70E740481C1C}"/>
                      </a:extLst>
                    </a:blip>
                    <a:srcRect/>
                    <a:stretch>
                      <a:fillRect/>
                    </a:stretch>
                  </pic:blipFill>
                  <pic:spPr bwMode="auto">
                    <a:xfrm>
                      <a:off x="0" y="0"/>
                      <a:ext cx="2400300" cy="8255"/>
                    </a:xfrm>
                    <a:prstGeom prst="rect">
                      <a:avLst/>
                    </a:prstGeom>
                    <a:noFill/>
                  </pic:spPr>
                </pic:pic>
              </a:graphicData>
            </a:graphic>
          </wp:anchor>
        </w:drawing>
      </w:r>
    </w:p>
    <w:p>
      <w:pPr>
        <w:spacing w:after="0" w:line="30"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 Jean Hu</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0900"/>
          </w:cols>
          <w:pgMar w:left="440" w:top="274" w:right="559" w:bottom="1440" w:gutter="0" w:footer="0" w:header="0"/>
        </w:sectPr>
      </w:pPr>
    </w:p>
    <w:bookmarkStart w:id="127" w:name="page128"/>
    <w:bookmarkEnd w:id="127"/>
    <w:p>
      <w:pPr>
        <w:ind w:left="5620"/>
        <w:spacing w:after="0"/>
        <w:rPr>
          <w:sz w:val="20"/>
          <w:szCs w:val="20"/>
          <w:color w:val="auto"/>
        </w:rPr>
      </w:pPr>
      <w:r>
        <w:rPr>
          <w:rFonts w:ascii="Arial" w:cs="Arial" w:eastAsia="Arial" w:hAnsi="Arial"/>
          <w:sz w:val="19"/>
          <w:szCs w:val="19"/>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JPMORGAN CHASE BANK, N.A., as the</w:t>
      </w:r>
    </w:p>
    <w:p>
      <w:pPr>
        <w:spacing w:after="0" w:line="43"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Administrative Agent and a Lender</w:t>
      </w:r>
    </w:p>
    <w:p>
      <w:pPr>
        <w:spacing w:after="0" w:line="188" w:lineRule="exact"/>
        <w:rPr>
          <w:sz w:val="20"/>
          <w:szCs w:val="20"/>
          <w:color w:val="auto"/>
        </w:rPr>
      </w:pPr>
    </w:p>
    <w:p>
      <w:pPr>
        <w:ind w:left="5920"/>
        <w:spacing w:after="0"/>
        <w:rPr>
          <w:sz w:val="20"/>
          <w:szCs w:val="20"/>
          <w:color w:val="auto"/>
        </w:rPr>
      </w:pPr>
      <w:r>
        <w:rPr>
          <w:rFonts w:ascii="Arial" w:cs="Arial" w:eastAsia="Arial" w:hAnsi="Arial"/>
          <w:sz w:val="22"/>
          <w:szCs w:val="22"/>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6985</wp:posOffset>
            </wp:positionV>
            <wp:extent cx="2339975"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0">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1" w:lineRule="exact"/>
        <w:rPr>
          <w:sz w:val="20"/>
          <w:szCs w:val="20"/>
          <w:color w:val="auto"/>
        </w:rPr>
      </w:pPr>
    </w:p>
    <w:p>
      <w:pPr>
        <w:ind w:left="6320"/>
        <w:spacing w:after="0"/>
        <w:rPr>
          <w:sz w:val="20"/>
          <w:szCs w:val="20"/>
          <w:color w:val="auto"/>
        </w:rPr>
      </w:pPr>
      <w:r>
        <w:rPr>
          <w:rFonts w:ascii="Arial" w:cs="Arial" w:eastAsia="Arial" w:hAnsi="Arial"/>
          <w:sz w:val="22"/>
          <w:szCs w:val="22"/>
          <w:color w:val="auto"/>
        </w:rPr>
        <w:t>Name: Ryan Zimmerman</w:t>
      </w:r>
    </w:p>
    <w:p>
      <w:pPr>
        <w:spacing w:after="0" w:line="4" w:lineRule="exact"/>
        <w:rPr>
          <w:sz w:val="20"/>
          <w:szCs w:val="20"/>
          <w:color w:val="auto"/>
        </w:rPr>
      </w:pPr>
    </w:p>
    <w:p>
      <w:pPr>
        <w:ind w:left="6320"/>
        <w:spacing w:after="0"/>
        <w:rPr>
          <w:sz w:val="20"/>
          <w:szCs w:val="20"/>
          <w:color w:val="auto"/>
        </w:rPr>
      </w:pPr>
      <w:r>
        <w:rPr>
          <w:rFonts w:ascii="Arial" w:cs="Arial" w:eastAsia="Arial" w:hAnsi="Arial"/>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9340"/>
          </w:cols>
          <w:pgMar w:left="1440" w:top="267" w:right="1119" w:bottom="1440" w:gutter="0" w:footer="0" w:header="0"/>
        </w:sectPr>
      </w:pPr>
    </w:p>
    <w:bookmarkStart w:id="128" w:name="page129"/>
    <w:bookmarkEnd w:id="128"/>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w:t>
      </w:r>
    </w:p>
    <w:p>
      <w:pPr>
        <w:spacing w:after="0" w:line="206" w:lineRule="exact"/>
        <w:rPr>
          <w:sz w:val="20"/>
          <w:szCs w:val="20"/>
          <w:color w:val="auto"/>
        </w:rPr>
      </w:pPr>
    </w:p>
    <w:p>
      <w:pPr>
        <w:ind w:left="5920"/>
        <w:spacing w:after="0"/>
        <w:rPr>
          <w:sz w:val="20"/>
          <w:szCs w:val="20"/>
          <w:color w:val="auto"/>
        </w:rPr>
      </w:pPr>
      <w:r>
        <w:rPr>
          <w:rFonts w:ascii="Arial" w:cs="Arial" w:eastAsia="Arial" w:hAnsi="Arial"/>
          <w:sz w:val="22"/>
          <w:szCs w:val="22"/>
          <w:color w:val="auto"/>
        </w:rPr>
        <w:t>By: /s/ Amanuel Assefa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6985</wp:posOffset>
            </wp:positionV>
            <wp:extent cx="233997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2">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1" w:lineRule="exact"/>
        <w:rPr>
          <w:sz w:val="20"/>
          <w:szCs w:val="20"/>
          <w:color w:val="auto"/>
        </w:rPr>
      </w:pPr>
    </w:p>
    <w:p>
      <w:pPr>
        <w:ind w:left="6320"/>
        <w:spacing w:after="0"/>
        <w:rPr>
          <w:sz w:val="20"/>
          <w:szCs w:val="20"/>
          <w:color w:val="auto"/>
        </w:rPr>
      </w:pPr>
      <w:r>
        <w:rPr>
          <w:rFonts w:ascii="Arial" w:cs="Arial" w:eastAsia="Arial" w:hAnsi="Arial"/>
          <w:sz w:val="19"/>
          <w:szCs w:val="19"/>
          <w:color w:val="auto"/>
        </w:rPr>
        <w:t>Name: Amanuel Assefa</w:t>
      </w:r>
    </w:p>
    <w:p>
      <w:pPr>
        <w:spacing w:after="0" w:line="38" w:lineRule="exact"/>
        <w:rPr>
          <w:sz w:val="20"/>
          <w:szCs w:val="20"/>
          <w:color w:val="auto"/>
        </w:rPr>
      </w:pPr>
    </w:p>
    <w:p>
      <w:pPr>
        <w:ind w:left="6320"/>
        <w:spacing w:after="0"/>
        <w:rPr>
          <w:sz w:val="20"/>
          <w:szCs w:val="20"/>
          <w:color w:val="auto"/>
        </w:rPr>
      </w:pPr>
      <w:r>
        <w:rPr>
          <w:rFonts w:ascii="Arial" w:cs="Arial" w:eastAsia="Arial" w:hAnsi="Arial"/>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7" w:right="1440" w:bottom="1440" w:gutter="0" w:footer="0" w:header="0"/>
        </w:sectPr>
      </w:pPr>
    </w:p>
    <w:bookmarkStart w:id="129" w:name="page130"/>
    <w:bookmarkEnd w:id="129"/>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MUFG Bank, Ltd.</w:t>
      </w:r>
    </w:p>
    <w:p>
      <w:pPr>
        <w:spacing w:after="0" w:line="206" w:lineRule="exact"/>
        <w:rPr>
          <w:sz w:val="20"/>
          <w:szCs w:val="20"/>
          <w:color w:val="auto"/>
        </w:rPr>
      </w:pPr>
    </w:p>
    <w:p>
      <w:pPr>
        <w:jc w:val="both"/>
        <w:ind w:left="5620"/>
        <w:spacing w:after="0"/>
        <w:tabs>
          <w:tab w:leader="none" w:pos="630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6985</wp:posOffset>
            </wp:positionV>
            <wp:extent cx="2339975" cy="825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4">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Lillian Kim</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2"/>
          <w:szCs w:val="22"/>
          <w:color w:val="auto"/>
        </w:rPr>
        <w:t>Title:</w:t>
        <w:tab/>
        <w:t>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7" w:right="1440" w:bottom="1440" w:gutter="0" w:footer="0" w:header="0"/>
        </w:sectPr>
      </w:pPr>
    </w:p>
    <w:bookmarkStart w:id="130" w:name="page131"/>
    <w:bookmarkEnd w:id="130"/>
    <w:p>
      <w:pPr>
        <w:ind w:left="5620"/>
        <w:spacing w:after="0"/>
        <w:rPr>
          <w:sz w:val="20"/>
          <w:szCs w:val="20"/>
          <w:color w:val="auto"/>
        </w:rPr>
      </w:pPr>
      <w:r>
        <w:rPr>
          <w:rFonts w:ascii="Arial" w:cs="Arial" w:eastAsia="Arial" w:hAnsi="Arial"/>
          <w:sz w:val="19"/>
          <w:szCs w:val="19"/>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Wells Fargo Bank, N.A.</w:t>
      </w:r>
    </w:p>
    <w:p>
      <w:pPr>
        <w:spacing w:after="0" w:line="241" w:lineRule="exact"/>
        <w:rPr>
          <w:sz w:val="20"/>
          <w:szCs w:val="20"/>
          <w:color w:val="auto"/>
        </w:rPr>
      </w:pPr>
    </w:p>
    <w:p>
      <w:pPr>
        <w:jc w:val="both"/>
        <w:ind w:left="5620"/>
        <w:spacing w:after="0"/>
        <w:tabs>
          <w:tab w:leader="none" w:pos="630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6985</wp:posOffset>
            </wp:positionV>
            <wp:extent cx="2339975"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6">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Daniel Kurtz</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2"/>
          <w:szCs w:val="22"/>
          <w:color w:val="auto"/>
        </w:rPr>
        <w:t>Title:</w:t>
        <w:tab/>
        <w:t>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7" w:right="1440" w:bottom="1440" w:gutter="0" w:footer="0" w:header="0"/>
        </w:sectPr>
      </w:pPr>
    </w:p>
    <w:bookmarkStart w:id="131" w:name="page132"/>
    <w:bookmarkEnd w:id="131"/>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CITIBANK, N.A.</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Susan M. Olsen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25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8">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19"/>
          <w:szCs w:val="19"/>
          <w:color w:val="auto"/>
        </w:rPr>
        <w:t>Name: Susan M. Olsen</w:t>
      </w:r>
    </w:p>
    <w:p>
      <w:pPr>
        <w:spacing w:after="0" w:line="38" w:lineRule="exact"/>
        <w:rPr>
          <w:sz w:val="20"/>
          <w:szCs w:val="20"/>
          <w:color w:val="auto"/>
        </w:rPr>
      </w:pPr>
    </w:p>
    <w:p>
      <w:pPr>
        <w:ind w:left="6020"/>
        <w:spacing w:after="0"/>
        <w:rPr>
          <w:sz w:val="20"/>
          <w:szCs w:val="20"/>
          <w:color w:val="auto"/>
        </w:rPr>
      </w:pPr>
      <w:r>
        <w:rPr>
          <w:rFonts w:ascii="Arial" w:cs="Arial" w:eastAsia="Arial" w:hAnsi="Arial"/>
          <w:sz w:val="21"/>
          <w:szCs w:val="21"/>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7" w:right="1440" w:bottom="1440" w:gutter="0" w:footer="0" w:header="0"/>
        </w:sectPr>
      </w:pPr>
    </w:p>
    <w:bookmarkStart w:id="132" w:name="page133"/>
    <w:bookmarkEnd w:id="132"/>
    <w:p>
      <w:pPr>
        <w:jc w:val="right"/>
        <w:ind w:right="39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25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0">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22"/>
          <w:szCs w:val="22"/>
          <w:color w:val="auto"/>
        </w:rPr>
        <w:t>Name: Rebecca Kratz</w:t>
      </w:r>
    </w:p>
    <w:p>
      <w:pPr>
        <w:spacing w:after="0" w:line="4" w:lineRule="exact"/>
        <w:rPr>
          <w:sz w:val="20"/>
          <w:szCs w:val="20"/>
          <w:color w:val="auto"/>
        </w:rPr>
      </w:pPr>
    </w:p>
    <w:p>
      <w:pPr>
        <w:ind w:left="6020"/>
        <w:spacing w:after="0"/>
        <w:rPr>
          <w:sz w:val="20"/>
          <w:szCs w:val="20"/>
          <w:color w:val="auto"/>
        </w:rPr>
      </w:pPr>
      <w:r>
        <w:rPr>
          <w:rFonts w:ascii="Arial" w:cs="Arial" w:eastAsia="Arial" w:hAnsi="Arial"/>
          <w:sz w:val="21"/>
          <w:szCs w:val="21"/>
          <w:color w:val="auto"/>
        </w:rPr>
        <w:t>Title:  Authorized Signatory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33" w:name="page134"/>
    <w:bookmarkEnd w:id="133"/>
    <w:p>
      <w:pPr>
        <w:jc w:val="right"/>
        <w:ind w:right="131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HSBC Bank USA, N.A.</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Jeff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25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2">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22"/>
          <w:szCs w:val="22"/>
          <w:color w:val="auto"/>
        </w:rPr>
        <w:t>Jeff French</w:t>
      </w:r>
    </w:p>
    <w:p>
      <w:pPr>
        <w:spacing w:after="0" w:line="4" w:lineRule="exact"/>
        <w:rPr>
          <w:sz w:val="20"/>
          <w:szCs w:val="20"/>
          <w:color w:val="auto"/>
        </w:rPr>
      </w:pPr>
    </w:p>
    <w:p>
      <w:pPr>
        <w:ind w:left="6020"/>
        <w:spacing w:after="0"/>
        <w:rPr>
          <w:sz w:val="20"/>
          <w:szCs w:val="20"/>
          <w:color w:val="auto"/>
        </w:rPr>
      </w:pPr>
      <w:r>
        <w:rPr>
          <w:rFonts w:ascii="Arial" w:cs="Arial" w:eastAsia="Arial" w:hAnsi="Arial"/>
          <w:sz w:val="19"/>
          <w:szCs w:val="19"/>
          <w:color w:val="auto"/>
        </w:rPr>
        <w:t>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34" w:name="page135"/>
    <w:bookmarkEnd w:id="134"/>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DBS Bank Ltd.</w:t>
      </w:r>
    </w:p>
    <w:p>
      <w:pPr>
        <w:spacing w:after="0" w:line="206"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1"/>
          <w:szCs w:val="21"/>
          <w:color w:val="auto"/>
        </w:rPr>
        <w:t>By:</w:t>
      </w:r>
      <w:r>
        <w:rPr>
          <w:sz w:val="20"/>
          <w:szCs w:val="20"/>
          <w:color w:val="auto"/>
        </w:rPr>
        <w:tab/>
      </w:r>
      <w:r>
        <w:rPr>
          <w:rFonts w:ascii="Arial" w:cs="Arial" w:eastAsia="Arial" w:hAnsi="Arial"/>
          <w:sz w:val="21"/>
          <w:szCs w:val="21"/>
          <w:color w:val="auto"/>
        </w:rPr>
        <w:t>/s/ Terence Yong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14605</wp:posOffset>
            </wp:positionV>
            <wp:extent cx="2339975" cy="825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4">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13"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Terence Yong</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19"/>
          <w:szCs w:val="19"/>
          <w:color w:val="auto"/>
        </w:rPr>
        <w:t>Title:</w:t>
        <w:tab/>
        <w:t>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35" w:name="page136"/>
    <w:bookmarkEnd w:id="135"/>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Mizuho Bank, Ltd.</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2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6">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22"/>
          <w:szCs w:val="22"/>
          <w:color w:val="auto"/>
        </w:rPr>
        <w:t>Name: Tracy Rahn</w:t>
      </w:r>
    </w:p>
    <w:p>
      <w:pPr>
        <w:spacing w:after="0" w:line="4" w:lineRule="exact"/>
        <w:rPr>
          <w:sz w:val="20"/>
          <w:szCs w:val="20"/>
          <w:color w:val="auto"/>
        </w:rPr>
      </w:pPr>
    </w:p>
    <w:p>
      <w:pPr>
        <w:ind w:left="6020"/>
        <w:spacing w:after="0"/>
        <w:rPr>
          <w:sz w:val="20"/>
          <w:szCs w:val="20"/>
          <w:color w:val="auto"/>
        </w:rPr>
      </w:pPr>
      <w:r>
        <w:rPr>
          <w:rFonts w:ascii="Arial" w:cs="Arial" w:eastAsia="Arial" w:hAnsi="Arial"/>
          <w:sz w:val="19"/>
          <w:szCs w:val="19"/>
          <w:color w:val="auto"/>
        </w:rPr>
        <w:t>Title:  Executive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36" w:name="page137"/>
    <w:bookmarkEnd w:id="136"/>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PNC BANK, NATIONAL ASSOCIATION,</w:t>
      </w:r>
    </w:p>
    <w:p>
      <w:pPr>
        <w:spacing w:after="0" w:line="8"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as a Lender</w:t>
      </w:r>
    </w:p>
    <w:p>
      <w:pPr>
        <w:spacing w:after="0" w:line="188" w:lineRule="exact"/>
        <w:rPr>
          <w:sz w:val="20"/>
          <w:szCs w:val="20"/>
          <w:color w:val="auto"/>
        </w:rPr>
      </w:pPr>
    </w:p>
    <w:tbl>
      <w:tblPr>
        <w:tblLayout w:type="fixed"/>
        <w:tblInd w:w="5620" w:type="dxa"/>
        <w:tblCellMar>
          <w:top w:w="0" w:type="dxa"/>
          <w:left w:w="0" w:type="dxa"/>
          <w:bottom w:w="0" w:type="dxa"/>
          <w:right w:w="0" w:type="dxa"/>
        </w:tblCellMar>
      </w:tblPr>
      <w:tr>
        <w:trPr>
          <w:trHeight w:val="264"/>
        </w:trPr>
        <w:tc>
          <w:tcPr>
            <w:tcW w:w="700" w:type="dxa"/>
            <w:vAlign w:val="bottom"/>
          </w:tcPr>
          <w:p>
            <w:pPr>
              <w:spacing w:after="0"/>
              <w:rPr>
                <w:sz w:val="20"/>
                <w:szCs w:val="20"/>
                <w:color w:val="auto"/>
              </w:rPr>
            </w:pPr>
            <w:r>
              <w:rPr>
                <w:rFonts w:ascii="Arial" w:cs="Arial" w:eastAsia="Arial" w:hAnsi="Arial"/>
                <w:sz w:val="22"/>
                <w:szCs w:val="22"/>
                <w:color w:val="auto"/>
              </w:rPr>
              <w:t>By:</w:t>
            </w:r>
          </w:p>
        </w:tc>
        <w:tc>
          <w:tcPr>
            <w:tcW w:w="370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Karl Thomasma</w:t>
            </w:r>
          </w:p>
        </w:tc>
      </w:tr>
      <w:tr>
        <w:trPr>
          <w:trHeight w:val="229"/>
        </w:trPr>
        <w:tc>
          <w:tcPr>
            <w:tcW w:w="70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700" w:type="dxa"/>
            <w:vAlign w:val="bottom"/>
          </w:tcPr>
          <w:p>
            <w:pPr>
              <w:spacing w:after="0" w:line="228" w:lineRule="exact"/>
              <w:rPr>
                <w:sz w:val="20"/>
                <w:szCs w:val="20"/>
                <w:color w:val="auto"/>
              </w:rPr>
            </w:pPr>
            <w:r>
              <w:rPr>
                <w:rFonts w:ascii="Arial" w:cs="Arial" w:eastAsia="Arial" w:hAnsi="Arial"/>
                <w:sz w:val="22"/>
                <w:szCs w:val="22"/>
                <w:color w:val="auto"/>
              </w:rPr>
              <w:t>Karl Thomasma</w:t>
            </w:r>
          </w:p>
        </w:tc>
      </w:tr>
      <w:tr>
        <w:trPr>
          <w:trHeight w:val="274"/>
        </w:trPr>
        <w:tc>
          <w:tcPr>
            <w:tcW w:w="700" w:type="dxa"/>
            <w:vAlign w:val="bottom"/>
          </w:tcPr>
          <w:p>
            <w:pPr>
              <w:spacing w:after="0"/>
              <w:rPr>
                <w:sz w:val="20"/>
                <w:szCs w:val="20"/>
                <w:color w:val="auto"/>
              </w:rPr>
            </w:pPr>
            <w:r>
              <w:rPr>
                <w:rFonts w:ascii="Arial" w:cs="Arial" w:eastAsia="Arial" w:hAnsi="Arial"/>
                <w:sz w:val="22"/>
                <w:szCs w:val="22"/>
                <w:color w:val="auto"/>
              </w:rPr>
              <w:t>Title:</w:t>
            </w:r>
          </w:p>
        </w:tc>
        <w:tc>
          <w:tcPr>
            <w:tcW w:w="3700" w:type="dxa"/>
            <w:vAlign w:val="bottom"/>
          </w:tcPr>
          <w:p>
            <w:pPr>
              <w:spacing w:after="0"/>
              <w:rPr>
                <w:sz w:val="20"/>
                <w:szCs w:val="20"/>
                <w:color w:val="auto"/>
              </w:rPr>
            </w:pPr>
            <w:r>
              <w:rPr>
                <w:rFonts w:ascii="Arial" w:cs="Arial" w:eastAsia="Arial" w:hAnsi="Arial"/>
                <w:sz w:val="22"/>
                <w:szCs w:val="22"/>
                <w:color w:val="auto"/>
              </w:rPr>
              <w:t>Senior 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10020"/>
          </w:cols>
          <w:pgMar w:left="1440" w:top="266" w:right="439" w:bottom="1440" w:gutter="0" w:footer="0" w:header="0"/>
        </w:sectPr>
      </w:pPr>
    </w:p>
    <w:bookmarkStart w:id="137" w:name="page138"/>
    <w:bookmarkEnd w:id="137"/>
    <w:p>
      <w:pPr>
        <w:jc w:val="right"/>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Sumitomo Mitsui Banking Corporation</w:t>
      </w:r>
    </w:p>
    <w:p>
      <w:pPr>
        <w:spacing w:after="0" w:line="206"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Michael Maguire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6985</wp:posOffset>
            </wp:positionV>
            <wp:extent cx="2339975" cy="825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9">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Michael Maguire</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2"/>
          <w:szCs w:val="22"/>
          <w:color w:val="auto"/>
        </w:rPr>
        <w:t>Title:</w:t>
        <w:tab/>
        <w:t>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20"/>
          </w:cols>
          <w:pgMar w:left="1440" w:top="266" w:right="1439" w:bottom="1440" w:gutter="0" w:footer="0" w:header="0"/>
        </w:sectPr>
      </w:pPr>
    </w:p>
    <w:bookmarkStart w:id="138" w:name="page139"/>
    <w:bookmarkEnd w:id="138"/>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BBVA USA</w:t>
      </w:r>
    </w:p>
    <w:p>
      <w:pPr>
        <w:spacing w:after="0" w:line="206" w:lineRule="exact"/>
        <w:rPr>
          <w:sz w:val="20"/>
          <w:szCs w:val="20"/>
          <w:color w:val="auto"/>
        </w:rPr>
      </w:pPr>
    </w:p>
    <w:tbl>
      <w:tblPr>
        <w:tblLayout w:type="fixed"/>
        <w:tblInd w:w="5620" w:type="dxa"/>
        <w:tblCellMar>
          <w:top w:w="0" w:type="dxa"/>
          <w:left w:w="0" w:type="dxa"/>
          <w:bottom w:w="0" w:type="dxa"/>
          <w:right w:w="0" w:type="dxa"/>
        </w:tblCellMar>
      </w:tblPr>
      <w:tr>
        <w:trPr>
          <w:trHeight w:val="264"/>
        </w:trPr>
        <w:tc>
          <w:tcPr>
            <w:tcW w:w="700" w:type="dxa"/>
            <w:vAlign w:val="bottom"/>
          </w:tcPr>
          <w:p>
            <w:pPr>
              <w:spacing w:after="0"/>
              <w:rPr>
                <w:sz w:val="20"/>
                <w:szCs w:val="20"/>
                <w:color w:val="auto"/>
              </w:rPr>
            </w:pPr>
            <w:r>
              <w:rPr>
                <w:rFonts w:ascii="Arial" w:cs="Arial" w:eastAsia="Arial" w:hAnsi="Arial"/>
                <w:sz w:val="22"/>
                <w:szCs w:val="22"/>
                <w:color w:val="auto"/>
              </w:rPr>
              <w:t>By:</w:t>
            </w:r>
          </w:p>
        </w:tc>
        <w:tc>
          <w:tcPr>
            <w:tcW w:w="370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Chris Dowler</w:t>
            </w:r>
          </w:p>
        </w:tc>
      </w:tr>
      <w:tr>
        <w:trPr>
          <w:trHeight w:val="229"/>
        </w:trPr>
        <w:tc>
          <w:tcPr>
            <w:tcW w:w="70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700" w:type="dxa"/>
            <w:vAlign w:val="bottom"/>
          </w:tcPr>
          <w:p>
            <w:pPr>
              <w:spacing w:after="0" w:line="228" w:lineRule="exact"/>
              <w:rPr>
                <w:sz w:val="20"/>
                <w:szCs w:val="20"/>
                <w:color w:val="auto"/>
              </w:rPr>
            </w:pPr>
            <w:r>
              <w:rPr>
                <w:rFonts w:ascii="Arial" w:cs="Arial" w:eastAsia="Arial" w:hAnsi="Arial"/>
                <w:sz w:val="22"/>
                <w:szCs w:val="22"/>
                <w:color w:val="auto"/>
              </w:rPr>
              <w:t>Chris Dowler</w:t>
            </w:r>
          </w:p>
        </w:tc>
      </w:tr>
      <w:tr>
        <w:trPr>
          <w:trHeight w:val="274"/>
        </w:trPr>
        <w:tc>
          <w:tcPr>
            <w:tcW w:w="700" w:type="dxa"/>
            <w:vAlign w:val="bottom"/>
          </w:tcPr>
          <w:p>
            <w:pPr>
              <w:spacing w:after="0"/>
              <w:rPr>
                <w:sz w:val="20"/>
                <w:szCs w:val="20"/>
                <w:color w:val="auto"/>
              </w:rPr>
            </w:pPr>
            <w:r>
              <w:rPr>
                <w:rFonts w:ascii="Arial" w:cs="Arial" w:eastAsia="Arial" w:hAnsi="Arial"/>
                <w:sz w:val="22"/>
                <w:szCs w:val="22"/>
                <w:color w:val="auto"/>
              </w:rPr>
              <w:t>Title:</w:t>
            </w:r>
          </w:p>
        </w:tc>
        <w:tc>
          <w:tcPr>
            <w:tcW w:w="3700" w:type="dxa"/>
            <w:vAlign w:val="bottom"/>
          </w:tcPr>
          <w:p>
            <w:pPr>
              <w:spacing w:after="0"/>
              <w:rPr>
                <w:sz w:val="20"/>
                <w:szCs w:val="20"/>
                <w:color w:val="auto"/>
              </w:rPr>
            </w:pPr>
            <w:r>
              <w:rPr>
                <w:rFonts w:ascii="Arial" w:cs="Arial" w:eastAsia="Arial" w:hAnsi="Arial"/>
                <w:sz w:val="22"/>
                <w:szCs w:val="22"/>
                <w:color w:val="auto"/>
              </w:rPr>
              <w:t>Senior 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10020"/>
          </w:cols>
          <w:pgMar w:left="1440" w:top="266" w:right="439" w:bottom="1440" w:gutter="0" w:footer="0" w:header="0"/>
        </w:sectPr>
      </w:pPr>
    </w:p>
    <w:bookmarkStart w:id="139" w:name="page140"/>
    <w:bookmarkEnd w:id="139"/>
    <w:p>
      <w:pPr>
        <w:ind w:left="5620"/>
        <w:spacing w:after="0"/>
        <w:rPr>
          <w:sz w:val="20"/>
          <w:szCs w:val="20"/>
          <w:color w:val="auto"/>
        </w:rPr>
      </w:pPr>
      <w:r>
        <w:rPr>
          <w:rFonts w:ascii="Arial" w:cs="Arial" w:eastAsia="Arial" w:hAnsi="Arial"/>
          <w:sz w:val="21"/>
          <w:szCs w:val="21"/>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BANK OF NOVA SCOTIA</w:t>
      </w:r>
    </w:p>
    <w:p>
      <w:pPr>
        <w:spacing w:after="0" w:line="224"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Khrystyna Manko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6985</wp:posOffset>
            </wp:positionV>
            <wp:extent cx="2314575" cy="825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2">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19"/>
          <w:szCs w:val="19"/>
          <w:color w:val="auto"/>
        </w:rPr>
        <w:t>Khrystyna Manko</w:t>
      </w:r>
    </w:p>
    <w:p>
      <w:pPr>
        <w:spacing w:after="0" w:line="4"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Title:</w:t>
        <w:tab/>
        <w:t>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40" w:name="page141"/>
    <w:bookmarkEnd w:id="140"/>
    <w:p>
      <w:pPr>
        <w:ind w:left="5620"/>
        <w:spacing w:after="0"/>
        <w:rPr>
          <w:sz w:val="20"/>
          <w:szCs w:val="20"/>
          <w:color w:val="auto"/>
        </w:rPr>
      </w:pPr>
      <w:r>
        <w:rPr>
          <w:rFonts w:ascii="Arial" w:cs="Arial" w:eastAsia="Arial" w:hAnsi="Arial"/>
          <w:sz w:val="19"/>
          <w:szCs w:val="19"/>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Credit Agricole Corporate and Investment Bank</w:t>
      </w:r>
    </w:p>
    <w:p>
      <w:pPr>
        <w:spacing w:after="0" w:line="241" w:lineRule="exact"/>
        <w:rPr>
          <w:sz w:val="20"/>
          <w:szCs w:val="20"/>
          <w:color w:val="auto"/>
        </w:rPr>
      </w:pPr>
    </w:p>
    <w:tbl>
      <w:tblPr>
        <w:tblLayout w:type="fixed"/>
        <w:tblInd w:w="5920" w:type="dxa"/>
        <w:tblCellMar>
          <w:top w:w="0" w:type="dxa"/>
          <w:left w:w="0" w:type="dxa"/>
          <w:bottom w:w="0" w:type="dxa"/>
          <w:right w:w="0" w:type="dxa"/>
        </w:tblCellMar>
      </w:tblPr>
      <w:tr>
        <w:trPr>
          <w:trHeight w:val="264"/>
        </w:trPr>
        <w:tc>
          <w:tcPr>
            <w:tcW w:w="700" w:type="dxa"/>
            <w:vAlign w:val="bottom"/>
          </w:tcPr>
          <w:p>
            <w:pPr>
              <w:spacing w:after="0"/>
              <w:rPr>
                <w:sz w:val="20"/>
                <w:szCs w:val="20"/>
                <w:color w:val="auto"/>
              </w:rPr>
            </w:pPr>
            <w:r>
              <w:rPr>
                <w:rFonts w:ascii="Arial" w:cs="Arial" w:eastAsia="Arial" w:hAnsi="Arial"/>
                <w:sz w:val="22"/>
                <w:szCs w:val="22"/>
                <w:color w:val="auto"/>
              </w:rPr>
              <w:t>By:</w:t>
            </w:r>
          </w:p>
        </w:tc>
        <w:tc>
          <w:tcPr>
            <w:tcW w:w="340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Jill Wong</w:t>
            </w:r>
          </w:p>
        </w:tc>
      </w:tr>
      <w:tr>
        <w:trPr>
          <w:trHeight w:val="229"/>
        </w:trPr>
        <w:tc>
          <w:tcPr>
            <w:tcW w:w="70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400" w:type="dxa"/>
            <w:vAlign w:val="bottom"/>
          </w:tcPr>
          <w:p>
            <w:pPr>
              <w:spacing w:after="0" w:line="228" w:lineRule="exact"/>
              <w:rPr>
                <w:sz w:val="20"/>
                <w:szCs w:val="20"/>
                <w:color w:val="auto"/>
              </w:rPr>
            </w:pPr>
            <w:r>
              <w:rPr>
                <w:rFonts w:ascii="Arial" w:cs="Arial" w:eastAsia="Arial" w:hAnsi="Arial"/>
                <w:sz w:val="22"/>
                <w:szCs w:val="22"/>
                <w:color w:val="auto"/>
              </w:rPr>
              <w:t>Jill Wong</w:t>
            </w:r>
          </w:p>
        </w:tc>
      </w:tr>
      <w:tr>
        <w:trPr>
          <w:trHeight w:val="274"/>
        </w:trPr>
        <w:tc>
          <w:tcPr>
            <w:tcW w:w="700" w:type="dxa"/>
            <w:vAlign w:val="bottom"/>
          </w:tcPr>
          <w:p>
            <w:pPr>
              <w:spacing w:after="0"/>
              <w:rPr>
                <w:sz w:val="20"/>
                <w:szCs w:val="20"/>
                <w:color w:val="auto"/>
              </w:rPr>
            </w:pPr>
            <w:r>
              <w:rPr>
                <w:rFonts w:ascii="Arial" w:cs="Arial" w:eastAsia="Arial" w:hAnsi="Arial"/>
                <w:sz w:val="22"/>
                <w:szCs w:val="22"/>
                <w:color w:val="auto"/>
              </w:rPr>
              <w:t>Title:</w:t>
            </w:r>
          </w:p>
        </w:tc>
        <w:tc>
          <w:tcPr>
            <w:tcW w:w="3400" w:type="dxa"/>
            <w:vAlign w:val="bottom"/>
          </w:tcPr>
          <w:p>
            <w:pPr>
              <w:spacing w:after="0"/>
              <w:rPr>
                <w:sz w:val="20"/>
                <w:szCs w:val="20"/>
                <w:color w:val="auto"/>
              </w:rPr>
            </w:pPr>
            <w:r>
              <w:rPr>
                <w:rFonts w:ascii="Arial" w:cs="Arial" w:eastAsia="Arial" w:hAnsi="Arial"/>
                <w:sz w:val="22"/>
                <w:szCs w:val="22"/>
                <w:color w:val="auto"/>
              </w:rPr>
              <w:t>Director</w:t>
            </w:r>
          </w:p>
        </w:tc>
      </w:tr>
      <w:tr>
        <w:trPr>
          <w:trHeight w:val="665"/>
        </w:trPr>
        <w:tc>
          <w:tcPr>
            <w:tcW w:w="700" w:type="dxa"/>
            <w:vAlign w:val="bottom"/>
          </w:tcPr>
          <w:p>
            <w:pPr>
              <w:spacing w:after="0"/>
              <w:rPr>
                <w:sz w:val="20"/>
                <w:szCs w:val="20"/>
                <w:color w:val="auto"/>
              </w:rPr>
            </w:pPr>
            <w:r>
              <w:rPr>
                <w:rFonts w:ascii="Arial" w:cs="Arial" w:eastAsia="Arial" w:hAnsi="Arial"/>
                <w:sz w:val="22"/>
                <w:szCs w:val="22"/>
                <w:color w:val="auto"/>
              </w:rPr>
              <w:t>By:</w:t>
            </w:r>
          </w:p>
        </w:tc>
        <w:tc>
          <w:tcPr>
            <w:tcW w:w="340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Gordon Yip</w:t>
            </w:r>
          </w:p>
        </w:tc>
      </w:tr>
      <w:tr>
        <w:trPr>
          <w:trHeight w:val="229"/>
        </w:trPr>
        <w:tc>
          <w:tcPr>
            <w:tcW w:w="70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400" w:type="dxa"/>
            <w:vAlign w:val="bottom"/>
          </w:tcPr>
          <w:p>
            <w:pPr>
              <w:spacing w:after="0" w:line="228" w:lineRule="exact"/>
              <w:rPr>
                <w:sz w:val="20"/>
                <w:szCs w:val="20"/>
                <w:color w:val="auto"/>
              </w:rPr>
            </w:pPr>
            <w:r>
              <w:rPr>
                <w:rFonts w:ascii="Arial" w:cs="Arial" w:eastAsia="Arial" w:hAnsi="Arial"/>
                <w:sz w:val="22"/>
                <w:szCs w:val="22"/>
                <w:color w:val="auto"/>
              </w:rPr>
              <w:t>Gordon Yip</w:t>
            </w:r>
          </w:p>
        </w:tc>
      </w:tr>
      <w:tr>
        <w:trPr>
          <w:trHeight w:val="274"/>
        </w:trPr>
        <w:tc>
          <w:tcPr>
            <w:tcW w:w="700" w:type="dxa"/>
            <w:vAlign w:val="bottom"/>
          </w:tcPr>
          <w:p>
            <w:pPr>
              <w:spacing w:after="0"/>
              <w:rPr>
                <w:sz w:val="20"/>
                <w:szCs w:val="20"/>
                <w:color w:val="auto"/>
              </w:rPr>
            </w:pPr>
            <w:r>
              <w:rPr>
                <w:rFonts w:ascii="Arial" w:cs="Arial" w:eastAsia="Arial" w:hAnsi="Arial"/>
                <w:sz w:val="22"/>
                <w:szCs w:val="22"/>
                <w:color w:val="auto"/>
              </w:rPr>
              <w:t>Title:</w:t>
            </w:r>
          </w:p>
        </w:tc>
        <w:tc>
          <w:tcPr>
            <w:tcW w:w="3400" w:type="dxa"/>
            <w:vAlign w:val="bottom"/>
          </w:tcPr>
          <w:p>
            <w:pPr>
              <w:spacing w:after="0"/>
              <w:rPr>
                <w:sz w:val="20"/>
                <w:szCs w:val="20"/>
                <w:color w:val="auto"/>
              </w:rPr>
            </w:pPr>
            <w:r>
              <w:rPr>
                <w:rFonts w:ascii="Arial" w:cs="Arial" w:eastAsia="Arial" w:hAnsi="Arial"/>
                <w:sz w:val="22"/>
                <w:szCs w:val="22"/>
                <w:color w:val="auto"/>
              </w:rPr>
              <w:t>Director</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10020"/>
          </w:cols>
          <w:pgMar w:left="1440" w:top="266" w:right="439" w:bottom="1440" w:gutter="0" w:footer="0" w:header="0"/>
        </w:sectPr>
      </w:pPr>
    </w:p>
    <w:bookmarkStart w:id="141" w:name="page142"/>
    <w:bookmarkEnd w:id="141"/>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Fifth Third Bank, National Association</w:t>
      </w:r>
    </w:p>
    <w:p>
      <w:pPr>
        <w:spacing w:after="0" w:line="206" w:lineRule="exact"/>
        <w:rPr>
          <w:sz w:val="20"/>
          <w:szCs w:val="20"/>
          <w:color w:val="auto"/>
        </w:rPr>
      </w:pPr>
    </w:p>
    <w:tbl>
      <w:tblPr>
        <w:tblLayout w:type="fixed"/>
        <w:tblInd w:w="5620" w:type="dxa"/>
        <w:tblCellMar>
          <w:top w:w="0" w:type="dxa"/>
          <w:left w:w="0" w:type="dxa"/>
          <w:bottom w:w="0" w:type="dxa"/>
          <w:right w:w="0" w:type="dxa"/>
        </w:tblCellMar>
      </w:tblPr>
      <w:tr>
        <w:trPr>
          <w:trHeight w:val="264"/>
        </w:trPr>
        <w:tc>
          <w:tcPr>
            <w:tcW w:w="740" w:type="dxa"/>
            <w:vAlign w:val="bottom"/>
          </w:tcPr>
          <w:p>
            <w:pPr>
              <w:spacing w:after="0"/>
              <w:rPr>
                <w:sz w:val="20"/>
                <w:szCs w:val="20"/>
                <w:color w:val="auto"/>
              </w:rPr>
            </w:pPr>
            <w:r>
              <w:rPr>
                <w:rFonts w:ascii="Arial" w:cs="Arial" w:eastAsia="Arial" w:hAnsi="Arial"/>
                <w:sz w:val="22"/>
                <w:szCs w:val="22"/>
                <w:color w:val="auto"/>
              </w:rPr>
              <w:t>By:</w:t>
            </w:r>
          </w:p>
        </w:tc>
        <w:tc>
          <w:tcPr>
            <w:tcW w:w="366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Marisa Lake</w:t>
            </w:r>
          </w:p>
        </w:tc>
      </w:tr>
      <w:tr>
        <w:trPr>
          <w:trHeight w:val="229"/>
        </w:trPr>
        <w:tc>
          <w:tcPr>
            <w:tcW w:w="74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660" w:type="dxa"/>
            <w:vAlign w:val="bottom"/>
          </w:tcPr>
          <w:p>
            <w:pPr>
              <w:spacing w:after="0" w:line="228" w:lineRule="exact"/>
              <w:rPr>
                <w:sz w:val="20"/>
                <w:szCs w:val="20"/>
                <w:color w:val="auto"/>
              </w:rPr>
            </w:pPr>
            <w:r>
              <w:rPr>
                <w:rFonts w:ascii="Arial" w:cs="Arial" w:eastAsia="Arial" w:hAnsi="Arial"/>
                <w:sz w:val="22"/>
                <w:szCs w:val="22"/>
                <w:color w:val="auto"/>
              </w:rPr>
              <w:t>Marisa Lake</w:t>
            </w:r>
          </w:p>
        </w:tc>
      </w:tr>
      <w:tr>
        <w:trPr>
          <w:trHeight w:val="274"/>
        </w:trPr>
        <w:tc>
          <w:tcPr>
            <w:tcW w:w="740" w:type="dxa"/>
            <w:vAlign w:val="bottom"/>
          </w:tcPr>
          <w:p>
            <w:pPr>
              <w:spacing w:after="0"/>
              <w:rPr>
                <w:sz w:val="20"/>
                <w:szCs w:val="20"/>
                <w:color w:val="auto"/>
              </w:rPr>
            </w:pPr>
            <w:r>
              <w:rPr>
                <w:rFonts w:ascii="Arial" w:cs="Arial" w:eastAsia="Arial" w:hAnsi="Arial"/>
                <w:sz w:val="22"/>
                <w:szCs w:val="22"/>
                <w:color w:val="auto"/>
              </w:rPr>
              <w:t>Title:</w:t>
            </w:r>
          </w:p>
        </w:tc>
        <w:tc>
          <w:tcPr>
            <w:tcW w:w="3660" w:type="dxa"/>
            <w:vAlign w:val="bottom"/>
          </w:tcPr>
          <w:p>
            <w:pPr>
              <w:spacing w:after="0"/>
              <w:rPr>
                <w:sz w:val="20"/>
                <w:szCs w:val="20"/>
                <w:color w:val="auto"/>
              </w:rPr>
            </w:pPr>
            <w:r>
              <w:rPr>
                <w:rFonts w:ascii="Arial" w:cs="Arial" w:eastAsia="Arial" w:hAnsi="Arial"/>
                <w:sz w:val="22"/>
                <w:szCs w:val="22"/>
                <w:color w:val="auto"/>
              </w:rPr>
              <w:t>Assistant 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10020"/>
          </w:cols>
          <w:pgMar w:left="1440" w:top="266" w:right="439" w:bottom="1440" w:gutter="0" w:footer="0" w:header="0"/>
        </w:sectPr>
      </w:pPr>
    </w:p>
    <w:bookmarkStart w:id="142" w:name="page143"/>
    <w:bookmarkEnd w:id="142"/>
    <w:p>
      <w:pPr>
        <w:ind w:left="5620"/>
        <w:spacing w:after="0"/>
        <w:rPr>
          <w:sz w:val="20"/>
          <w:szCs w:val="20"/>
          <w:color w:val="auto"/>
        </w:rPr>
      </w:pPr>
      <w:r>
        <w:rPr>
          <w:rFonts w:ascii="Arial" w:cs="Arial" w:eastAsia="Arial" w:hAnsi="Arial"/>
          <w:sz w:val="19"/>
          <w:szCs w:val="19"/>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KeyBank National Association</w:t>
      </w:r>
    </w:p>
    <w:p>
      <w:pPr>
        <w:spacing w:after="0" w:line="241"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Jason A. Nichols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6985</wp:posOffset>
            </wp:positionV>
            <wp:extent cx="2314575" cy="825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6">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19"/>
          <w:szCs w:val="19"/>
          <w:color w:val="auto"/>
        </w:rPr>
        <w:t>Jason A. Nichols</w:t>
      </w:r>
    </w:p>
    <w:p>
      <w:pPr>
        <w:spacing w:after="0" w:line="4"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Title:</w:t>
        <w:tab/>
        <w:t>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43" w:name="page144"/>
    <w:bookmarkEnd w:id="143"/>
    <w:p>
      <w:pPr>
        <w:ind w:left="5620"/>
        <w:spacing w:after="0"/>
        <w:rPr>
          <w:sz w:val="20"/>
          <w:szCs w:val="20"/>
          <w:color w:val="auto"/>
        </w:rPr>
      </w:pPr>
      <w:r>
        <w:rPr>
          <w:rFonts w:ascii="Arial" w:cs="Arial" w:eastAsia="Arial" w:hAnsi="Arial"/>
          <w:sz w:val="19"/>
          <w:szCs w:val="19"/>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Oversea-Chinese Banking Corporation Limited,</w:t>
      </w:r>
    </w:p>
    <w:p>
      <w:pPr>
        <w:spacing w:after="0" w:line="43"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Los Angeles Agency</w:t>
      </w:r>
    </w:p>
    <w:p>
      <w:pPr>
        <w:spacing w:after="0" w:line="188" w:lineRule="exact"/>
        <w:rPr>
          <w:sz w:val="20"/>
          <w:szCs w:val="20"/>
          <w:color w:val="auto"/>
        </w:rPr>
      </w:pPr>
    </w:p>
    <w:tbl>
      <w:tblPr>
        <w:tblLayout w:type="fixed"/>
        <w:tblInd w:w="5620" w:type="dxa"/>
        <w:tblCellMar>
          <w:top w:w="0" w:type="dxa"/>
          <w:left w:w="0" w:type="dxa"/>
          <w:bottom w:w="0" w:type="dxa"/>
          <w:right w:w="0" w:type="dxa"/>
        </w:tblCellMar>
      </w:tblPr>
      <w:tr>
        <w:trPr>
          <w:trHeight w:val="264"/>
        </w:trPr>
        <w:tc>
          <w:tcPr>
            <w:tcW w:w="740" w:type="dxa"/>
            <w:vAlign w:val="bottom"/>
          </w:tcPr>
          <w:p>
            <w:pPr>
              <w:spacing w:after="0"/>
              <w:rPr>
                <w:sz w:val="20"/>
                <w:szCs w:val="20"/>
                <w:color w:val="auto"/>
              </w:rPr>
            </w:pPr>
            <w:r>
              <w:rPr>
                <w:rFonts w:ascii="Arial" w:cs="Arial" w:eastAsia="Arial" w:hAnsi="Arial"/>
                <w:sz w:val="22"/>
                <w:szCs w:val="22"/>
                <w:color w:val="auto"/>
              </w:rPr>
              <w:t>By:</w:t>
            </w:r>
          </w:p>
        </w:tc>
        <w:tc>
          <w:tcPr>
            <w:tcW w:w="366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Charles Ong</w:t>
            </w:r>
          </w:p>
        </w:tc>
      </w:tr>
      <w:tr>
        <w:trPr>
          <w:trHeight w:val="229"/>
        </w:trPr>
        <w:tc>
          <w:tcPr>
            <w:tcW w:w="74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660" w:type="dxa"/>
            <w:vAlign w:val="bottom"/>
          </w:tcPr>
          <w:p>
            <w:pPr>
              <w:spacing w:after="0" w:line="228" w:lineRule="exact"/>
              <w:rPr>
                <w:sz w:val="20"/>
                <w:szCs w:val="20"/>
                <w:color w:val="auto"/>
              </w:rPr>
            </w:pPr>
            <w:r>
              <w:rPr>
                <w:rFonts w:ascii="Arial" w:cs="Arial" w:eastAsia="Arial" w:hAnsi="Arial"/>
                <w:sz w:val="22"/>
                <w:szCs w:val="22"/>
                <w:color w:val="auto"/>
              </w:rPr>
              <w:t>Charles Ong</w:t>
            </w:r>
          </w:p>
        </w:tc>
      </w:tr>
      <w:tr>
        <w:trPr>
          <w:trHeight w:val="274"/>
        </w:trPr>
        <w:tc>
          <w:tcPr>
            <w:tcW w:w="740" w:type="dxa"/>
            <w:vAlign w:val="bottom"/>
          </w:tcPr>
          <w:p>
            <w:pPr>
              <w:spacing w:after="0"/>
              <w:rPr>
                <w:sz w:val="20"/>
                <w:szCs w:val="20"/>
                <w:color w:val="auto"/>
              </w:rPr>
            </w:pPr>
            <w:r>
              <w:rPr>
                <w:rFonts w:ascii="Arial" w:cs="Arial" w:eastAsia="Arial" w:hAnsi="Arial"/>
                <w:sz w:val="22"/>
                <w:szCs w:val="22"/>
                <w:color w:val="auto"/>
              </w:rPr>
              <w:t>Title:</w:t>
            </w:r>
          </w:p>
        </w:tc>
        <w:tc>
          <w:tcPr>
            <w:tcW w:w="3660" w:type="dxa"/>
            <w:vAlign w:val="bottom"/>
          </w:tcPr>
          <w:p>
            <w:pPr>
              <w:spacing w:after="0"/>
              <w:rPr>
                <w:sz w:val="20"/>
                <w:szCs w:val="20"/>
                <w:color w:val="auto"/>
              </w:rPr>
            </w:pPr>
            <w:r>
              <w:rPr>
                <w:rFonts w:ascii="Arial" w:cs="Arial" w:eastAsia="Arial" w:hAnsi="Arial"/>
                <w:sz w:val="22"/>
                <w:szCs w:val="22"/>
                <w:color w:val="auto"/>
              </w:rPr>
              <w:t>Managing Director</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10020"/>
          </w:cols>
          <w:pgMar w:left="1440" w:top="266" w:right="439" w:bottom="1440" w:gutter="0" w:footer="0" w:header="0"/>
        </w:sectPr>
      </w:pPr>
    </w:p>
    <w:bookmarkStart w:id="144" w:name="page145"/>
    <w:bookmarkEnd w:id="144"/>
    <w:p>
      <w:pPr>
        <w:ind w:left="5620"/>
        <w:spacing w:after="0"/>
        <w:rPr>
          <w:sz w:val="20"/>
          <w:szCs w:val="20"/>
          <w:color w:val="auto"/>
        </w:rPr>
      </w:pPr>
      <w:r>
        <w:rPr>
          <w:rFonts w:ascii="Arial" w:cs="Arial" w:eastAsia="Arial" w:hAnsi="Arial"/>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TORONTO-DOMINION BANK,</w:t>
      </w:r>
    </w:p>
    <w:p>
      <w:pPr>
        <w:spacing w:after="0" w:line="20"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NEW YORK BRANCH, as lender</w:t>
      </w:r>
    </w:p>
    <w:p>
      <w:pPr>
        <w:spacing w:after="0" w:line="202"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Michael Borowiecki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9">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22"/>
          <w:szCs w:val="22"/>
          <w:color w:val="auto"/>
        </w:rPr>
        <w:t>Name: Michael Borowiecki</w:t>
      </w:r>
    </w:p>
    <w:p>
      <w:pPr>
        <w:spacing w:after="0" w:line="4" w:lineRule="exact"/>
        <w:rPr>
          <w:sz w:val="20"/>
          <w:szCs w:val="20"/>
          <w:color w:val="auto"/>
        </w:rPr>
      </w:pPr>
    </w:p>
    <w:p>
      <w:pPr>
        <w:ind w:left="6020"/>
        <w:spacing w:after="0"/>
        <w:rPr>
          <w:sz w:val="20"/>
          <w:szCs w:val="20"/>
          <w:color w:val="auto"/>
        </w:rPr>
      </w:pPr>
      <w:r>
        <w:rPr>
          <w:rFonts w:ascii="Arial" w:cs="Arial" w:eastAsia="Arial" w:hAnsi="Arial"/>
          <w:sz w:val="22"/>
          <w:szCs w:val="22"/>
          <w:color w:val="auto"/>
        </w:rPr>
        <w:t>Title:  Authorized Signatory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20"/>
          </w:cols>
          <w:pgMar w:left="1440" w:top="266" w:right="1439" w:bottom="1440" w:gutter="0" w:footer="0" w:header="0"/>
        </w:sectPr>
      </w:pPr>
    </w:p>
    <w:bookmarkStart w:id="145" w:name="page146"/>
    <w:bookmarkEnd w:id="145"/>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Truist Bank</w:t>
      </w:r>
    </w:p>
    <w:p>
      <w:pPr>
        <w:spacing w:after="0" w:line="206" w:lineRule="exact"/>
        <w:rPr>
          <w:sz w:val="20"/>
          <w:szCs w:val="20"/>
          <w:color w:val="auto"/>
        </w:rPr>
      </w:pPr>
    </w:p>
    <w:p>
      <w:pPr>
        <w:jc w:val="both"/>
        <w:ind w:left="5620"/>
        <w:spacing w:after="0"/>
        <w:tabs>
          <w:tab w:leader="none" w:pos="634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Alfonso Brigham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6985</wp:posOffset>
            </wp:positionV>
            <wp:extent cx="2314575" cy="825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1">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19"/>
          <w:szCs w:val="19"/>
          <w:color w:val="auto"/>
        </w:rPr>
        <w:t>Alfonso Brigham</w:t>
      </w:r>
    </w:p>
    <w:p>
      <w:pPr>
        <w:spacing w:after="0" w:line="4"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Title:</w:t>
        <w:tab/>
        <w:t>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46" w:name="page147"/>
    <w:bookmarkEnd w:id="146"/>
    <w:p>
      <w:pPr>
        <w:ind w:left="5620"/>
        <w:spacing w:after="0"/>
        <w:rPr>
          <w:sz w:val="20"/>
          <w:szCs w:val="20"/>
          <w:color w:val="auto"/>
        </w:rPr>
      </w:pPr>
      <w:r>
        <w:rPr>
          <w:rFonts w:ascii="Arial" w:cs="Arial" w:eastAsia="Arial" w:hAnsi="Arial"/>
          <w:sz w:val="19"/>
          <w:szCs w:val="19"/>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U.S. Bank National Association</w:t>
      </w:r>
    </w:p>
    <w:p>
      <w:pPr>
        <w:spacing w:after="0" w:line="241"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22"/>
          <w:szCs w:val="22"/>
          <w:color w:val="auto"/>
        </w:rPr>
        <w:t>/s/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6985</wp:posOffset>
            </wp:positionV>
            <wp:extent cx="2314575"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3">
                      <a:extLst>
                        <a:ext uri="{28A0092B-C50C-407E-A947-70E740481C1C}"/>
                      </a:extLst>
                    </a:blip>
                    <a:srcRect/>
                    <a:stretch>
                      <a:fillRect/>
                    </a:stretch>
                  </pic:blipFill>
                  <pic:spPr bwMode="auto">
                    <a:xfrm>
                      <a:off x="0" y="0"/>
                      <a:ext cx="2314575" cy="8890"/>
                    </a:xfrm>
                    <a:prstGeom prst="rect">
                      <a:avLst/>
                    </a:prstGeom>
                    <a:noFill/>
                  </pic:spPr>
                </pic:pic>
              </a:graphicData>
            </a:graphic>
          </wp:anchor>
        </w:drawing>
      </w:r>
    </w:p>
    <w:p>
      <w:pPr>
        <w:spacing w:after="0" w:line="1"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19"/>
          <w:szCs w:val="19"/>
          <w:color w:val="auto"/>
        </w:rPr>
        <w:t>Susan M. Bowes</w:t>
      </w:r>
    </w:p>
    <w:p>
      <w:pPr>
        <w:spacing w:after="0" w:line="4" w:lineRule="exact"/>
        <w:rPr>
          <w:sz w:val="20"/>
          <w:szCs w:val="20"/>
          <w:color w:val="auto"/>
        </w:rPr>
      </w:pPr>
    </w:p>
    <w:p>
      <w:pPr>
        <w:ind w:left="5620"/>
        <w:spacing w:after="0"/>
        <w:tabs>
          <w:tab w:leader="none" w:pos="6340" w:val="left"/>
        </w:tabs>
        <w:rPr>
          <w:sz w:val="20"/>
          <w:szCs w:val="20"/>
          <w:color w:val="auto"/>
        </w:rPr>
      </w:pPr>
      <w:r>
        <w:rPr>
          <w:rFonts w:ascii="Arial" w:cs="Arial" w:eastAsia="Arial" w:hAnsi="Arial"/>
          <w:sz w:val="21"/>
          <w:szCs w:val="21"/>
          <w:color w:val="auto"/>
        </w:rPr>
        <w:t>Title:</w:t>
        <w:tab/>
        <w:t>Senior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47" w:name="page148"/>
    <w:bookmarkEnd w:id="147"/>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BARCLAYS BANK PLC</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Martin Corrigan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5">
                      <a:extLst>
                        <a:ext uri="{28A0092B-C50C-407E-A947-70E740481C1C}"/>
                      </a:extLst>
                    </a:blip>
                    <a:srcRect/>
                    <a:stretch>
                      <a:fillRect/>
                    </a:stretch>
                  </pic:blipFill>
                  <pic:spPr bwMode="auto">
                    <a:xfrm>
                      <a:off x="0" y="0"/>
                      <a:ext cx="2537460" cy="8890"/>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19"/>
          <w:szCs w:val="19"/>
          <w:color w:val="auto"/>
        </w:rPr>
        <w:t>Name: Martin Corrigan</w:t>
      </w:r>
    </w:p>
    <w:p>
      <w:pPr>
        <w:spacing w:after="0" w:line="38" w:lineRule="exact"/>
        <w:rPr>
          <w:sz w:val="20"/>
          <w:szCs w:val="20"/>
          <w:color w:val="auto"/>
        </w:rPr>
      </w:pPr>
    </w:p>
    <w:p>
      <w:pPr>
        <w:ind w:left="6020"/>
        <w:spacing w:after="0"/>
        <w:rPr>
          <w:sz w:val="20"/>
          <w:szCs w:val="20"/>
          <w:color w:val="auto"/>
        </w:rPr>
      </w:pPr>
      <w:r>
        <w:rPr>
          <w:rFonts w:ascii="Arial" w:cs="Arial" w:eastAsia="Arial" w:hAnsi="Arial"/>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Term Loan Credit Agreement]</w:t>
      </w:r>
    </w:p>
    <w:p>
      <w:pPr>
        <w:sectPr>
          <w:pgSz w:w="11900" w:h="16838" w:orient="portrait"/>
          <w:cols w:equalWidth="0" w:num="1">
            <w:col w:w="9019"/>
          </w:cols>
          <w:pgMar w:left="1440" w:top="266" w:right="1440" w:bottom="1440" w:gutter="0" w:footer="0" w:header="0"/>
        </w:sectPr>
      </w:pPr>
    </w:p>
    <w:bookmarkStart w:id="148" w:name="page149"/>
    <w:bookmarkEnd w:id="148"/>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BNP PARIBAS</w:t>
      </w:r>
    </w:p>
    <w:p>
      <w:pPr>
        <w:spacing w:after="0" w:line="206" w:lineRule="exact"/>
        <w:rPr>
          <w:sz w:val="20"/>
          <w:szCs w:val="20"/>
          <w:color w:val="auto"/>
        </w:rPr>
      </w:pPr>
    </w:p>
    <w:tbl>
      <w:tblPr>
        <w:tblLayout w:type="fixed"/>
        <w:tblInd w:w="5620" w:type="dxa"/>
        <w:tblCellMar>
          <w:top w:w="0" w:type="dxa"/>
          <w:left w:w="0" w:type="dxa"/>
          <w:bottom w:w="0" w:type="dxa"/>
          <w:right w:w="0" w:type="dxa"/>
        </w:tblCellMar>
      </w:tblPr>
      <w:tr>
        <w:trPr>
          <w:trHeight w:val="264"/>
        </w:trPr>
        <w:tc>
          <w:tcPr>
            <w:tcW w:w="740" w:type="dxa"/>
            <w:vAlign w:val="bottom"/>
          </w:tcPr>
          <w:p>
            <w:pPr>
              <w:spacing w:after="0"/>
              <w:rPr>
                <w:sz w:val="20"/>
                <w:szCs w:val="20"/>
                <w:color w:val="auto"/>
              </w:rPr>
            </w:pPr>
            <w:r>
              <w:rPr>
                <w:rFonts w:ascii="Arial" w:cs="Arial" w:eastAsia="Arial" w:hAnsi="Arial"/>
                <w:sz w:val="22"/>
                <w:szCs w:val="22"/>
                <w:color w:val="auto"/>
              </w:rPr>
              <w:t>By:</w:t>
            </w:r>
          </w:p>
        </w:tc>
        <w:tc>
          <w:tcPr>
            <w:tcW w:w="366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Brendan Heneghan</w:t>
            </w:r>
          </w:p>
        </w:tc>
      </w:tr>
      <w:tr>
        <w:trPr>
          <w:trHeight w:val="229"/>
        </w:trPr>
        <w:tc>
          <w:tcPr>
            <w:tcW w:w="74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660" w:type="dxa"/>
            <w:vAlign w:val="bottom"/>
          </w:tcPr>
          <w:p>
            <w:pPr>
              <w:spacing w:after="0" w:line="228" w:lineRule="exact"/>
              <w:rPr>
                <w:sz w:val="20"/>
                <w:szCs w:val="20"/>
                <w:color w:val="auto"/>
              </w:rPr>
            </w:pPr>
            <w:r>
              <w:rPr>
                <w:rFonts w:ascii="Arial" w:cs="Arial" w:eastAsia="Arial" w:hAnsi="Arial"/>
                <w:sz w:val="22"/>
                <w:szCs w:val="22"/>
                <w:color w:val="auto"/>
              </w:rPr>
              <w:t>Brendan Heneghan</w:t>
            </w:r>
          </w:p>
        </w:tc>
      </w:tr>
      <w:tr>
        <w:trPr>
          <w:trHeight w:val="274"/>
        </w:trPr>
        <w:tc>
          <w:tcPr>
            <w:tcW w:w="740" w:type="dxa"/>
            <w:vAlign w:val="bottom"/>
          </w:tcPr>
          <w:p>
            <w:pPr>
              <w:spacing w:after="0"/>
              <w:rPr>
                <w:sz w:val="20"/>
                <w:szCs w:val="20"/>
                <w:color w:val="auto"/>
              </w:rPr>
            </w:pPr>
            <w:r>
              <w:rPr>
                <w:rFonts w:ascii="Arial" w:cs="Arial" w:eastAsia="Arial" w:hAnsi="Arial"/>
                <w:sz w:val="22"/>
                <w:szCs w:val="22"/>
                <w:color w:val="auto"/>
              </w:rPr>
              <w:t>Title:</w:t>
            </w:r>
          </w:p>
        </w:tc>
        <w:tc>
          <w:tcPr>
            <w:tcW w:w="3660" w:type="dxa"/>
            <w:vAlign w:val="bottom"/>
          </w:tcPr>
          <w:p>
            <w:pPr>
              <w:spacing w:after="0"/>
              <w:rPr>
                <w:sz w:val="20"/>
                <w:szCs w:val="20"/>
                <w:color w:val="auto"/>
              </w:rPr>
            </w:pPr>
            <w:r>
              <w:rPr>
                <w:rFonts w:ascii="Arial" w:cs="Arial" w:eastAsia="Arial" w:hAnsi="Arial"/>
                <w:sz w:val="22"/>
                <w:szCs w:val="22"/>
                <w:color w:val="auto"/>
              </w:rPr>
              <w:t>Director</w:t>
            </w:r>
          </w:p>
        </w:tc>
      </w:tr>
      <w:tr>
        <w:trPr>
          <w:trHeight w:val="665"/>
        </w:trPr>
        <w:tc>
          <w:tcPr>
            <w:tcW w:w="740" w:type="dxa"/>
            <w:vAlign w:val="bottom"/>
          </w:tcPr>
          <w:p>
            <w:pPr>
              <w:spacing w:after="0"/>
              <w:rPr>
                <w:sz w:val="20"/>
                <w:szCs w:val="20"/>
                <w:color w:val="auto"/>
              </w:rPr>
            </w:pPr>
            <w:r>
              <w:rPr>
                <w:rFonts w:ascii="Arial" w:cs="Arial" w:eastAsia="Arial" w:hAnsi="Arial"/>
                <w:sz w:val="22"/>
                <w:szCs w:val="22"/>
                <w:color w:val="auto"/>
              </w:rPr>
              <w:t>By:</w:t>
            </w:r>
          </w:p>
        </w:tc>
        <w:tc>
          <w:tcPr>
            <w:tcW w:w="3660" w:type="dxa"/>
            <w:vAlign w:val="bottom"/>
            <w:tcBorders>
              <w:bottom w:val="single" w:sz="8" w:color="auto"/>
            </w:tcBorders>
          </w:tcPr>
          <w:p>
            <w:pPr>
              <w:spacing w:after="0"/>
              <w:rPr>
                <w:sz w:val="20"/>
                <w:szCs w:val="20"/>
                <w:color w:val="auto"/>
              </w:rPr>
            </w:pPr>
            <w:r>
              <w:rPr>
                <w:rFonts w:ascii="Arial" w:cs="Arial" w:eastAsia="Arial" w:hAnsi="Arial"/>
                <w:sz w:val="22"/>
                <w:szCs w:val="22"/>
                <w:color w:val="auto"/>
              </w:rPr>
              <w:t>/s/ Karim Remtoula</w:t>
            </w:r>
          </w:p>
        </w:tc>
      </w:tr>
      <w:tr>
        <w:trPr>
          <w:trHeight w:val="229"/>
        </w:trPr>
        <w:tc>
          <w:tcPr>
            <w:tcW w:w="740" w:type="dxa"/>
            <w:vAlign w:val="bottom"/>
          </w:tcPr>
          <w:p>
            <w:pPr>
              <w:spacing w:after="0" w:line="228" w:lineRule="exact"/>
              <w:rPr>
                <w:sz w:val="20"/>
                <w:szCs w:val="20"/>
                <w:color w:val="auto"/>
              </w:rPr>
            </w:pPr>
            <w:r>
              <w:rPr>
                <w:rFonts w:ascii="Arial" w:cs="Arial" w:eastAsia="Arial" w:hAnsi="Arial"/>
                <w:sz w:val="22"/>
                <w:szCs w:val="22"/>
                <w:color w:val="auto"/>
              </w:rPr>
              <w:t>Name:</w:t>
            </w:r>
          </w:p>
        </w:tc>
        <w:tc>
          <w:tcPr>
            <w:tcW w:w="3660" w:type="dxa"/>
            <w:vAlign w:val="bottom"/>
          </w:tcPr>
          <w:p>
            <w:pPr>
              <w:spacing w:after="0" w:line="228" w:lineRule="exact"/>
              <w:rPr>
                <w:sz w:val="20"/>
                <w:szCs w:val="20"/>
                <w:color w:val="auto"/>
              </w:rPr>
            </w:pPr>
            <w:r>
              <w:rPr>
                <w:rFonts w:ascii="Arial" w:cs="Arial" w:eastAsia="Arial" w:hAnsi="Arial"/>
                <w:sz w:val="22"/>
                <w:szCs w:val="22"/>
                <w:color w:val="auto"/>
              </w:rPr>
              <w:t>Karim Remtoula</w:t>
            </w:r>
          </w:p>
        </w:tc>
      </w:tr>
      <w:tr>
        <w:trPr>
          <w:trHeight w:val="274"/>
        </w:trPr>
        <w:tc>
          <w:tcPr>
            <w:tcW w:w="740" w:type="dxa"/>
            <w:vAlign w:val="bottom"/>
          </w:tcPr>
          <w:p>
            <w:pPr>
              <w:spacing w:after="0"/>
              <w:rPr>
                <w:sz w:val="20"/>
                <w:szCs w:val="20"/>
                <w:color w:val="auto"/>
              </w:rPr>
            </w:pPr>
            <w:r>
              <w:rPr>
                <w:rFonts w:ascii="Arial" w:cs="Arial" w:eastAsia="Arial" w:hAnsi="Arial"/>
                <w:sz w:val="22"/>
                <w:szCs w:val="22"/>
                <w:color w:val="auto"/>
              </w:rPr>
              <w:t>Title:</w:t>
            </w:r>
          </w:p>
        </w:tc>
        <w:tc>
          <w:tcPr>
            <w:tcW w:w="3660" w:type="dxa"/>
            <w:vAlign w:val="bottom"/>
          </w:tcPr>
          <w:p>
            <w:pPr>
              <w:spacing w:after="0"/>
              <w:rPr>
                <w:sz w:val="20"/>
                <w:szCs w:val="20"/>
                <w:color w:val="auto"/>
              </w:rPr>
            </w:pPr>
            <w:r>
              <w:rPr>
                <w:rFonts w:ascii="Arial" w:cs="Arial" w:eastAsia="Arial" w:hAnsi="Arial"/>
                <w:sz w:val="22"/>
                <w:szCs w:val="22"/>
                <w:color w:val="auto"/>
              </w:rPr>
              <w:t>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360"/>
        <w:spacing w:after="0"/>
        <w:rPr>
          <w:sz w:val="20"/>
          <w:szCs w:val="20"/>
          <w:color w:val="auto"/>
        </w:rPr>
      </w:pPr>
      <w:r>
        <w:rPr>
          <w:rFonts w:ascii="Arial" w:cs="Arial" w:eastAsia="Arial" w:hAnsi="Arial"/>
          <w:sz w:val="22"/>
          <w:szCs w:val="22"/>
          <w:color w:val="auto"/>
        </w:rPr>
        <w:t>[Signature Page to Term Loan Credit Agreement]</w:t>
      </w:r>
    </w:p>
    <w:p>
      <w:pPr>
        <w:sectPr>
          <w:pgSz w:w="11900" w:h="16838" w:orient="portrait"/>
          <w:cols w:equalWidth="0" w:num="1">
            <w:col w:w="10020"/>
          </w:cols>
          <w:pgMar w:left="1440" w:top="266" w:right="439" w:bottom="1440" w:gutter="0" w:footer="0" w:header="0"/>
        </w:sectPr>
      </w:pPr>
    </w:p>
    <w:bookmarkStart w:id="149" w:name="page150"/>
    <w:bookmarkEnd w:id="149"/>
    <w:p>
      <w:pPr>
        <w:jc w:val="right"/>
        <w:spacing w:after="0"/>
        <w:rPr>
          <w:sz w:val="20"/>
          <w:szCs w:val="20"/>
          <w:color w:val="auto"/>
        </w:rPr>
      </w:pPr>
      <w:r>
        <w:rPr>
          <w:rFonts w:ascii="Arial" w:cs="Arial" w:eastAsia="Arial" w:hAnsi="Arial"/>
          <w:sz w:val="18"/>
          <w:szCs w:val="18"/>
          <w:b w:val="1"/>
          <w:bCs w:val="1"/>
          <w:color w:val="auto"/>
        </w:rPr>
        <w:t>Exhibit 10.2</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-128905</wp:posOffset>
            </wp:positionH>
            <wp:positionV relativeFrom="paragraph">
              <wp:posOffset>177800</wp:posOffset>
            </wp:positionV>
            <wp:extent cx="6995160" cy="825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-128905</wp:posOffset>
            </wp:positionH>
            <wp:positionV relativeFrom="paragraph">
              <wp:posOffset>220345</wp:posOffset>
            </wp:positionV>
            <wp:extent cx="6995160" cy="825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Deal CUSIP Number: 57385HAJ6</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Revolving Facility CUSIP Number: 57385HAK3</w:t>
      </w:r>
    </w:p>
    <w:p>
      <w:pPr>
        <w:spacing w:after="0" w:line="211"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REVOLVING CREDIT AGREEMENT</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December 7, 2020,</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MAUI HOLDCO, INC.,</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the GUARANTORS Party Hereto</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the LENDERS Party Hereto</w:t>
      </w:r>
    </w:p>
    <w:p>
      <w:pPr>
        <w:spacing w:after="0" w:line="225" w:lineRule="exact"/>
        <w:rPr>
          <w:sz w:val="20"/>
          <w:szCs w:val="20"/>
          <w:color w:val="auto"/>
        </w:rPr>
      </w:pPr>
    </w:p>
    <w:p>
      <w:pPr>
        <w:ind w:left="4240"/>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ind w:left="4300"/>
        <w:spacing w:after="0"/>
        <w:rPr>
          <w:sz w:val="20"/>
          <w:szCs w:val="20"/>
          <w:color w:val="auto"/>
        </w:rPr>
      </w:pPr>
      <w:r>
        <w:rPr>
          <w:rFonts w:ascii="Arial" w:cs="Arial" w:eastAsia="Arial" w:hAnsi="Arial"/>
          <w:sz w:val="18"/>
          <w:szCs w:val="18"/>
          <w:color w:val="auto"/>
        </w:rPr>
        <w:t>as the Administrative Agent</w:t>
      </w:r>
    </w:p>
    <w:p>
      <w:pPr>
        <w:spacing w:after="0" w:line="211"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200"/>
        <w:spacing w:after="0" w:line="263" w:lineRule="auto"/>
        <w:rPr>
          <w:sz w:val="20"/>
          <w:szCs w:val="20"/>
          <w:color w:val="auto"/>
        </w:rPr>
      </w:pPr>
      <w:r>
        <w:rPr>
          <w:rFonts w:ascii="Arial" w:cs="Arial" w:eastAsia="Arial" w:hAnsi="Arial"/>
          <w:sz w:val="18"/>
          <w:szCs w:val="18"/>
          <w:color w:val="auto"/>
        </w:rPr>
        <w:t>JPMORGAN CHASE BANK, N.A., BANK OF AMERICA, N.A., CITIBANK, N.A., GOLDMAN SACHS BANK USA, HSBC BANK USA, NATIONAL ASSOCIATION, MUFG BANK, LTD., WELLS FARGO BANK, NATIONAL ASSOCIATION, as Joint Lead Arrangers and Bookrunners</w:t>
      </w:r>
    </w:p>
    <w:p>
      <w:pPr>
        <w:spacing w:after="0" w:line="184"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JPMORGAN CHASE BANK, N.A.,</w:t>
      </w:r>
    </w:p>
    <w:p>
      <w:pPr>
        <w:spacing w:after="0" w:line="23"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as Syndication Agent</w:t>
      </w:r>
    </w:p>
    <w:p>
      <w:pPr>
        <w:spacing w:after="0" w:line="200" w:lineRule="exact"/>
        <w:rPr>
          <w:sz w:val="20"/>
          <w:szCs w:val="20"/>
          <w:color w:val="auto"/>
        </w:rPr>
      </w:pPr>
    </w:p>
    <w:p>
      <w:pPr>
        <w:spacing w:after="0" w:line="254" w:lineRule="exact"/>
        <w:rPr>
          <w:sz w:val="20"/>
          <w:szCs w:val="20"/>
          <w:color w:val="auto"/>
        </w:rPr>
      </w:pPr>
    </w:p>
    <w:p>
      <w:pPr>
        <w:jc w:val="center"/>
        <w:ind w:right="220"/>
        <w:spacing w:after="0"/>
        <w:rPr>
          <w:sz w:val="20"/>
          <w:szCs w:val="20"/>
          <w:color w:val="auto"/>
        </w:rPr>
      </w:pPr>
      <w:r>
        <w:rPr>
          <w:rFonts w:ascii="Arial" w:cs="Arial" w:eastAsia="Arial" w:hAnsi="Arial"/>
          <w:sz w:val="17"/>
          <w:szCs w:val="17"/>
          <w:color w:val="auto"/>
        </w:rPr>
        <w:t>CITIBANK, N.A., GOLDMAN SACHS BANK USA, HSBC BANK USA, NATIONAL ASSOCIATION, MUFG BANK, LTD., WELLS FARGO</w:t>
      </w:r>
    </w:p>
    <w:p>
      <w:pPr>
        <w:spacing w:after="0" w:line="35"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BANK, NATIONAL ASSOCIATION,</w:t>
      </w:r>
    </w:p>
    <w:p>
      <w:pPr>
        <w:spacing w:after="0" w:line="9" w:lineRule="exact"/>
        <w:rPr>
          <w:sz w:val="20"/>
          <w:szCs w:val="20"/>
          <w:color w:val="auto"/>
        </w:rPr>
      </w:pPr>
    </w:p>
    <w:p>
      <w:pPr>
        <w:jc w:val="center"/>
        <w:ind w:right="220"/>
        <w:spacing w:after="0"/>
        <w:rPr>
          <w:sz w:val="20"/>
          <w:szCs w:val="20"/>
          <w:color w:val="auto"/>
        </w:rPr>
      </w:pPr>
      <w:r>
        <w:rPr>
          <w:rFonts w:ascii="Arial" w:cs="Arial" w:eastAsia="Arial" w:hAnsi="Arial"/>
          <w:sz w:val="18"/>
          <w:szCs w:val="18"/>
          <w:color w:val="auto"/>
        </w:rPr>
        <w:t>as Documentation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-128905</wp:posOffset>
            </wp:positionH>
            <wp:positionV relativeFrom="paragraph">
              <wp:posOffset>168910</wp:posOffset>
            </wp:positionV>
            <wp:extent cx="6995160" cy="825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9">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-128905</wp:posOffset>
            </wp:positionH>
            <wp:positionV relativeFrom="paragraph">
              <wp:posOffset>211455</wp:posOffset>
            </wp:positionV>
            <wp:extent cx="6995160" cy="825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9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820"/>
          </w:cols>
          <w:pgMar w:left="640" w:top="121" w:right="439" w:bottom="1440" w:gutter="0" w:footer="0" w:header="0"/>
        </w:sectPr>
      </w:pPr>
    </w:p>
    <w:bookmarkStart w:id="150" w:name="page151"/>
    <w:bookmarkEnd w:id="150"/>
    <w:tbl>
      <w:tblPr>
        <w:tblLayout w:type="fixed"/>
        <w:tblInd w:w="0" w:type="dxa"/>
        <w:tblCellMar>
          <w:top w:w="0" w:type="dxa"/>
          <w:left w:w="0" w:type="dxa"/>
          <w:bottom w:w="0" w:type="dxa"/>
          <w:right w:w="0" w:type="dxa"/>
        </w:tblCellMar>
      </w:tblPr>
      <w:tr>
        <w:trPr>
          <w:trHeight w:val="230"/>
        </w:trPr>
        <w:tc>
          <w:tcPr>
            <w:tcW w:w="1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6620" w:type="dxa"/>
            <w:vAlign w:val="bottom"/>
            <w:gridSpan w:val="5"/>
          </w:tcPr>
          <w:p>
            <w:pPr>
              <w:ind w:left="540"/>
              <w:spacing w:after="0"/>
              <w:rPr>
                <w:sz w:val="20"/>
                <w:szCs w:val="20"/>
                <w:color w:val="auto"/>
              </w:rPr>
            </w:pPr>
            <w:r>
              <w:rPr>
                <w:rFonts w:ascii="Arial" w:cs="Arial" w:eastAsia="Arial" w:hAnsi="Arial"/>
                <w:sz w:val="18"/>
                <w:szCs w:val="18"/>
                <w:color w:val="auto"/>
              </w:rPr>
              <w:t>TABLE OF CONTENTS</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1"/>
        </w:trPr>
        <w:tc>
          <w:tcPr>
            <w:tcW w:w="1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40" w:type="dxa"/>
            <w:vAlign w:val="bottom"/>
            <w:gridSpan w:val="4"/>
            <w:vMerge w:val="restart"/>
          </w:tcPr>
          <w:p>
            <w:pPr>
              <w:jc w:val="center"/>
              <w:ind w:right="4860"/>
              <w:spacing w:after="0"/>
              <w:rPr>
                <w:sz w:val="20"/>
                <w:szCs w:val="20"/>
                <w:color w:val="auto"/>
              </w:rPr>
            </w:pPr>
            <w:r>
              <w:rPr>
                <w:rFonts w:ascii="Arial" w:cs="Arial" w:eastAsia="Arial" w:hAnsi="Arial"/>
                <w:sz w:val="18"/>
                <w:szCs w:val="18"/>
                <w:color w:val="auto"/>
                <w:w w:val="99"/>
              </w:rPr>
              <w:t>ARTICLE I</w:t>
            </w: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79"/>
              </w:rPr>
              <w:t>Page</w:t>
            </w:r>
          </w:p>
        </w:tc>
        <w:tc>
          <w:tcPr>
            <w:tcW w:w="0" w:type="dxa"/>
            <w:vAlign w:val="bottom"/>
          </w:tcPr>
          <w:p>
            <w:pPr>
              <w:spacing w:after="0"/>
              <w:rPr>
                <w:sz w:val="1"/>
                <w:szCs w:val="1"/>
                <w:color w:val="auto"/>
              </w:rPr>
            </w:pPr>
          </w:p>
        </w:tc>
      </w:tr>
      <w:tr>
        <w:trPr>
          <w:trHeight w:val="196"/>
        </w:trPr>
        <w:tc>
          <w:tcPr>
            <w:tcW w:w="1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40" w:type="dxa"/>
            <w:vAlign w:val="bottom"/>
            <w:gridSpan w:val="4"/>
            <w:vMerge w:val="continue"/>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4"/>
        </w:trPr>
        <w:tc>
          <w:tcPr>
            <w:tcW w:w="10680" w:type="dxa"/>
            <w:vAlign w:val="bottom"/>
            <w:gridSpan w:val="26"/>
          </w:tcPr>
          <w:p>
            <w:pPr>
              <w:spacing w:after="0"/>
              <w:rPr>
                <w:sz w:val="20"/>
                <w:szCs w:val="20"/>
                <w:color w:val="auto"/>
              </w:rPr>
            </w:pPr>
            <w:r>
              <w:rPr>
                <w:rFonts w:ascii="Arial" w:cs="Arial" w:eastAsia="Arial" w:hAnsi="Arial"/>
                <w:sz w:val="18"/>
                <w:szCs w:val="18"/>
                <w:color w:val="auto"/>
              </w:rPr>
              <w:t>Definitions</w:t>
            </w:r>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83"/>
        </w:trPr>
        <w:tc>
          <w:tcPr>
            <w:tcW w:w="10680" w:type="dxa"/>
            <w:vAlign w:val="bottom"/>
            <w:gridSpan w:val="26"/>
          </w:tcPr>
          <w:p>
            <w:pPr>
              <w:spacing w:after="0"/>
              <w:rPr>
                <w:sz w:val="20"/>
                <w:szCs w:val="20"/>
                <w:color w:val="auto"/>
              </w:rPr>
            </w:pPr>
            <w:r>
              <w:rPr>
                <w:rFonts w:ascii="Arial" w:cs="Arial" w:eastAsia="Arial" w:hAnsi="Arial"/>
                <w:sz w:val="18"/>
                <w:szCs w:val="18"/>
                <w:color w:val="auto"/>
              </w:rPr>
              <w:t>SECTION 1.01. Defined Terms</w:t>
            </w:r>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1.02. Classification of Loans and Borrowings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1.03. Terms Generally</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1.04. Accounting Terms; GAAP; Pro Forma Calculations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280" w:type="dxa"/>
            <w:vAlign w:val="bottom"/>
            <w:tcBorders>
              <w:left w:val="single" w:sz="8" w:color="auto"/>
            </w:tcBorders>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1.05. Currency Translation</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1.06. Effectuation of Transactions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1.07. Interest Rates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1.08. Divisions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40" w:type="dxa"/>
            <w:vAlign w:val="bottom"/>
            <w:gridSpan w:val="4"/>
          </w:tcPr>
          <w:p>
            <w:pPr>
              <w:jc w:val="center"/>
              <w:ind w:right="4860"/>
              <w:spacing w:after="0"/>
              <w:rPr>
                <w:sz w:val="20"/>
                <w:szCs w:val="20"/>
                <w:color w:val="auto"/>
              </w:rPr>
            </w:pPr>
            <w:r>
              <w:rPr>
                <w:rFonts w:ascii="Arial" w:cs="Arial" w:eastAsia="Arial" w:hAnsi="Arial"/>
                <w:sz w:val="18"/>
                <w:szCs w:val="18"/>
                <w:color w:val="auto"/>
                <w:w w:val="98"/>
              </w:rPr>
              <w:t>ARTICLE II</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0680" w:type="dxa"/>
            <w:vAlign w:val="bottom"/>
            <w:gridSpan w:val="26"/>
          </w:tcPr>
          <w:p>
            <w:pPr>
              <w:spacing w:after="0"/>
              <w:rPr>
                <w:sz w:val="20"/>
                <w:szCs w:val="20"/>
                <w:color w:val="auto"/>
              </w:rPr>
            </w:pPr>
            <w:r>
              <w:rPr>
                <w:rFonts w:ascii="Arial" w:cs="Arial" w:eastAsia="Arial" w:hAnsi="Arial"/>
                <w:sz w:val="18"/>
                <w:szCs w:val="18"/>
                <w:color w:val="auto"/>
              </w:rPr>
              <w:t>The Credits</w:t>
            </w: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83"/>
        </w:trPr>
        <w:tc>
          <w:tcPr>
            <w:tcW w:w="10680" w:type="dxa"/>
            <w:vAlign w:val="bottom"/>
            <w:gridSpan w:val="26"/>
          </w:tcPr>
          <w:p>
            <w:pPr>
              <w:spacing w:after="0"/>
              <w:rPr>
                <w:sz w:val="20"/>
                <w:szCs w:val="20"/>
                <w:color w:val="auto"/>
              </w:rPr>
            </w:pPr>
            <w:r>
              <w:rPr>
                <w:rFonts w:ascii="Arial" w:cs="Arial" w:eastAsia="Arial" w:hAnsi="Arial"/>
                <w:sz w:val="18"/>
                <w:szCs w:val="18"/>
                <w:color w:val="auto"/>
              </w:rPr>
              <w:t>SECTION 2.01. Commitments</w:t>
            </w: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3"/>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2.02. Loans and Borrowings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2.03. Requests for Borrowings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2.04. Funding of Borrowings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2.05. Interest Elections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2.06. Termination and Reduction of Revolving Commitments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580" w:type="dxa"/>
            <w:vAlign w:val="bottom"/>
            <w:tcBorders>
              <w:left w:val="single" w:sz="8" w:color="auto"/>
            </w:tcBorders>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2.07. Repayment of Loans; Evidence of Debt</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2.08. Prepayment of Loans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2.09. Fees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gridSpan w:val="6"/>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2.10. Interest</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60" w:type="dxa"/>
            <w:vAlign w:val="bottom"/>
            <w:gridSpan w:val="3"/>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2.11. Inability to Determine Rates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60" w:type="dxa"/>
            <w:vAlign w:val="bottom"/>
            <w:gridSpan w:val="3"/>
            <w:shd w:val="clear" w:color="auto" w:fill="000000"/>
          </w:tcPr>
          <w:p>
            <w:pPr>
              <w:spacing w:after="0" w:line="20" w:lineRule="exact"/>
              <w:rPr>
                <w:sz w:val="1"/>
                <w:szCs w:val="1"/>
                <w:color w:val="auto"/>
              </w:rPr>
            </w:pPr>
          </w:p>
        </w:tc>
        <w:tc>
          <w:tcPr>
            <w:tcW w:w="980" w:type="dxa"/>
            <w:vAlign w:val="bottom"/>
            <w:gridSpan w:val="7"/>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2.12. Increased Costs; Illegality</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980" w:type="dxa"/>
            <w:vAlign w:val="bottom"/>
            <w:gridSpan w:val="7"/>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2.13. Break Funding Payments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980" w:type="dxa"/>
            <w:vAlign w:val="bottom"/>
            <w:gridSpan w:val="7"/>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2.14. Taxes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980" w:type="dxa"/>
            <w:vAlign w:val="bottom"/>
            <w:gridSpan w:val="7"/>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2.15. Payments Generally; Pro Rata Treatment; Sharing of Setoffs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120" w:type="dxa"/>
            <w:vAlign w:val="bottom"/>
            <w:gridSpan w:val="2"/>
            <w:shd w:val="clear" w:color="auto" w:fill="000000"/>
          </w:tcPr>
          <w:p>
            <w:pPr>
              <w:spacing w:after="0" w:line="20" w:lineRule="exact"/>
              <w:rPr>
                <w:sz w:val="1"/>
                <w:szCs w:val="1"/>
                <w:color w:val="auto"/>
              </w:rPr>
            </w:pPr>
          </w:p>
        </w:tc>
        <w:tc>
          <w:tcPr>
            <w:tcW w:w="920" w:type="dxa"/>
            <w:vAlign w:val="bottom"/>
            <w:tcBorders>
              <w:left w:val="single" w:sz="8" w:color="auto"/>
            </w:tcBorders>
            <w:gridSpan w:val="3"/>
            <w:shd w:val="clear" w:color="auto" w:fill="000000"/>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2.16. Mitigation Obligations; Replacement of Lenders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120" w:type="dxa"/>
            <w:vAlign w:val="bottom"/>
            <w:gridSpan w:val="2"/>
            <w:shd w:val="clear" w:color="auto" w:fill="000000"/>
          </w:tcPr>
          <w:p>
            <w:pPr>
              <w:spacing w:after="0" w:line="20" w:lineRule="exact"/>
              <w:rPr>
                <w:sz w:val="1"/>
                <w:szCs w:val="1"/>
                <w:color w:val="auto"/>
              </w:rPr>
            </w:pPr>
          </w:p>
        </w:tc>
        <w:tc>
          <w:tcPr>
            <w:tcW w:w="6040" w:type="dxa"/>
            <w:vAlign w:val="bottom"/>
            <w:tcBorders>
              <w:left w:val="single" w:sz="8" w:color="auto"/>
            </w:tcBorders>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2.17. Defaulting Lenders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604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2.18. Certain Permitted Amendments.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40" w:type="dxa"/>
            <w:vAlign w:val="bottom"/>
            <w:gridSpan w:val="4"/>
          </w:tcPr>
          <w:p>
            <w:pPr>
              <w:jc w:val="center"/>
              <w:ind w:right="4860"/>
              <w:spacing w:after="0"/>
              <w:rPr>
                <w:sz w:val="20"/>
                <w:szCs w:val="20"/>
                <w:color w:val="auto"/>
              </w:rPr>
            </w:pPr>
            <w:r>
              <w:rPr>
                <w:rFonts w:ascii="Arial" w:cs="Arial" w:eastAsia="Arial" w:hAnsi="Arial"/>
                <w:sz w:val="18"/>
                <w:szCs w:val="18"/>
                <w:color w:val="auto"/>
              </w:rPr>
              <w:t>ARTICLE III</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0680" w:type="dxa"/>
            <w:vAlign w:val="bottom"/>
            <w:gridSpan w:val="26"/>
          </w:tcPr>
          <w:p>
            <w:pPr>
              <w:spacing w:after="0"/>
              <w:rPr>
                <w:sz w:val="20"/>
                <w:szCs w:val="20"/>
                <w:color w:val="auto"/>
              </w:rPr>
            </w:pPr>
            <w:r>
              <w:rPr>
                <w:rFonts w:ascii="Arial" w:cs="Arial" w:eastAsia="Arial" w:hAnsi="Arial"/>
                <w:sz w:val="18"/>
                <w:szCs w:val="18"/>
                <w:color w:val="auto"/>
              </w:rPr>
              <w:t>Representations and Warranties</w:t>
            </w: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83"/>
        </w:trPr>
        <w:tc>
          <w:tcPr>
            <w:tcW w:w="10680" w:type="dxa"/>
            <w:vAlign w:val="bottom"/>
            <w:gridSpan w:val="26"/>
          </w:tcPr>
          <w:p>
            <w:pPr>
              <w:spacing w:after="0"/>
              <w:rPr>
                <w:sz w:val="20"/>
                <w:szCs w:val="20"/>
                <w:color w:val="auto"/>
              </w:rPr>
            </w:pPr>
            <w:r>
              <w:rPr>
                <w:rFonts w:ascii="Arial" w:cs="Arial" w:eastAsia="Arial" w:hAnsi="Arial"/>
                <w:sz w:val="18"/>
                <w:szCs w:val="18"/>
                <w:color w:val="auto"/>
              </w:rPr>
              <w:t>SECTION 3.01. Organization; Powers</w:t>
            </w: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580" w:type="dxa"/>
            <w:vAlign w:val="bottom"/>
            <w:gridSpan w:val="11"/>
            <w:shd w:val="clear" w:color="auto" w:fill="000000"/>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20" w:type="dxa"/>
            <w:vAlign w:val="bottom"/>
            <w:gridSpan w:val="3"/>
          </w:tcPr>
          <w:p>
            <w:pPr>
              <w:spacing w:after="0" w:line="20" w:lineRule="exact"/>
              <w:rPr>
                <w:sz w:val="1"/>
                <w:szCs w:val="1"/>
                <w:color w:val="auto"/>
              </w:rPr>
            </w:pPr>
          </w:p>
        </w:tc>
        <w:tc>
          <w:tcPr>
            <w:tcW w:w="604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3.02. Authorization; Enforceability</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2140" w:type="dxa"/>
            <w:vAlign w:val="bottom"/>
            <w:gridSpan w:val="17"/>
            <w:shd w:val="clear" w:color="auto" w:fill="000000"/>
          </w:tcPr>
          <w:p>
            <w:pPr>
              <w:spacing w:after="0" w:line="20" w:lineRule="exact"/>
              <w:rPr>
                <w:sz w:val="1"/>
                <w:szCs w:val="1"/>
                <w:color w:val="auto"/>
              </w:rPr>
            </w:pPr>
          </w:p>
        </w:tc>
        <w:tc>
          <w:tcPr>
            <w:tcW w:w="1320" w:type="dxa"/>
            <w:vAlign w:val="bottom"/>
            <w:gridSpan w:val="3"/>
          </w:tcPr>
          <w:p>
            <w:pPr>
              <w:spacing w:after="0" w:line="20" w:lineRule="exact"/>
              <w:rPr>
                <w:sz w:val="1"/>
                <w:szCs w:val="1"/>
                <w:color w:val="auto"/>
              </w:rPr>
            </w:pPr>
          </w:p>
        </w:tc>
        <w:tc>
          <w:tcPr>
            <w:tcW w:w="604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Arial" w:cs="Arial" w:eastAsia="Arial" w:hAnsi="Arial"/>
                <w:sz w:val="18"/>
                <w:szCs w:val="18"/>
                <w:color w:val="auto"/>
              </w:rPr>
              <w:t>SECTION 3.03. Governmental Approvals; Absence of Conflicts</w:t>
            </w: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51" w:name="page152"/>
    <w:bookmarkEnd w:id="151"/>
    <w:tbl>
      <w:tblPr>
        <w:tblLayout w:type="fixed"/>
        <w:tblInd w:w="0" w:type="dxa"/>
        <w:tblCellMar>
          <w:top w:w="0" w:type="dxa"/>
          <w:left w:w="0" w:type="dxa"/>
          <w:bottom w:w="0" w:type="dxa"/>
          <w:right w:w="0" w:type="dxa"/>
        </w:tblCellMar>
      </w:tblPr>
      <w:tr>
        <w:trPr>
          <w:trHeight w:val="207"/>
        </w:trPr>
        <w:tc>
          <w:tcPr>
            <w:tcW w:w="8280" w:type="dxa"/>
            <w:vAlign w:val="bottom"/>
            <w:gridSpan w:val="25"/>
          </w:tcPr>
          <w:p>
            <w:pPr>
              <w:spacing w:after="0"/>
              <w:rPr>
                <w:sz w:val="20"/>
                <w:szCs w:val="20"/>
                <w:color w:val="auto"/>
              </w:rPr>
            </w:pPr>
            <w:r>
              <w:rPr>
                <w:rFonts w:ascii="Arial" w:cs="Arial" w:eastAsia="Arial" w:hAnsi="Arial"/>
                <w:sz w:val="18"/>
                <w:szCs w:val="18"/>
                <w:color w:val="auto"/>
              </w:rPr>
              <w:t>SECTION 3.04. Financial Condition; No Material Adverse Change</w:t>
            </w:r>
          </w:p>
        </w:tc>
        <w:tc>
          <w:tcPr>
            <w:tcW w:w="268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3.05. Properties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3.06. Litigation and Environmental Matters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3.07. Compliance with Laws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3.08. Investment Company Status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3.09. Taxes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3.10. ERISA</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r>
      <w:tr>
        <w:trPr>
          <w:trHeight w:val="20"/>
        </w:trPr>
        <w:tc>
          <w:tcPr>
            <w:tcW w:w="1160" w:type="dxa"/>
            <w:vAlign w:val="bottom"/>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3.11. Solvency</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r>
      <w:tr>
        <w:trPr>
          <w:trHeight w:val="20"/>
        </w:trPr>
        <w:tc>
          <w:tcPr>
            <w:tcW w:w="1160" w:type="dxa"/>
            <w:vAlign w:val="bottom"/>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3.12. Disclosure</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3.13. Federal Reserve Regulations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3.14. Use of Proceeds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3.15. Ranking of Obligations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3.16. Choice of Law Provisions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3.17. No Immunity</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3.18. Proper Form; No Recordation</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3.19. Affected Financial Institutions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560" w:type="dxa"/>
            <w:vAlign w:val="bottom"/>
            <w:gridSpan w:val="2"/>
          </w:tcPr>
          <w:p>
            <w:pPr>
              <w:jc w:val="center"/>
              <w:ind w:right="2400"/>
              <w:spacing w:after="0"/>
              <w:rPr>
                <w:sz w:val="20"/>
                <w:szCs w:val="20"/>
                <w:color w:val="auto"/>
              </w:rPr>
            </w:pPr>
            <w:r>
              <w:rPr>
                <w:rFonts w:ascii="Arial" w:cs="Arial" w:eastAsia="Arial" w:hAnsi="Arial"/>
                <w:sz w:val="18"/>
                <w:szCs w:val="18"/>
                <w:color w:val="auto"/>
              </w:rPr>
              <w:t>ARTICLE IV</w:t>
            </w:r>
          </w:p>
        </w:tc>
        <w:tc>
          <w:tcPr>
            <w:tcW w:w="2680" w:type="dxa"/>
            <w:vAlign w:val="bottom"/>
          </w:tcPr>
          <w:p>
            <w:pPr>
              <w:spacing w:after="0"/>
              <w:rPr>
                <w:sz w:val="24"/>
                <w:szCs w:val="24"/>
                <w:color w:val="auto"/>
              </w:rPr>
            </w:pPr>
          </w:p>
        </w:tc>
      </w:tr>
      <w:tr>
        <w:trPr>
          <w:trHeight w:val="324"/>
        </w:trPr>
        <w:tc>
          <w:tcPr>
            <w:tcW w:w="8280" w:type="dxa"/>
            <w:vAlign w:val="bottom"/>
            <w:gridSpan w:val="25"/>
          </w:tcPr>
          <w:p>
            <w:pPr>
              <w:spacing w:after="0"/>
              <w:rPr>
                <w:sz w:val="20"/>
                <w:szCs w:val="20"/>
                <w:color w:val="auto"/>
              </w:rPr>
            </w:pPr>
            <w:r>
              <w:rPr>
                <w:rFonts w:ascii="Arial" w:cs="Arial" w:eastAsia="Arial" w:hAnsi="Arial"/>
                <w:sz w:val="18"/>
                <w:szCs w:val="18"/>
                <w:color w:val="auto"/>
              </w:rPr>
              <w:t>Conditions</w:t>
            </w:r>
          </w:p>
        </w:tc>
        <w:tc>
          <w:tcPr>
            <w:tcW w:w="26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83"/>
        </w:trPr>
        <w:tc>
          <w:tcPr>
            <w:tcW w:w="8280" w:type="dxa"/>
            <w:vAlign w:val="bottom"/>
            <w:gridSpan w:val="25"/>
          </w:tcPr>
          <w:p>
            <w:pPr>
              <w:spacing w:after="0"/>
              <w:rPr>
                <w:sz w:val="20"/>
                <w:szCs w:val="20"/>
                <w:color w:val="auto"/>
              </w:rPr>
            </w:pPr>
            <w:r>
              <w:rPr>
                <w:rFonts w:ascii="Arial" w:cs="Arial" w:eastAsia="Arial" w:hAnsi="Arial"/>
                <w:sz w:val="18"/>
                <w:szCs w:val="18"/>
                <w:color w:val="auto"/>
              </w:rPr>
              <w:t>SECTION 4.01. Effective Date</w:t>
            </w:r>
          </w:p>
        </w:tc>
        <w:tc>
          <w:tcPr>
            <w:tcW w:w="268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4.02. Each Revolving Credit Event</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344"/>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560" w:type="dxa"/>
            <w:vAlign w:val="bottom"/>
            <w:gridSpan w:val="2"/>
          </w:tcPr>
          <w:p>
            <w:pPr>
              <w:jc w:val="center"/>
              <w:ind w:right="2400"/>
              <w:spacing w:after="0"/>
              <w:rPr>
                <w:sz w:val="20"/>
                <w:szCs w:val="20"/>
                <w:color w:val="auto"/>
              </w:rPr>
            </w:pPr>
            <w:r>
              <w:rPr>
                <w:rFonts w:ascii="Arial" w:cs="Arial" w:eastAsia="Arial" w:hAnsi="Arial"/>
                <w:sz w:val="18"/>
                <w:szCs w:val="18"/>
                <w:color w:val="auto"/>
                <w:w w:val="98"/>
              </w:rPr>
              <w:t>ARTICLE V</w:t>
            </w:r>
          </w:p>
        </w:tc>
        <w:tc>
          <w:tcPr>
            <w:tcW w:w="2680" w:type="dxa"/>
            <w:vAlign w:val="bottom"/>
          </w:tcPr>
          <w:p>
            <w:pPr>
              <w:spacing w:after="0"/>
              <w:rPr>
                <w:sz w:val="24"/>
                <w:szCs w:val="24"/>
                <w:color w:val="auto"/>
              </w:rPr>
            </w:pPr>
          </w:p>
        </w:tc>
      </w:tr>
      <w:tr>
        <w:trPr>
          <w:trHeight w:val="324"/>
        </w:trPr>
        <w:tc>
          <w:tcPr>
            <w:tcW w:w="8280" w:type="dxa"/>
            <w:vAlign w:val="bottom"/>
            <w:gridSpan w:val="25"/>
          </w:tcPr>
          <w:p>
            <w:pPr>
              <w:spacing w:after="0"/>
              <w:rPr>
                <w:sz w:val="20"/>
                <w:szCs w:val="20"/>
                <w:color w:val="auto"/>
              </w:rPr>
            </w:pPr>
            <w:r>
              <w:rPr>
                <w:rFonts w:ascii="Arial" w:cs="Arial" w:eastAsia="Arial" w:hAnsi="Arial"/>
                <w:sz w:val="18"/>
                <w:szCs w:val="18"/>
                <w:color w:val="auto"/>
              </w:rPr>
              <w:t>Affirmative Covenants</w:t>
            </w:r>
          </w:p>
        </w:tc>
        <w:tc>
          <w:tcPr>
            <w:tcW w:w="268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3"/>
        </w:trPr>
        <w:tc>
          <w:tcPr>
            <w:tcW w:w="8280" w:type="dxa"/>
            <w:vAlign w:val="bottom"/>
            <w:gridSpan w:val="25"/>
          </w:tcPr>
          <w:p>
            <w:pPr>
              <w:spacing w:after="0"/>
              <w:rPr>
                <w:sz w:val="20"/>
                <w:szCs w:val="20"/>
                <w:color w:val="auto"/>
              </w:rPr>
            </w:pPr>
            <w:r>
              <w:rPr>
                <w:rFonts w:ascii="Arial" w:cs="Arial" w:eastAsia="Arial" w:hAnsi="Arial"/>
                <w:sz w:val="18"/>
                <w:szCs w:val="18"/>
                <w:color w:val="auto"/>
              </w:rPr>
              <w:t>SECTION 5.01. Financial Statements and Other Information</w:t>
            </w:r>
          </w:p>
        </w:tc>
        <w:tc>
          <w:tcPr>
            <w:tcW w:w="268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200" w:type="dxa"/>
            <w:vAlign w:val="bottom"/>
            <w:gridSpan w:val="3"/>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5.02. Notices of Material Events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5.03. Existence; Conduct of Business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400" w:type="dxa"/>
            <w:vAlign w:val="bottom"/>
            <w:tcBorders>
              <w:left w:val="single" w:sz="8" w:color="auto"/>
            </w:tcBorders>
            <w:gridSpan w:val="4"/>
            <w:shd w:val="clear" w:color="auto" w:fill="000000"/>
          </w:tcPr>
          <w:p>
            <w:pPr>
              <w:spacing w:after="0" w:line="20" w:lineRule="exact"/>
              <w:rPr>
                <w:sz w:val="1"/>
                <w:szCs w:val="1"/>
                <w:color w:val="auto"/>
              </w:rPr>
            </w:pPr>
          </w:p>
        </w:tc>
        <w:tc>
          <w:tcPr>
            <w:tcW w:w="200" w:type="dxa"/>
            <w:vAlign w:val="bottom"/>
            <w:gridSpan w:val="3"/>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5.04. Payment of Taxes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640" w:type="dxa"/>
            <w:vAlign w:val="bottom"/>
            <w:gridSpan w:val="4"/>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5.05. Maintenance of Properties and Rights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500" w:type="dxa"/>
            <w:vAlign w:val="bottom"/>
            <w:tcBorders>
              <w:left w:val="single" w:sz="8" w:color="auto"/>
            </w:tcBorders>
            <w:gridSpan w:val="2"/>
            <w:shd w:val="clear" w:color="auto" w:fill="000000"/>
          </w:tcPr>
          <w:p>
            <w:pPr>
              <w:spacing w:after="0" w:line="20" w:lineRule="exact"/>
              <w:rPr>
                <w:sz w:val="1"/>
                <w:szCs w:val="1"/>
                <w:color w:val="auto"/>
              </w:rPr>
            </w:pPr>
          </w:p>
        </w:tc>
        <w:tc>
          <w:tcPr>
            <w:tcW w:w="400" w:type="dxa"/>
            <w:vAlign w:val="bottom"/>
            <w:tcBorders>
              <w:left w:val="single" w:sz="8" w:color="auto"/>
            </w:tcBorders>
            <w:gridSpan w:val="4"/>
            <w:shd w:val="clear" w:color="auto" w:fill="000000"/>
          </w:tcPr>
          <w:p>
            <w:pPr>
              <w:spacing w:after="0" w:line="20" w:lineRule="exact"/>
              <w:rPr>
                <w:sz w:val="1"/>
                <w:szCs w:val="1"/>
                <w:color w:val="auto"/>
              </w:rPr>
            </w:pPr>
          </w:p>
        </w:tc>
        <w:tc>
          <w:tcPr>
            <w:tcW w:w="640" w:type="dxa"/>
            <w:vAlign w:val="bottom"/>
            <w:gridSpan w:val="4"/>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5.06. Insurance</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5.07. Books and Records; Inspection and Audit Rights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500" w:type="dxa"/>
            <w:vAlign w:val="bottom"/>
            <w:tcBorders>
              <w:left w:val="single" w:sz="8" w:color="auto"/>
            </w:tcBorders>
            <w:gridSpan w:val="2"/>
            <w:shd w:val="clear" w:color="auto" w:fill="000000"/>
          </w:tcPr>
          <w:p>
            <w:pPr>
              <w:spacing w:after="0" w:line="20" w:lineRule="exact"/>
              <w:rPr>
                <w:sz w:val="1"/>
                <w:szCs w:val="1"/>
                <w:color w:val="auto"/>
              </w:rPr>
            </w:pPr>
          </w:p>
        </w:tc>
        <w:tc>
          <w:tcPr>
            <w:tcW w:w="400" w:type="dxa"/>
            <w:vAlign w:val="bottom"/>
            <w:tcBorders>
              <w:left w:val="single" w:sz="8" w:color="auto"/>
            </w:tcBorders>
            <w:gridSpan w:val="4"/>
            <w:shd w:val="clear" w:color="auto" w:fill="000000"/>
          </w:tcPr>
          <w:p>
            <w:pPr>
              <w:spacing w:after="0" w:line="20" w:lineRule="exact"/>
              <w:rPr>
                <w:sz w:val="1"/>
                <w:szCs w:val="1"/>
                <w:color w:val="auto"/>
              </w:rPr>
            </w:pPr>
          </w:p>
        </w:tc>
        <w:tc>
          <w:tcPr>
            <w:tcW w:w="1000" w:type="dxa"/>
            <w:vAlign w:val="bottom"/>
            <w:gridSpan w:val="5"/>
            <w:shd w:val="clear" w:color="auto" w:fill="000000"/>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5.08. Compliance with Laws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500" w:type="dxa"/>
            <w:vAlign w:val="bottom"/>
            <w:tcBorders>
              <w:left w:val="single" w:sz="8" w:color="auto"/>
            </w:tcBorders>
            <w:gridSpan w:val="2"/>
            <w:shd w:val="clear" w:color="auto" w:fill="000000"/>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5.09. Use of Proceeds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5.10. Guaranty</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560" w:type="dxa"/>
            <w:vAlign w:val="bottom"/>
            <w:gridSpan w:val="2"/>
          </w:tcPr>
          <w:p>
            <w:pPr>
              <w:jc w:val="center"/>
              <w:ind w:right="2400"/>
              <w:spacing w:after="0"/>
              <w:rPr>
                <w:sz w:val="20"/>
                <w:szCs w:val="20"/>
                <w:color w:val="auto"/>
              </w:rPr>
            </w:pPr>
            <w:r>
              <w:rPr>
                <w:rFonts w:ascii="Arial" w:cs="Arial" w:eastAsia="Arial" w:hAnsi="Arial"/>
                <w:sz w:val="18"/>
                <w:szCs w:val="18"/>
                <w:color w:val="auto"/>
              </w:rPr>
              <w:t>ARTICLE VI</w:t>
            </w:r>
          </w:p>
        </w:tc>
        <w:tc>
          <w:tcPr>
            <w:tcW w:w="2680" w:type="dxa"/>
            <w:vAlign w:val="bottom"/>
          </w:tcPr>
          <w:p>
            <w:pPr>
              <w:spacing w:after="0"/>
              <w:rPr>
                <w:sz w:val="24"/>
                <w:szCs w:val="24"/>
                <w:color w:val="auto"/>
              </w:rPr>
            </w:pPr>
          </w:p>
        </w:tc>
      </w:tr>
      <w:tr>
        <w:trPr>
          <w:trHeight w:val="324"/>
        </w:trPr>
        <w:tc>
          <w:tcPr>
            <w:tcW w:w="8280" w:type="dxa"/>
            <w:vAlign w:val="bottom"/>
            <w:gridSpan w:val="25"/>
          </w:tcPr>
          <w:p>
            <w:pPr>
              <w:spacing w:after="0"/>
              <w:rPr>
                <w:sz w:val="20"/>
                <w:szCs w:val="20"/>
                <w:color w:val="auto"/>
              </w:rPr>
            </w:pPr>
            <w:r>
              <w:rPr>
                <w:rFonts w:ascii="Arial" w:cs="Arial" w:eastAsia="Arial" w:hAnsi="Arial"/>
                <w:sz w:val="18"/>
                <w:szCs w:val="18"/>
                <w:color w:val="auto"/>
              </w:rPr>
              <w:t>Negative Covenants</w:t>
            </w:r>
          </w:p>
        </w:tc>
        <w:tc>
          <w:tcPr>
            <w:tcW w:w="268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83"/>
        </w:trPr>
        <w:tc>
          <w:tcPr>
            <w:tcW w:w="8280" w:type="dxa"/>
            <w:vAlign w:val="bottom"/>
            <w:gridSpan w:val="25"/>
          </w:tcPr>
          <w:p>
            <w:pPr>
              <w:spacing w:after="0"/>
              <w:rPr>
                <w:sz w:val="20"/>
                <w:szCs w:val="20"/>
                <w:color w:val="auto"/>
              </w:rPr>
            </w:pPr>
            <w:r>
              <w:rPr>
                <w:rFonts w:ascii="Arial" w:cs="Arial" w:eastAsia="Arial" w:hAnsi="Arial"/>
                <w:sz w:val="18"/>
                <w:szCs w:val="18"/>
                <w:color w:val="auto"/>
              </w:rPr>
              <w:t>SECTION 6.01. Indebtedness</w:t>
            </w:r>
          </w:p>
        </w:tc>
        <w:tc>
          <w:tcPr>
            <w:tcW w:w="268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1140" w:type="dxa"/>
            <w:vAlign w:val="bottom"/>
            <w:gridSpan w:val="8"/>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6.02. Liens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69</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680" w:type="dxa"/>
            <w:vAlign w:val="bottom"/>
            <w:gridSpan w:val="13"/>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6.03. Sale/Leaseback Transactions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71</w:t>
            </w:r>
          </w:p>
        </w:tc>
      </w:tr>
      <w:tr>
        <w:trPr>
          <w:trHeight w:val="20"/>
        </w:trPr>
        <w:tc>
          <w:tcPr>
            <w:tcW w:w="1180" w:type="dxa"/>
            <w:vAlign w:val="bottom"/>
            <w:gridSpan w:val="2"/>
          </w:tcPr>
          <w:p>
            <w:pPr>
              <w:spacing w:after="0" w:line="20" w:lineRule="exact"/>
              <w:rPr>
                <w:sz w:val="1"/>
                <w:szCs w:val="1"/>
                <w:color w:val="auto"/>
              </w:rPr>
            </w:pPr>
          </w:p>
        </w:tc>
        <w:tc>
          <w:tcPr>
            <w:tcW w:w="2100" w:type="dxa"/>
            <w:vAlign w:val="bottom"/>
            <w:gridSpan w:val="14"/>
            <w:shd w:val="clear" w:color="auto" w:fill="000000"/>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Arial" w:cs="Arial" w:eastAsia="Arial" w:hAnsi="Arial"/>
                <w:sz w:val="18"/>
                <w:szCs w:val="18"/>
                <w:color w:val="auto"/>
              </w:rPr>
              <w:t>SECTION 6.04. Fundamental Changes; Business Activities</w:t>
            </w: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71</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0960"/>
          </w:cols>
          <w:pgMar w:left="440" w:top="256"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52" w:name="page153"/>
    <w:bookmarkEnd w:id="152"/>
    <w:tbl>
      <w:tblPr>
        <w:tblLayout w:type="fixed"/>
        <w:tblInd w:w="0" w:type="dxa"/>
        <w:tblCellMar>
          <w:top w:w="0" w:type="dxa"/>
          <w:left w:w="0" w:type="dxa"/>
          <w:bottom w:w="0" w:type="dxa"/>
          <w:right w:w="0" w:type="dxa"/>
        </w:tblCellMar>
      </w:tblPr>
      <w:tr>
        <w:trPr>
          <w:trHeight w:val="207"/>
        </w:trPr>
        <w:tc>
          <w:tcPr>
            <w:tcW w:w="8860" w:type="dxa"/>
            <w:vAlign w:val="bottom"/>
            <w:gridSpan w:val="23"/>
          </w:tcPr>
          <w:p>
            <w:pPr>
              <w:spacing w:after="0"/>
              <w:rPr>
                <w:sz w:val="20"/>
                <w:szCs w:val="20"/>
                <w:color w:val="auto"/>
              </w:rPr>
            </w:pPr>
            <w:r>
              <w:rPr>
                <w:rFonts w:ascii="Arial" w:cs="Arial" w:eastAsia="Arial" w:hAnsi="Arial"/>
                <w:sz w:val="18"/>
                <w:szCs w:val="18"/>
                <w:color w:val="auto"/>
              </w:rPr>
              <w:t>SECTION 6.05. [Reserved]</w:t>
            </w:r>
          </w:p>
        </w:tc>
        <w:tc>
          <w:tcPr>
            <w:tcW w:w="210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6.06. Leverage Ratio</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73</w:t>
            </w:r>
          </w:p>
        </w:tc>
      </w:tr>
      <w:tr>
        <w:trPr>
          <w:trHeight w:val="344"/>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Arial" w:cs="Arial" w:eastAsia="Arial" w:hAnsi="Arial"/>
                <w:sz w:val="18"/>
                <w:szCs w:val="18"/>
                <w:color w:val="auto"/>
              </w:rPr>
              <w:t>ARTICLE VII</w:t>
            </w:r>
          </w:p>
        </w:tc>
        <w:tc>
          <w:tcPr>
            <w:tcW w:w="2100" w:type="dxa"/>
            <w:vAlign w:val="bottom"/>
          </w:tcPr>
          <w:p>
            <w:pPr>
              <w:spacing w:after="0"/>
              <w:rPr>
                <w:sz w:val="24"/>
                <w:szCs w:val="24"/>
                <w:color w:val="auto"/>
              </w:rPr>
            </w:pPr>
          </w:p>
        </w:tc>
      </w:tr>
      <w:tr>
        <w:trPr>
          <w:trHeight w:val="324"/>
        </w:trPr>
        <w:tc>
          <w:tcPr>
            <w:tcW w:w="8860" w:type="dxa"/>
            <w:vAlign w:val="bottom"/>
            <w:gridSpan w:val="23"/>
          </w:tcPr>
          <w:p>
            <w:pPr>
              <w:spacing w:after="0"/>
              <w:rPr>
                <w:sz w:val="20"/>
                <w:szCs w:val="20"/>
                <w:color w:val="auto"/>
              </w:rPr>
            </w:pPr>
            <w:r>
              <w:rPr>
                <w:rFonts w:ascii="Arial" w:cs="Arial" w:eastAsia="Arial" w:hAnsi="Arial"/>
                <w:sz w:val="18"/>
                <w:szCs w:val="18"/>
                <w:color w:val="auto"/>
              </w:rPr>
              <w:t>Events of Default</w:t>
            </w:r>
          </w:p>
        </w:tc>
        <w:tc>
          <w:tcPr>
            <w:tcW w:w="210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83"/>
        </w:trPr>
        <w:tc>
          <w:tcPr>
            <w:tcW w:w="8860" w:type="dxa"/>
            <w:vAlign w:val="bottom"/>
            <w:gridSpan w:val="23"/>
          </w:tcPr>
          <w:p>
            <w:pPr>
              <w:spacing w:after="0"/>
              <w:rPr>
                <w:sz w:val="20"/>
                <w:szCs w:val="20"/>
                <w:color w:val="auto"/>
              </w:rPr>
            </w:pPr>
            <w:r>
              <w:rPr>
                <w:rFonts w:ascii="Arial" w:cs="Arial" w:eastAsia="Arial" w:hAnsi="Arial"/>
                <w:sz w:val="18"/>
                <w:szCs w:val="18"/>
                <w:color w:val="auto"/>
              </w:rPr>
              <w:t>SECTION 7.01. Events of Default; Remedies</w:t>
            </w:r>
          </w:p>
        </w:tc>
        <w:tc>
          <w:tcPr>
            <w:tcW w:w="210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Arial" w:cs="Arial" w:eastAsia="Arial" w:hAnsi="Arial"/>
                <w:sz w:val="18"/>
                <w:szCs w:val="18"/>
                <w:color w:val="auto"/>
              </w:rPr>
              <w:t>ARTICLE VIII</w:t>
            </w:r>
          </w:p>
        </w:tc>
        <w:tc>
          <w:tcPr>
            <w:tcW w:w="2100" w:type="dxa"/>
            <w:vAlign w:val="bottom"/>
          </w:tcPr>
          <w:p>
            <w:pPr>
              <w:spacing w:after="0"/>
              <w:rPr>
                <w:sz w:val="24"/>
                <w:szCs w:val="24"/>
                <w:color w:val="auto"/>
              </w:rPr>
            </w:pPr>
          </w:p>
        </w:tc>
      </w:tr>
      <w:tr>
        <w:trPr>
          <w:trHeight w:val="324"/>
        </w:trPr>
        <w:tc>
          <w:tcPr>
            <w:tcW w:w="8860" w:type="dxa"/>
            <w:vAlign w:val="bottom"/>
            <w:gridSpan w:val="23"/>
          </w:tcPr>
          <w:p>
            <w:pPr>
              <w:spacing w:after="0"/>
              <w:rPr>
                <w:sz w:val="20"/>
                <w:szCs w:val="20"/>
                <w:color w:val="auto"/>
              </w:rPr>
            </w:pPr>
            <w:r>
              <w:rPr>
                <w:rFonts w:ascii="Arial" w:cs="Arial" w:eastAsia="Arial" w:hAnsi="Arial"/>
                <w:sz w:val="18"/>
                <w:szCs w:val="18"/>
                <w:color w:val="auto"/>
              </w:rPr>
              <w:t>The Administrative Agent</w:t>
            </w:r>
          </w:p>
        </w:tc>
        <w:tc>
          <w:tcPr>
            <w:tcW w:w="210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324"/>
        </w:trPr>
        <w:tc>
          <w:tcPr>
            <w:tcW w:w="1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Arial" w:cs="Arial" w:eastAsia="Arial" w:hAnsi="Arial"/>
                <w:sz w:val="18"/>
                <w:szCs w:val="18"/>
                <w:color w:val="auto"/>
              </w:rPr>
              <w:t>ARTICLE IX</w:t>
            </w:r>
          </w:p>
        </w:tc>
        <w:tc>
          <w:tcPr>
            <w:tcW w:w="2100" w:type="dxa"/>
            <w:vAlign w:val="bottom"/>
          </w:tcPr>
          <w:p>
            <w:pPr>
              <w:spacing w:after="0"/>
              <w:rPr>
                <w:sz w:val="24"/>
                <w:szCs w:val="24"/>
                <w:color w:val="auto"/>
              </w:rPr>
            </w:pPr>
          </w:p>
        </w:tc>
      </w:tr>
      <w:tr>
        <w:trPr>
          <w:trHeight w:val="324"/>
        </w:trPr>
        <w:tc>
          <w:tcPr>
            <w:tcW w:w="8860" w:type="dxa"/>
            <w:vAlign w:val="bottom"/>
            <w:gridSpan w:val="23"/>
          </w:tcPr>
          <w:p>
            <w:pPr>
              <w:spacing w:after="0"/>
              <w:rPr>
                <w:sz w:val="20"/>
                <w:szCs w:val="20"/>
                <w:color w:val="auto"/>
              </w:rPr>
            </w:pPr>
            <w:r>
              <w:rPr>
                <w:rFonts w:ascii="Arial" w:cs="Arial" w:eastAsia="Arial" w:hAnsi="Arial"/>
                <w:sz w:val="18"/>
                <w:szCs w:val="18"/>
                <w:color w:val="auto"/>
              </w:rPr>
              <w:t>Miscellaneous</w:t>
            </w:r>
          </w:p>
        </w:tc>
        <w:tc>
          <w:tcPr>
            <w:tcW w:w="2100" w:type="dxa"/>
            <w:vAlign w:val="bottom"/>
          </w:tcPr>
          <w:p>
            <w:pPr>
              <w:jc w:val="right"/>
              <w:spacing w:after="0"/>
              <w:rPr>
                <w:sz w:val="20"/>
                <w:szCs w:val="20"/>
                <w:color w:val="auto"/>
              </w:rPr>
            </w:pPr>
            <w:r>
              <w:rPr>
                <w:rFonts w:ascii="Arial" w:cs="Arial" w:eastAsia="Arial" w:hAnsi="Arial"/>
                <w:sz w:val="18"/>
                <w:szCs w:val="18"/>
                <w:color w:val="auto"/>
              </w:rPr>
              <w:t>83</w:t>
            </w:r>
          </w:p>
        </w:tc>
      </w:tr>
      <w:tr>
        <w:trPr>
          <w:trHeight w:val="283"/>
        </w:trPr>
        <w:tc>
          <w:tcPr>
            <w:tcW w:w="8860" w:type="dxa"/>
            <w:vAlign w:val="bottom"/>
            <w:gridSpan w:val="23"/>
          </w:tcPr>
          <w:p>
            <w:pPr>
              <w:spacing w:after="0"/>
              <w:rPr>
                <w:sz w:val="20"/>
                <w:szCs w:val="20"/>
                <w:color w:val="auto"/>
              </w:rPr>
            </w:pPr>
            <w:r>
              <w:rPr>
                <w:rFonts w:ascii="Arial" w:cs="Arial" w:eastAsia="Arial" w:hAnsi="Arial"/>
                <w:sz w:val="18"/>
                <w:szCs w:val="18"/>
                <w:color w:val="auto"/>
              </w:rPr>
              <w:t>SECTION 9.01. Notices</w:t>
            </w:r>
          </w:p>
        </w:tc>
        <w:tc>
          <w:tcPr>
            <w:tcW w:w="2100" w:type="dxa"/>
            <w:vAlign w:val="bottom"/>
          </w:tcPr>
          <w:p>
            <w:pPr>
              <w:jc w:val="right"/>
              <w:spacing w:after="0"/>
              <w:rPr>
                <w:sz w:val="20"/>
                <w:szCs w:val="20"/>
                <w:color w:val="auto"/>
              </w:rPr>
            </w:pPr>
            <w:r>
              <w:rPr>
                <w:rFonts w:ascii="Arial" w:cs="Arial" w:eastAsia="Arial" w:hAnsi="Arial"/>
                <w:sz w:val="18"/>
                <w:szCs w:val="18"/>
                <w:color w:val="auto"/>
              </w:rPr>
              <w:t>83</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9.02. Waivers; Amendments</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84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9.03. Expenses; Indemnity; Damage Waiver</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86</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9.04. Successors and Assigns</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89</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9.05. Survival</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93</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9.06. Counterparts; Integration; Effectiveness; Electronic Execution</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2280" w:type="dxa"/>
            <w:vAlign w:val="bottom"/>
            <w:gridSpan w:val="3"/>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9.07. Severability</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9.08. Right of Setoff</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9.09. Governing Law; Jurisdiction; Consent to Service of Process</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96</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420" w:type="dxa"/>
            <w:vAlign w:val="bottom"/>
            <w:gridSpan w:val="4"/>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2280" w:type="dxa"/>
            <w:vAlign w:val="bottom"/>
            <w:gridSpan w:val="3"/>
            <w:shd w:val="clear" w:color="auto" w:fill="000000"/>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9.10. WAIVER OF JURY TRIAL</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97</w:t>
            </w:r>
          </w:p>
        </w:tc>
      </w:tr>
      <w:tr>
        <w:trPr>
          <w:trHeight w:val="20"/>
        </w:trPr>
        <w:tc>
          <w:tcPr>
            <w:tcW w:w="1160" w:type="dxa"/>
            <w:vAlign w:val="bottom"/>
          </w:tcPr>
          <w:p>
            <w:pPr>
              <w:spacing w:after="0" w:line="20" w:lineRule="exact"/>
              <w:rPr>
                <w:sz w:val="1"/>
                <w:szCs w:val="1"/>
                <w:color w:val="auto"/>
              </w:rPr>
            </w:pPr>
          </w:p>
        </w:tc>
        <w:tc>
          <w:tcPr>
            <w:tcW w:w="720" w:type="dxa"/>
            <w:vAlign w:val="bottom"/>
            <w:gridSpan w:val="4"/>
            <w:shd w:val="clear" w:color="auto" w:fill="000000"/>
          </w:tcPr>
          <w:p>
            <w:pPr>
              <w:spacing w:after="0" w:line="20" w:lineRule="exact"/>
              <w:rPr>
                <w:sz w:val="1"/>
                <w:szCs w:val="1"/>
                <w:color w:val="auto"/>
              </w:rPr>
            </w:pPr>
          </w:p>
        </w:tc>
        <w:tc>
          <w:tcPr>
            <w:tcW w:w="420" w:type="dxa"/>
            <w:vAlign w:val="bottom"/>
            <w:gridSpan w:val="4"/>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9.11. Headings</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97</w:t>
            </w:r>
          </w:p>
        </w:tc>
      </w:tr>
      <w:tr>
        <w:trPr>
          <w:trHeight w:val="20"/>
        </w:trPr>
        <w:tc>
          <w:tcPr>
            <w:tcW w:w="1160" w:type="dxa"/>
            <w:vAlign w:val="bottom"/>
          </w:tcPr>
          <w:p>
            <w:pPr>
              <w:spacing w:after="0" w:line="20" w:lineRule="exact"/>
              <w:rPr>
                <w:sz w:val="1"/>
                <w:szCs w:val="1"/>
                <w:color w:val="auto"/>
              </w:rPr>
            </w:pPr>
          </w:p>
        </w:tc>
        <w:tc>
          <w:tcPr>
            <w:tcW w:w="720" w:type="dxa"/>
            <w:vAlign w:val="bottom"/>
            <w:gridSpan w:val="4"/>
            <w:shd w:val="clear" w:color="auto" w:fill="000000"/>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9.12. Confidentiality</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97</w:t>
            </w:r>
          </w:p>
        </w:tc>
      </w:tr>
      <w:tr>
        <w:trPr>
          <w:trHeight w:val="20"/>
        </w:trPr>
        <w:tc>
          <w:tcPr>
            <w:tcW w:w="1180" w:type="dxa"/>
            <w:vAlign w:val="bottom"/>
            <w:gridSpan w:val="2"/>
          </w:tcPr>
          <w:p>
            <w:pPr>
              <w:spacing w:after="0" w:line="20" w:lineRule="exact"/>
              <w:rPr>
                <w:sz w:val="1"/>
                <w:szCs w:val="1"/>
                <w:color w:val="auto"/>
              </w:rPr>
            </w:pPr>
          </w:p>
        </w:tc>
        <w:tc>
          <w:tcPr>
            <w:tcW w:w="1120" w:type="dxa"/>
            <w:vAlign w:val="bottom"/>
            <w:gridSpan w:val="7"/>
            <w:shd w:val="clear" w:color="auto" w:fill="000000"/>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9.13. Interest Rate Limitation</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98</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9.14. USA PATRIOT Act Notice</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99</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560" w:type="dxa"/>
            <w:vAlign w:val="bottom"/>
            <w:tcBorders>
              <w:left w:val="single" w:sz="8" w:color="auto"/>
            </w:tcBorders>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9.15. No Fiduciary Relationship</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99</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9.16. Non-Public Information</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99</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4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9.17. Judgment Currency</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100</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364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9.18. Acknowledgement and Consent to Bail-In of Affected Financial Institutions</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100</w:t>
            </w:r>
          </w:p>
        </w:tc>
      </w:tr>
      <w:tr>
        <w:trPr>
          <w:trHeight w:val="20"/>
        </w:trPr>
        <w:tc>
          <w:tcPr>
            <w:tcW w:w="1180" w:type="dxa"/>
            <w:vAlign w:val="bottom"/>
            <w:gridSpan w:val="2"/>
          </w:tcPr>
          <w:p>
            <w:pPr>
              <w:spacing w:after="0" w:line="20" w:lineRule="exact"/>
              <w:rPr>
                <w:sz w:val="1"/>
                <w:szCs w:val="1"/>
                <w:color w:val="auto"/>
              </w:rPr>
            </w:pPr>
          </w:p>
        </w:tc>
        <w:tc>
          <w:tcPr>
            <w:tcW w:w="1860" w:type="dxa"/>
            <w:vAlign w:val="bottom"/>
            <w:gridSpan w:val="13"/>
            <w:shd w:val="clear" w:color="auto" w:fill="000000"/>
          </w:tcPr>
          <w:p>
            <w:pPr>
              <w:spacing w:after="0" w:line="20" w:lineRule="exact"/>
              <w:rPr>
                <w:sz w:val="1"/>
                <w:szCs w:val="1"/>
                <w:color w:val="auto"/>
              </w:rPr>
            </w:pPr>
          </w:p>
        </w:tc>
        <w:tc>
          <w:tcPr>
            <w:tcW w:w="3640" w:type="dxa"/>
            <w:vAlign w:val="bottom"/>
            <w:gridSpan w:val="7"/>
            <w:shd w:val="clear" w:color="auto" w:fill="000000"/>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Arial" w:cs="Arial" w:eastAsia="Arial" w:hAnsi="Arial"/>
                <w:sz w:val="18"/>
                <w:szCs w:val="18"/>
                <w:color w:val="auto"/>
              </w:rPr>
              <w:t>SECTION 9.19. Permitted Reorganization</w:t>
            </w:r>
          </w:p>
        </w:tc>
        <w:tc>
          <w:tcPr>
            <w:tcW w:w="2100" w:type="dxa"/>
            <w:vAlign w:val="bottom"/>
          </w:tcPr>
          <w:p>
            <w:pPr>
              <w:jc w:val="right"/>
              <w:spacing w:after="0" w:line="196" w:lineRule="exact"/>
              <w:rPr>
                <w:sz w:val="20"/>
                <w:szCs w:val="20"/>
                <w:color w:val="auto"/>
              </w:rPr>
            </w:pPr>
            <w:r>
              <w:rPr>
                <w:rFonts w:ascii="Arial" w:cs="Arial" w:eastAsia="Arial" w:hAnsi="Arial"/>
                <w:sz w:val="18"/>
                <w:szCs w:val="18"/>
                <w:color w:val="auto"/>
              </w:rPr>
              <w:t>101</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Arial" w:cs="Arial" w:eastAsia="Arial" w:hAnsi="Arial"/>
                <w:sz w:val="18"/>
                <w:szCs w:val="18"/>
                <w:color w:val="auto"/>
                <w:w w:val="98"/>
              </w:rPr>
              <w:t>ARTICLE X</w:t>
            </w:r>
          </w:p>
        </w:tc>
        <w:tc>
          <w:tcPr>
            <w:tcW w:w="2100" w:type="dxa"/>
            <w:vAlign w:val="bottom"/>
          </w:tcPr>
          <w:p>
            <w:pPr>
              <w:jc w:val="right"/>
              <w:spacing w:after="0"/>
              <w:rPr>
                <w:sz w:val="20"/>
                <w:szCs w:val="20"/>
                <w:color w:val="auto"/>
              </w:rPr>
            </w:pPr>
            <w:r>
              <w:rPr>
                <w:rFonts w:ascii="Arial" w:cs="Arial" w:eastAsia="Arial" w:hAnsi="Arial"/>
                <w:sz w:val="18"/>
                <w:szCs w:val="18"/>
                <w:color w:val="auto"/>
              </w:rPr>
              <w:t>101</w:t>
            </w:r>
          </w:p>
        </w:tc>
      </w:tr>
      <w:tr>
        <w:trPr>
          <w:trHeight w:val="324"/>
        </w:trPr>
        <w:tc>
          <w:tcPr>
            <w:tcW w:w="8860" w:type="dxa"/>
            <w:vAlign w:val="bottom"/>
            <w:gridSpan w:val="23"/>
          </w:tcPr>
          <w:p>
            <w:pPr>
              <w:spacing w:after="0"/>
              <w:rPr>
                <w:sz w:val="20"/>
                <w:szCs w:val="20"/>
                <w:color w:val="auto"/>
              </w:rPr>
            </w:pPr>
            <w:r>
              <w:rPr>
                <w:rFonts w:ascii="Arial" w:cs="Arial" w:eastAsia="Arial" w:hAnsi="Arial"/>
                <w:sz w:val="18"/>
                <w:szCs w:val="18"/>
                <w:color w:val="auto"/>
              </w:rPr>
              <w:t>Guarantees</w:t>
            </w:r>
          </w:p>
        </w:tc>
        <w:tc>
          <w:tcPr>
            <w:tcW w:w="2100" w:type="dxa"/>
            <w:vAlign w:val="bottom"/>
          </w:tcPr>
          <w:p>
            <w:pPr>
              <w:jc w:val="right"/>
              <w:spacing w:after="0"/>
              <w:rPr>
                <w:sz w:val="20"/>
                <w:szCs w:val="20"/>
                <w:color w:val="auto"/>
              </w:rPr>
            </w:pPr>
            <w:r>
              <w:rPr>
                <w:rFonts w:ascii="Arial" w:cs="Arial" w:eastAsia="Arial" w:hAnsi="Arial"/>
                <w:sz w:val="18"/>
                <w:szCs w:val="18"/>
                <w:color w:val="auto"/>
              </w:rPr>
              <w:t>101</w:t>
            </w:r>
          </w:p>
        </w:tc>
      </w:tr>
      <w:tr>
        <w:trPr>
          <w:trHeight w:val="310"/>
        </w:trPr>
        <w:tc>
          <w:tcPr>
            <w:tcW w:w="8860" w:type="dxa"/>
            <w:vAlign w:val="bottom"/>
            <w:gridSpan w:val="23"/>
          </w:tcPr>
          <w:p>
            <w:pPr>
              <w:spacing w:after="0"/>
              <w:rPr>
                <w:sz w:val="20"/>
                <w:szCs w:val="20"/>
                <w:color w:val="auto"/>
              </w:rPr>
            </w:pPr>
            <w:r>
              <w:rPr>
                <w:rFonts w:ascii="Arial" w:cs="Arial" w:eastAsia="Arial" w:hAnsi="Arial"/>
                <w:sz w:val="18"/>
                <w:szCs w:val="18"/>
                <w:color w:val="auto"/>
              </w:rPr>
              <w:t>SECTION 10.01. The Guarantees</w:t>
            </w:r>
          </w:p>
        </w:tc>
        <w:tc>
          <w:tcPr>
            <w:tcW w:w="2100" w:type="dxa"/>
            <w:vAlign w:val="bottom"/>
          </w:tcPr>
          <w:p>
            <w:pPr>
              <w:jc w:val="right"/>
              <w:spacing w:after="0"/>
              <w:rPr>
                <w:sz w:val="20"/>
                <w:szCs w:val="20"/>
                <w:color w:val="auto"/>
              </w:rPr>
            </w:pPr>
            <w:r>
              <w:rPr>
                <w:rFonts w:ascii="Arial" w:cs="Arial" w:eastAsia="Arial" w:hAnsi="Arial"/>
                <w:sz w:val="18"/>
                <w:szCs w:val="18"/>
                <w:color w:val="auto"/>
              </w:rPr>
              <w:t>101</w:t>
            </w:r>
          </w:p>
        </w:tc>
      </w:tr>
      <w:tr>
        <w:trPr>
          <w:trHeight w:val="216"/>
        </w:trPr>
        <w:tc>
          <w:tcPr>
            <w:tcW w:w="8860" w:type="dxa"/>
            <w:vAlign w:val="bottom"/>
            <w:gridSpan w:val="23"/>
          </w:tcPr>
          <w:p>
            <w:pPr>
              <w:spacing w:after="0"/>
              <w:rPr>
                <w:sz w:val="20"/>
                <w:szCs w:val="20"/>
                <w:color w:val="auto"/>
              </w:rPr>
            </w:pPr>
            <w:r>
              <w:rPr>
                <w:rFonts w:ascii="Arial" w:cs="Arial" w:eastAsia="Arial" w:hAnsi="Arial"/>
                <w:sz w:val="18"/>
                <w:szCs w:val="18"/>
                <w:color w:val="auto"/>
              </w:rPr>
              <w:t>SECTION 10.02. Guarantee Unconditional</w:t>
            </w:r>
          </w:p>
        </w:tc>
        <w:tc>
          <w:tcPr>
            <w:tcW w:w="2100" w:type="dxa"/>
            <w:vAlign w:val="bottom"/>
          </w:tcPr>
          <w:p>
            <w:pPr>
              <w:jc w:val="right"/>
              <w:spacing w:after="0"/>
              <w:rPr>
                <w:sz w:val="20"/>
                <w:szCs w:val="20"/>
                <w:color w:val="auto"/>
              </w:rPr>
            </w:pPr>
            <w:r>
              <w:rPr>
                <w:rFonts w:ascii="Arial" w:cs="Arial" w:eastAsia="Arial" w:hAnsi="Arial"/>
                <w:sz w:val="18"/>
                <w:szCs w:val="18"/>
                <w:color w:val="auto"/>
              </w:rPr>
              <w:t>102</w:t>
            </w:r>
          </w:p>
        </w:tc>
      </w:tr>
      <w:tr>
        <w:trPr>
          <w:trHeight w:val="230"/>
        </w:trPr>
        <w:tc>
          <w:tcPr>
            <w:tcW w:w="8860" w:type="dxa"/>
            <w:vAlign w:val="bottom"/>
            <w:gridSpan w:val="23"/>
          </w:tcPr>
          <w:p>
            <w:pPr>
              <w:spacing w:after="0"/>
              <w:rPr>
                <w:sz w:val="20"/>
                <w:szCs w:val="20"/>
                <w:color w:val="auto"/>
              </w:rPr>
            </w:pPr>
            <w:r>
              <w:rPr>
                <w:rFonts w:ascii="Arial" w:cs="Arial" w:eastAsia="Arial" w:hAnsi="Arial"/>
                <w:sz w:val="18"/>
                <w:szCs w:val="18"/>
                <w:color w:val="auto"/>
              </w:rPr>
              <w:t>SECTION 10.03. Discharge Only upon Payment in Full; Reinstatement in Certain Circumstances</w:t>
            </w:r>
          </w:p>
        </w:tc>
        <w:tc>
          <w:tcPr>
            <w:tcW w:w="2100" w:type="dxa"/>
            <w:vAlign w:val="bottom"/>
          </w:tcPr>
          <w:p>
            <w:pPr>
              <w:jc w:val="right"/>
              <w:spacing w:after="0"/>
              <w:rPr>
                <w:sz w:val="20"/>
                <w:szCs w:val="20"/>
                <w:color w:val="auto"/>
              </w:rPr>
            </w:pPr>
            <w:r>
              <w:rPr>
                <w:rFonts w:ascii="Arial" w:cs="Arial" w:eastAsia="Arial" w:hAnsi="Arial"/>
                <w:sz w:val="18"/>
                <w:szCs w:val="18"/>
                <w:color w:val="auto"/>
              </w:rPr>
              <w:t>103</w:t>
            </w:r>
          </w:p>
        </w:tc>
      </w:tr>
    </w:tbl>
    <w:p>
      <w:pPr>
        <w:jc w:val="right"/>
        <w:spacing w:after="0"/>
        <w:rPr>
          <w:sz w:val="20"/>
          <w:szCs w:val="20"/>
          <w:color w:val="auto"/>
        </w:rPr>
        <w:sectPr>
          <w:pgSz w:w="11900" w:h="16838" w:orient="portrait"/>
          <w:cols w:equalWidth="0" w:num="1">
            <w:col w:w="10960"/>
          </w:cols>
          <w:pgMar w:left="440" w:top="257"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3" w:name="page154"/>
    <w:bookmarkEnd w:id="153"/>
    <w:tbl>
      <w:tblPr>
        <w:tblLayout w:type="fixed"/>
        <w:tblInd w:w="0" w:type="dxa"/>
        <w:tblCellMar>
          <w:top w:w="0" w:type="dxa"/>
          <w:left w:w="0" w:type="dxa"/>
          <w:bottom w:w="0" w:type="dxa"/>
          <w:right w:w="0" w:type="dxa"/>
        </w:tblCellMar>
      </w:tblP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SECTION 10.04. Subrogation</w:t>
            </w:r>
          </w:p>
        </w:tc>
        <w:tc>
          <w:tcPr>
            <w:tcW w:w="4180" w:type="dxa"/>
            <w:vAlign w:val="bottom"/>
          </w:tcPr>
          <w:p>
            <w:pPr>
              <w:jc w:val="right"/>
              <w:spacing w:after="0"/>
              <w:rPr>
                <w:sz w:val="20"/>
                <w:szCs w:val="20"/>
                <w:color w:val="auto"/>
              </w:rPr>
            </w:pPr>
            <w:r>
              <w:rPr>
                <w:rFonts w:ascii="Arial" w:cs="Arial" w:eastAsia="Arial" w:hAnsi="Arial"/>
                <w:sz w:val="18"/>
                <w:szCs w:val="18"/>
                <w:color w:val="auto"/>
              </w:rPr>
              <w:t>103</w:t>
            </w: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SECTION 10.05. Waivers</w:t>
            </w:r>
          </w:p>
        </w:tc>
        <w:tc>
          <w:tcPr>
            <w:tcW w:w="4180" w:type="dxa"/>
            <w:vAlign w:val="bottom"/>
          </w:tcPr>
          <w:p>
            <w:pPr>
              <w:jc w:val="right"/>
              <w:spacing w:after="0"/>
              <w:rPr>
                <w:sz w:val="20"/>
                <w:szCs w:val="20"/>
                <w:color w:val="auto"/>
              </w:rPr>
            </w:pPr>
            <w:r>
              <w:rPr>
                <w:rFonts w:ascii="Arial" w:cs="Arial" w:eastAsia="Arial" w:hAnsi="Arial"/>
                <w:sz w:val="18"/>
                <w:szCs w:val="18"/>
                <w:color w:val="auto"/>
              </w:rPr>
              <w:t>103</w:t>
            </w: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SECTION 10.06. Limit on Liability</w:t>
            </w:r>
          </w:p>
        </w:tc>
        <w:tc>
          <w:tcPr>
            <w:tcW w:w="4180" w:type="dxa"/>
            <w:vAlign w:val="bottom"/>
          </w:tcPr>
          <w:p>
            <w:pPr>
              <w:jc w:val="right"/>
              <w:spacing w:after="0"/>
              <w:rPr>
                <w:sz w:val="20"/>
                <w:szCs w:val="20"/>
                <w:color w:val="auto"/>
              </w:rPr>
            </w:pPr>
            <w:r>
              <w:rPr>
                <w:rFonts w:ascii="Arial" w:cs="Arial" w:eastAsia="Arial" w:hAnsi="Arial"/>
                <w:sz w:val="18"/>
                <w:szCs w:val="18"/>
                <w:color w:val="auto"/>
              </w:rPr>
              <w:t>104</w:t>
            </w: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SECTION 10.07. Stay of Acceleration</w:t>
            </w:r>
          </w:p>
        </w:tc>
        <w:tc>
          <w:tcPr>
            <w:tcW w:w="4180" w:type="dxa"/>
            <w:vAlign w:val="bottom"/>
          </w:tcPr>
          <w:p>
            <w:pPr>
              <w:jc w:val="right"/>
              <w:spacing w:after="0"/>
              <w:rPr>
                <w:sz w:val="20"/>
                <w:szCs w:val="20"/>
                <w:color w:val="auto"/>
              </w:rPr>
            </w:pPr>
            <w:r>
              <w:rPr>
                <w:rFonts w:ascii="Arial" w:cs="Arial" w:eastAsia="Arial" w:hAnsi="Arial"/>
                <w:sz w:val="18"/>
                <w:szCs w:val="18"/>
                <w:color w:val="auto"/>
              </w:rPr>
              <w:t>104</w:t>
            </w: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SECTION 10.08. Benefit to Guarantors</w:t>
            </w:r>
          </w:p>
        </w:tc>
        <w:tc>
          <w:tcPr>
            <w:tcW w:w="4180" w:type="dxa"/>
            <w:vAlign w:val="bottom"/>
          </w:tcPr>
          <w:p>
            <w:pPr>
              <w:jc w:val="right"/>
              <w:spacing w:after="0"/>
              <w:rPr>
                <w:sz w:val="20"/>
                <w:szCs w:val="20"/>
                <w:color w:val="auto"/>
              </w:rPr>
            </w:pPr>
            <w:r>
              <w:rPr>
                <w:rFonts w:ascii="Arial" w:cs="Arial" w:eastAsia="Arial" w:hAnsi="Arial"/>
                <w:sz w:val="18"/>
                <w:szCs w:val="18"/>
                <w:color w:val="auto"/>
              </w:rPr>
              <w:t>104</w:t>
            </w:r>
          </w:p>
        </w:tc>
      </w:tr>
      <w:tr>
        <w:trPr>
          <w:trHeight w:val="230"/>
        </w:trPr>
        <w:tc>
          <w:tcPr>
            <w:tcW w:w="6780" w:type="dxa"/>
            <w:vAlign w:val="bottom"/>
          </w:tcPr>
          <w:p>
            <w:pPr>
              <w:spacing w:after="0"/>
              <w:rPr>
                <w:sz w:val="20"/>
                <w:szCs w:val="20"/>
                <w:color w:val="auto"/>
              </w:rPr>
            </w:pPr>
            <w:r>
              <w:rPr>
                <w:rFonts w:ascii="Arial" w:cs="Arial" w:eastAsia="Arial" w:hAnsi="Arial"/>
                <w:sz w:val="18"/>
                <w:szCs w:val="18"/>
                <w:color w:val="auto"/>
              </w:rPr>
              <w:t>SECTION 10.09. Guarantor Covenants</w:t>
            </w:r>
          </w:p>
        </w:tc>
        <w:tc>
          <w:tcPr>
            <w:tcW w:w="4180" w:type="dxa"/>
            <w:vAlign w:val="bottom"/>
          </w:tcPr>
          <w:p>
            <w:pPr>
              <w:jc w:val="right"/>
              <w:spacing w:after="0"/>
              <w:rPr>
                <w:sz w:val="20"/>
                <w:szCs w:val="20"/>
                <w:color w:val="auto"/>
              </w:rPr>
            </w:pPr>
            <w:r>
              <w:rPr>
                <w:rFonts w:ascii="Arial" w:cs="Arial" w:eastAsia="Arial" w:hAnsi="Arial"/>
                <w:sz w:val="18"/>
                <w:szCs w:val="18"/>
                <w:color w:val="auto"/>
              </w:rPr>
              <w:t>104</w:t>
            </w:r>
          </w:p>
        </w:tc>
      </w:tr>
    </w:tbl>
    <w:p>
      <w:pPr>
        <w:jc w:val="right"/>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4" w:name="page155"/>
    <w:bookmarkEnd w:id="154"/>
    <w:tbl>
      <w:tblPr>
        <w:tblLayout w:type="fixed"/>
        <w:tblInd w:w="0" w:type="dxa"/>
        <w:tblCellMar>
          <w:top w:w="0" w:type="dxa"/>
          <w:left w:w="0" w:type="dxa"/>
          <w:bottom w:w="0" w:type="dxa"/>
          <w:right w:w="0" w:type="dxa"/>
        </w:tblCellMar>
      </w:tblPr>
      <w:tr>
        <w:trPr>
          <w:trHeight w:val="207"/>
        </w:trPr>
        <w:tc>
          <w:tcPr>
            <w:tcW w:w="1220" w:type="dxa"/>
            <w:vAlign w:val="bottom"/>
            <w:gridSpan w:val="3"/>
          </w:tcPr>
          <w:p>
            <w:pPr>
              <w:spacing w:after="0"/>
              <w:rPr>
                <w:sz w:val="20"/>
                <w:szCs w:val="20"/>
                <w:color w:val="auto"/>
              </w:rPr>
            </w:pPr>
            <w:r>
              <w:rPr>
                <w:rFonts w:ascii="Arial" w:cs="Arial" w:eastAsia="Arial" w:hAnsi="Arial"/>
                <w:sz w:val="18"/>
                <w:szCs w:val="18"/>
                <w:color w:val="auto"/>
              </w:rPr>
              <w:t>SCHEDULES:</w:t>
            </w:r>
          </w:p>
        </w:tc>
        <w:tc>
          <w:tcPr>
            <w:tcW w:w="380" w:type="dxa"/>
            <w:vAlign w:val="bottom"/>
          </w:tcPr>
          <w:p>
            <w:pPr>
              <w:spacing w:after="0"/>
              <w:rPr>
                <w:sz w:val="17"/>
                <w:szCs w:val="17"/>
                <w:color w:val="auto"/>
              </w:rPr>
            </w:pPr>
          </w:p>
        </w:tc>
        <w:tc>
          <w:tcPr>
            <w:tcW w:w="4520" w:type="dxa"/>
            <w:vAlign w:val="bottom"/>
          </w:tcPr>
          <w:p>
            <w:pPr>
              <w:spacing w:after="0"/>
              <w:rPr>
                <w:sz w:val="17"/>
                <w:szCs w:val="17"/>
                <w:color w:val="auto"/>
              </w:rPr>
            </w:pPr>
          </w:p>
        </w:tc>
      </w:tr>
      <w:tr>
        <w:trPr>
          <w:trHeight w:val="465"/>
        </w:trPr>
        <w:tc>
          <w:tcPr>
            <w:tcW w:w="104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w w:val="88"/>
              </w:rPr>
              <w:t>Schedule 2.01</w:t>
            </w:r>
          </w:p>
        </w:tc>
        <w:tc>
          <w:tcPr>
            <w:tcW w:w="180" w:type="dxa"/>
            <w:vAlign w:val="bottom"/>
          </w:tcPr>
          <w:p>
            <w:pPr>
              <w:spacing w:after="0"/>
              <w:rPr>
                <w:sz w:val="24"/>
                <w:szCs w:val="24"/>
                <w:color w:val="auto"/>
              </w:rPr>
            </w:pP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Commitments</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3.06</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Litigation</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6.01</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Existing Indebtedness</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6.02</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Existing Liens</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6.03</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Certain Sale/Leaseback Transactions</w:t>
            </w:r>
          </w:p>
        </w:tc>
      </w:tr>
      <w:tr>
        <w:trPr>
          <w:trHeight w:val="230"/>
        </w:trPr>
        <w:tc>
          <w:tcPr>
            <w:tcW w:w="1220" w:type="dxa"/>
            <w:vAlign w:val="bottom"/>
            <w:gridSpan w:val="3"/>
          </w:tcPr>
          <w:p>
            <w:pPr>
              <w:spacing w:after="0"/>
              <w:rPr>
                <w:sz w:val="20"/>
                <w:szCs w:val="20"/>
                <w:color w:val="auto"/>
              </w:rPr>
            </w:pPr>
            <w:r>
              <w:rPr>
                <w:rFonts w:ascii="Arial" w:cs="Arial" w:eastAsia="Arial" w:hAnsi="Arial"/>
                <w:sz w:val="18"/>
                <w:szCs w:val="18"/>
                <w:color w:val="auto"/>
              </w:rPr>
              <w:t>Schedule 9.01</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w w:val="92"/>
              </w:rPr>
              <w:t>Administrative Agent’s Office; Certain Addresses for Notices</w:t>
            </w:r>
          </w:p>
        </w:tc>
      </w:tr>
      <w:tr>
        <w:trPr>
          <w:trHeight w:val="392"/>
        </w:trPr>
        <w:tc>
          <w:tcPr>
            <w:tcW w:w="1220" w:type="dxa"/>
            <w:vAlign w:val="bottom"/>
            <w:gridSpan w:val="3"/>
          </w:tcPr>
          <w:p>
            <w:pPr>
              <w:spacing w:after="0"/>
              <w:rPr>
                <w:sz w:val="20"/>
                <w:szCs w:val="20"/>
                <w:color w:val="auto"/>
              </w:rPr>
            </w:pPr>
            <w:r>
              <w:rPr>
                <w:rFonts w:ascii="Arial" w:cs="Arial" w:eastAsia="Arial" w:hAnsi="Arial"/>
                <w:sz w:val="18"/>
                <w:szCs w:val="18"/>
                <w:color w:val="auto"/>
              </w:rPr>
              <w:t>EXHIBITS:</w:t>
            </w:r>
          </w:p>
        </w:tc>
        <w:tc>
          <w:tcPr>
            <w:tcW w:w="380" w:type="dxa"/>
            <w:vAlign w:val="bottom"/>
          </w:tcPr>
          <w:p>
            <w:pPr>
              <w:spacing w:after="0"/>
              <w:rPr>
                <w:sz w:val="24"/>
                <w:szCs w:val="24"/>
                <w:color w:val="auto"/>
              </w:rPr>
            </w:pPr>
          </w:p>
        </w:tc>
        <w:tc>
          <w:tcPr>
            <w:tcW w:w="4520" w:type="dxa"/>
            <w:vAlign w:val="bottom"/>
          </w:tcPr>
          <w:p>
            <w:pPr>
              <w:spacing w:after="0"/>
              <w:rPr>
                <w:sz w:val="24"/>
                <w:szCs w:val="24"/>
                <w:color w:val="auto"/>
              </w:rPr>
            </w:pPr>
          </w:p>
        </w:tc>
      </w:tr>
      <w:tr>
        <w:trPr>
          <w:trHeight w:val="465"/>
        </w:trPr>
        <w:tc>
          <w:tcPr>
            <w:tcW w:w="8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Exhibit A</w:t>
            </w:r>
          </w:p>
        </w:tc>
        <w:tc>
          <w:tcPr>
            <w:tcW w:w="400" w:type="dxa"/>
            <w:vAlign w:val="bottom"/>
            <w:gridSpan w:val="2"/>
          </w:tcPr>
          <w:p>
            <w:pPr>
              <w:spacing w:after="0"/>
              <w:rPr>
                <w:sz w:val="24"/>
                <w:szCs w:val="24"/>
                <w:color w:val="auto"/>
              </w:rPr>
            </w:pP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Assignment and Assumption</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B</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Borrowing Request</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C</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Compliance Certificate</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D</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Interest Election Request</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E</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Solvency Certificate</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F</w:t>
            </w:r>
          </w:p>
        </w:tc>
        <w:tc>
          <w:tcPr>
            <w:tcW w:w="4900" w:type="dxa"/>
            <w:vAlign w:val="bottom"/>
            <w:gridSpan w:val="2"/>
          </w:tcPr>
          <w:p>
            <w:pPr>
              <w:ind w:left="140"/>
              <w:spacing w:after="0"/>
              <w:rPr>
                <w:sz w:val="20"/>
                <w:szCs w:val="20"/>
                <w:color w:val="auto"/>
              </w:rPr>
            </w:pPr>
            <w:r>
              <w:rPr>
                <w:rFonts w:ascii="Arial" w:cs="Arial" w:eastAsia="Arial" w:hAnsi="Arial"/>
                <w:sz w:val="18"/>
                <w:szCs w:val="18"/>
                <w:color w:val="auto"/>
              </w:rPr>
              <w:t>—  Form of Additional Guarantor Supplement</w:t>
            </w:r>
          </w:p>
        </w:tc>
      </w:tr>
      <w:tr>
        <w:trPr>
          <w:trHeight w:val="230"/>
        </w:trPr>
        <w:tc>
          <w:tcPr>
            <w:tcW w:w="1220" w:type="dxa"/>
            <w:vAlign w:val="bottom"/>
            <w:gridSpan w:val="3"/>
          </w:tcPr>
          <w:p>
            <w:pPr>
              <w:spacing w:after="0"/>
              <w:rPr>
                <w:sz w:val="20"/>
                <w:szCs w:val="20"/>
                <w:color w:val="auto"/>
              </w:rPr>
            </w:pPr>
            <w:r>
              <w:rPr>
                <w:rFonts w:ascii="Arial" w:cs="Arial" w:eastAsia="Arial" w:hAnsi="Arial"/>
                <w:sz w:val="18"/>
                <w:szCs w:val="18"/>
                <w:color w:val="auto"/>
              </w:rPr>
              <w:t>Exhibit G</w:t>
            </w:r>
          </w:p>
        </w:tc>
        <w:tc>
          <w:tcPr>
            <w:tcW w:w="380" w:type="dxa"/>
            <w:vAlign w:val="bottom"/>
          </w:tcPr>
          <w:p>
            <w:pPr>
              <w:ind w:left="140"/>
              <w:spacing w:after="0"/>
              <w:rPr>
                <w:sz w:val="20"/>
                <w:szCs w:val="20"/>
                <w:color w:val="auto"/>
              </w:rPr>
            </w:pPr>
            <w:r>
              <w:rPr>
                <w:rFonts w:ascii="Arial" w:cs="Arial" w:eastAsia="Arial" w:hAnsi="Arial"/>
                <w:sz w:val="18"/>
                <w:szCs w:val="18"/>
                <w:color w:val="auto"/>
              </w:rPr>
              <w:t>—</w:t>
            </w:r>
          </w:p>
        </w:tc>
        <w:tc>
          <w:tcPr>
            <w:tcW w:w="4520" w:type="dxa"/>
            <w:vAlign w:val="bottom"/>
          </w:tcPr>
          <w:p>
            <w:pPr>
              <w:ind w:left="80"/>
              <w:spacing w:after="0"/>
              <w:rPr>
                <w:sz w:val="20"/>
                <w:szCs w:val="20"/>
                <w:color w:val="auto"/>
              </w:rPr>
            </w:pPr>
            <w:r>
              <w:rPr>
                <w:rFonts w:ascii="Arial" w:cs="Arial" w:eastAsia="Arial" w:hAnsi="Arial"/>
                <w:sz w:val="18"/>
                <w:szCs w:val="18"/>
                <w:color w:val="auto"/>
              </w:rPr>
              <w:t>Form of Notice of Loan Prepayment</w:t>
            </w:r>
          </w:p>
        </w:tc>
      </w:tr>
    </w:tbl>
    <w:p>
      <w:pPr>
        <w:ind w:left="80"/>
        <w:spacing w:after="0"/>
        <w:rPr>
          <w:sz w:val="20"/>
          <w:szCs w:val="20"/>
          <w:color w:val="auto"/>
        </w:rPr>
        <w:sectPr>
          <w:pgSz w:w="11900" w:h="16838" w:orient="portrait"/>
          <w:cols w:equalWidth="0" w:num="1">
            <w:col w:w="10019"/>
          </w:cols>
          <w:pgMar w:left="440" w:top="257" w:right="1440"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5" w:name="page156"/>
    <w:bookmarkEnd w:id="155"/>
    <w:p>
      <w:pPr>
        <w:ind w:left="1420" w:right="140" w:firstLine="383"/>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REVOLVING CREDIT AGREEMENT dated as of December 7, 2020, among MARVELL TECHNOLOGY GROUP LTD., a Bermuda exempted company, MAUI HOLDCO, INC., a Delaware corporation, the GUARANTORS party hereto, the LENDERS party hereto and BANK OF AMERICA, N.A., as the Administrative Agent.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The parties hereto agree as follows: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Defined Terms</w:t>
      </w:r>
      <w:r>
        <w:rPr>
          <w:rFonts w:ascii="Arial" w:cs="Arial" w:eastAsia="Arial" w:hAnsi="Arial"/>
          <w:sz w:val="18"/>
          <w:szCs w:val="18"/>
          <w:color w:val="auto"/>
        </w:rPr>
        <w:t>. As used in this Agreement, the following terms have the meanings specified below:</w:t>
      </w:r>
    </w:p>
    <w:p>
      <w:pPr>
        <w:spacing w:after="0" w:line="22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ABR</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Alternate Base Rate.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Accepting Lender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w:t>
      </w:r>
      <w:r>
        <w:rPr>
          <w:rFonts w:ascii="Arial" w:cs="Arial" w:eastAsia="Arial" w:hAnsi="Arial"/>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Acquisition Indebtedness</w:t>
      </w:r>
      <w:r>
        <w:rPr>
          <w:rFonts w:ascii="Arial" w:cs="Arial" w:eastAsia="Arial" w:hAnsi="Arial"/>
          <w:sz w:val="16"/>
          <w:szCs w:val="16"/>
          <w:color w:val="auto"/>
        </w:rPr>
        <w:t xml:space="preserve">” means any Indebtedness of the Company or any Subsidiary that has been incurred for the purpose of financing, in whole or in part, an Acquisition (including the Inphi Acquisition) and any related transactions (including for the purpose of refinancing or replacing all or a portion of any related bridge facilities or any pre-existing Indebtedness of the Persons or assets to be acquired);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with respect to the Inphi Acquisition Indebtedness only, the proceeds of such Indebtedness shall be held in a segregated account of the Company (or Maui Topco) and other funds of the Company and its subsidiaries shall not be comingled in any material respect with the funds so held in such account and (b) either (x)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(y) such Indebtedness contains a “special mandatory redemption” provision (or a similar provision) if such Acquisition is not consummated by the date</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274" w:right="439" w:bottom="1440" w:gutter="0" w:footer="0" w:header="0"/>
        </w:sectPr>
      </w:pPr>
    </w:p>
    <w:bookmarkStart w:id="156" w:name="page157"/>
    <w:bookmarkEnd w:id="156"/>
    <w:p>
      <w:pPr>
        <w:ind w:right="1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specified in the definitive documentation evidencing, governing the rights of the holders 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promptly after such termination or such specified date, as the case may be).</w:t>
      </w:r>
    </w:p>
    <w:p>
      <w:pPr>
        <w:spacing w:after="0" w:line="17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Guarantor Supplement</w:t>
      </w:r>
      <w:r>
        <w:rPr>
          <w:rFonts w:ascii="Arial" w:cs="Arial" w:eastAsia="Arial" w:hAnsi="Arial"/>
          <w:sz w:val="18"/>
          <w:szCs w:val="18"/>
          <w:color w:val="auto"/>
        </w:rPr>
        <w:t>” has the meaning specified in Section 10.01.</w:t>
      </w:r>
    </w:p>
    <w:p>
      <w:pPr>
        <w:spacing w:after="0" w:line="225" w:lineRule="exact"/>
        <w:rPr>
          <w:sz w:val="20"/>
          <w:szCs w:val="20"/>
          <w:color w:val="auto"/>
        </w:rPr>
      </w:pPr>
    </w:p>
    <w:p>
      <w:pPr>
        <w:ind w:right="2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Adjusted LIBO Rate</w:t>
      </w:r>
      <w:r>
        <w:rPr>
          <w:rFonts w:ascii="Arial" w:cs="Arial" w:eastAsia="Arial" w:hAnsi="Arial"/>
          <w:sz w:val="16"/>
          <w:szCs w:val="16"/>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24" w:lineRule="exact"/>
        <w:rPr>
          <w:sz w:val="20"/>
          <w:szCs w:val="20"/>
          <w:color w:val="auto"/>
        </w:rPr>
      </w:pPr>
    </w:p>
    <w:p>
      <w:pPr>
        <w:ind w:right="8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Agent</w:t>
      </w:r>
      <w:r>
        <w:rPr>
          <w:rFonts w:ascii="Arial" w:cs="Arial" w:eastAsia="Arial" w:hAnsi="Arial"/>
          <w:sz w:val="18"/>
          <w:szCs w:val="18"/>
          <w:color w:val="auto"/>
        </w:rPr>
        <w:t>” means Bank of America, in its capacity as the administrative agent hereunder and under the other Loan Documents, and its successors in such capacity as provided in Article VIII.</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Questionnaire</w:t>
      </w:r>
      <w:r>
        <w:rPr>
          <w:rFonts w:ascii="Arial" w:cs="Arial" w:eastAsia="Arial" w:hAnsi="Arial"/>
          <w:sz w:val="18"/>
          <w:szCs w:val="18"/>
          <w:color w:val="auto"/>
        </w:rPr>
        <w:t>” means an Administrative Questionnaire in a form supplied by the Administrative Agent.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Affected Financial Institution</w:t>
      </w:r>
      <w:r>
        <w:rPr>
          <w:rFonts w:ascii="Arial" w:cs="Arial" w:eastAsia="Arial" w:hAnsi="Arial"/>
          <w:sz w:val="18"/>
          <w:szCs w:val="18"/>
          <w:color w:val="auto"/>
        </w:rPr>
        <w:t>” means (a) any EEA Financial Institution or (b) any UK Financial Institution.</w:t>
      </w:r>
    </w:p>
    <w:p>
      <w:pPr>
        <w:spacing w:after="0" w:line="225" w:lineRule="exact"/>
        <w:rPr>
          <w:sz w:val="20"/>
          <w:szCs w:val="20"/>
          <w:color w:val="auto"/>
        </w:rPr>
      </w:pPr>
    </w:p>
    <w:p>
      <w:pPr>
        <w:ind w:right="5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 specified Person, another Person that directly or indirectly Controls, is Controlled by or is under common Control with the Person specified.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Commitment</w:t>
      </w:r>
      <w:r>
        <w:rPr>
          <w:rFonts w:ascii="Arial" w:cs="Arial" w:eastAsia="Arial" w:hAnsi="Arial"/>
          <w:sz w:val="18"/>
          <w:szCs w:val="18"/>
          <w:color w:val="auto"/>
        </w:rPr>
        <w:t>” means the sum of the Revolving Commitments of all the Lenders.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Exposure</w:t>
      </w:r>
      <w:r>
        <w:rPr>
          <w:rFonts w:ascii="Arial" w:cs="Arial" w:eastAsia="Arial" w:hAnsi="Arial"/>
          <w:sz w:val="18"/>
          <w:szCs w:val="18"/>
          <w:color w:val="auto"/>
        </w:rPr>
        <w:t>” means the sum of the Revolving Exposures of all the Lenders.</w:t>
      </w:r>
    </w:p>
    <w:p>
      <w:pPr>
        <w:spacing w:after="0" w:line="11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means this Revolving Credit Agreement.</w:t>
      </w:r>
    </w:p>
    <w:p>
      <w:pPr>
        <w:spacing w:after="0" w:line="225" w:lineRule="exact"/>
        <w:rPr>
          <w:sz w:val="20"/>
          <w:szCs w:val="20"/>
          <w:color w:val="auto"/>
        </w:rPr>
      </w:pPr>
    </w:p>
    <w:p>
      <w:pPr>
        <w:ind w:firstLine="991"/>
        <w:spacing w:after="0" w:line="26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Alternate Base Rate</w:t>
      </w:r>
      <w:r>
        <w:rPr>
          <w:rFonts w:ascii="Arial" w:cs="Arial" w:eastAsia="Arial" w:hAnsi="Arial"/>
          <w:sz w:val="16"/>
          <w:szCs w:val="16"/>
          <w:color w:val="auto"/>
        </w:rPr>
        <w:t xml:space="preserve">” means, for any day, a rate per annum equal to the greatest of (a) the Prime Rate in effect on such day, (b) the Federal Funds Effective Rate in effect on such day plus </w:t>
      </w:r>
      <w:r>
        <w:rPr>
          <w:rFonts w:ascii="Arial" w:cs="Arial" w:eastAsia="Arial" w:hAnsi="Arial"/>
          <w:sz w:val="26"/>
          <w:szCs w:val="26"/>
          <w:color w:val="auto"/>
          <w:vertAlign w:val="superscript"/>
        </w:rPr>
        <w:t>1</w:t>
      </w:r>
      <w:r>
        <w:rPr>
          <w:rFonts w:ascii="Arial" w:cs="Arial" w:eastAsia="Arial" w:hAnsi="Arial"/>
          <w:sz w:val="16"/>
          <w:szCs w:val="16"/>
          <w:color w:val="auto"/>
        </w:rPr>
        <w:t>⁄</w:t>
      </w:r>
      <w:r>
        <w:rPr>
          <w:rFonts w:ascii="Arial" w:cs="Arial" w:eastAsia="Arial" w:hAnsi="Arial"/>
          <w:sz w:val="26"/>
          <w:szCs w:val="26"/>
          <w:color w:val="auto"/>
          <w:vertAlign w:val="subscript"/>
        </w:rPr>
        <w:t>2</w:t>
      </w:r>
      <w:r>
        <w:rPr>
          <w:rFonts w:ascii="Arial" w:cs="Arial" w:eastAsia="Arial" w:hAnsi="Arial"/>
          <w:sz w:val="16"/>
          <w:szCs w:val="16"/>
          <w:color w:val="auto"/>
        </w:rPr>
        <w:t xml:space="preserve"> of 1.00% per annum and (c) the Adjusted LIBO Rate on such day (or if such day is not a Business Day, the immediately preceding Business Day) for a deposit in dollars with a maturity of one month plus 1.00% per annum;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rate shall be less than 1.00%, such rate shall be deemed to be 1.00%. For purposes of clause (c) above, the Adjusted LIBO Rate on any day shall be based on the LIBO Screen Rate on such day for a deposit in dollars with a maturity of one month at approximately 11:00 a.m., London time, on such day. If the Alternate Base Rate is being used as an alternate rate of interest pursuant to Section 2.11, then the Alternate Base Rate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157" w:name="page158"/>
    <w:bookmarkEnd w:id="157"/>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shall be the greater of clause (a) and (b) above and shall be determined without reference to clause (c) above. Any change in the Alternate Base Rate due to a change in the Prime Rate, the Federal Funds Effective Rate or the Adjusted LIBO Rate shall be effective from and including the effective date of such change in the Prime Rate, the Federal Funds Effective Rate or the Adjusted LIBO Rate, respectively. If the Alternate Base Rate is being used as an alternate rate of interest pursuant to Section 2.11 hereof, then the Alternate Base Rate shall be the greater of clauses (a) and (b) above and shall be determined without reference to clause (c) above.</w:t>
      </w:r>
    </w:p>
    <w:p>
      <w:pPr>
        <w:spacing w:after="0" w:line="188"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Creditor</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right="48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Applicable Percentage</w:t>
      </w:r>
      <w:r>
        <w:rPr>
          <w:rFonts w:ascii="Arial" w:cs="Arial" w:eastAsia="Arial" w:hAnsi="Arial"/>
          <w:sz w:val="16"/>
          <w:szCs w:val="16"/>
          <w:color w:val="auto"/>
        </w:rPr>
        <w:t>” means at any time, with respect to any Lender, the percentage of the Aggregate Revolving Commitment represented by such Lender’s Revolving Commitment at such time. If all the Revolving Commitments have terminated or expired, the Applicable Percentages shall be determined based upon the Revolving Commitments most recently in effect, giving effect to any assignments.</w:t>
      </w:r>
    </w:p>
    <w:p>
      <w:pPr>
        <w:spacing w:after="0" w:line="149" w:lineRule="exact"/>
        <w:rPr>
          <w:sz w:val="20"/>
          <w:szCs w:val="20"/>
          <w:color w:val="auto"/>
        </w:rPr>
      </w:pPr>
    </w:p>
    <w:p>
      <w:pPr>
        <w:ind w:right="36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Applicable Rate</w:t>
      </w:r>
      <w:r>
        <w:rPr>
          <w:rFonts w:ascii="Arial" w:cs="Arial" w:eastAsia="Arial" w:hAnsi="Arial"/>
          <w:sz w:val="17"/>
          <w:szCs w:val="17"/>
          <w:color w:val="auto"/>
        </w:rPr>
        <w:t>” means, for any day, with respect to any Loan that is an ABR Loan or a Eurocurrency Loan, or with respect to the Revolving Commitment Fees, the applicable rate per annum set forth below under the applicable caption “ABR Spread”, “Eurocurrency Spread” or “Revolving Commitment Fee Rate”, as the case may be, based upon the Senior Unsecured Ratings in effect on such date.</w:t>
      </w:r>
    </w:p>
    <w:p>
      <w:pPr>
        <w:spacing w:after="0" w:line="175" w:lineRule="exact"/>
        <w:rPr>
          <w:sz w:val="20"/>
          <w:szCs w:val="20"/>
          <w:color w:val="auto"/>
        </w:rPr>
      </w:pPr>
    </w:p>
    <w:tbl>
      <w:tblPr>
        <w:tblLayout w:type="fixed"/>
        <w:tblInd w:w="880" w:type="dxa"/>
        <w:tblCellMar>
          <w:top w:w="0" w:type="dxa"/>
          <w:left w:w="0" w:type="dxa"/>
          <w:bottom w:w="0" w:type="dxa"/>
          <w:right w:w="0" w:type="dxa"/>
        </w:tblCellMar>
      </w:tblPr>
      <w:tr>
        <w:trPr>
          <w:trHeight w:val="161"/>
        </w:trPr>
        <w:tc>
          <w:tcPr>
            <w:tcW w:w="3320" w:type="dxa"/>
            <w:vAlign w:val="bottom"/>
            <w:gridSpan w:val="2"/>
            <w:vMerge w:val="restart"/>
          </w:tcPr>
          <w:p>
            <w:pPr>
              <w:spacing w:after="0"/>
              <w:rPr>
                <w:sz w:val="20"/>
                <w:szCs w:val="20"/>
                <w:color w:val="auto"/>
              </w:rPr>
            </w:pPr>
            <w:r>
              <w:rPr>
                <w:rFonts w:ascii="Arial" w:cs="Arial" w:eastAsia="Arial" w:hAnsi="Arial"/>
                <w:sz w:val="14"/>
                <w:szCs w:val="14"/>
                <w:color w:val="auto"/>
              </w:rPr>
              <w:t>Senior Unsecured</w:t>
            </w:r>
          </w:p>
        </w:tc>
        <w:tc>
          <w:tcPr>
            <w:tcW w:w="1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60" w:type="dxa"/>
            <w:vAlign w:val="bottom"/>
            <w:gridSpan w:val="2"/>
          </w:tcPr>
          <w:p>
            <w:pPr>
              <w:jc w:val="center"/>
              <w:ind w:right="160"/>
              <w:spacing w:after="0"/>
              <w:rPr>
                <w:sz w:val="20"/>
                <w:szCs w:val="20"/>
                <w:color w:val="auto"/>
              </w:rPr>
            </w:pPr>
            <w:r>
              <w:rPr>
                <w:rFonts w:ascii="Arial" w:cs="Arial" w:eastAsia="Arial" w:hAnsi="Arial"/>
                <w:sz w:val="14"/>
                <w:szCs w:val="14"/>
                <w:color w:val="auto"/>
                <w:w w:val="97"/>
              </w:rPr>
              <w:t>Revolving</w:t>
            </w:r>
          </w:p>
        </w:tc>
        <w:tc>
          <w:tcPr>
            <w:tcW w:w="0" w:type="dxa"/>
            <w:vAlign w:val="bottom"/>
          </w:tcPr>
          <w:p>
            <w:pPr>
              <w:spacing w:after="0"/>
              <w:rPr>
                <w:sz w:val="1"/>
                <w:szCs w:val="1"/>
                <w:color w:val="auto"/>
              </w:rPr>
            </w:pPr>
          </w:p>
        </w:tc>
      </w:tr>
      <w:tr>
        <w:trPr>
          <w:trHeight w:val="140"/>
        </w:trPr>
        <w:tc>
          <w:tcPr>
            <w:tcW w:w="3320" w:type="dxa"/>
            <w:vAlign w:val="bottom"/>
            <w:gridSpan w:val="2"/>
            <w:vMerge w:val="continue"/>
          </w:tcPr>
          <w:p>
            <w:pPr>
              <w:spacing w:after="0"/>
              <w:rPr>
                <w:sz w:val="12"/>
                <w:szCs w:val="12"/>
                <w:color w:val="auto"/>
              </w:rPr>
            </w:pPr>
          </w:p>
        </w:tc>
        <w:tc>
          <w:tcPr>
            <w:tcW w:w="1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00" w:type="dxa"/>
            <w:vAlign w:val="bottom"/>
            <w:gridSpan w:val="3"/>
          </w:tcPr>
          <w:p>
            <w:pPr>
              <w:jc w:val="center"/>
              <w:ind w:right="160"/>
              <w:spacing w:after="0" w:line="141" w:lineRule="exact"/>
              <w:rPr>
                <w:sz w:val="20"/>
                <w:szCs w:val="20"/>
                <w:color w:val="auto"/>
              </w:rPr>
            </w:pPr>
            <w:r>
              <w:rPr>
                <w:rFonts w:ascii="Arial" w:cs="Arial" w:eastAsia="Arial" w:hAnsi="Arial"/>
                <w:sz w:val="14"/>
                <w:szCs w:val="14"/>
                <w:color w:val="auto"/>
                <w:w w:val="93"/>
              </w:rPr>
              <w:t>Eurocurrency</w:t>
            </w:r>
          </w:p>
        </w:tc>
        <w:tc>
          <w:tcPr>
            <w:tcW w:w="1460" w:type="dxa"/>
            <w:vAlign w:val="bottom"/>
            <w:gridSpan w:val="3"/>
          </w:tcPr>
          <w:p>
            <w:pPr>
              <w:jc w:val="center"/>
              <w:ind w:left="53"/>
              <w:spacing w:after="0" w:line="141" w:lineRule="exact"/>
              <w:rPr>
                <w:sz w:val="20"/>
                <w:szCs w:val="20"/>
                <w:color w:val="auto"/>
              </w:rPr>
            </w:pPr>
            <w:r>
              <w:rPr>
                <w:rFonts w:ascii="Arial" w:cs="Arial" w:eastAsia="Arial" w:hAnsi="Arial"/>
                <w:sz w:val="14"/>
                <w:szCs w:val="14"/>
                <w:color w:val="auto"/>
                <w:w w:val="93"/>
              </w:rPr>
              <w:t>Commitment Fee</w:t>
            </w:r>
          </w:p>
        </w:tc>
        <w:tc>
          <w:tcPr>
            <w:tcW w:w="0" w:type="dxa"/>
            <w:vAlign w:val="bottom"/>
          </w:tcPr>
          <w:p>
            <w:pPr>
              <w:spacing w:after="0"/>
              <w:rPr>
                <w:sz w:val="1"/>
                <w:szCs w:val="1"/>
                <w:color w:val="auto"/>
              </w:rPr>
            </w:pPr>
          </w:p>
        </w:tc>
      </w:tr>
      <w:tr>
        <w:trPr>
          <w:trHeight w:val="148"/>
        </w:trPr>
        <w:tc>
          <w:tcPr>
            <w:tcW w:w="3320" w:type="dxa"/>
            <w:vAlign w:val="bottom"/>
            <w:gridSpan w:val="2"/>
          </w:tcPr>
          <w:p>
            <w:pPr>
              <w:spacing w:after="0" w:line="149" w:lineRule="exact"/>
              <w:rPr>
                <w:sz w:val="20"/>
                <w:szCs w:val="20"/>
                <w:color w:val="auto"/>
              </w:rPr>
            </w:pPr>
            <w:r>
              <w:rPr>
                <w:rFonts w:ascii="Arial" w:cs="Arial" w:eastAsia="Arial" w:hAnsi="Arial"/>
                <w:sz w:val="14"/>
                <w:szCs w:val="14"/>
                <w:color w:val="auto"/>
              </w:rPr>
              <w:t>Ratings</w:t>
            </w:r>
          </w:p>
        </w:tc>
        <w:tc>
          <w:tcPr>
            <w:tcW w:w="2920" w:type="dxa"/>
            <w:vAlign w:val="bottom"/>
            <w:gridSpan w:val="3"/>
          </w:tcPr>
          <w:p>
            <w:pPr>
              <w:jc w:val="right"/>
              <w:ind w:right="460"/>
              <w:spacing w:after="0" w:line="149" w:lineRule="exact"/>
              <w:rPr>
                <w:sz w:val="20"/>
                <w:szCs w:val="20"/>
                <w:color w:val="auto"/>
              </w:rPr>
            </w:pPr>
            <w:r>
              <w:rPr>
                <w:rFonts w:ascii="Arial" w:cs="Arial" w:eastAsia="Arial" w:hAnsi="Arial"/>
                <w:sz w:val="14"/>
                <w:szCs w:val="14"/>
                <w:color w:val="auto"/>
              </w:rPr>
              <w:t>ABR Spread</w:t>
            </w:r>
          </w:p>
        </w:tc>
        <w:tc>
          <w:tcPr>
            <w:tcW w:w="2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color w:val="auto"/>
                <w:w w:val="88"/>
              </w:rPr>
              <w:t>Spread</w:t>
            </w:r>
          </w:p>
        </w:tc>
        <w:tc>
          <w:tcPr>
            <w:tcW w:w="300" w:type="dxa"/>
            <w:vAlign w:val="bottom"/>
          </w:tcPr>
          <w:p>
            <w:pPr>
              <w:spacing w:after="0"/>
              <w:rPr>
                <w:sz w:val="12"/>
                <w:szCs w:val="12"/>
                <w:color w:val="auto"/>
              </w:rPr>
            </w:pPr>
          </w:p>
        </w:tc>
        <w:tc>
          <w:tcPr>
            <w:tcW w:w="1160" w:type="dxa"/>
            <w:vAlign w:val="bottom"/>
            <w:gridSpan w:val="2"/>
          </w:tcPr>
          <w:p>
            <w:pPr>
              <w:jc w:val="center"/>
              <w:ind w:right="160"/>
              <w:spacing w:after="0" w:line="149" w:lineRule="exact"/>
              <w:rPr>
                <w:sz w:val="20"/>
                <w:szCs w:val="20"/>
                <w:color w:val="auto"/>
              </w:rPr>
            </w:pPr>
            <w:r>
              <w:rPr>
                <w:rFonts w:ascii="Arial" w:cs="Arial" w:eastAsia="Arial" w:hAnsi="Arial"/>
                <w:sz w:val="14"/>
                <w:szCs w:val="14"/>
                <w:color w:val="auto"/>
                <w:w w:val="94"/>
              </w:rPr>
              <w:t>Rate</w:t>
            </w:r>
          </w:p>
        </w:tc>
        <w:tc>
          <w:tcPr>
            <w:tcW w:w="0" w:type="dxa"/>
            <w:vAlign w:val="bottom"/>
          </w:tcPr>
          <w:p>
            <w:pPr>
              <w:spacing w:after="0"/>
              <w:rPr>
                <w:sz w:val="1"/>
                <w:szCs w:val="1"/>
                <w:color w:val="auto"/>
              </w:rPr>
            </w:pPr>
          </w:p>
        </w:tc>
      </w:tr>
      <w:tr>
        <w:trPr>
          <w:trHeight w:val="182"/>
        </w:trPr>
        <w:tc>
          <w:tcPr>
            <w:tcW w:w="1260" w:type="dxa"/>
            <w:vAlign w:val="bottom"/>
            <w:tcBorders>
              <w:bottom w:val="single" w:sz="8" w:color="auto"/>
            </w:tcBorders>
          </w:tcPr>
          <w:p>
            <w:pPr>
              <w:spacing w:after="0"/>
              <w:rPr>
                <w:sz w:val="20"/>
                <w:szCs w:val="20"/>
                <w:color w:val="auto"/>
              </w:rPr>
            </w:pPr>
            <w:r>
              <w:rPr>
                <w:rFonts w:ascii="Arial" w:cs="Arial" w:eastAsia="Arial" w:hAnsi="Arial"/>
                <w:sz w:val="14"/>
                <w:szCs w:val="14"/>
                <w:color w:val="auto"/>
                <w:w w:val="97"/>
              </w:rPr>
              <w:t>(S&amp;P/Moody’s/Fitch)</w:t>
            </w:r>
          </w:p>
        </w:tc>
        <w:tc>
          <w:tcPr>
            <w:tcW w:w="206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1180" w:type="dxa"/>
            <w:vAlign w:val="bottom"/>
            <w:gridSpan w:val="2"/>
          </w:tcPr>
          <w:p>
            <w:pPr>
              <w:jc w:val="right"/>
              <w:ind w:right="460"/>
              <w:spacing w:after="0"/>
              <w:rPr>
                <w:sz w:val="20"/>
                <w:szCs w:val="20"/>
                <w:color w:val="auto"/>
              </w:rPr>
            </w:pPr>
            <w:r>
              <w:rPr>
                <w:rFonts w:ascii="Arial" w:cs="Arial" w:eastAsia="Arial" w:hAnsi="Arial"/>
                <w:sz w:val="14"/>
                <w:szCs w:val="14"/>
                <w:color w:val="auto"/>
                <w:w w:val="91"/>
              </w:rPr>
              <w:t>(per annum)</w:t>
            </w:r>
          </w:p>
        </w:tc>
        <w:tc>
          <w:tcPr>
            <w:tcW w:w="280" w:type="dxa"/>
            <w:vAlign w:val="bottom"/>
          </w:tcPr>
          <w:p>
            <w:pPr>
              <w:spacing w:after="0"/>
              <w:rPr>
                <w:sz w:val="15"/>
                <w:szCs w:val="15"/>
                <w:color w:val="auto"/>
              </w:rPr>
            </w:pPr>
          </w:p>
        </w:tc>
        <w:tc>
          <w:tcPr>
            <w:tcW w:w="1220" w:type="dxa"/>
            <w:vAlign w:val="bottom"/>
            <w:gridSpan w:val="2"/>
          </w:tcPr>
          <w:p>
            <w:pPr>
              <w:jc w:val="center"/>
              <w:ind w:right="440"/>
              <w:spacing w:after="0"/>
              <w:rPr>
                <w:sz w:val="20"/>
                <w:szCs w:val="20"/>
                <w:color w:val="auto"/>
              </w:rPr>
            </w:pPr>
            <w:r>
              <w:rPr>
                <w:rFonts w:ascii="Arial" w:cs="Arial" w:eastAsia="Arial" w:hAnsi="Arial"/>
                <w:sz w:val="14"/>
                <w:szCs w:val="14"/>
                <w:color w:val="auto"/>
                <w:w w:val="91"/>
              </w:rPr>
              <w:t>(per annum)</w:t>
            </w:r>
          </w:p>
        </w:tc>
        <w:tc>
          <w:tcPr>
            <w:tcW w:w="300" w:type="dxa"/>
            <w:vAlign w:val="bottom"/>
          </w:tcPr>
          <w:p>
            <w:pPr>
              <w:spacing w:after="0"/>
              <w:rPr>
                <w:sz w:val="15"/>
                <w:szCs w:val="15"/>
                <w:color w:val="auto"/>
              </w:rPr>
            </w:pPr>
          </w:p>
        </w:tc>
        <w:tc>
          <w:tcPr>
            <w:tcW w:w="1160" w:type="dxa"/>
            <w:vAlign w:val="bottom"/>
            <w:gridSpan w:val="2"/>
          </w:tcPr>
          <w:p>
            <w:pPr>
              <w:jc w:val="center"/>
              <w:ind w:right="160"/>
              <w:spacing w:after="0"/>
              <w:rPr>
                <w:sz w:val="20"/>
                <w:szCs w:val="20"/>
                <w:color w:val="auto"/>
              </w:rPr>
            </w:pPr>
            <w:r>
              <w:rPr>
                <w:rFonts w:ascii="Arial" w:cs="Arial" w:eastAsia="Arial" w:hAnsi="Arial"/>
                <w:sz w:val="14"/>
                <w:szCs w:val="14"/>
                <w:color w:val="auto"/>
                <w:w w:val="94"/>
              </w:rPr>
              <w:t>(per annum)</w:t>
            </w:r>
          </w:p>
        </w:tc>
        <w:tc>
          <w:tcPr>
            <w:tcW w:w="0" w:type="dxa"/>
            <w:vAlign w:val="bottom"/>
          </w:tcPr>
          <w:p>
            <w:pPr>
              <w:spacing w:after="0"/>
              <w:rPr>
                <w:sz w:val="1"/>
                <w:szCs w:val="1"/>
                <w:color w:val="auto"/>
              </w:rPr>
            </w:pPr>
          </w:p>
        </w:tc>
      </w:tr>
      <w:tr>
        <w:trPr>
          <w:trHeight w:val="283"/>
        </w:trPr>
        <w:tc>
          <w:tcPr>
            <w:tcW w:w="3320" w:type="dxa"/>
            <w:vAlign w:val="bottom"/>
            <w:gridSpan w:val="2"/>
          </w:tcPr>
          <w:p>
            <w:pPr>
              <w:spacing w:after="0"/>
              <w:rPr>
                <w:sz w:val="20"/>
                <w:szCs w:val="20"/>
                <w:color w:val="auto"/>
              </w:rPr>
            </w:pPr>
            <w:r>
              <w:rPr>
                <w:rFonts w:ascii="Arial" w:cs="Arial" w:eastAsia="Arial" w:hAnsi="Arial"/>
                <w:sz w:val="18"/>
                <w:szCs w:val="18"/>
                <w:color w:val="auto"/>
              </w:rPr>
              <w:t>Level 1</w:t>
            </w:r>
          </w:p>
        </w:tc>
        <w:tc>
          <w:tcPr>
            <w:tcW w:w="1740" w:type="dxa"/>
            <w:vAlign w:val="bottom"/>
          </w:tcPr>
          <w:p>
            <w:pPr>
              <w:spacing w:after="0"/>
              <w:rPr>
                <w:sz w:val="24"/>
                <w:szCs w:val="24"/>
                <w:color w:val="auto"/>
              </w:rPr>
            </w:pPr>
          </w:p>
        </w:tc>
        <w:tc>
          <w:tcPr>
            <w:tcW w:w="740" w:type="dxa"/>
            <w:vAlign w:val="bottom"/>
            <w:tcBorders>
              <w:top w:val="single" w:sz="8" w:color="auto"/>
            </w:tcBorders>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Borders>
              <w:top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Borders>
              <w:top w:val="single" w:sz="8" w:color="auto"/>
            </w:tcBorders>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3320" w:type="dxa"/>
            <w:vAlign w:val="bottom"/>
            <w:gridSpan w:val="2"/>
          </w:tcPr>
          <w:p>
            <w:pPr>
              <w:spacing w:after="0"/>
              <w:rPr>
                <w:sz w:val="20"/>
                <w:szCs w:val="20"/>
                <w:color w:val="auto"/>
              </w:rPr>
            </w:pPr>
            <w:r>
              <w:rPr>
                <w:rFonts w:ascii="Arial" w:cs="Arial" w:eastAsia="Arial" w:hAnsi="Arial"/>
                <w:sz w:val="18"/>
                <w:szCs w:val="18"/>
                <w:color w:val="auto"/>
              </w:rPr>
              <w:t>BBB+/Baa1/BBB+ or above</w:t>
            </w:r>
          </w:p>
        </w:tc>
        <w:tc>
          <w:tcPr>
            <w:tcW w:w="2920" w:type="dxa"/>
            <w:vAlign w:val="bottom"/>
            <w:gridSpan w:val="3"/>
          </w:tcPr>
          <w:p>
            <w:pPr>
              <w:jc w:val="right"/>
              <w:ind w:right="300"/>
              <w:spacing w:after="0"/>
              <w:rPr>
                <w:sz w:val="20"/>
                <w:szCs w:val="20"/>
                <w:color w:val="auto"/>
              </w:rPr>
            </w:pPr>
            <w:r>
              <w:rPr>
                <w:rFonts w:ascii="Arial" w:cs="Arial" w:eastAsia="Arial" w:hAnsi="Arial"/>
                <w:sz w:val="18"/>
                <w:szCs w:val="18"/>
                <w:color w:val="auto"/>
              </w:rPr>
              <w:t>0.125%</w:t>
            </w:r>
          </w:p>
        </w:tc>
        <w:tc>
          <w:tcPr>
            <w:tcW w:w="1500" w:type="dxa"/>
            <w:vAlign w:val="bottom"/>
            <w:gridSpan w:val="3"/>
          </w:tcPr>
          <w:p>
            <w:pPr>
              <w:jc w:val="right"/>
              <w:ind w:right="280"/>
              <w:spacing w:after="0"/>
              <w:rPr>
                <w:sz w:val="20"/>
                <w:szCs w:val="20"/>
                <w:color w:val="auto"/>
              </w:rPr>
            </w:pPr>
            <w:r>
              <w:rPr>
                <w:rFonts w:ascii="Arial" w:cs="Arial" w:eastAsia="Arial" w:hAnsi="Arial"/>
                <w:sz w:val="18"/>
                <w:szCs w:val="18"/>
                <w:color w:val="auto"/>
              </w:rPr>
              <w:t>1.125%</w:t>
            </w:r>
          </w:p>
        </w:tc>
        <w:tc>
          <w:tcPr>
            <w:tcW w:w="1460" w:type="dxa"/>
            <w:vAlign w:val="bottom"/>
            <w:gridSpan w:val="3"/>
          </w:tcPr>
          <w:p>
            <w:pPr>
              <w:jc w:val="right"/>
              <w:spacing w:after="0"/>
              <w:rPr>
                <w:sz w:val="20"/>
                <w:szCs w:val="20"/>
                <w:color w:val="auto"/>
              </w:rPr>
            </w:pPr>
            <w:r>
              <w:rPr>
                <w:rFonts w:ascii="Arial" w:cs="Arial" w:eastAsia="Arial" w:hAnsi="Arial"/>
                <w:sz w:val="18"/>
                <w:szCs w:val="18"/>
                <w:color w:val="auto"/>
              </w:rPr>
              <w:t>0.125%</w:t>
            </w:r>
          </w:p>
        </w:tc>
        <w:tc>
          <w:tcPr>
            <w:tcW w:w="0" w:type="dxa"/>
            <w:vAlign w:val="bottom"/>
          </w:tcPr>
          <w:p>
            <w:pPr>
              <w:spacing w:after="0"/>
              <w:rPr>
                <w:sz w:val="1"/>
                <w:szCs w:val="1"/>
                <w:color w:val="auto"/>
              </w:rPr>
            </w:pPr>
          </w:p>
        </w:tc>
      </w:tr>
      <w:tr>
        <w:trPr>
          <w:trHeight w:val="310"/>
        </w:trPr>
        <w:tc>
          <w:tcPr>
            <w:tcW w:w="3320" w:type="dxa"/>
            <w:vAlign w:val="bottom"/>
            <w:gridSpan w:val="2"/>
          </w:tcPr>
          <w:p>
            <w:pPr>
              <w:spacing w:after="0"/>
              <w:rPr>
                <w:sz w:val="20"/>
                <w:szCs w:val="20"/>
                <w:color w:val="auto"/>
              </w:rPr>
            </w:pPr>
            <w:r>
              <w:rPr>
                <w:rFonts w:ascii="Arial" w:cs="Arial" w:eastAsia="Arial" w:hAnsi="Arial"/>
                <w:sz w:val="18"/>
                <w:szCs w:val="18"/>
                <w:color w:val="auto"/>
              </w:rPr>
              <w:t>Level 2</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3320" w:type="dxa"/>
            <w:vAlign w:val="bottom"/>
            <w:gridSpan w:val="2"/>
          </w:tcPr>
          <w:p>
            <w:pPr>
              <w:spacing w:after="0"/>
              <w:rPr>
                <w:sz w:val="20"/>
                <w:szCs w:val="20"/>
                <w:color w:val="auto"/>
              </w:rPr>
            </w:pPr>
            <w:r>
              <w:rPr>
                <w:rFonts w:ascii="Arial" w:cs="Arial" w:eastAsia="Arial" w:hAnsi="Arial"/>
                <w:sz w:val="18"/>
                <w:szCs w:val="18"/>
                <w:color w:val="auto"/>
              </w:rPr>
              <w:t>BBB/Baa2/BBB</w:t>
            </w:r>
          </w:p>
        </w:tc>
        <w:tc>
          <w:tcPr>
            <w:tcW w:w="2920" w:type="dxa"/>
            <w:vAlign w:val="bottom"/>
            <w:gridSpan w:val="3"/>
          </w:tcPr>
          <w:p>
            <w:pPr>
              <w:jc w:val="right"/>
              <w:ind w:right="300"/>
              <w:spacing w:after="0"/>
              <w:rPr>
                <w:sz w:val="20"/>
                <w:szCs w:val="20"/>
                <w:color w:val="auto"/>
              </w:rPr>
            </w:pPr>
            <w:r>
              <w:rPr>
                <w:rFonts w:ascii="Arial" w:cs="Arial" w:eastAsia="Arial" w:hAnsi="Arial"/>
                <w:sz w:val="18"/>
                <w:szCs w:val="18"/>
                <w:color w:val="auto"/>
              </w:rPr>
              <w:t>0.250%</w:t>
            </w:r>
          </w:p>
        </w:tc>
        <w:tc>
          <w:tcPr>
            <w:tcW w:w="1500" w:type="dxa"/>
            <w:vAlign w:val="bottom"/>
            <w:gridSpan w:val="3"/>
          </w:tcPr>
          <w:p>
            <w:pPr>
              <w:jc w:val="right"/>
              <w:ind w:right="280"/>
              <w:spacing w:after="0"/>
              <w:rPr>
                <w:sz w:val="20"/>
                <w:szCs w:val="20"/>
                <w:color w:val="auto"/>
              </w:rPr>
            </w:pPr>
            <w:r>
              <w:rPr>
                <w:rFonts w:ascii="Arial" w:cs="Arial" w:eastAsia="Arial" w:hAnsi="Arial"/>
                <w:sz w:val="18"/>
                <w:szCs w:val="18"/>
                <w:color w:val="auto"/>
              </w:rPr>
              <w:t>1.250%</w:t>
            </w:r>
          </w:p>
        </w:tc>
        <w:tc>
          <w:tcPr>
            <w:tcW w:w="1460" w:type="dxa"/>
            <w:vAlign w:val="bottom"/>
            <w:gridSpan w:val="3"/>
          </w:tcPr>
          <w:p>
            <w:pPr>
              <w:jc w:val="right"/>
              <w:spacing w:after="0"/>
              <w:rPr>
                <w:sz w:val="20"/>
                <w:szCs w:val="20"/>
                <w:color w:val="auto"/>
              </w:rPr>
            </w:pPr>
            <w:r>
              <w:rPr>
                <w:rFonts w:ascii="Arial" w:cs="Arial" w:eastAsia="Arial" w:hAnsi="Arial"/>
                <w:sz w:val="18"/>
                <w:szCs w:val="18"/>
                <w:color w:val="auto"/>
              </w:rPr>
              <w:t>0.150%</w:t>
            </w:r>
          </w:p>
        </w:tc>
        <w:tc>
          <w:tcPr>
            <w:tcW w:w="0" w:type="dxa"/>
            <w:vAlign w:val="bottom"/>
          </w:tcPr>
          <w:p>
            <w:pPr>
              <w:spacing w:after="0"/>
              <w:rPr>
                <w:sz w:val="1"/>
                <w:szCs w:val="1"/>
                <w:color w:val="auto"/>
              </w:rPr>
            </w:pPr>
          </w:p>
        </w:tc>
      </w:tr>
      <w:tr>
        <w:trPr>
          <w:trHeight w:val="310"/>
        </w:trPr>
        <w:tc>
          <w:tcPr>
            <w:tcW w:w="3320" w:type="dxa"/>
            <w:vAlign w:val="bottom"/>
            <w:gridSpan w:val="2"/>
          </w:tcPr>
          <w:p>
            <w:pPr>
              <w:spacing w:after="0"/>
              <w:rPr>
                <w:sz w:val="20"/>
                <w:szCs w:val="20"/>
                <w:color w:val="auto"/>
              </w:rPr>
            </w:pPr>
            <w:r>
              <w:rPr>
                <w:rFonts w:ascii="Arial" w:cs="Arial" w:eastAsia="Arial" w:hAnsi="Arial"/>
                <w:sz w:val="18"/>
                <w:szCs w:val="18"/>
                <w:color w:val="auto"/>
              </w:rPr>
              <w:t>Level 3</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3320" w:type="dxa"/>
            <w:vAlign w:val="bottom"/>
            <w:gridSpan w:val="2"/>
          </w:tcPr>
          <w:p>
            <w:pPr>
              <w:spacing w:after="0"/>
              <w:rPr>
                <w:sz w:val="20"/>
                <w:szCs w:val="20"/>
                <w:color w:val="auto"/>
              </w:rPr>
            </w:pPr>
            <w:r>
              <w:rPr>
                <w:rFonts w:ascii="Arial" w:cs="Arial" w:eastAsia="Arial" w:hAnsi="Arial"/>
                <w:sz w:val="18"/>
                <w:szCs w:val="18"/>
                <w:color w:val="auto"/>
              </w:rPr>
              <w:t>BBB-/Baa3/BBB-</w:t>
            </w:r>
          </w:p>
        </w:tc>
        <w:tc>
          <w:tcPr>
            <w:tcW w:w="2920" w:type="dxa"/>
            <w:vAlign w:val="bottom"/>
            <w:gridSpan w:val="3"/>
          </w:tcPr>
          <w:p>
            <w:pPr>
              <w:jc w:val="right"/>
              <w:ind w:right="300"/>
              <w:spacing w:after="0"/>
              <w:rPr>
                <w:sz w:val="20"/>
                <w:szCs w:val="20"/>
                <w:color w:val="auto"/>
              </w:rPr>
            </w:pPr>
            <w:r>
              <w:rPr>
                <w:rFonts w:ascii="Arial" w:cs="Arial" w:eastAsia="Arial" w:hAnsi="Arial"/>
                <w:sz w:val="18"/>
                <w:szCs w:val="18"/>
                <w:color w:val="auto"/>
              </w:rPr>
              <w:t>0.500%</w:t>
            </w:r>
          </w:p>
        </w:tc>
        <w:tc>
          <w:tcPr>
            <w:tcW w:w="1500" w:type="dxa"/>
            <w:vAlign w:val="bottom"/>
            <w:gridSpan w:val="3"/>
          </w:tcPr>
          <w:p>
            <w:pPr>
              <w:jc w:val="right"/>
              <w:ind w:right="280"/>
              <w:spacing w:after="0"/>
              <w:rPr>
                <w:sz w:val="20"/>
                <w:szCs w:val="20"/>
                <w:color w:val="auto"/>
              </w:rPr>
            </w:pPr>
            <w:r>
              <w:rPr>
                <w:rFonts w:ascii="Arial" w:cs="Arial" w:eastAsia="Arial" w:hAnsi="Arial"/>
                <w:sz w:val="18"/>
                <w:szCs w:val="18"/>
                <w:color w:val="auto"/>
              </w:rPr>
              <w:t>1.500%</w:t>
            </w:r>
          </w:p>
        </w:tc>
        <w:tc>
          <w:tcPr>
            <w:tcW w:w="1460" w:type="dxa"/>
            <w:vAlign w:val="bottom"/>
            <w:gridSpan w:val="3"/>
          </w:tcPr>
          <w:p>
            <w:pPr>
              <w:jc w:val="right"/>
              <w:spacing w:after="0"/>
              <w:rPr>
                <w:sz w:val="20"/>
                <w:szCs w:val="20"/>
                <w:color w:val="auto"/>
              </w:rPr>
            </w:pPr>
            <w:r>
              <w:rPr>
                <w:rFonts w:ascii="Arial" w:cs="Arial" w:eastAsia="Arial" w:hAnsi="Arial"/>
                <w:sz w:val="18"/>
                <w:szCs w:val="18"/>
                <w:color w:val="auto"/>
              </w:rPr>
              <w:t>0.175%</w:t>
            </w:r>
          </w:p>
        </w:tc>
        <w:tc>
          <w:tcPr>
            <w:tcW w:w="0" w:type="dxa"/>
            <w:vAlign w:val="bottom"/>
          </w:tcPr>
          <w:p>
            <w:pPr>
              <w:spacing w:after="0"/>
              <w:rPr>
                <w:sz w:val="1"/>
                <w:szCs w:val="1"/>
                <w:color w:val="auto"/>
              </w:rPr>
            </w:pPr>
          </w:p>
        </w:tc>
      </w:tr>
      <w:tr>
        <w:trPr>
          <w:trHeight w:val="310"/>
        </w:trPr>
        <w:tc>
          <w:tcPr>
            <w:tcW w:w="3320" w:type="dxa"/>
            <w:vAlign w:val="bottom"/>
            <w:gridSpan w:val="2"/>
          </w:tcPr>
          <w:p>
            <w:pPr>
              <w:spacing w:after="0"/>
              <w:rPr>
                <w:sz w:val="20"/>
                <w:szCs w:val="20"/>
                <w:color w:val="auto"/>
              </w:rPr>
            </w:pPr>
            <w:r>
              <w:rPr>
                <w:rFonts w:ascii="Arial" w:cs="Arial" w:eastAsia="Arial" w:hAnsi="Arial"/>
                <w:sz w:val="18"/>
                <w:szCs w:val="18"/>
                <w:color w:val="auto"/>
              </w:rPr>
              <w:t>Level 4</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3320" w:type="dxa"/>
            <w:vAlign w:val="bottom"/>
            <w:gridSpan w:val="2"/>
          </w:tcPr>
          <w:p>
            <w:pPr>
              <w:spacing w:after="0"/>
              <w:rPr>
                <w:sz w:val="20"/>
                <w:szCs w:val="20"/>
                <w:color w:val="auto"/>
              </w:rPr>
            </w:pPr>
            <w:r>
              <w:rPr>
                <w:rFonts w:ascii="Arial" w:cs="Arial" w:eastAsia="Arial" w:hAnsi="Arial"/>
                <w:sz w:val="18"/>
                <w:szCs w:val="18"/>
                <w:color w:val="auto"/>
              </w:rPr>
              <w:t>BB+/Ba1/BB+</w:t>
            </w:r>
          </w:p>
        </w:tc>
        <w:tc>
          <w:tcPr>
            <w:tcW w:w="2920" w:type="dxa"/>
            <w:vAlign w:val="bottom"/>
            <w:gridSpan w:val="3"/>
          </w:tcPr>
          <w:p>
            <w:pPr>
              <w:jc w:val="right"/>
              <w:ind w:right="300"/>
              <w:spacing w:after="0"/>
              <w:rPr>
                <w:sz w:val="20"/>
                <w:szCs w:val="20"/>
                <w:color w:val="auto"/>
              </w:rPr>
            </w:pPr>
            <w:r>
              <w:rPr>
                <w:rFonts w:ascii="Arial" w:cs="Arial" w:eastAsia="Arial" w:hAnsi="Arial"/>
                <w:sz w:val="18"/>
                <w:szCs w:val="18"/>
                <w:color w:val="auto"/>
              </w:rPr>
              <w:t>1.000%</w:t>
            </w:r>
          </w:p>
        </w:tc>
        <w:tc>
          <w:tcPr>
            <w:tcW w:w="1500" w:type="dxa"/>
            <w:vAlign w:val="bottom"/>
            <w:gridSpan w:val="3"/>
          </w:tcPr>
          <w:p>
            <w:pPr>
              <w:jc w:val="right"/>
              <w:ind w:right="280"/>
              <w:spacing w:after="0"/>
              <w:rPr>
                <w:sz w:val="20"/>
                <w:szCs w:val="20"/>
                <w:color w:val="auto"/>
              </w:rPr>
            </w:pPr>
            <w:r>
              <w:rPr>
                <w:rFonts w:ascii="Arial" w:cs="Arial" w:eastAsia="Arial" w:hAnsi="Arial"/>
                <w:sz w:val="18"/>
                <w:szCs w:val="18"/>
                <w:color w:val="auto"/>
              </w:rPr>
              <w:t>2.000%</w:t>
            </w:r>
          </w:p>
        </w:tc>
        <w:tc>
          <w:tcPr>
            <w:tcW w:w="1460" w:type="dxa"/>
            <w:vAlign w:val="bottom"/>
            <w:gridSpan w:val="3"/>
          </w:tcPr>
          <w:p>
            <w:pPr>
              <w:jc w:val="right"/>
              <w:spacing w:after="0"/>
              <w:rPr>
                <w:sz w:val="20"/>
                <w:szCs w:val="20"/>
                <w:color w:val="auto"/>
              </w:rPr>
            </w:pPr>
            <w:r>
              <w:rPr>
                <w:rFonts w:ascii="Arial" w:cs="Arial" w:eastAsia="Arial" w:hAnsi="Arial"/>
                <w:sz w:val="18"/>
                <w:szCs w:val="18"/>
                <w:color w:val="auto"/>
              </w:rPr>
              <w:t>0.300%</w:t>
            </w:r>
          </w:p>
        </w:tc>
        <w:tc>
          <w:tcPr>
            <w:tcW w:w="0" w:type="dxa"/>
            <w:vAlign w:val="bottom"/>
          </w:tcPr>
          <w:p>
            <w:pPr>
              <w:spacing w:after="0"/>
              <w:rPr>
                <w:sz w:val="1"/>
                <w:szCs w:val="1"/>
                <w:color w:val="auto"/>
              </w:rPr>
            </w:pPr>
          </w:p>
        </w:tc>
      </w:tr>
      <w:tr>
        <w:trPr>
          <w:trHeight w:val="310"/>
        </w:trPr>
        <w:tc>
          <w:tcPr>
            <w:tcW w:w="3320" w:type="dxa"/>
            <w:vAlign w:val="bottom"/>
            <w:gridSpan w:val="2"/>
          </w:tcPr>
          <w:p>
            <w:pPr>
              <w:spacing w:after="0"/>
              <w:rPr>
                <w:sz w:val="20"/>
                <w:szCs w:val="20"/>
                <w:color w:val="auto"/>
              </w:rPr>
            </w:pPr>
            <w:r>
              <w:rPr>
                <w:rFonts w:ascii="Arial" w:cs="Arial" w:eastAsia="Arial" w:hAnsi="Arial"/>
                <w:sz w:val="18"/>
                <w:szCs w:val="18"/>
                <w:color w:val="auto"/>
              </w:rPr>
              <w:t>Level 5</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4"/>
        </w:trPr>
        <w:tc>
          <w:tcPr>
            <w:tcW w:w="3320" w:type="dxa"/>
            <w:vAlign w:val="bottom"/>
            <w:gridSpan w:val="2"/>
          </w:tcPr>
          <w:p>
            <w:pPr>
              <w:spacing w:after="0"/>
              <w:rPr>
                <w:sz w:val="20"/>
                <w:szCs w:val="20"/>
                <w:color w:val="auto"/>
              </w:rPr>
            </w:pPr>
            <w:r>
              <w:rPr>
                <w:rFonts w:ascii="Arial" w:cs="Arial" w:eastAsia="Arial" w:hAnsi="Arial"/>
                <w:sz w:val="18"/>
                <w:szCs w:val="18"/>
                <w:color w:val="auto"/>
              </w:rPr>
              <w:t>BB/Ba2/BB or below</w:t>
            </w:r>
          </w:p>
        </w:tc>
        <w:tc>
          <w:tcPr>
            <w:tcW w:w="2920" w:type="dxa"/>
            <w:vAlign w:val="bottom"/>
            <w:gridSpan w:val="3"/>
          </w:tcPr>
          <w:p>
            <w:pPr>
              <w:jc w:val="right"/>
              <w:ind w:right="300"/>
              <w:spacing w:after="0"/>
              <w:rPr>
                <w:sz w:val="20"/>
                <w:szCs w:val="20"/>
                <w:color w:val="auto"/>
              </w:rPr>
            </w:pPr>
            <w:r>
              <w:rPr>
                <w:rFonts w:ascii="Arial" w:cs="Arial" w:eastAsia="Arial" w:hAnsi="Arial"/>
                <w:sz w:val="18"/>
                <w:szCs w:val="18"/>
                <w:color w:val="auto"/>
              </w:rPr>
              <w:t>1.250%</w:t>
            </w:r>
          </w:p>
        </w:tc>
        <w:tc>
          <w:tcPr>
            <w:tcW w:w="1500" w:type="dxa"/>
            <w:vAlign w:val="bottom"/>
            <w:gridSpan w:val="3"/>
          </w:tcPr>
          <w:p>
            <w:pPr>
              <w:jc w:val="right"/>
              <w:ind w:right="280"/>
              <w:spacing w:after="0"/>
              <w:rPr>
                <w:sz w:val="20"/>
                <w:szCs w:val="20"/>
                <w:color w:val="auto"/>
              </w:rPr>
            </w:pPr>
            <w:r>
              <w:rPr>
                <w:rFonts w:ascii="Arial" w:cs="Arial" w:eastAsia="Arial" w:hAnsi="Arial"/>
                <w:sz w:val="18"/>
                <w:szCs w:val="18"/>
                <w:color w:val="auto"/>
              </w:rPr>
              <w:t>2.250%</w:t>
            </w:r>
          </w:p>
        </w:tc>
        <w:tc>
          <w:tcPr>
            <w:tcW w:w="1460" w:type="dxa"/>
            <w:vAlign w:val="bottom"/>
            <w:gridSpan w:val="3"/>
          </w:tcPr>
          <w:p>
            <w:pPr>
              <w:jc w:val="right"/>
              <w:spacing w:after="0"/>
              <w:rPr>
                <w:sz w:val="20"/>
                <w:szCs w:val="20"/>
                <w:color w:val="auto"/>
              </w:rPr>
            </w:pPr>
            <w:r>
              <w:rPr>
                <w:rFonts w:ascii="Arial" w:cs="Arial" w:eastAsia="Arial" w:hAnsi="Arial"/>
                <w:sz w:val="18"/>
                <w:szCs w:val="18"/>
                <w:color w:val="auto"/>
              </w:rPr>
              <w:t>0.350%</w:t>
            </w:r>
          </w:p>
        </w:tc>
        <w:tc>
          <w:tcPr>
            <w:tcW w:w="0" w:type="dxa"/>
            <w:vAlign w:val="bottom"/>
          </w:tcPr>
          <w:p>
            <w:pPr>
              <w:spacing w:after="0"/>
              <w:rPr>
                <w:sz w:val="1"/>
                <w:szCs w:val="1"/>
                <w:color w:val="auto"/>
              </w:rPr>
            </w:pPr>
          </w:p>
        </w:tc>
      </w:tr>
      <w:tr>
        <w:trPr>
          <w:trHeight w:val="365"/>
        </w:trPr>
        <w:tc>
          <w:tcPr>
            <w:tcW w:w="1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1740" w:type="dxa"/>
            <w:vAlign w:val="bottom"/>
          </w:tcPr>
          <w:p>
            <w:pPr>
              <w:jc w:val="right"/>
              <w:ind w:right="313"/>
              <w:spacing w:after="0"/>
              <w:rPr>
                <w:sz w:val="20"/>
                <w:szCs w:val="20"/>
                <w:color w:val="auto"/>
              </w:rPr>
            </w:pPr>
            <w:r>
              <w:rPr>
                <w:rFonts w:ascii="Arial" w:cs="Arial" w:eastAsia="Arial" w:hAnsi="Arial"/>
                <w:sz w:val="18"/>
                <w:szCs w:val="18"/>
                <w:color w:val="auto"/>
              </w:rPr>
              <w:t>3</w:t>
            </w: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80"/>
          </w:cols>
          <w:pgMar w:left="440" w:top="274" w:right="479" w:bottom="1440" w:gutter="0" w:footer="0" w:header="0"/>
        </w:sectPr>
      </w:pPr>
    </w:p>
    <w:bookmarkStart w:id="158" w:name="page159"/>
    <w:bookmarkEnd w:id="158"/>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 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82" w:lineRule="exact"/>
        <w:rPr>
          <w:sz w:val="20"/>
          <w:szCs w:val="20"/>
          <w:color w:val="auto"/>
        </w:rPr>
      </w:pPr>
    </w:p>
    <w:p>
      <w:pPr>
        <w:ind w:right="4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Approved Fund</w:t>
      </w:r>
      <w:r>
        <w:rPr>
          <w:rFonts w:ascii="Arial" w:cs="Arial" w:eastAsia="Arial" w:hAnsi="Arial"/>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159" w:name="page160"/>
    <w:bookmarkEnd w:id="159"/>
    <w:p>
      <w:pPr>
        <w:ind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Arrangers</w:t>
      </w:r>
      <w:r>
        <w:rPr>
          <w:rFonts w:ascii="Arial" w:cs="Arial" w:eastAsia="Arial" w:hAnsi="Arial"/>
          <w:sz w:val="18"/>
          <w:szCs w:val="18"/>
          <w:color w:val="auto"/>
        </w:rPr>
        <w:t>” means JPMorgan Chase Bank, N.A., Bank of America, N.A., Citibank, N.A., Goldman Sachs Bank USA, HSBC Bank USA, National Association, MUFG Bank, Ltd. and Wells Fargo Bank, National Association in their capacities as the joint lead arrangers and joint bookrunners for the Revolving Facility.</w:t>
      </w:r>
    </w:p>
    <w:p>
      <w:pPr>
        <w:spacing w:after="0" w:line="184"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Assignment and Assumption</w:t>
      </w:r>
      <w:r>
        <w:rPr>
          <w:rFonts w:ascii="Arial" w:cs="Arial" w:eastAsia="Arial" w:hAnsi="Arial"/>
          <w:sz w:val="18"/>
          <w:szCs w:val="18"/>
          <w:color w:val="auto"/>
        </w:rPr>
        <w:t>” means an assignment and assumption entered into by a Lender and an Eligible Assignee, with the consent of any Person whose consent is required by Section 9.04, and accepted by the Administrative Agent, in the form of Exhibit A or any other form approved by the Administrative Agent.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Assumption Agreement</w:t>
      </w:r>
      <w:r>
        <w:rPr>
          <w:rFonts w:ascii="Arial" w:cs="Arial" w:eastAsia="Arial" w:hAnsi="Arial"/>
          <w:sz w:val="18"/>
          <w:szCs w:val="18"/>
          <w:color w:val="auto"/>
        </w:rPr>
        <w:t>” has the meaning set forth in Section 6.04(a).</w:t>
      </w:r>
    </w:p>
    <w:p>
      <w:pPr>
        <w:spacing w:after="0" w:line="225" w:lineRule="exact"/>
        <w:rPr>
          <w:sz w:val="20"/>
          <w:szCs w:val="20"/>
          <w:color w:val="auto"/>
        </w:rPr>
      </w:pPr>
    </w:p>
    <w:p>
      <w:pPr>
        <w:ind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Attributable Debt</w:t>
      </w:r>
      <w:r>
        <w:rPr>
          <w:rFonts w:ascii="Arial" w:cs="Arial" w:eastAsia="Arial" w:hAnsi="Arial"/>
          <w:sz w:val="16"/>
          <w:szCs w:val="16"/>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65"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Action</w:t>
      </w:r>
      <w:r>
        <w:rPr>
          <w:rFonts w:ascii="Arial" w:cs="Arial" w:eastAsia="Arial" w:hAnsi="Arial"/>
          <w:sz w:val="18"/>
          <w:szCs w:val="18"/>
          <w:color w:val="auto"/>
        </w:rPr>
        <w:t>” means the exercise of any Write-Down and Conversion Powers by the applicable Resolution Authority in respect of any liability of an Affected Financial Institution.</w:t>
      </w:r>
    </w:p>
    <w:p>
      <w:pPr>
        <w:spacing w:after="0" w:line="170" w:lineRule="exact"/>
        <w:rPr>
          <w:sz w:val="20"/>
          <w:szCs w:val="20"/>
          <w:color w:val="auto"/>
        </w:rPr>
      </w:pPr>
    </w:p>
    <w:p>
      <w:pPr>
        <w:ind w:right="120"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Legislation</w:t>
      </w:r>
      <w:r>
        <w:rPr>
          <w:rFonts w:ascii="Arial" w:cs="Arial" w:eastAsia="Arial" w:hAnsi="Arial"/>
          <w:sz w:val="18"/>
          <w:szCs w:val="18"/>
          <w:color w:val="auto"/>
        </w:rPr>
        <w:t>” means (a) with respect to any EEA Member Country implementing Article 55 of Directive 2014/59/EU of the European Parliament and of the Council of the European Union, the implementing law, regulation rule or requirement for such EEA Member Country from time to time which is described in the EU Bail-In Legislation Schedule and (b) with respect to the United Kingdom, Part I of the United 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192"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 of America</w:t>
      </w:r>
      <w:r>
        <w:rPr>
          <w:rFonts w:ascii="Arial" w:cs="Arial" w:eastAsia="Arial" w:hAnsi="Arial"/>
          <w:sz w:val="18"/>
          <w:szCs w:val="18"/>
          <w:color w:val="auto"/>
        </w:rPr>
        <w:t>” means Bank of America, N.A. and its successors.</w:t>
      </w:r>
    </w:p>
    <w:p>
      <w:pPr>
        <w:spacing w:after="0" w:line="225"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Bankruptcy Event</w:t>
      </w:r>
      <w:r>
        <w:rPr>
          <w:rFonts w:ascii="Arial" w:cs="Arial" w:eastAsia="Arial" w:hAnsi="Arial"/>
          <w:sz w:val="18"/>
          <w:szCs w:val="18"/>
          <w:color w:val="auto"/>
        </w:rPr>
        <w:t>”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60" w:name="page161"/>
    <w:bookmarkEnd w:id="160"/>
    <w:p>
      <w:pPr>
        <w:ind w:right="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appointed for it, or, in the good faith determination of the Administrative Agent, has taken any action in furtherance of, or indicating its consent to, approval of or acquiescence in, any such proceeding or appointment;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 Bankruptcy Event shall not result solely by virtue of any ownership interest, or the acquisition of any ownership interest, in such Person by a Governmental Authority;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92"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Beneficial Ownership Certification</w:t>
      </w:r>
      <w:r>
        <w:rPr>
          <w:rFonts w:ascii="Arial" w:cs="Arial" w:eastAsia="Arial" w:hAnsi="Arial"/>
          <w:sz w:val="17"/>
          <w:szCs w:val="17"/>
          <w:color w:val="auto"/>
        </w:rPr>
        <w:t>” means a certification regarding beneficial ownership as required by the Beneficial Ownership</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Regulation.</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 Ownership Regulation</w:t>
      </w:r>
      <w:r>
        <w:rPr>
          <w:rFonts w:ascii="Arial" w:cs="Arial" w:eastAsia="Arial" w:hAnsi="Arial"/>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Governors</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w:t>
      </w:r>
      <w:r>
        <w:rPr>
          <w:rFonts w:ascii="Arial" w:cs="Arial" w:eastAsia="Arial" w:hAnsi="Arial"/>
          <w:sz w:val="18"/>
          <w:szCs w:val="18"/>
          <w:color w:val="auto"/>
        </w:rPr>
        <w:t>” means Loans of the same Type made, converted or continued on the same date and, in the case of Eurocurrency Loans, as to which a single Interest Period is in effect.</w:t>
      </w:r>
    </w:p>
    <w:p>
      <w:pPr>
        <w:spacing w:after="0" w:line="170"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 Request</w:t>
      </w:r>
      <w:r>
        <w:rPr>
          <w:rFonts w:ascii="Arial" w:cs="Arial" w:eastAsia="Arial" w:hAnsi="Arial"/>
          <w:sz w:val="18"/>
          <w:szCs w:val="18"/>
          <w:color w:val="auto"/>
        </w:rPr>
        <w:t>” means a request by the Company for a Borrowing in accordance with Section 2.03, which shall be, in the case of any such written request, in the form of Exhibit B or any other form approved by the Administrative Agent.</w:t>
      </w:r>
    </w:p>
    <w:p>
      <w:pPr>
        <w:spacing w:after="0" w:line="170"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xml:space="preserve">” means any day that is not a Saturday, Sunday or other day on which commercial banks in New York City are authorized or required by law to remain closed;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84" w:lineRule="exact"/>
        <w:rPr>
          <w:sz w:val="20"/>
          <w:szCs w:val="20"/>
          <w:color w:val="auto"/>
        </w:rPr>
      </w:pPr>
    </w:p>
    <w:p>
      <w:pPr>
        <w:ind w:right="14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Capital Lease Obligations</w:t>
      </w:r>
      <w:r>
        <w:rPr>
          <w:rFonts w:ascii="Arial" w:cs="Arial" w:eastAsia="Arial" w:hAnsi="Arial"/>
          <w:sz w:val="17"/>
          <w:szCs w:val="17"/>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76"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Change in Control</w:t>
      </w:r>
      <w:r>
        <w:rPr>
          <w:rFonts w:ascii="Arial" w:cs="Arial" w:eastAsia="Arial" w:hAnsi="Arial"/>
          <w:sz w:val="18"/>
          <w:szCs w:val="18"/>
          <w:color w:val="auto"/>
        </w:rPr>
        <w:t>” shall be deemed to have occurred if (a) any Person or group of Persons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4" w:right="439" w:bottom="1440" w:gutter="0" w:footer="0" w:header="0"/>
        </w:sectPr>
      </w:pPr>
    </w:p>
    <w:bookmarkStart w:id="161" w:name="page162"/>
    <w:bookmarkEnd w:id="161"/>
    <w:p>
      <w:pPr>
        <w:ind w:right="10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(together with any replacement or additional directors who were nominated, elected, appointed or approved (either by a specific vote or by approval by such directors of a proxy statement in which such member was named as a nominee for election as a director) by the directors then in office) cease to constitute a majority of the Board of Directors of the Company and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For the avoidance of doubt, the acquisition by Maui Topco of beneficial ownership of the outstanding Voting Shares in Marvell pursuant to the Permitted Reorganization shall not constitute a Change in Control.</w:t>
      </w:r>
    </w:p>
    <w:p>
      <w:pPr>
        <w:spacing w:after="0" w:line="195"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in Law</w:t>
      </w:r>
      <w:r>
        <w:rPr>
          <w:rFonts w:ascii="Arial" w:cs="Arial" w:eastAsia="Arial" w:hAnsi="Arial"/>
          <w:sz w:val="17"/>
          <w:szCs w:val="17"/>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7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Charges</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22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Commitment Letter</w:t>
      </w:r>
      <w:r>
        <w:rPr>
          <w:rFonts w:ascii="Arial" w:cs="Arial" w:eastAsia="Arial" w:hAnsi="Arial"/>
          <w:sz w:val="18"/>
          <w:szCs w:val="18"/>
          <w:color w:val="auto"/>
        </w:rPr>
        <w:t>” means the Facilities Commitment Letter with respect to the Term Facility (as defined therein) and the Revolving Facility dated October 29, 2020, among Marvell, Maui Topco and JPMorgan Chase Bank, N.A.</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Communication</w:t>
      </w:r>
      <w:r>
        <w:rPr>
          <w:rFonts w:ascii="Arial" w:cs="Arial" w:eastAsia="Arial" w:hAnsi="Arial"/>
          <w:sz w:val="18"/>
          <w:szCs w:val="18"/>
          <w:color w:val="auto"/>
        </w:rPr>
        <w:t>” has the meaning assigned to such term in Section 9.06(b).</w:t>
      </w:r>
    </w:p>
    <w:p>
      <w:pPr>
        <w:spacing w:after="0" w:line="225" w:lineRule="exact"/>
        <w:rPr>
          <w:sz w:val="20"/>
          <w:szCs w:val="20"/>
          <w:color w:val="auto"/>
        </w:rPr>
      </w:pPr>
    </w:p>
    <w:p>
      <w:pPr>
        <w:ind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(x) prior to the Permitted Reorganization, Marvell and (y) on and after the Permitted Reorganization contemplated by Section 9.19, Maui Topco, and, in each case, any successor thereto permitted under Section 6.04(a)(ii)(B).</w:t>
      </w:r>
    </w:p>
    <w:p>
      <w:pPr>
        <w:spacing w:after="0" w:line="170" w:lineRule="exact"/>
        <w:rPr>
          <w:sz w:val="20"/>
          <w:szCs w:val="20"/>
          <w:color w:val="auto"/>
        </w:rPr>
      </w:pPr>
    </w:p>
    <w:p>
      <w:pPr>
        <w:ind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Compliance Certificate</w:t>
      </w:r>
      <w:r>
        <w:rPr>
          <w:rFonts w:ascii="Arial" w:cs="Arial" w:eastAsia="Arial" w:hAnsi="Arial"/>
          <w:sz w:val="18"/>
          <w:szCs w:val="18"/>
          <w:color w:val="auto"/>
        </w:rPr>
        <w:t>” means a Compliance Certificate in the form of Exhibit C or any other form approved by the Administrative Agent in its reasonable discretion.</w:t>
      </w:r>
    </w:p>
    <w:p>
      <w:pPr>
        <w:spacing w:after="0" w:line="170" w:lineRule="exact"/>
        <w:rPr>
          <w:sz w:val="20"/>
          <w:szCs w:val="20"/>
          <w:color w:val="auto"/>
        </w:rPr>
      </w:pPr>
    </w:p>
    <w:p>
      <w:pPr>
        <w:ind w:right="4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 Information Memorandum</w:t>
      </w:r>
      <w:r>
        <w:rPr>
          <w:rFonts w:ascii="Arial" w:cs="Arial" w:eastAsia="Arial" w:hAnsi="Arial"/>
          <w:sz w:val="18"/>
          <w:szCs w:val="18"/>
          <w:color w:val="auto"/>
        </w:rPr>
        <w:t>” means the Confidential Information Memorandum dated November 9, 2020 relating to the credit facilities provided for herein.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0"/>
          </w:cols>
          <w:pgMar w:left="440" w:top="274" w:right="479" w:bottom="1440" w:gutter="0" w:footer="0" w:header="0"/>
        </w:sectPr>
      </w:pPr>
    </w:p>
    <w:bookmarkStart w:id="162" w:name="page163"/>
    <w:bookmarkEnd w:id="162"/>
    <w:p>
      <w:pPr>
        <w:ind w:right="18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Connection Income Taxes</w:t>
      </w:r>
      <w:r>
        <w:rPr>
          <w:rFonts w:ascii="Arial" w:cs="Arial" w:eastAsia="Arial" w:hAnsi="Arial"/>
          <w:sz w:val="18"/>
          <w:szCs w:val="18"/>
          <w:color w:val="auto"/>
        </w:rPr>
        <w:t>” means Other Connection Taxes that are imposed on or measured by net income (however denominated) or that are franchise Taxes or branch profits Taxes.</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EBITDA</w:t>
      </w:r>
      <w:r>
        <w:rPr>
          <w:rFonts w:ascii="Arial" w:cs="Arial" w:eastAsia="Arial" w:hAnsi="Arial"/>
          <w:sz w:val="17"/>
          <w:szCs w:val="17"/>
          <w:color w:val="auto"/>
        </w:rPr>
        <w:t>” means, for any period, Consolidated Operating Income From Continuing Operations for such period, plus</w:t>
      </w:r>
    </w:p>
    <w:p>
      <w:pPr>
        <w:spacing w:after="0" w:line="237" w:lineRule="exact"/>
        <w:rPr>
          <w:sz w:val="20"/>
          <w:szCs w:val="20"/>
          <w:color w:val="auto"/>
        </w:rPr>
      </w:pPr>
    </w:p>
    <w:p>
      <w:pPr>
        <w:ind w:right="80" w:firstLine="987"/>
        <w:spacing w:after="0" w:line="277" w:lineRule="auto"/>
        <w:tabs>
          <w:tab w:leader="none" w:pos="1236" w:val="left"/>
        </w:tabs>
        <w:numPr>
          <w:ilvl w:val="1"/>
          <w:numId w:val="135"/>
        </w:numPr>
        <w:rPr>
          <w:rFonts w:ascii="Arial" w:cs="Arial" w:eastAsia="Arial" w:hAnsi="Arial"/>
          <w:sz w:val="18"/>
          <w:szCs w:val="18"/>
          <w:color w:val="auto"/>
        </w:rPr>
      </w:pPr>
      <w:r>
        <w:rPr>
          <w:rFonts w:ascii="Arial" w:cs="Arial" w:eastAsia="Arial" w:hAnsi="Arial"/>
          <w:sz w:val="18"/>
          <w:szCs w:val="18"/>
          <w:color w:val="auto"/>
        </w:rPr>
        <w:t>without duplication and to the extent deducted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all amounts attributable to depreciation and amortization;</w:t>
      </w:r>
    </w:p>
    <w:p>
      <w:pPr>
        <w:spacing w:after="0" w:line="117" w:lineRule="exact"/>
        <w:rPr>
          <w:rFonts w:ascii="Arial" w:cs="Arial" w:eastAsia="Arial" w:hAnsi="Arial"/>
          <w:sz w:val="18"/>
          <w:szCs w:val="18"/>
          <w:color w:val="auto"/>
        </w:rPr>
      </w:pPr>
    </w:p>
    <w:p>
      <w:pPr>
        <w:jc w:val="both"/>
        <w:ind w:left="440" w:right="300" w:firstLine="525"/>
        <w:spacing w:after="0" w:line="263" w:lineRule="auto"/>
        <w:tabs>
          <w:tab w:leader="none" w:pos="1233" w:val="left"/>
        </w:tabs>
        <w:numPr>
          <w:ilvl w:val="0"/>
          <w:numId w:val="136"/>
        </w:numPr>
        <w:rPr>
          <w:rFonts w:ascii="Arial" w:cs="Arial" w:eastAsia="Arial" w:hAnsi="Arial"/>
          <w:sz w:val="18"/>
          <w:szCs w:val="18"/>
          <w:color w:val="auto"/>
        </w:rPr>
      </w:pPr>
      <w:r>
        <w:rPr>
          <w:rFonts w:ascii="Arial" w:cs="Arial" w:eastAsia="Arial" w:hAnsi="Arial"/>
          <w:sz w:val="18"/>
          <w:szCs w:val="18"/>
          <w:color w:val="auto"/>
        </w:rPr>
        <w:t xml:space="preserve">all other non-cash charges,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75" w:lineRule="exact"/>
        <w:rPr>
          <w:rFonts w:ascii="Arial" w:cs="Arial" w:eastAsia="Arial" w:hAnsi="Arial"/>
          <w:sz w:val="18"/>
          <w:szCs w:val="18"/>
          <w:color w:val="auto"/>
        </w:rPr>
      </w:pPr>
    </w:p>
    <w:p>
      <w:pPr>
        <w:ind w:left="440" w:right="20" w:firstLine="525"/>
        <w:spacing w:after="0" w:line="263" w:lineRule="auto"/>
        <w:tabs>
          <w:tab w:leader="none" w:pos="1283"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 cash restructuring, severance and similar charges relating to the Inphi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75" w:lineRule="exact"/>
        <w:rPr>
          <w:rFonts w:ascii="Arial" w:cs="Arial" w:eastAsia="Arial" w:hAnsi="Arial"/>
          <w:sz w:val="18"/>
          <w:szCs w:val="18"/>
          <w:color w:val="auto"/>
        </w:rPr>
      </w:pPr>
    </w:p>
    <w:p>
      <w:pPr>
        <w:ind w:left="1260" w:hanging="295"/>
        <w:spacing w:after="0"/>
        <w:tabs>
          <w:tab w:leader="none" w:pos="12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other extraordinary, unusual or non-recurring cash charges;</w:t>
      </w:r>
    </w:p>
    <w:p>
      <w:pPr>
        <w:spacing w:after="0" w:line="117" w:lineRule="exact"/>
        <w:rPr>
          <w:rFonts w:ascii="Arial" w:cs="Arial" w:eastAsia="Arial" w:hAnsi="Arial"/>
          <w:sz w:val="18"/>
          <w:szCs w:val="18"/>
          <w:color w:val="auto"/>
        </w:rPr>
      </w:pPr>
    </w:p>
    <w:p>
      <w:pPr>
        <w:ind w:left="1220" w:hanging="255"/>
        <w:spacing w:after="0"/>
        <w:tabs>
          <w:tab w:leader="none" w:pos="122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non-cash stock-based compensation;</w:t>
      </w:r>
    </w:p>
    <w:p>
      <w:pPr>
        <w:spacing w:after="0" w:line="117" w:lineRule="exact"/>
        <w:rPr>
          <w:rFonts w:ascii="Arial" w:cs="Arial" w:eastAsia="Arial" w:hAnsi="Arial"/>
          <w:sz w:val="18"/>
          <w:szCs w:val="18"/>
          <w:color w:val="auto"/>
        </w:rPr>
      </w:pPr>
    </w:p>
    <w:p>
      <w:pPr>
        <w:ind w:left="1260" w:hanging="295"/>
        <w:spacing w:after="0"/>
        <w:tabs>
          <w:tab w:leader="none" w:pos="126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any losses during such period as a result of a change in accounting principles;</w:t>
      </w:r>
    </w:p>
    <w:p>
      <w:pPr>
        <w:spacing w:after="0" w:line="117" w:lineRule="exact"/>
        <w:rPr>
          <w:rFonts w:ascii="Arial" w:cs="Arial" w:eastAsia="Arial" w:hAnsi="Arial"/>
          <w:sz w:val="18"/>
          <w:szCs w:val="18"/>
          <w:color w:val="auto"/>
        </w:rPr>
      </w:pPr>
    </w:p>
    <w:p>
      <w:pPr>
        <w:ind w:left="1320" w:hanging="355"/>
        <w:spacing w:after="0"/>
        <w:tabs>
          <w:tab w:leader="none" w:pos="132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any currency translation losses for such period relating to currency hedges or remeasurements of Indebtedness;</w:t>
      </w:r>
    </w:p>
    <w:p>
      <w:pPr>
        <w:spacing w:after="0" w:line="117" w:lineRule="exact"/>
        <w:rPr>
          <w:rFonts w:ascii="Arial" w:cs="Arial" w:eastAsia="Arial" w:hAnsi="Arial"/>
          <w:sz w:val="18"/>
          <w:szCs w:val="18"/>
          <w:color w:val="auto"/>
        </w:rPr>
      </w:pPr>
    </w:p>
    <w:p>
      <w:pPr>
        <w:jc w:val="both"/>
        <w:ind w:left="440" w:right="100" w:firstLine="525"/>
        <w:spacing w:after="0" w:line="259" w:lineRule="auto"/>
        <w:tabs>
          <w:tab w:leader="none" w:pos="1373"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any transaction fees, commissions, costs or expenses (or any amortization thereof) relating to any Acquisition (including the Inphi Acquisition) or joint venture investment, Disposition, issuance of Equity Interests, recapitalization or the incurrence, prepayment, amendment, modification, restructuring or refinancing of Indebtedness (including the Loans), in each case, not prohibited hereunder or occurring prior to the Effective Date (whether or not successful) for such period; and</w:t>
      </w:r>
    </w:p>
    <w:p>
      <w:pPr>
        <w:spacing w:after="0" w:line="78" w:lineRule="exact"/>
        <w:rPr>
          <w:rFonts w:ascii="Arial" w:cs="Arial" w:eastAsia="Arial" w:hAnsi="Arial"/>
          <w:sz w:val="18"/>
          <w:szCs w:val="18"/>
          <w:color w:val="auto"/>
        </w:rPr>
      </w:pPr>
    </w:p>
    <w:p>
      <w:pPr>
        <w:ind w:left="440" w:firstLine="525"/>
        <w:spacing w:after="0" w:line="263" w:lineRule="auto"/>
        <w:tabs>
          <w:tab w:leader="none" w:pos="1273"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 minus</w:t>
      </w:r>
    </w:p>
    <w:p>
      <w:pPr>
        <w:spacing w:after="0" w:line="11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00"/>
          </w:cols>
          <w:pgMar w:left="440" w:top="274" w:right="559" w:bottom="1440" w:gutter="0" w:footer="0" w:header="0"/>
        </w:sectPr>
      </w:pPr>
    </w:p>
    <w:bookmarkStart w:id="163" w:name="page164"/>
    <w:bookmarkEnd w:id="163"/>
    <w:p>
      <w:pPr>
        <w:ind w:right="200" w:firstLine="987"/>
        <w:spacing w:after="0" w:line="277" w:lineRule="auto"/>
        <w:tabs>
          <w:tab w:leader="none" w:pos="1246" w:val="left"/>
        </w:tabs>
        <w:numPr>
          <w:ilvl w:val="1"/>
          <w:numId w:val="13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without duplication and to the extent included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any non-cash items of income;</w:t>
      </w:r>
    </w:p>
    <w:p>
      <w:pPr>
        <w:spacing w:after="0" w:line="117" w:lineRule="exact"/>
        <w:rPr>
          <w:rFonts w:ascii="Arial" w:cs="Arial" w:eastAsia="Arial" w:hAnsi="Arial"/>
          <w:sz w:val="18"/>
          <w:szCs w:val="18"/>
          <w:color w:val="auto"/>
        </w:rPr>
      </w:pPr>
    </w:p>
    <w:p>
      <w:pPr>
        <w:ind w:left="1220" w:hanging="255"/>
        <w:spacing w:after="0"/>
        <w:tabs>
          <w:tab w:leader="none" w:pos="122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117" w:lineRule="exact"/>
        <w:rPr>
          <w:rFonts w:ascii="Arial" w:cs="Arial" w:eastAsia="Arial" w:hAnsi="Arial"/>
          <w:sz w:val="18"/>
          <w:szCs w:val="18"/>
          <w:color w:val="auto"/>
        </w:rPr>
      </w:pPr>
    </w:p>
    <w:p>
      <w:pPr>
        <w:ind w:left="1280" w:hanging="315"/>
        <w:spacing w:after="0"/>
        <w:tabs>
          <w:tab w:leader="none" w:pos="128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 and</w:t>
      </w:r>
    </w:p>
    <w:p>
      <w:pPr>
        <w:spacing w:after="0" w:line="117" w:lineRule="exact"/>
        <w:rPr>
          <w:rFonts w:ascii="Arial" w:cs="Arial" w:eastAsia="Arial" w:hAnsi="Arial"/>
          <w:sz w:val="18"/>
          <w:szCs w:val="18"/>
          <w:color w:val="auto"/>
        </w:rPr>
      </w:pPr>
    </w:p>
    <w:p>
      <w:pPr>
        <w:ind w:left="1260" w:hanging="295"/>
        <w:spacing w:after="0"/>
        <w:tabs>
          <w:tab w:leader="none" w:pos="126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including the Inphi Acquisition, or a Material Disposition, Consolidated EBITDA for such period shall be determined giving pro forma effect thereto in accordance with Section 1.04(b).</w:t>
      </w:r>
    </w:p>
    <w:p>
      <w:pPr>
        <w:spacing w:after="0" w:line="187"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Net Tangible Assets</w:t>
      </w:r>
      <w:r>
        <w:rPr>
          <w:rFonts w:ascii="Arial" w:cs="Arial" w:eastAsia="Arial" w:hAnsi="Arial"/>
          <w:sz w:val="17"/>
          <w:szCs w:val="17"/>
          <w:color w:val="auto"/>
        </w:rPr>
        <w:t xml:space="preserve">” means, at any date, (a) total assets of the Company and the Subsidiaries (minus applicable reserves) determined on a consolidated basis in accordance with GAAP </w:t>
      </w:r>
      <w:r>
        <w:rPr>
          <w:rFonts w:ascii="Arial" w:cs="Arial" w:eastAsia="Arial" w:hAnsi="Arial"/>
          <w:sz w:val="17"/>
          <w:szCs w:val="17"/>
          <w:u w:val="single" w:color="auto"/>
          <w:color w:val="auto"/>
        </w:rPr>
        <w:t>minus</w:t>
      </w:r>
      <w:r>
        <w:rPr>
          <w:rFonts w:ascii="Arial" w:cs="Arial" w:eastAsia="Arial" w:hAnsi="Arial"/>
          <w:sz w:val="17"/>
          <w:szCs w:val="17"/>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 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Inphi Acquisition Closing Date, the Consolidated Net Tangible Assets as of any date prior to the Inphi Acquisition Closing Date shall be determined on a pro forma basis to give effect to the Inphi Acquisition and the other transactions to occur on the Inphi Acquisition Closing Date.</w:t>
      </w:r>
    </w:p>
    <w:p>
      <w:pPr>
        <w:spacing w:after="0" w:line="178" w:lineRule="exact"/>
        <w:rPr>
          <w:sz w:val="20"/>
          <w:szCs w:val="20"/>
          <w:color w:val="auto"/>
        </w:rPr>
      </w:pPr>
    </w:p>
    <w:p>
      <w:pPr>
        <w:ind w:right="1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Operating Income From Continuing Operations</w:t>
      </w:r>
      <w:r>
        <w:rPr>
          <w:rFonts w:ascii="Arial" w:cs="Arial" w:eastAsia="Arial" w:hAnsi="Arial"/>
          <w:sz w:val="17"/>
          <w:szCs w:val="17"/>
          <w:color w:val="auto"/>
        </w:rPr>
        <w:t>” means, for any period, the consolidated operating income (or loss) of the Company and its Subsidiaries from continuing operations for such period, determined on a consolidated basis in accordance with GAAP.</w:t>
      </w:r>
    </w:p>
    <w:p>
      <w:pPr>
        <w:spacing w:after="0" w:line="146" w:lineRule="exact"/>
        <w:rPr>
          <w:sz w:val="20"/>
          <w:szCs w:val="20"/>
          <w:color w:val="auto"/>
        </w:rPr>
      </w:pPr>
    </w:p>
    <w:p>
      <w:pPr>
        <w:ind w:right="16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Total Indebtedness</w:t>
      </w:r>
      <w:r>
        <w:rPr>
          <w:rFonts w:ascii="Arial" w:cs="Arial" w:eastAsia="Arial" w:hAnsi="Arial"/>
          <w:sz w:val="17"/>
          <w:szCs w:val="17"/>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for purposes of determining Consolidated Total</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64" w:name="page165"/>
    <w:bookmarkEnd w:id="164"/>
    <w:p>
      <w:pPr>
        <w:ind w:right="30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Indebtedness, at any time after the definitive agreement for any Material Acquisition (including the Inphi Acquisition) shall have been executed, any Acquisition Indebtedness with respect to such Material Acquisition, unless such Acquisition shall have been consummated, shall be disregarded.</w:t>
      </w:r>
    </w:p>
    <w:p>
      <w:pPr>
        <w:spacing w:after="0" w:line="124"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Arial" w:cs="Arial" w:eastAsia="Arial" w:hAnsi="Arial"/>
          <w:sz w:val="18"/>
          <w:szCs w:val="18"/>
          <w:u w:val="single" w:color="auto"/>
          <w:color w:val="auto"/>
        </w:rPr>
        <w:t>Controlling</w:t>
      </w:r>
      <w:r>
        <w:rPr>
          <w:rFonts w:ascii="Arial" w:cs="Arial" w:eastAsia="Arial" w:hAnsi="Arial"/>
          <w:sz w:val="18"/>
          <w:szCs w:val="18"/>
          <w:color w:val="auto"/>
        </w:rPr>
        <w:t>” and “</w:t>
      </w:r>
      <w:r>
        <w:rPr>
          <w:rFonts w:ascii="Arial" w:cs="Arial" w:eastAsia="Arial" w:hAnsi="Arial"/>
          <w:sz w:val="18"/>
          <w:szCs w:val="18"/>
          <w:u w:val="single" w:color="auto"/>
          <w:color w:val="auto"/>
        </w:rPr>
        <w:t>Controlled</w:t>
      </w:r>
      <w:r>
        <w:rPr>
          <w:rFonts w:ascii="Arial" w:cs="Arial" w:eastAsia="Arial" w:hAnsi="Arial"/>
          <w:sz w:val="18"/>
          <w:szCs w:val="18"/>
          <w:color w:val="auto"/>
        </w:rPr>
        <w:t>” have meanings correlative thereto.</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Credit Party</w:t>
      </w:r>
      <w:r>
        <w:rPr>
          <w:rFonts w:ascii="Arial" w:cs="Arial" w:eastAsia="Arial" w:hAnsi="Arial"/>
          <w:sz w:val="18"/>
          <w:szCs w:val="18"/>
          <w:color w:val="auto"/>
        </w:rPr>
        <w:t>” means the Administrative Agent and each Lender.</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w:t>
      </w:r>
      <w:r>
        <w:rPr>
          <w:rFonts w:ascii="Arial" w:cs="Arial" w:eastAsia="Arial" w:hAnsi="Arial"/>
          <w:sz w:val="17"/>
          <w:szCs w:val="17"/>
          <w:color w:val="auto"/>
        </w:rPr>
        <w:t>” means any event or condition that constitutes, or upon notice, lapse of time or both would constitute, an Event of Default.</w:t>
      </w:r>
    </w:p>
    <w:p>
      <w:pPr>
        <w:spacing w:after="0" w:line="237"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Defaulting Lender</w:t>
      </w:r>
      <w:r>
        <w:rPr>
          <w:rFonts w:ascii="Arial" w:cs="Arial" w:eastAsia="Arial" w:hAnsi="Arial"/>
          <w:sz w:val="17"/>
          <w:szCs w:val="17"/>
          <w:color w:val="auto"/>
        </w:rPr>
        <w:t xml:space="preserve">”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Administrative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the Administrative Agent in writing, or has made a public statement to the effect, that it does not intend or expect to comply with any of its funding obligations under this Agreement (unless such writing or public statement indicates that such position is based 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Administrative Agent made in good faith, to provide a certification in writing from an authorized officer of such Lender that it will comply with its obligations to fund prospective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Lender shall cease to be a Defaulting Lender pursuant to this clause (c) upon the Administrative Agent’s receipt of such certification in form and substance satisfactory to it, or (d) has become, or is a subsidiary of a Person that has become, the subject of a Bankruptcy Event or a Bail-In Action. Any determination by the Administrative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the Administrative Agent in a written notice of such determination, which shall be delivered by the Administrative Agent to the Company and each other Lender promptly following such determination.</w:t>
      </w:r>
    </w:p>
    <w:p>
      <w:pPr>
        <w:spacing w:after="0" w:line="180"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Disposition</w:t>
      </w:r>
      <w:r>
        <w:rPr>
          <w:rFonts w:ascii="Arial" w:cs="Arial" w:eastAsia="Arial" w:hAnsi="Arial"/>
          <w:sz w:val="18"/>
          <w:szCs w:val="18"/>
          <w:color w:val="auto"/>
        </w:rPr>
        <w:t>” means any sale, transfer or other disposition, or series of related sales, transfers, or dispositions (including pursuant to any merger, amalgamation or consolidation), of property that constitutes (a) assets comprising all or substantially all of a division, business or operating unit or product line of any Person or (b) all or substantially all of the Equity Interests in a Person.</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165" w:name="page166"/>
    <w:bookmarkEnd w:id="165"/>
    <w:p>
      <w:pPr>
        <w:ind w:left="98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6"/>
          <w:szCs w:val="16"/>
          <w:u w:val="single" w:color="auto"/>
          <w:color w:val="auto"/>
        </w:rPr>
        <w:t>Documentation Agents</w:t>
      </w:r>
      <w:r>
        <w:rPr>
          <w:rFonts w:ascii="Arial" w:cs="Arial" w:eastAsia="Arial" w:hAnsi="Arial"/>
          <w:sz w:val="16"/>
          <w:szCs w:val="16"/>
          <w:color w:val="auto"/>
        </w:rPr>
        <w:t>” means Citibank, N.A., Goldman Sachs Bank USA, HSBC Bank USA, National Association, MUFG Bank, Ltd.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and Wells Fargo Bank, National Association in their capacities as documentation agents for the Revolving Facility.</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or “</w:t>
      </w:r>
      <w:r>
        <w:rPr>
          <w:rFonts w:ascii="Arial" w:cs="Arial" w:eastAsia="Arial" w:hAnsi="Arial"/>
          <w:sz w:val="18"/>
          <w:szCs w:val="18"/>
          <w:u w:val="single" w:color="auto"/>
          <w:color w:val="auto"/>
        </w:rPr>
        <w:t>$</w:t>
      </w:r>
      <w:r>
        <w:rPr>
          <w:rFonts w:ascii="Arial" w:cs="Arial" w:eastAsia="Arial" w:hAnsi="Arial"/>
          <w:sz w:val="18"/>
          <w:szCs w:val="18"/>
          <w:color w:val="auto"/>
        </w:rPr>
        <w:t>” refers to lawful money of the United States of America.</w:t>
      </w:r>
    </w:p>
    <w:p>
      <w:pPr>
        <w:spacing w:after="0" w:line="225" w:lineRule="exact"/>
        <w:rPr>
          <w:sz w:val="20"/>
          <w:szCs w:val="20"/>
          <w:color w:val="auto"/>
        </w:rPr>
      </w:pPr>
    </w:p>
    <w:p>
      <w:pPr>
        <w:ind w:righ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Financial Institution</w:t>
      </w:r>
      <w:r>
        <w:rPr>
          <w:rFonts w:ascii="Arial" w:cs="Arial" w:eastAsia="Arial" w:hAnsi="Arial"/>
          <w:sz w:val="18"/>
          <w:szCs w:val="18"/>
          <w:color w:val="auto"/>
        </w:rPr>
        <w:t>” means (a) any credit institution or investment firm established in any EEA Member Country which is subject to the supervision of an EEA Resolution Authority, (b) any entity established in an EEA Member Country that is a parent of any Person described in clause (a) above, or (c) any entity established in an EEA Member Country that is a subsidiary of any Person described in clause (a) or (b) above and is subject to consolidated supervision with its parent.</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Member Country</w:t>
      </w:r>
      <w:r>
        <w:rPr>
          <w:rFonts w:ascii="Arial" w:cs="Arial" w:eastAsia="Arial" w:hAnsi="Arial"/>
          <w:sz w:val="18"/>
          <w:szCs w:val="18"/>
          <w:color w:val="auto"/>
        </w:rPr>
        <w:t>” means any of the member states of the European Union, Iceland, Liechtenstein and Norway.</w:t>
      </w:r>
    </w:p>
    <w:p>
      <w:pPr>
        <w:spacing w:after="0" w:line="225"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Resolution Authority</w:t>
      </w:r>
      <w:r>
        <w:rPr>
          <w:rFonts w:ascii="Arial" w:cs="Arial" w:eastAsia="Arial" w:hAnsi="Arial"/>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70" w:lineRule="exact"/>
        <w:rPr>
          <w:sz w:val="20"/>
          <w:szCs w:val="20"/>
          <w:color w:val="auto"/>
        </w:rPr>
      </w:pPr>
    </w:p>
    <w:p>
      <w:pPr>
        <w:ind w:right="9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Date</w:t>
      </w:r>
      <w:r>
        <w:rPr>
          <w:rFonts w:ascii="Arial" w:cs="Arial" w:eastAsia="Arial" w:hAnsi="Arial"/>
          <w:sz w:val="18"/>
          <w:szCs w:val="18"/>
          <w:color w:val="auto"/>
        </w:rPr>
        <w:t>” means the date on which the conditions specified in Section 4.01 are satisfied (or waived in accordance with Section 9.02).</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Electronic Copy</w:t>
      </w:r>
      <w:r>
        <w:rPr>
          <w:rFonts w:ascii="Arial" w:cs="Arial" w:eastAsia="Arial" w:hAnsi="Arial"/>
          <w:sz w:val="18"/>
          <w:szCs w:val="18"/>
          <w:color w:val="auto"/>
        </w:rPr>
        <w:t>” has the meaning specified in Section 9.06(b).</w:t>
      </w:r>
    </w:p>
    <w:p>
      <w:pPr>
        <w:spacing w:after="0" w:line="225"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Eligible Assignee</w:t>
      </w:r>
      <w:r>
        <w:rPr>
          <w:rFonts w:ascii="Arial" w:cs="Arial" w:eastAsia="Arial" w:hAnsi="Arial"/>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70" w:lineRule="exact"/>
        <w:rPr>
          <w:sz w:val="20"/>
          <w:szCs w:val="20"/>
          <w:color w:val="auto"/>
        </w:rPr>
      </w:pPr>
    </w:p>
    <w:p>
      <w:pPr>
        <w:ind w:right="6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generation, use, handling, transportation, storage, treatment, disposal, Release or threatened Release or the classification, registration, disclosure or import of, or exposure to, any toxic or hazardous materials, substance or waste or to related health or safety matters.</w:t>
      </w:r>
    </w:p>
    <w:p>
      <w:pPr>
        <w:spacing w:after="0" w:line="188" w:lineRule="exact"/>
        <w:rPr>
          <w:sz w:val="20"/>
          <w:szCs w:val="20"/>
          <w:color w:val="auto"/>
        </w:rPr>
      </w:pPr>
    </w:p>
    <w:p>
      <w:pPr>
        <w:ind w:right="2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Liability</w:t>
      </w:r>
      <w:r>
        <w:rPr>
          <w:rFonts w:ascii="Arial" w:cs="Arial" w:eastAsia="Arial" w:hAnsi="Arial"/>
          <w:sz w:val="17"/>
          <w:szCs w:val="17"/>
          <w:color w:val="auto"/>
        </w:rPr>
        <w:t>” means any liability, obligation, loss, claim, action, order or cost, contingent or otherwise (including any liability for damages, costs of environmental remediation, fines, penalties and indemnities), directly or indirectly resulting from or based upon (a) any Environmental Law, (b) the generation, use, handling, transportation, storage, treatment or disposal of any Hazardous Material,</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00"/>
          </w:cols>
          <w:pgMar w:left="440" w:top="274" w:right="459" w:bottom="1440" w:gutter="0" w:footer="0" w:header="0"/>
        </w:sectPr>
      </w:pPr>
    </w:p>
    <w:bookmarkStart w:id="166" w:name="page167"/>
    <w:bookmarkEnd w:id="166"/>
    <w:p>
      <w:pPr>
        <w:ind w:left="4" w:right="300" w:hanging="4"/>
        <w:spacing w:after="0" w:line="277" w:lineRule="auto"/>
        <w:tabs>
          <w:tab w:leader="none" w:pos="249" w:val="left"/>
        </w:tabs>
        <w:numPr>
          <w:ilvl w:val="0"/>
          <w:numId w:val="13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70" w:lineRule="exact"/>
        <w:rPr>
          <w:sz w:val="20"/>
          <w:szCs w:val="20"/>
          <w:color w:val="auto"/>
        </w:rPr>
      </w:pPr>
    </w:p>
    <w:p>
      <w:pPr>
        <w:ind w:left="4" w:right="1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Interests</w:t>
      </w:r>
      <w:r>
        <w:rPr>
          <w:rFonts w:ascii="Arial" w:cs="Arial" w:eastAsia="Arial" w:hAnsi="Arial"/>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w:t>
      </w:r>
    </w:p>
    <w:p>
      <w:pPr>
        <w:spacing w:after="0" w:line="225" w:lineRule="exact"/>
        <w:rPr>
          <w:sz w:val="20"/>
          <w:szCs w:val="20"/>
          <w:color w:val="auto"/>
        </w:rPr>
      </w:pPr>
    </w:p>
    <w:p>
      <w:pPr>
        <w:jc w:val="both"/>
        <w:ind w:left="4"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84" w:lineRule="exact"/>
        <w:rPr>
          <w:sz w:val="20"/>
          <w:szCs w:val="20"/>
          <w:color w:val="auto"/>
        </w:rPr>
      </w:pPr>
    </w:p>
    <w:p>
      <w:pPr>
        <w:ind w:left="4" w:right="20" w:firstLine="99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Event</w:t>
      </w:r>
      <w:r>
        <w:rPr>
          <w:rFonts w:ascii="Arial" w:cs="Arial" w:eastAsia="Arial" w:hAnsi="Arial"/>
          <w:sz w:val="16"/>
          <w:szCs w:val="16"/>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w:t>
      </w:r>
    </w:p>
    <w:p>
      <w:pPr>
        <w:spacing w:after="0" w:line="4" w:lineRule="exact"/>
        <w:rPr>
          <w:sz w:val="20"/>
          <w:szCs w:val="20"/>
          <w:color w:val="auto"/>
        </w:rPr>
      </w:pPr>
    </w:p>
    <w:p>
      <w:pPr>
        <w:ind w:left="4" w:right="160" w:hanging="4"/>
        <w:spacing w:after="0" w:line="252" w:lineRule="auto"/>
        <w:tabs>
          <w:tab w:leader="none" w:pos="229"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94" w:lineRule="exact"/>
        <w:rPr>
          <w:sz w:val="20"/>
          <w:szCs w:val="20"/>
          <w:color w:val="auto"/>
        </w:rPr>
      </w:pPr>
    </w:p>
    <w:p>
      <w:pPr>
        <w:ind w:left="4" w:right="6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 Bail-In Legislation Schedule</w:t>
      </w:r>
      <w:r>
        <w:rPr>
          <w:rFonts w:ascii="Arial" w:cs="Arial" w:eastAsia="Arial" w:hAnsi="Arial"/>
          <w:sz w:val="18"/>
          <w:szCs w:val="18"/>
          <w:color w:val="auto"/>
        </w:rPr>
        <w:t>” means the EU Bail-In Legislation Schedule published by the Loan Market Association (or any successor person), as in effect from time to time.</w:t>
      </w:r>
    </w:p>
    <w:p>
      <w:pPr>
        <w:spacing w:after="0" w:line="170" w:lineRule="exact"/>
        <w:rPr>
          <w:sz w:val="20"/>
          <w:szCs w:val="20"/>
          <w:color w:val="auto"/>
        </w:rPr>
      </w:pPr>
    </w:p>
    <w:p>
      <w:pPr>
        <w:ind w:left="4"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Eurocurrency</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Adjusted LIBO Rate.</w:t>
      </w:r>
    </w:p>
    <w:p>
      <w:pPr>
        <w:spacing w:after="0" w:line="10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4"/>
          </w:cols>
          <w:pgMar w:left="436" w:top="274" w:right="459" w:bottom="1440" w:gutter="0" w:footer="0" w:header="0"/>
        </w:sectPr>
      </w:pPr>
    </w:p>
    <w:bookmarkStart w:id="167" w:name="page168"/>
    <w:bookmarkEnd w:id="167"/>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Events of Default</w:t>
      </w:r>
      <w:r>
        <w:rPr>
          <w:rFonts w:ascii="Arial" w:cs="Arial" w:eastAsia="Arial" w:hAnsi="Arial"/>
          <w:sz w:val="18"/>
          <w:szCs w:val="18"/>
          <w:color w:val="auto"/>
        </w:rPr>
        <w:t>” has the meaning set forth in Section 7.01.</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United States Securities Exchange Act of 1934.</w:t>
      </w:r>
    </w:p>
    <w:p>
      <w:pPr>
        <w:spacing w:after="0" w:line="225" w:lineRule="exact"/>
        <w:rPr>
          <w:sz w:val="20"/>
          <w:szCs w:val="20"/>
          <w:color w:val="auto"/>
        </w:rPr>
      </w:pPr>
    </w:p>
    <w:p>
      <w:pPr>
        <w:ind w:right="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Excluded Taxes</w:t>
      </w:r>
      <w:r>
        <w:rPr>
          <w:rFonts w:ascii="Arial" w:cs="Arial" w:eastAsia="Arial" w:hAnsi="Arial"/>
          <w:sz w:val="17"/>
          <w:szCs w:val="17"/>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 (b) Taxes attributable to such Recipient’s failure to comply with Section 2.14(f) and (c) any Taxes imposed under FATCA.</w:t>
      </w:r>
    </w:p>
    <w:p>
      <w:pPr>
        <w:spacing w:after="0" w:line="176" w:lineRule="exact"/>
        <w:rPr>
          <w:sz w:val="20"/>
          <w:szCs w:val="20"/>
          <w:color w:val="auto"/>
        </w:rPr>
      </w:pPr>
    </w:p>
    <w:p>
      <w:pPr>
        <w:ind w:right="2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FATCA</w:t>
      </w:r>
      <w:r>
        <w:rPr>
          <w:rFonts w:ascii="Arial" w:cs="Arial" w:eastAsia="Arial" w:hAnsi="Arial"/>
          <w:sz w:val="16"/>
          <w:szCs w:val="16"/>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57" w:lineRule="exact"/>
        <w:rPr>
          <w:sz w:val="20"/>
          <w:szCs w:val="20"/>
          <w:color w:val="auto"/>
        </w:rPr>
      </w:pPr>
    </w:p>
    <w:p>
      <w:pPr>
        <w:ind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Federal Funds Effective Rate</w:t>
      </w:r>
      <w:r>
        <w:rPr>
          <w:rFonts w:ascii="Arial" w:cs="Arial" w:eastAsia="Arial" w:hAnsi="Arial"/>
          <w:sz w:val="18"/>
          <w:szCs w:val="18"/>
          <w:color w:val="auto"/>
        </w:rPr>
        <w:t xml:space="preserve">” means, for any day, the rate per annum calculated by the Federal Reserve Bank of New York based on such day’s federal funds transactions by depository institutions (as determined in such manner as the Federal Reserve Bank of New York shall set forth on its public website from time to time) and published on the next succeeding Business Day by the Federal Reserve Bank of New York as the federal funds effective rate;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Federal Funds Effective Rate as so determined would be less than zero, such rate shall be deemed to be zero for purposes of this Agreement.</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Federal Reserve Board</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Fee Letter</w:t>
      </w:r>
      <w:r>
        <w:rPr>
          <w:rFonts w:ascii="Arial" w:cs="Arial" w:eastAsia="Arial" w:hAnsi="Arial"/>
          <w:sz w:val="17"/>
          <w:szCs w:val="17"/>
          <w:color w:val="auto"/>
        </w:rPr>
        <w:t>” means the Revolving Facility Fee Letter dated December 7, 2020, between Marvell, Maui Topco and the Administrative</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Agent.</w:t>
      </w:r>
    </w:p>
    <w:p>
      <w:pPr>
        <w:spacing w:after="0" w:line="211"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Financial Officer</w:t>
      </w:r>
      <w:r>
        <w:rPr>
          <w:rFonts w:ascii="Arial" w:cs="Arial" w:eastAsia="Arial" w:hAnsi="Arial"/>
          <w:sz w:val="18"/>
          <w:szCs w:val="18"/>
          <w:color w:val="auto"/>
        </w:rPr>
        <w:t xml:space="preserve">” means, with respect to any Person, the chief financial officer, principal accounting officer, vice president-treasury, treasurer or controller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Financial Officer, the secretary or assistant secretary of such Person shall have delivered an incumbency certificate to the Administrative Agent as to the authority of such individual.</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or any successor to its rating agency business.</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440" w:top="274" w:right="439" w:bottom="1440" w:gutter="0" w:footer="0" w:header="0"/>
        </w:sectPr>
      </w:pPr>
    </w:p>
    <w:bookmarkStart w:id="168" w:name="page169"/>
    <w:bookmarkEnd w:id="168"/>
    <w:p>
      <w:pPr>
        <w:ind w:right="78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GAAP</w:t>
      </w:r>
      <w:r>
        <w:rPr>
          <w:rFonts w:ascii="Arial" w:cs="Arial" w:eastAsia="Arial" w:hAnsi="Arial"/>
          <w:sz w:val="18"/>
          <w:szCs w:val="18"/>
          <w:color w:val="auto"/>
        </w:rPr>
        <w:t>” means, subject to Section 1.04(a), generally accepted accounting principles in the United States of America, applied in accordance with the consistency requirements thereof.</w:t>
      </w:r>
    </w:p>
    <w:p>
      <w:pPr>
        <w:spacing w:after="0" w:line="170"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Approvals</w:t>
      </w:r>
      <w:r>
        <w:rPr>
          <w:rFonts w:ascii="Arial" w:cs="Arial" w:eastAsia="Arial" w:hAnsi="Arial"/>
          <w:sz w:val="18"/>
          <w:szCs w:val="18"/>
          <w:color w:val="auto"/>
        </w:rPr>
        <w:t>” means all authorizations, consents, approvals, permits, licenses and exemptions of, registrations and filings with, and reports to, Governmental Authorities.</w:t>
      </w:r>
    </w:p>
    <w:p>
      <w:pPr>
        <w:spacing w:after="0" w:line="170" w:lineRule="exact"/>
        <w:rPr>
          <w:sz w:val="20"/>
          <w:szCs w:val="20"/>
          <w:color w:val="auto"/>
        </w:rPr>
      </w:pPr>
    </w:p>
    <w:p>
      <w:pPr>
        <w:ind w:right="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7"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of or by any Person (the “</w:t>
      </w:r>
      <w:r>
        <w:rPr>
          <w:rFonts w:ascii="Arial" w:cs="Arial" w:eastAsia="Arial" w:hAnsi="Arial"/>
          <w:sz w:val="17"/>
          <w:szCs w:val="17"/>
          <w:u w:val="single" w:color="auto"/>
          <w:color w:val="auto"/>
        </w:rPr>
        <w:t>guarantor</w:t>
      </w:r>
      <w:r>
        <w:rPr>
          <w:rFonts w:ascii="Arial" w:cs="Arial" w:eastAsia="Arial" w:hAnsi="Arial"/>
          <w:sz w:val="17"/>
          <w:szCs w:val="17"/>
          <w:color w:val="auto"/>
        </w:rPr>
        <w:t>”) means any obligation, contingent or otherwise, of the guarantor guaranteeing or having the economic effect of guaranteeing any Indebtedness or other obligation of any other Person (the “</w:t>
      </w:r>
      <w:r>
        <w:rPr>
          <w:rFonts w:ascii="Arial" w:cs="Arial" w:eastAsia="Arial" w:hAnsi="Arial"/>
          <w:sz w:val="17"/>
          <w:szCs w:val="17"/>
          <w:u w:val="single" w:color="auto"/>
          <w:color w:val="auto"/>
        </w:rPr>
        <w:t>primary obligor</w:t>
      </w:r>
      <w:r>
        <w:rPr>
          <w:rFonts w:ascii="Arial" w:cs="Arial" w:eastAsia="Arial" w:hAnsi="Arial"/>
          <w:sz w:val="17"/>
          <w:szCs w:val="17"/>
          <w:color w:val="auto"/>
        </w:rPr>
        <w:t xml:space="preserve">”)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8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w:t>
      </w:r>
      <w:r>
        <w:rPr>
          <w:rFonts w:ascii="Arial" w:cs="Arial" w:eastAsia="Arial" w:hAnsi="Arial"/>
          <w:sz w:val="18"/>
          <w:szCs w:val="18"/>
          <w:color w:val="auto"/>
        </w:rPr>
        <w:t>” and “</w:t>
      </w:r>
      <w:r>
        <w:rPr>
          <w:rFonts w:ascii="Arial" w:cs="Arial" w:eastAsia="Arial" w:hAnsi="Arial"/>
          <w:sz w:val="18"/>
          <w:szCs w:val="18"/>
          <w:u w:val="single" w:color="auto"/>
          <w:color w:val="auto"/>
        </w:rPr>
        <w:t>Guarantors</w:t>
      </w:r>
      <w:r>
        <w:rPr>
          <w:rFonts w:ascii="Arial" w:cs="Arial" w:eastAsia="Arial" w:hAnsi="Arial"/>
          <w:sz w:val="18"/>
          <w:szCs w:val="18"/>
          <w:color w:val="auto"/>
        </w:rPr>
        <w:t>” has the meaning set forth in Section 5.10(a).</w:t>
      </w:r>
    </w:p>
    <w:p>
      <w:pPr>
        <w:spacing w:after="0" w:line="225"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Materials</w:t>
      </w:r>
      <w:r>
        <w:rPr>
          <w:rFonts w:ascii="Arial" w:cs="Arial" w:eastAsia="Arial" w:hAnsi="Arial"/>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169" w:name="page170"/>
    <w:bookmarkEnd w:id="169"/>
    <w:p>
      <w:pPr>
        <w:ind w:firstLine="991"/>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u w:val="single" w:color="auto"/>
          <w:color w:val="auto"/>
        </w:rPr>
        <w:t>Hedging Agreement</w:t>
      </w:r>
      <w:r>
        <w:rPr>
          <w:rFonts w:ascii="Arial" w:cs="Arial" w:eastAsia="Arial" w:hAnsi="Arial"/>
          <w:sz w:val="16"/>
          <w:szCs w:val="16"/>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6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Impacted Loans</w:t>
      </w:r>
      <w:r>
        <w:rPr>
          <w:rFonts w:ascii="Arial" w:cs="Arial" w:eastAsia="Arial" w:hAnsi="Arial"/>
          <w:sz w:val="18"/>
          <w:szCs w:val="18"/>
          <w:color w:val="auto"/>
        </w:rPr>
        <w:t xml:space="preserve">” has the meaning specified in </w:t>
      </w:r>
      <w:r>
        <w:rPr>
          <w:rFonts w:ascii="Arial" w:cs="Arial" w:eastAsia="Arial" w:hAnsi="Arial"/>
          <w:sz w:val="18"/>
          <w:szCs w:val="18"/>
          <w:u w:val="single" w:color="auto"/>
          <w:color w:val="auto"/>
        </w:rPr>
        <w:t>Section 2.11(a)</w:t>
      </w:r>
      <w:r>
        <w:rPr>
          <w:rFonts w:ascii="Arial" w:cs="Arial" w:eastAsia="Arial" w:hAnsi="Arial"/>
          <w:sz w:val="18"/>
          <w:szCs w:val="18"/>
          <w:color w:val="auto"/>
        </w:rPr>
        <w:t>.</w:t>
      </w:r>
    </w:p>
    <w:p>
      <w:pPr>
        <w:spacing w:after="0" w:line="225" w:lineRule="exact"/>
        <w:rPr>
          <w:sz w:val="20"/>
          <w:szCs w:val="20"/>
          <w:color w:val="auto"/>
        </w:rPr>
      </w:pPr>
    </w:p>
    <w:p>
      <w:pPr>
        <w:ind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xml:space="preserve">”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67" w:lineRule="exact"/>
        <w:rPr>
          <w:sz w:val="20"/>
          <w:szCs w:val="20"/>
          <w:color w:val="auto"/>
        </w:rPr>
      </w:pPr>
    </w:p>
    <w:p>
      <w:pPr>
        <w:ind w:right="2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Indemnified Taxes</w:t>
      </w:r>
      <w:r>
        <w:rPr>
          <w:rFonts w:ascii="Arial" w:cs="Arial" w:eastAsia="Arial" w:hAnsi="Arial"/>
          <w:sz w:val="16"/>
          <w:szCs w:val="16"/>
          <w:color w:val="auto"/>
        </w:rPr>
        <w:t>” means (a) Taxes, other than Excluded Taxes, imposed on or with respect to any payment made by or on account of any obligation of the Company or any Guarantor under any Loan Document and (b) to the extent not otherwise described in clause (a), Other Taxes.</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170" w:name="page171"/>
    <w:bookmarkEnd w:id="170"/>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Indemnitee</w:t>
      </w:r>
      <w:r>
        <w:rPr>
          <w:rFonts w:ascii="Arial" w:cs="Arial" w:eastAsia="Arial" w:hAnsi="Arial"/>
          <w:sz w:val="18"/>
          <w:szCs w:val="18"/>
          <w:color w:val="auto"/>
        </w:rPr>
        <w:t>” has the meaning set forth in Section 9.03(b).</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w:t>
      </w:r>
      <w:r>
        <w:rPr>
          <w:rFonts w:ascii="Arial" w:cs="Arial" w:eastAsia="Arial" w:hAnsi="Arial"/>
          <w:sz w:val="18"/>
          <w:szCs w:val="18"/>
          <w:color w:val="auto"/>
        </w:rPr>
        <w:t>” means Inphi Corporation, a Delaware corporation.</w:t>
      </w:r>
    </w:p>
    <w:p>
      <w:pPr>
        <w:spacing w:after="0" w:line="225" w:lineRule="exact"/>
        <w:rPr>
          <w:sz w:val="20"/>
          <w:szCs w:val="20"/>
          <w:color w:val="auto"/>
        </w:rPr>
      </w:pPr>
    </w:p>
    <w:p>
      <w:pPr>
        <w:ind w:right="18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Inphi Acquisition</w:t>
      </w:r>
      <w:r>
        <w:rPr>
          <w:rFonts w:ascii="Arial" w:cs="Arial" w:eastAsia="Arial" w:hAnsi="Arial"/>
          <w:sz w:val="16"/>
          <w:szCs w:val="16"/>
          <w:color w:val="auto"/>
        </w:rPr>
        <w:t>” means the acquisition by Marvell of Inphi pursuant to the Inphi Acquisition Agreement, in accordance with which Indigo Acquisition Corp., a Delaware corporation, will merge with and into Inphi, with Inphi surviving such merger as a wholly owned Subsidiary.</w:t>
      </w:r>
    </w:p>
    <w:p>
      <w:pPr>
        <w:spacing w:after="0" w:line="124" w:lineRule="exact"/>
        <w:rPr>
          <w:sz w:val="20"/>
          <w:szCs w:val="20"/>
          <w:color w:val="auto"/>
        </w:rPr>
      </w:pPr>
    </w:p>
    <w:p>
      <w:pPr>
        <w:ind w:right="10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Inphi Acquisition Agreement</w:t>
      </w:r>
      <w:r>
        <w:rPr>
          <w:rFonts w:ascii="Arial" w:cs="Arial" w:eastAsia="Arial" w:hAnsi="Arial"/>
          <w:sz w:val="16"/>
          <w:szCs w:val="16"/>
          <w:color w:val="auto"/>
        </w:rPr>
        <w:t>” means the Agreement and Plan of Merger dated as of October 29, 2020 (including the exhibits and schedules thereto and all related documents), among Marvell, Inphi, Maui Topco, Marvell Acquisition Company Ltd., a Bermuda exempted company and a wholly-owned subsidiary of Maui Topco and Indigo Acquisition Corp., a Delaware corporation and a wholly-owned subsidiary of Maui Topco.</w:t>
      </w:r>
    </w:p>
    <w:p>
      <w:pPr>
        <w:spacing w:after="0" w:line="14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Acquisition Closing Date</w:t>
      </w:r>
      <w:r>
        <w:rPr>
          <w:rFonts w:ascii="Arial" w:cs="Arial" w:eastAsia="Arial" w:hAnsi="Arial"/>
          <w:sz w:val="18"/>
          <w:szCs w:val="18"/>
          <w:color w:val="auto"/>
        </w:rPr>
        <w:t>” means the date of the consummation of the Inphi Acquisition.</w:t>
      </w:r>
    </w:p>
    <w:p>
      <w:pPr>
        <w:spacing w:after="0" w:line="225" w:lineRule="exact"/>
        <w:rPr>
          <w:sz w:val="20"/>
          <w:szCs w:val="20"/>
          <w:color w:val="auto"/>
        </w:rPr>
      </w:pPr>
    </w:p>
    <w:p>
      <w:pPr>
        <w:ind w:right="20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Inphi Acquisition Indebtedness</w:t>
      </w:r>
      <w:r>
        <w:rPr>
          <w:rFonts w:ascii="Arial" w:cs="Arial" w:eastAsia="Arial" w:hAnsi="Arial"/>
          <w:sz w:val="17"/>
          <w:szCs w:val="17"/>
          <w:color w:val="auto"/>
        </w:rPr>
        <w:t>” means any Indebtedness (other than the Loans) incurred on or prior to the Inphi Acquisition Closing Date to finance, in part, the Inphi Acquisition and the payment of fees and expenses related to the Inphi Acquisition and the other transactions contemplated thereby, and any Indebtedness that represents an extension, renewal or refinancing thereof.</w:t>
      </w:r>
    </w:p>
    <w:p>
      <w:pPr>
        <w:spacing w:after="0" w:line="16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Convertible Notes</w:t>
      </w:r>
      <w:r>
        <w:rPr>
          <w:rFonts w:ascii="Arial" w:cs="Arial" w:eastAsia="Arial" w:hAnsi="Arial"/>
          <w:sz w:val="18"/>
          <w:szCs w:val="18"/>
          <w:color w:val="auto"/>
        </w:rPr>
        <w:t>” means collectively, (i) the 0.75% convertible senior notes due 2021 issued on September 12, 2016 by Inphi in an aggregate initial principal amount of $287,500,000 and (ii) the 0.75% convertible senior notes due 2025 issued on April 24, 2020 by Inphi in an aggregate initial principal amount of $506,000,000.</w:t>
      </w:r>
    </w:p>
    <w:p>
      <w:pPr>
        <w:spacing w:after="0" w:line="184" w:lineRule="exact"/>
        <w:rPr>
          <w:sz w:val="20"/>
          <w:szCs w:val="20"/>
          <w:color w:val="auto"/>
        </w:rPr>
      </w:pPr>
    </w:p>
    <w:p>
      <w:pPr>
        <w:ind w:right="2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Election Request</w:t>
      </w:r>
      <w:r>
        <w:rPr>
          <w:rFonts w:ascii="Arial" w:cs="Arial" w:eastAsia="Arial" w:hAnsi="Arial"/>
          <w:sz w:val="17"/>
          <w:szCs w:val="17"/>
          <w:color w:val="auto"/>
        </w:rPr>
        <w:t>” means a request by the Company to convert or continue a Borrowing in accordance with Section 2.05, which shall be, in the case of any such written request, in the form of Exhibit D or any other form approved by the Administrative Agent.</w:t>
      </w:r>
    </w:p>
    <w:p>
      <w:pPr>
        <w:spacing w:after="0" w:line="146" w:lineRule="exact"/>
        <w:rPr>
          <w:sz w:val="20"/>
          <w:szCs w:val="20"/>
          <w:color w:val="auto"/>
        </w:rPr>
      </w:pPr>
    </w:p>
    <w:p>
      <w:pPr>
        <w:ind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(a) with respect to any ABR Loan, the last Business Day of each March, June, September and December, and (b) 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71"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 Period</w:t>
      </w:r>
      <w:r>
        <w:rPr>
          <w:rFonts w:ascii="Arial" w:cs="Arial" w:eastAsia="Arial" w:hAnsi="Arial"/>
          <w:sz w:val="18"/>
          <w:szCs w:val="18"/>
          <w:color w:val="auto"/>
        </w:rPr>
        <w:t>”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860"/>
          </w:cols>
          <w:pgMar w:left="440" w:top="274" w:right="599" w:bottom="1440" w:gutter="0" w:footer="0" w:header="0"/>
        </w:sectPr>
      </w:pPr>
    </w:p>
    <w:bookmarkStart w:id="171" w:name="page172"/>
    <w:bookmarkEnd w:id="171"/>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participating in such Borrowing), as the Company may elect;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and (c) no Interest Period shall extend beyond the Maturity Date. For purposes hereof, the date of a Borrowing initially shall be the date on which such Borrowing is made and thereafter shall be the effective date of the most recent conversion or continuation of such Borrowing.</w:t>
      </w:r>
    </w:p>
    <w:p>
      <w:pPr>
        <w:spacing w:after="0" w:line="19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ISDA Definitions</w:t>
      </w:r>
      <w:r>
        <w:rPr>
          <w:rFonts w:ascii="Arial" w:cs="Arial" w:eastAsia="Arial" w:hAnsi="Arial"/>
          <w:sz w:val="18"/>
          <w:szCs w:val="18"/>
          <w:color w:val="auto"/>
        </w:rPr>
        <w:t>” means the 2006 ISDA Definitions published by the International Swaps and Derivatives Association, Inc. or any successor thereto, as amended or supplemented from time to time, or any successor definitional booklet for interest rate derivatives published from time to time by the International Swaps and Derivatives Association, Inc. or such successor thereto.</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Lender-Related Person</w:t>
      </w:r>
      <w:r>
        <w:rPr>
          <w:rFonts w:ascii="Arial" w:cs="Arial" w:eastAsia="Arial" w:hAnsi="Arial"/>
          <w:sz w:val="18"/>
          <w:szCs w:val="18"/>
          <w:color w:val="auto"/>
        </w:rPr>
        <w:t>” has the meaning assigned to it in Section 9.03(d).</w:t>
      </w:r>
    </w:p>
    <w:p>
      <w:pPr>
        <w:spacing w:after="0" w:line="225" w:lineRule="exact"/>
        <w:rPr>
          <w:sz w:val="20"/>
          <w:szCs w:val="20"/>
          <w:color w:val="auto"/>
        </w:rPr>
      </w:pPr>
    </w:p>
    <w:p>
      <w:pPr>
        <w:ind w:right="60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Lenders</w:t>
      </w:r>
      <w:r>
        <w:rPr>
          <w:rFonts w:ascii="Arial" w:cs="Arial" w:eastAsia="Arial" w:hAnsi="Arial"/>
          <w:sz w:val="16"/>
          <w:szCs w:val="16"/>
          <w:color w:val="auto"/>
        </w:rPr>
        <w:t>” means the Persons listed on Schedule 2.01 and any other Person that shall have become a party hereto pursuant to an Assignment and Assumption, other than any such Person that shall have ceased to be a party hereto pursuant to an Assignment and Assumption.</w:t>
      </w:r>
    </w:p>
    <w:p>
      <w:pPr>
        <w:spacing w:after="0" w:line="124" w:lineRule="exact"/>
        <w:rPr>
          <w:sz w:val="20"/>
          <w:szCs w:val="20"/>
          <w:color w:val="auto"/>
        </w:rPr>
      </w:pPr>
    </w:p>
    <w:p>
      <w:pPr>
        <w:ind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Leverage Ratio</w:t>
      </w:r>
      <w:r>
        <w:rPr>
          <w:rFonts w:ascii="Arial" w:cs="Arial" w:eastAsia="Arial" w:hAnsi="Arial"/>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Liabilities</w:t>
      </w:r>
      <w:r>
        <w:rPr>
          <w:rFonts w:ascii="Arial" w:cs="Arial" w:eastAsia="Arial" w:hAnsi="Arial"/>
          <w:sz w:val="18"/>
          <w:szCs w:val="18"/>
          <w:color w:val="auto"/>
        </w:rPr>
        <w:t>” means any losses, claims (including intraparty claims), demands, damages or liabilities of any kind.</w:t>
      </w:r>
    </w:p>
    <w:p>
      <w:pPr>
        <w:spacing w:after="0" w:line="225"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LIBO Rate</w:t>
      </w:r>
      <w:r>
        <w:rPr>
          <w:rFonts w:ascii="Arial" w:cs="Arial" w:eastAsia="Arial" w:hAnsi="Arial"/>
          <w:sz w:val="17"/>
          <w:szCs w:val="17"/>
          <w:color w:val="auto"/>
        </w:rPr>
        <w:t>” means, with respect to any Eurocurrency Borrowing for any Interest Period, the LIBO Screen Rate at approximately 11:00 a.m., London time, two Business Days prior to the commencement of such Interest Period. Notwithstanding the foregoing, if the LIBO Rate, determined as provided above, would otherwise be less than zero, then the LIBO Rate shall be deemed to be zero for all purposes.</w:t>
      </w:r>
    </w:p>
    <w:p>
      <w:pPr>
        <w:spacing w:after="0" w:line="16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LIBO Replacement Date</w:t>
      </w:r>
      <w:r>
        <w:rPr>
          <w:rFonts w:ascii="Arial" w:cs="Arial" w:eastAsia="Arial" w:hAnsi="Arial"/>
          <w:sz w:val="18"/>
          <w:szCs w:val="18"/>
          <w:color w:val="auto"/>
        </w:rPr>
        <w:t>” has the meaning specified in Section 2.11(c).</w:t>
      </w:r>
    </w:p>
    <w:p>
      <w:pPr>
        <w:spacing w:after="0" w:line="225" w:lineRule="exact"/>
        <w:rPr>
          <w:sz w:val="20"/>
          <w:szCs w:val="20"/>
          <w:color w:val="auto"/>
        </w:rPr>
      </w:pPr>
    </w:p>
    <w:p>
      <w:pPr>
        <w:ind w:right="12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LIBO Screen Rate</w:t>
      </w:r>
      <w:r>
        <w:rPr>
          <w:rFonts w:ascii="Arial" w:cs="Arial" w:eastAsia="Arial" w:hAnsi="Arial"/>
          <w:sz w:val="16"/>
          <w:szCs w:val="16"/>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deposits in dollars (for</w:t>
      </w:r>
    </w:p>
    <w:p>
      <w:pPr>
        <w:spacing w:after="0" w:line="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80"/>
          </w:cols>
          <w:pgMar w:left="440" w:top="274" w:right="479" w:bottom="1440" w:gutter="0" w:footer="0" w:header="0"/>
        </w:sectPr>
      </w:pPr>
    </w:p>
    <w:bookmarkStart w:id="172" w:name="page173"/>
    <w:bookmarkEnd w:id="172"/>
    <w:p>
      <w:pPr>
        <w:ind w:right="8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delivery on the first day of such Interest Period) for a period equal in length to such Interest Period as displayed on either the Reuters screen page or the Bloomberg screen page, as selected by the Administrative Agent, that displays such rate (currently page LIBOR01 or LIBOR02) or, in the event such rate does not appear on a page of the Reuters screen or the Bloomberg screen, on the appropriate page of such other information service that publishes such rate from time to time as selected by the Administrative Agent in its reasonable discretion.</w:t>
      </w:r>
    </w:p>
    <w:p>
      <w:pPr>
        <w:spacing w:after="0" w:line="17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LIBO Successor Rate</w:t>
      </w:r>
      <w:r>
        <w:rPr>
          <w:rFonts w:ascii="Arial" w:cs="Arial" w:eastAsia="Arial" w:hAnsi="Arial"/>
          <w:sz w:val="18"/>
          <w:szCs w:val="18"/>
          <w:color w:val="auto"/>
        </w:rPr>
        <w:t>” has the meaning specified in Section 2.11(c).</w:t>
      </w:r>
    </w:p>
    <w:p>
      <w:pPr>
        <w:spacing w:after="0" w:line="225" w:lineRule="exact"/>
        <w:rPr>
          <w:sz w:val="20"/>
          <w:szCs w:val="20"/>
          <w:color w:val="auto"/>
        </w:rPr>
      </w:pPr>
    </w:p>
    <w:p>
      <w:pPr>
        <w:ind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LIBO Successor Rate Conforming Changes</w:t>
      </w:r>
      <w:r>
        <w:rPr>
          <w:rFonts w:ascii="Arial" w:cs="Arial" w:eastAsia="Arial" w:hAnsi="Arial"/>
          <w:sz w:val="16"/>
          <w:szCs w:val="16"/>
          <w:color w:val="auto"/>
        </w:rPr>
        <w:t>” means, with respect to any proposed LIBO Successor Rate, any conforming changes to the definition of Alternate Base Rate, Interest Period, timing and frequency of determining rates and making payments of interest and other technical, administrative or operational matters (including, for the avoidance of doubt, the definition of Business Day, timing of borrowing requests or prepayment, conversion or continuation notices and length of lookback periods) as may be appropriate, in the discretion of the Administrative Agent, to reflect the adoption and implementation of such LIBO Successor Rate and to permit the administration thereof by the Administrative Agent in a manner substantially consistent with market practice (or, if the Administrative Agent determines that adoption of any portion of such market practice is not administratively feasible or that no market practice for the administration of such LIBO Successor Rate exists, in such other manner of administration as the Administrative Agent determines is reasonably necessary in connection with the administration of this Agreement and any other Loan Document).</w:t>
      </w:r>
    </w:p>
    <w:p>
      <w:pPr>
        <w:spacing w:after="0" w:line="16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84" w:lineRule="exact"/>
        <w:rPr>
          <w:sz w:val="20"/>
          <w:szCs w:val="20"/>
          <w:color w:val="auto"/>
        </w:rPr>
      </w:pPr>
    </w:p>
    <w:p>
      <w:pPr>
        <w:ind w:right="6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Documents</w:t>
      </w:r>
      <w:r>
        <w:rPr>
          <w:rFonts w:ascii="Arial" w:cs="Arial" w:eastAsia="Arial" w:hAnsi="Arial"/>
          <w:sz w:val="18"/>
          <w:szCs w:val="18"/>
          <w:color w:val="auto"/>
        </w:rPr>
        <w:t>” means this Agreement, the Assumption Agreement (if any), the Subsidiary Guaranties (if any) and, except for purposes of Section 9.02, any promissory notes delivered pursuant to Section 2.07(c).</w:t>
      </w:r>
    </w:p>
    <w:p>
      <w:pPr>
        <w:spacing w:after="0" w:line="170" w:lineRule="exact"/>
        <w:rPr>
          <w:sz w:val="20"/>
          <w:szCs w:val="20"/>
          <w:color w:val="auto"/>
        </w:rPr>
      </w:pPr>
    </w:p>
    <w:p>
      <w:pPr>
        <w:ind w:right="100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Loan Modification Agreement</w:t>
      </w:r>
      <w:r>
        <w:rPr>
          <w:rFonts w:ascii="Arial" w:cs="Arial" w:eastAsia="Arial" w:hAnsi="Arial"/>
          <w:sz w:val="17"/>
          <w:szCs w:val="17"/>
          <w:color w:val="auto"/>
        </w:rPr>
        <w:t>” means a Loan Modification Agreement in form and substance reasonably satisfactory to the Administrative Agent and the Company, among the Company, one or more Accepting Lenders and the Administrative Agent.</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Modification Offer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Loans</w:t>
      </w:r>
      <w:r>
        <w:rPr>
          <w:rFonts w:ascii="Arial" w:cs="Arial" w:eastAsia="Arial" w:hAnsi="Arial"/>
          <w:sz w:val="18"/>
          <w:szCs w:val="18"/>
          <w:color w:val="auto"/>
        </w:rPr>
        <w:t>” means the loans made by the Lenders to the Company pursuant to this Agreement.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means Marvell Technology Group Ltd., a Bermuda exempted company.</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4" w:right="459" w:bottom="1440" w:gutter="0" w:footer="0" w:header="0"/>
        </w:sectPr>
      </w:pPr>
    </w:p>
    <w:bookmarkStart w:id="173" w:name="page174"/>
    <w:bookmarkEnd w:id="173"/>
    <w:p>
      <w:pPr>
        <w:ind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Marvell 2018 Senior Unsecured Notes</w:t>
      </w:r>
      <w:r>
        <w:rPr>
          <w:rFonts w:ascii="Arial" w:cs="Arial" w:eastAsia="Arial" w:hAnsi="Arial"/>
          <w:sz w:val="18"/>
          <w:szCs w:val="18"/>
          <w:color w:val="auto"/>
        </w:rPr>
        <w:t>” means collectively (i) the 4.200% senior notes due 2023 issued on June 22, 2018 by Marvell in an aggregate principal amount of $500,000,000 and (ii) the 4.875% senior notes due 2028 issued on June 22, 2018 by Marvell in an aggregate principal amount of $500,000,000.</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Acquisition</w:t>
      </w:r>
      <w:r>
        <w:rPr>
          <w:rFonts w:ascii="Arial" w:cs="Arial" w:eastAsia="Arial" w:hAnsi="Arial"/>
          <w:sz w:val="17"/>
          <w:szCs w:val="17"/>
          <w:color w:val="auto"/>
        </w:rPr>
        <w:t>” means any Acquisition by the Company or any Subsidiary involving payment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Disposition</w:t>
      </w:r>
      <w:r>
        <w:rPr>
          <w:rFonts w:ascii="Arial" w:cs="Arial" w:eastAsia="Arial" w:hAnsi="Arial"/>
          <w:sz w:val="17"/>
          <w:szCs w:val="17"/>
          <w:color w:val="auto"/>
        </w:rPr>
        <w:t>” means any Disposition by the Company or any Subsidiary involving receipt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2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Indebtedness</w:t>
      </w:r>
      <w:r>
        <w:rPr>
          <w:rFonts w:ascii="Arial" w:cs="Arial" w:eastAsia="Arial" w:hAnsi="Arial"/>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8"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Subsidiary</w:t>
      </w:r>
      <w:r>
        <w:rPr>
          <w:rFonts w:ascii="Arial" w:cs="Arial" w:eastAsia="Arial" w:hAnsi="Arial"/>
          <w:sz w:val="18"/>
          <w:szCs w:val="18"/>
          <w:color w:val="auto"/>
        </w:rPr>
        <w:t>” means any Subsidiary that would constitute a “significant subsidiary” under Rule 1-02(w) of Regulation S-X under the Securities Act, as amended.</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Maturity Date</w:t>
      </w:r>
      <w:r>
        <w:rPr>
          <w:rFonts w:ascii="Arial" w:cs="Arial" w:eastAsia="Arial" w:hAnsi="Arial"/>
          <w:sz w:val="18"/>
          <w:szCs w:val="18"/>
          <w:color w:val="auto"/>
        </w:rPr>
        <w:t>” means the means the fifth anniversary of the Effective Date.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Maui Topco</w:t>
      </w:r>
      <w:r>
        <w:rPr>
          <w:rFonts w:ascii="Arial" w:cs="Arial" w:eastAsia="Arial" w:hAnsi="Arial"/>
          <w:sz w:val="18"/>
          <w:szCs w:val="18"/>
          <w:color w:val="auto"/>
        </w:rPr>
        <w:t>” means Maui HoldCo, Inc., a Delaware corporation.</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Rate</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right="42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MNPI</w:t>
      </w:r>
      <w:r>
        <w:rPr>
          <w:rFonts w:ascii="Arial" w:cs="Arial" w:eastAsia="Arial" w:hAnsi="Arial"/>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or any successor to the rating agency business thereof.</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20"/>
          </w:cols>
          <w:pgMar w:left="440" w:top="274" w:right="439" w:bottom="1440" w:gutter="0" w:footer="0" w:header="0"/>
        </w:sectPr>
      </w:pPr>
    </w:p>
    <w:bookmarkStart w:id="174" w:name="page175"/>
    <w:bookmarkEnd w:id="174"/>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Non-Accepting Lender</w:t>
      </w:r>
      <w:r>
        <w:rPr>
          <w:rFonts w:ascii="Arial" w:cs="Arial" w:eastAsia="Arial" w:hAnsi="Arial"/>
          <w:sz w:val="18"/>
          <w:szCs w:val="18"/>
          <w:color w:val="auto"/>
        </w:rPr>
        <w:t>” has the meaning specified in Section 2.18(a).</w:t>
      </w:r>
    </w:p>
    <w:p>
      <w:pPr>
        <w:spacing w:after="0" w:line="225" w:lineRule="exact"/>
        <w:rPr>
          <w:sz w:val="20"/>
          <w:szCs w:val="20"/>
          <w:color w:val="auto"/>
        </w:rPr>
      </w:pPr>
    </w:p>
    <w:p>
      <w:pPr>
        <w:jc w:val="both"/>
        <w:ind w:right="8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Notice of Loan Prepayment</w:t>
      </w:r>
      <w:r>
        <w:rPr>
          <w:rFonts w:ascii="Arial" w:cs="Arial" w:eastAsia="Arial" w:hAnsi="Arial"/>
          <w:sz w:val="17"/>
          <w:szCs w:val="17"/>
          <w:color w:val="auto"/>
        </w:rPr>
        <w:t>” means a notice of prepayment with respect to a Loan, which shall be substantially in the form of Exhibit G or such other form as may be approved by the Administrative Agent (including any form on an electronic platform or electronic transmission system as shall be approved by the Administrative Agent), appropriately completed and signed by a Responsible Officer.</w:t>
      </w:r>
    </w:p>
    <w:p>
      <w:pPr>
        <w:spacing w:after="0" w:line="165" w:lineRule="exact"/>
        <w:rPr>
          <w:sz w:val="20"/>
          <w:szCs w:val="20"/>
          <w:color w:val="auto"/>
        </w:rPr>
      </w:pPr>
    </w:p>
    <w:p>
      <w:pPr>
        <w:ind w:right="4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Obligations</w:t>
      </w:r>
      <w:r>
        <w:rPr>
          <w:rFonts w:ascii="Arial" w:cs="Arial" w:eastAsia="Arial" w:hAnsi="Arial"/>
          <w:sz w:val="16"/>
          <w:szCs w:val="16"/>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6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Other Connection Taxes</w:t>
      </w:r>
      <w:r>
        <w:rPr>
          <w:rFonts w:ascii="Arial" w:cs="Arial" w:eastAsia="Arial" w:hAnsi="Arial"/>
          <w:sz w:val="17"/>
          <w:szCs w:val="17"/>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71"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Other Taxes</w:t>
      </w:r>
      <w:r>
        <w:rPr>
          <w:rFonts w:ascii="Arial" w:cs="Arial" w:eastAsia="Arial" w:hAnsi="Arial"/>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 Register</w:t>
      </w:r>
      <w:r>
        <w:rPr>
          <w:rFonts w:ascii="Arial" w:cs="Arial" w:eastAsia="Arial" w:hAnsi="Arial"/>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Participants</w:t>
      </w:r>
      <w:r>
        <w:rPr>
          <w:rFonts w:ascii="Arial" w:cs="Arial" w:eastAsia="Arial" w:hAnsi="Arial"/>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PBGC</w:t>
      </w:r>
      <w:r>
        <w:rPr>
          <w:rFonts w:ascii="Arial" w:cs="Arial" w:eastAsia="Arial" w:hAnsi="Arial"/>
          <w:sz w:val="16"/>
          <w:szCs w:val="16"/>
          <w:color w:val="auto"/>
        </w:rPr>
        <w:t>” means the Pension Benefit Guaranty Corporation referred to and defined in ERISA and any successor entity performing similar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functions.</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80"/>
          </w:cols>
          <w:pgMar w:left="440" w:top="274" w:right="479" w:bottom="1440" w:gutter="0" w:footer="0" w:header="0"/>
        </w:sectPr>
      </w:pPr>
    </w:p>
    <w:bookmarkStart w:id="175" w:name="page176"/>
    <w:bookmarkEnd w:id="175"/>
    <w:p>
      <w:pPr>
        <w:ind w:left="5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Permitted Amendment</w:t>
      </w:r>
      <w:r>
        <w:rPr>
          <w:rFonts w:ascii="Arial" w:cs="Arial" w:eastAsia="Arial" w:hAnsi="Arial"/>
          <w:sz w:val="18"/>
          <w:szCs w:val="18"/>
          <w:color w:val="auto"/>
        </w:rPr>
        <w:t>” has the meaning specified in Section 2.18(c).</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Liens</w:t>
      </w:r>
      <w:r>
        <w:rPr>
          <w:rFonts w:ascii="Arial" w:cs="Arial" w:eastAsia="Arial" w:hAnsi="Arial"/>
          <w:sz w:val="18"/>
          <w:szCs w:val="18"/>
          <w:color w:val="auto"/>
        </w:rPr>
        <w:t>” means:</w:t>
      </w:r>
    </w:p>
    <w:p>
      <w:pPr>
        <w:spacing w:after="0" w:line="117" w:lineRule="exact"/>
        <w:rPr>
          <w:sz w:val="20"/>
          <w:szCs w:val="20"/>
          <w:color w:val="auto"/>
        </w:rPr>
      </w:pPr>
    </w:p>
    <w:p>
      <w:pPr>
        <w:ind w:right="180" w:firstLine="525"/>
        <w:spacing w:after="0" w:line="277" w:lineRule="auto"/>
        <w:tabs>
          <w:tab w:leader="none" w:pos="773" w:val="left"/>
        </w:tabs>
        <w:numPr>
          <w:ilvl w:val="0"/>
          <w:numId w:val="141"/>
        </w:numPr>
        <w:rPr>
          <w:rFonts w:ascii="Arial" w:cs="Arial" w:eastAsia="Arial" w:hAnsi="Arial"/>
          <w:sz w:val="18"/>
          <w:szCs w:val="18"/>
          <w:color w:val="auto"/>
        </w:rPr>
      </w:pPr>
      <w:r>
        <w:rPr>
          <w:rFonts w:ascii="Arial" w:cs="Arial" w:eastAsia="Arial" w:hAnsi="Arial"/>
          <w:sz w:val="18"/>
          <w:szCs w:val="18"/>
          <w:color w:val="auto"/>
        </w:rPr>
        <w:t>Liens imposed by law for Taxes that are not yet overdue for a period of more than 30 days or are being contested in compliance with Section 5.04;</w:t>
      </w:r>
    </w:p>
    <w:p>
      <w:pPr>
        <w:spacing w:after="0" w:line="62" w:lineRule="exact"/>
        <w:rPr>
          <w:rFonts w:ascii="Arial" w:cs="Arial" w:eastAsia="Arial" w:hAnsi="Arial"/>
          <w:sz w:val="18"/>
          <w:szCs w:val="18"/>
          <w:color w:val="auto"/>
        </w:rPr>
      </w:pPr>
    </w:p>
    <w:p>
      <w:pPr>
        <w:ind w:right="40" w:firstLine="525"/>
        <w:spacing w:after="0" w:line="311" w:lineRule="auto"/>
        <w:tabs>
          <w:tab w:leader="none" w:pos="783" w:val="left"/>
        </w:tabs>
        <w:numPr>
          <w:ilvl w:val="0"/>
          <w:numId w:val="141"/>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40" w:lineRule="exact"/>
        <w:rPr>
          <w:rFonts w:ascii="Arial" w:cs="Arial" w:eastAsia="Arial" w:hAnsi="Arial"/>
          <w:sz w:val="16"/>
          <w:szCs w:val="16"/>
          <w:color w:val="auto"/>
        </w:rPr>
      </w:pPr>
    </w:p>
    <w:p>
      <w:pPr>
        <w:jc w:val="both"/>
        <w:ind w:right="60" w:firstLine="525"/>
        <w:spacing w:after="0" w:line="301" w:lineRule="auto"/>
        <w:tabs>
          <w:tab w:leader="none" w:pos="773" w:val="left"/>
        </w:tabs>
        <w:numPr>
          <w:ilvl w:val="0"/>
          <w:numId w:val="141"/>
        </w:numPr>
        <w:rPr>
          <w:rFonts w:ascii="Arial" w:cs="Arial" w:eastAsia="Arial" w:hAnsi="Arial"/>
          <w:sz w:val="16"/>
          <w:szCs w:val="16"/>
          <w:color w:val="auto"/>
        </w:rPr>
      </w:pPr>
      <w:r>
        <w:rPr>
          <w:rFonts w:ascii="Arial" w:cs="Arial" w:eastAsia="Arial" w:hAnsi="Arial"/>
          <w:sz w:val="16"/>
          <w:szCs w:val="16"/>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49" w:lineRule="exact"/>
        <w:rPr>
          <w:rFonts w:ascii="Arial" w:cs="Arial" w:eastAsia="Arial" w:hAnsi="Arial"/>
          <w:sz w:val="16"/>
          <w:szCs w:val="16"/>
          <w:color w:val="auto"/>
        </w:rPr>
      </w:pPr>
    </w:p>
    <w:p>
      <w:pPr>
        <w:ind w:firstLine="525"/>
        <w:spacing w:after="0" w:line="296" w:lineRule="auto"/>
        <w:tabs>
          <w:tab w:leader="none" w:pos="783" w:val="left"/>
        </w:tabs>
        <w:numPr>
          <w:ilvl w:val="0"/>
          <w:numId w:val="141"/>
        </w:numPr>
        <w:rPr>
          <w:rFonts w:ascii="Arial" w:cs="Arial" w:eastAsia="Arial" w:hAnsi="Arial"/>
          <w:sz w:val="16"/>
          <w:szCs w:val="16"/>
          <w:color w:val="auto"/>
        </w:rPr>
      </w:pPr>
      <w:r>
        <w:rPr>
          <w:rFonts w:ascii="Arial" w:cs="Arial" w:eastAsia="Arial" w:hAnsi="Arial"/>
          <w:sz w:val="16"/>
          <w:szCs w:val="16"/>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53" w:lineRule="exact"/>
        <w:rPr>
          <w:rFonts w:ascii="Arial" w:cs="Arial" w:eastAsia="Arial" w:hAnsi="Arial"/>
          <w:sz w:val="16"/>
          <w:szCs w:val="16"/>
          <w:color w:val="auto"/>
        </w:rPr>
      </w:pPr>
    </w:p>
    <w:p>
      <w:pPr>
        <w:ind w:left="760" w:hanging="235"/>
        <w:spacing w:after="0"/>
        <w:tabs>
          <w:tab w:leader="none" w:pos="76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Section 7.01;</w:t>
      </w:r>
    </w:p>
    <w:p>
      <w:pPr>
        <w:spacing w:after="0" w:line="117" w:lineRule="exact"/>
        <w:rPr>
          <w:rFonts w:ascii="Arial" w:cs="Arial" w:eastAsia="Arial" w:hAnsi="Arial"/>
          <w:sz w:val="18"/>
          <w:szCs w:val="18"/>
          <w:color w:val="auto"/>
        </w:rPr>
      </w:pPr>
    </w:p>
    <w:p>
      <w:pPr>
        <w:ind w:right="200" w:firstLine="525"/>
        <w:spacing w:after="0" w:line="263" w:lineRule="auto"/>
        <w:tabs>
          <w:tab w:leader="none" w:pos="753" w:val="left"/>
        </w:tabs>
        <w:numPr>
          <w:ilvl w:val="0"/>
          <w:numId w:val="141"/>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75" w:lineRule="exact"/>
        <w:rPr>
          <w:rFonts w:ascii="Arial" w:cs="Arial" w:eastAsia="Arial" w:hAnsi="Arial"/>
          <w:sz w:val="18"/>
          <w:szCs w:val="18"/>
          <w:color w:val="auto"/>
        </w:rPr>
      </w:pPr>
    </w:p>
    <w:p>
      <w:pPr>
        <w:ind w:firstLine="525"/>
        <w:spacing w:after="0" w:line="301" w:lineRule="auto"/>
        <w:tabs>
          <w:tab w:leader="none" w:pos="783" w:val="left"/>
        </w:tabs>
        <w:numPr>
          <w:ilvl w:val="0"/>
          <w:numId w:val="141"/>
        </w:numPr>
        <w:rPr>
          <w:rFonts w:ascii="Arial" w:cs="Arial" w:eastAsia="Arial" w:hAnsi="Arial"/>
          <w:sz w:val="16"/>
          <w:szCs w:val="16"/>
          <w:color w:val="auto"/>
        </w:rPr>
      </w:pPr>
      <w:r>
        <w:rPr>
          <w:rFonts w:ascii="Arial" w:cs="Arial" w:eastAsia="Arial" w:hAnsi="Arial"/>
          <w:sz w:val="16"/>
          <w:szCs w:val="16"/>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90" w:lineRule="exact"/>
        <w:rPr>
          <w:sz w:val="20"/>
          <w:szCs w:val="20"/>
          <w:color w:val="auto"/>
        </w:rPr>
      </w:pPr>
    </w:p>
    <w:p>
      <w:pPr>
        <w:jc w:val="center"/>
        <w:ind w:right="360"/>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0500"/>
          </w:cols>
          <w:pgMar w:left="880" w:top="274" w:right="519" w:bottom="1440" w:gutter="0" w:footer="0" w:header="0"/>
        </w:sectPr>
      </w:pPr>
    </w:p>
    <w:bookmarkStart w:id="176" w:name="page177"/>
    <w:bookmarkEnd w:id="176"/>
    <w:p>
      <w:pPr>
        <w:ind w:left="440" w:right="320" w:firstLine="525"/>
        <w:spacing w:after="0" w:line="277" w:lineRule="auto"/>
        <w:tabs>
          <w:tab w:leader="none" w:pos="1223" w:val="left"/>
        </w:tabs>
        <w:numPr>
          <w:ilvl w:val="0"/>
          <w:numId w:val="14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Liens arising by virtue of Uniform Commercial Code financing statement filings (or similar filings under applicable law) regarding operating leases entered into by the Company and the Subsidiaries in the ordinary course of business;</w:t>
      </w:r>
    </w:p>
    <w:p>
      <w:pPr>
        <w:spacing w:after="0" w:line="62" w:lineRule="exact"/>
        <w:rPr>
          <w:rFonts w:ascii="Arial" w:cs="Arial" w:eastAsia="Arial" w:hAnsi="Arial"/>
          <w:sz w:val="18"/>
          <w:szCs w:val="18"/>
          <w:color w:val="auto"/>
        </w:rPr>
      </w:pPr>
    </w:p>
    <w:p>
      <w:pPr>
        <w:ind w:left="440" w:right="120" w:firstLine="525"/>
        <w:spacing w:after="0" w:line="263" w:lineRule="auto"/>
        <w:tabs>
          <w:tab w:leader="none" w:pos="1183" w:val="left"/>
        </w:tabs>
        <w:numPr>
          <w:ilvl w:val="0"/>
          <w:numId w:val="142"/>
        </w:numPr>
        <w:rPr>
          <w:rFonts w:ascii="Arial" w:cs="Arial" w:eastAsia="Arial" w:hAnsi="Arial"/>
          <w:sz w:val="18"/>
          <w:szCs w:val="18"/>
          <w:color w:val="auto"/>
        </w:rPr>
      </w:pPr>
      <w:r>
        <w:rPr>
          <w:rFonts w:ascii="Arial" w:cs="Arial" w:eastAsia="Arial" w:hAnsi="Arial"/>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75" w:lineRule="exact"/>
        <w:rPr>
          <w:rFonts w:ascii="Arial" w:cs="Arial" w:eastAsia="Arial" w:hAnsi="Arial"/>
          <w:sz w:val="18"/>
          <w:szCs w:val="18"/>
          <w:color w:val="auto"/>
        </w:rPr>
      </w:pPr>
    </w:p>
    <w:p>
      <w:pPr>
        <w:ind w:left="440" w:right="80" w:firstLine="525"/>
        <w:spacing w:after="0" w:line="277" w:lineRule="auto"/>
        <w:tabs>
          <w:tab w:leader="none" w:pos="1183" w:val="left"/>
        </w:tabs>
        <w:numPr>
          <w:ilvl w:val="0"/>
          <w:numId w:val="142"/>
        </w:numPr>
        <w:rPr>
          <w:rFonts w:ascii="Arial" w:cs="Arial" w:eastAsia="Arial" w:hAnsi="Arial"/>
          <w:sz w:val="18"/>
          <w:szCs w:val="18"/>
          <w:color w:val="auto"/>
        </w:rPr>
      </w:pPr>
      <w:r>
        <w:rPr>
          <w:rFonts w:ascii="Arial" w:cs="Arial" w:eastAsia="Arial" w:hAnsi="Arial"/>
          <w:sz w:val="18"/>
          <w:szCs w:val="18"/>
          <w:color w:val="auto"/>
        </w:rPr>
        <w:t>Liens in favor of customs and revenue authorities arising as a matter of law to secure payment of customs duties in connection with the importation of goods;</w:t>
      </w:r>
    </w:p>
    <w:p>
      <w:pPr>
        <w:spacing w:after="0" w:line="62" w:lineRule="exact"/>
        <w:rPr>
          <w:rFonts w:ascii="Arial" w:cs="Arial" w:eastAsia="Arial" w:hAnsi="Arial"/>
          <w:sz w:val="18"/>
          <w:szCs w:val="18"/>
          <w:color w:val="auto"/>
        </w:rPr>
      </w:pPr>
    </w:p>
    <w:p>
      <w:pPr>
        <w:ind w:left="440" w:right="40" w:firstLine="525"/>
        <w:spacing w:after="0" w:line="263" w:lineRule="auto"/>
        <w:tabs>
          <w:tab w:leader="none" w:pos="1223" w:val="left"/>
        </w:tabs>
        <w:numPr>
          <w:ilvl w:val="0"/>
          <w:numId w:val="142"/>
        </w:numPr>
        <w:rPr>
          <w:rFonts w:ascii="Arial" w:cs="Arial" w:eastAsia="Arial" w:hAnsi="Arial"/>
          <w:sz w:val="18"/>
          <w:szCs w:val="18"/>
          <w:color w:val="auto"/>
        </w:rPr>
      </w:pPr>
      <w:r>
        <w:rPr>
          <w:rFonts w:ascii="Arial" w:cs="Arial" w:eastAsia="Arial" w:hAnsi="Arial"/>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75" w:lineRule="exact"/>
        <w:rPr>
          <w:rFonts w:ascii="Arial" w:cs="Arial" w:eastAsia="Arial" w:hAnsi="Arial"/>
          <w:sz w:val="18"/>
          <w:szCs w:val="18"/>
          <w:color w:val="auto"/>
        </w:rPr>
      </w:pPr>
    </w:p>
    <w:p>
      <w:pPr>
        <w:ind w:left="440" w:right="60" w:firstLine="525"/>
        <w:spacing w:after="0" w:line="277" w:lineRule="auto"/>
        <w:tabs>
          <w:tab w:leader="none" w:pos="1183" w:val="left"/>
        </w:tabs>
        <w:numPr>
          <w:ilvl w:val="0"/>
          <w:numId w:val="142"/>
        </w:numPr>
        <w:rPr>
          <w:rFonts w:ascii="Arial" w:cs="Arial" w:eastAsia="Arial" w:hAnsi="Arial"/>
          <w:sz w:val="18"/>
          <w:szCs w:val="18"/>
          <w:color w:val="auto"/>
        </w:rPr>
      </w:pPr>
      <w:r>
        <w:rPr>
          <w:rFonts w:ascii="Arial" w:cs="Arial" w:eastAsia="Arial" w:hAnsi="Arial"/>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62" w:lineRule="exact"/>
        <w:rPr>
          <w:rFonts w:ascii="Arial" w:cs="Arial" w:eastAsia="Arial" w:hAnsi="Arial"/>
          <w:sz w:val="18"/>
          <w:szCs w:val="18"/>
          <w:color w:val="auto"/>
        </w:rPr>
      </w:pPr>
    </w:p>
    <w:p>
      <w:pPr>
        <w:ind w:left="440" w:firstLine="525"/>
        <w:spacing w:after="0" w:line="277" w:lineRule="auto"/>
        <w:tabs>
          <w:tab w:leader="none" w:pos="1273" w:val="left"/>
        </w:tabs>
        <w:numPr>
          <w:ilvl w:val="0"/>
          <w:numId w:val="142"/>
        </w:numPr>
        <w:rPr>
          <w:rFonts w:ascii="Arial" w:cs="Arial" w:eastAsia="Arial" w:hAnsi="Arial"/>
          <w:sz w:val="18"/>
          <w:szCs w:val="18"/>
          <w:color w:val="auto"/>
        </w:rPr>
      </w:pPr>
      <w:r>
        <w:rPr>
          <w:rFonts w:ascii="Arial" w:cs="Arial" w:eastAsia="Arial" w:hAnsi="Arial"/>
          <w:sz w:val="18"/>
          <w:szCs w:val="18"/>
          <w:color w:val="auto"/>
        </w:rPr>
        <w:t xml:space="preserve">Liens on cash and cash equivalents deposited with a trustee or a similar Person to defease or to satisfy and discharge any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defeasance or satisfaction and discharge is permitted hereunder;</w:t>
      </w:r>
    </w:p>
    <w:p>
      <w:pPr>
        <w:spacing w:after="0" w:line="62" w:lineRule="exact"/>
        <w:rPr>
          <w:rFonts w:ascii="Arial" w:cs="Arial" w:eastAsia="Arial" w:hAnsi="Arial"/>
          <w:sz w:val="18"/>
          <w:szCs w:val="18"/>
          <w:color w:val="auto"/>
        </w:rPr>
      </w:pPr>
    </w:p>
    <w:p>
      <w:pPr>
        <w:ind w:left="1220" w:hanging="255"/>
        <w:spacing w:after="0"/>
        <w:tabs>
          <w:tab w:leader="none" w:pos="122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Liens that are contractual rights of set-off; and</w:t>
      </w:r>
    </w:p>
    <w:p>
      <w:pPr>
        <w:spacing w:after="0" w:line="117" w:lineRule="exact"/>
        <w:rPr>
          <w:rFonts w:ascii="Arial" w:cs="Arial" w:eastAsia="Arial" w:hAnsi="Arial"/>
          <w:sz w:val="18"/>
          <w:szCs w:val="18"/>
          <w:color w:val="auto"/>
        </w:rPr>
      </w:pPr>
    </w:p>
    <w:p>
      <w:pPr>
        <w:ind w:left="440" w:right="220" w:firstLine="525"/>
        <w:spacing w:after="0" w:line="277" w:lineRule="auto"/>
        <w:tabs>
          <w:tab w:leader="none" w:pos="1223" w:val="left"/>
        </w:tabs>
        <w:numPr>
          <w:ilvl w:val="0"/>
          <w:numId w:val="142"/>
        </w:numPr>
        <w:rPr>
          <w:rFonts w:ascii="Arial" w:cs="Arial" w:eastAsia="Arial" w:hAnsi="Arial"/>
          <w:sz w:val="18"/>
          <w:szCs w:val="18"/>
          <w:color w:val="auto"/>
        </w:rPr>
      </w:pPr>
      <w:r>
        <w:rPr>
          <w:rFonts w:ascii="Arial" w:cs="Arial" w:eastAsia="Arial" w:hAnsi="Arial"/>
          <w:sz w:val="18"/>
          <w:szCs w:val="18"/>
          <w:color w:val="auto"/>
        </w:rPr>
        <w:t>Liens arising out of consignment or similar arrangements for the sale of goods entered into by the Company or any Subsidiary in the ordinary course of business;</w:t>
      </w:r>
    </w:p>
    <w:p>
      <w:pPr>
        <w:spacing w:after="0" w:line="170"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70" w:lineRule="exact"/>
        <w:rPr>
          <w:sz w:val="20"/>
          <w:szCs w:val="20"/>
          <w:color w:val="auto"/>
        </w:rPr>
      </w:pPr>
    </w:p>
    <w:p>
      <w:pPr>
        <w:ind w:right="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means a transaction described in Section 9.19 pursuant to which Marvell becomes a wholly-owned subsidiary of Maui Topco.</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has the meaning set forth in Section 9.19.</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0980"/>
          </w:cols>
          <w:pgMar w:left="440" w:top="274" w:right="479" w:bottom="1440" w:gutter="0" w:footer="0" w:header="0"/>
        </w:sectPr>
      </w:pPr>
    </w:p>
    <w:bookmarkStart w:id="177" w:name="page178"/>
    <w:bookmarkEnd w:id="177"/>
    <w:p>
      <w:pPr>
        <w:ind w:right="68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70"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Platform</w:t>
      </w:r>
      <w:r>
        <w:rPr>
          <w:rFonts w:ascii="Arial" w:cs="Arial" w:eastAsia="Arial" w:hAnsi="Arial"/>
          <w:sz w:val="18"/>
          <w:szCs w:val="18"/>
          <w:color w:val="auto"/>
        </w:rPr>
        <w:t>” has the meaning set forth in Section 9.01(d).</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Pre-Adjustment Successor Rate</w:t>
      </w:r>
      <w:r>
        <w:rPr>
          <w:rFonts w:ascii="Arial" w:cs="Arial" w:eastAsia="Arial" w:hAnsi="Arial"/>
          <w:sz w:val="18"/>
          <w:szCs w:val="18"/>
          <w:color w:val="auto"/>
        </w:rPr>
        <w:t>” has the meaning specified in Section 2.11(c).</w:t>
      </w:r>
    </w:p>
    <w:p>
      <w:pPr>
        <w:spacing w:after="0" w:line="225"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means a rate of interest per annum that is set by the Administrative Agent based upon various factors including the Administrative Agent’s costs and desired return, general economic conditions and other factors, and is used as a reference point for pricing some loans, which may be priced at, above or below such announced rate. Any change in the Prime Rate announced by the Administrative Agent shall take effect at the opening of business on the day specified in the public announcement of such change.</w:t>
      </w:r>
    </w:p>
    <w:p>
      <w:pPr>
        <w:spacing w:after="0" w:line="187"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Private Side Lender Representatives</w:t>
      </w:r>
      <w:r>
        <w:rPr>
          <w:rFonts w:ascii="Arial" w:cs="Arial" w:eastAsia="Arial" w:hAnsi="Arial"/>
          <w:sz w:val="18"/>
          <w:szCs w:val="18"/>
          <w:color w:val="auto"/>
        </w:rPr>
        <w:t>” means, with respect to any Lender, representatives of such Lender that are not Public Side Lender Representatives.</w:t>
      </w:r>
    </w:p>
    <w:p>
      <w:pPr>
        <w:spacing w:after="0" w:line="170"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PTE</w:t>
      </w:r>
      <w:r>
        <w:rPr>
          <w:rFonts w:ascii="Arial" w:cs="Arial" w:eastAsia="Arial" w:hAnsi="Arial"/>
          <w:sz w:val="18"/>
          <w:szCs w:val="18"/>
          <w:color w:val="auto"/>
        </w:rPr>
        <w:t>” means a prohibited transaction class exemption issued by the U.S. Department of Labor, as any such exemption may be amended from time to time.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Public Side Lender Representatives</w:t>
      </w:r>
      <w:r>
        <w:rPr>
          <w:rFonts w:ascii="Arial" w:cs="Arial" w:eastAsia="Arial" w:hAnsi="Arial"/>
          <w:sz w:val="16"/>
          <w:szCs w:val="16"/>
          <w:color w:val="auto"/>
        </w:rPr>
        <w:t>” means, with respect to any Lender, representatives of such Lender that do not wish to receive MNPI.</w:t>
      </w:r>
    </w:p>
    <w:p>
      <w:pPr>
        <w:spacing w:after="0" w:line="24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Rating Agencies</w:t>
      </w:r>
      <w:r>
        <w:rPr>
          <w:rFonts w:ascii="Arial" w:cs="Arial" w:eastAsia="Arial" w:hAnsi="Arial"/>
          <w:sz w:val="18"/>
          <w:szCs w:val="18"/>
          <w:color w:val="auto"/>
        </w:rPr>
        <w:t>” means S&amp;P, Moody’s and Fitch.</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Recipient</w:t>
      </w:r>
      <w:r>
        <w:rPr>
          <w:rFonts w:ascii="Arial" w:cs="Arial" w:eastAsia="Arial" w:hAnsi="Arial"/>
          <w:sz w:val="18"/>
          <w:szCs w:val="18"/>
          <w:color w:val="auto"/>
        </w:rPr>
        <w:t>” means the Administrative Agent, any Lender or any combination thereof (as the context requires).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w:t>
      </w:r>
      <w:r>
        <w:rPr>
          <w:rFonts w:ascii="Arial" w:cs="Arial" w:eastAsia="Arial" w:hAnsi="Arial"/>
          <w:sz w:val="18"/>
          <w:szCs w:val="18"/>
          <w:color w:val="auto"/>
        </w:rPr>
        <w:t>” has the meaning set forth in Section 9.04(b)(iv).</w:t>
      </w:r>
    </w:p>
    <w:p>
      <w:pPr>
        <w:spacing w:after="0" w:line="225"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Related Adjustment</w:t>
      </w:r>
      <w:r>
        <w:rPr>
          <w:rFonts w:ascii="Arial" w:cs="Arial" w:eastAsia="Arial" w:hAnsi="Arial"/>
          <w:sz w:val="18"/>
          <w:szCs w:val="18"/>
          <w:color w:val="auto"/>
        </w:rPr>
        <w:t>” means, in determining any LIBO Successor Rate, the first relevant available alternative set forth in the order below that can be determined by the Administrative Agent applicable to such LIBO Successor Rate:</w:t>
      </w:r>
    </w:p>
    <w:p>
      <w:pPr>
        <w:spacing w:after="0" w:line="62" w:lineRule="exact"/>
        <w:rPr>
          <w:sz w:val="20"/>
          <w:szCs w:val="20"/>
          <w:color w:val="auto"/>
        </w:rPr>
      </w:pPr>
    </w:p>
    <w:p>
      <w:pPr>
        <w:ind w:left="440" w:right="40" w:firstLine="525"/>
        <w:spacing w:after="0" w:line="263" w:lineRule="auto"/>
        <w:tabs>
          <w:tab w:leader="none" w:pos="1398"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spread adjustment, or method for calculating or determining such spread adjustment, that has been selected or recommended by the Relevant Governmental Body for the relevant Pre-Adjustment Successor Rate (taking into account the interest period, interest payment date or payment period for interest</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00"/>
          </w:cols>
          <w:pgMar w:left="440" w:top="274" w:right="459" w:bottom="1440" w:gutter="0" w:footer="0" w:header="0"/>
        </w:sectPr>
      </w:pPr>
    </w:p>
    <w:bookmarkStart w:id="178" w:name="page179"/>
    <w:bookmarkEnd w:id="178"/>
    <w:p>
      <w:pPr>
        <w:ind w:left="444" w:right="1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calculated and/or tenor thereto) and which adjustment or method (x) is published on an information service as selected by the Administrative Agent from time to time in its reasonable discretion or (y) solely with respect to Term SOFR, if not currently published, which was previously so recommended for Term SOFR and published on an information service acceptable to the Administrative Agent; or</w:t>
      </w:r>
    </w:p>
    <w:p>
      <w:pPr>
        <w:spacing w:after="0" w:line="57" w:lineRule="exact"/>
        <w:rPr>
          <w:sz w:val="20"/>
          <w:szCs w:val="20"/>
          <w:color w:val="auto"/>
        </w:rPr>
      </w:pPr>
    </w:p>
    <w:p>
      <w:pPr>
        <w:ind w:left="444" w:right="40" w:firstLine="525"/>
        <w:spacing w:after="0" w:line="342" w:lineRule="auto"/>
        <w:tabs>
          <w:tab w:leader="none" w:pos="1392" w:val="left"/>
        </w:tabs>
        <w:numPr>
          <w:ilvl w:val="0"/>
          <w:numId w:val="144"/>
        </w:numPr>
        <w:rPr>
          <w:rFonts w:ascii="Arial" w:cs="Arial" w:eastAsia="Arial" w:hAnsi="Arial"/>
          <w:sz w:val="16"/>
          <w:szCs w:val="16"/>
          <w:color w:val="auto"/>
        </w:rPr>
      </w:pPr>
      <w:r>
        <w:rPr>
          <w:rFonts w:ascii="Arial" w:cs="Arial" w:eastAsia="Arial" w:hAnsi="Arial"/>
          <w:sz w:val="16"/>
          <w:szCs w:val="16"/>
          <w:color w:val="auto"/>
        </w:rPr>
        <w:t>the spread adjustment that would apply (or has previously been applied) to the fallback rate for a derivative transaction referencing the ISDA Definitions (taking into account the interest period, interest payment date or payment period for interest calculated and/or tenor thereto).</w:t>
      </w:r>
    </w:p>
    <w:p>
      <w:pPr>
        <w:spacing w:after="0" w:line="124"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Indemnitee Parties</w:t>
      </w:r>
      <w:r>
        <w:rPr>
          <w:rFonts w:ascii="Arial" w:cs="Arial" w:eastAsia="Arial" w:hAnsi="Arial"/>
          <w:sz w:val="16"/>
          <w:szCs w:val="16"/>
          <w:color w:val="auto"/>
        </w:rPr>
        <w:t>” means, with respect to any specified Person, (a) any controlling Person or controlled Affiliate of such Person,</w:t>
      </w:r>
    </w:p>
    <w:p>
      <w:pPr>
        <w:spacing w:after="0" w:line="46" w:lineRule="exact"/>
        <w:rPr>
          <w:sz w:val="20"/>
          <w:szCs w:val="20"/>
          <w:color w:val="auto"/>
        </w:rPr>
      </w:pPr>
    </w:p>
    <w:p>
      <w:pPr>
        <w:ind w:left="4" w:right="160" w:hanging="4"/>
        <w:spacing w:after="0" w:line="255" w:lineRule="auto"/>
        <w:tabs>
          <w:tab w:leader="none" w:pos="259" w:val="left"/>
        </w:tabs>
        <w:numPr>
          <w:ilvl w:val="0"/>
          <w:numId w:val="145"/>
        </w:numPr>
        <w:rPr>
          <w:rFonts w:ascii="Arial" w:cs="Arial" w:eastAsia="Arial" w:hAnsi="Arial"/>
          <w:sz w:val="18"/>
          <w:szCs w:val="18"/>
          <w:color w:val="auto"/>
        </w:rPr>
      </w:pPr>
      <w:r>
        <w:rPr>
          <w:rFonts w:ascii="Arial" w:cs="Arial" w:eastAsia="Arial" w:hAnsi="Arial"/>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90" w:lineRule="exact"/>
        <w:rPr>
          <w:sz w:val="20"/>
          <w:szCs w:val="20"/>
          <w:color w:val="auto"/>
        </w:rPr>
      </w:pPr>
    </w:p>
    <w:p>
      <w:pPr>
        <w:ind w:left="4" w:right="4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Parties</w:t>
      </w:r>
      <w:r>
        <w:rPr>
          <w:rFonts w:ascii="Arial" w:cs="Arial" w:eastAsia="Arial" w:hAnsi="Arial"/>
          <w:sz w:val="16"/>
          <w:szCs w:val="16"/>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24" w:lineRule="exact"/>
        <w:rPr>
          <w:sz w:val="20"/>
          <w:szCs w:val="20"/>
          <w:color w:val="auto"/>
        </w:rPr>
      </w:pPr>
    </w:p>
    <w:p>
      <w:pPr>
        <w:ind w:left="4"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70" w:lineRule="exact"/>
        <w:rPr>
          <w:sz w:val="20"/>
          <w:szCs w:val="20"/>
          <w:color w:val="auto"/>
        </w:rPr>
      </w:pPr>
    </w:p>
    <w:p>
      <w:pPr>
        <w:ind w:left="4"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Relevant Governmental Body</w:t>
      </w:r>
      <w:r>
        <w:rPr>
          <w:rFonts w:ascii="Arial" w:cs="Arial" w:eastAsia="Arial" w:hAnsi="Arial"/>
          <w:sz w:val="18"/>
          <w:szCs w:val="18"/>
          <w:color w:val="auto"/>
        </w:rPr>
        <w:t>” means the Federal Reserve Board and/or the Federal Reserve Bank of New York, or a committee officially endorsed or convened by the Federal Reserve Board and/or the Federal Reserve Bank of New York.</w:t>
      </w:r>
    </w:p>
    <w:p>
      <w:pPr>
        <w:spacing w:after="0" w:line="170" w:lineRule="exact"/>
        <w:rPr>
          <w:sz w:val="20"/>
          <w:szCs w:val="20"/>
          <w:color w:val="auto"/>
        </w:rPr>
      </w:pPr>
    </w:p>
    <w:p>
      <w:pPr>
        <w:ind w:left="4" w:right="3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Required Lenders</w:t>
      </w:r>
      <w:r>
        <w:rPr>
          <w:rFonts w:ascii="Arial" w:cs="Arial" w:eastAsia="Arial" w:hAnsi="Arial"/>
          <w:sz w:val="16"/>
          <w:szCs w:val="16"/>
          <w:color w:val="auto"/>
        </w:rPr>
        <w:t>” means, at any time, Lenders having Revolving Exposures and unused Revolving Commitments representing more than 50% of the sum of the Aggregate Revolving Exposure and the aggregate amount of the unused Revolving Commitments at such time.</w:t>
      </w:r>
    </w:p>
    <w:p>
      <w:pPr>
        <w:spacing w:after="0" w:line="124" w:lineRule="exact"/>
        <w:rPr>
          <w:sz w:val="20"/>
          <w:szCs w:val="20"/>
          <w:color w:val="auto"/>
        </w:rPr>
      </w:pPr>
    </w:p>
    <w:p>
      <w:pPr>
        <w:ind w:left="98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Resolution Authority</w:t>
      </w:r>
      <w:r>
        <w:rPr>
          <w:rFonts w:ascii="Arial" w:cs="Arial" w:eastAsia="Arial" w:hAnsi="Arial"/>
          <w:sz w:val="17"/>
          <w:szCs w:val="17"/>
          <w:color w:val="auto"/>
        </w:rPr>
        <w:t>” means an EEA Resolution Authority or, with respect to any UK Financial Institution, a UK Resolution Authority.</w:t>
      </w:r>
    </w:p>
    <w:p>
      <w:pPr>
        <w:spacing w:after="0" w:line="237" w:lineRule="exact"/>
        <w:rPr>
          <w:sz w:val="20"/>
          <w:szCs w:val="20"/>
          <w:color w:val="auto"/>
        </w:rPr>
      </w:pPr>
    </w:p>
    <w:p>
      <w:pPr>
        <w:ind w:left="4" w:right="6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Responsible Officer</w:t>
      </w:r>
      <w:r>
        <w:rPr>
          <w:rFonts w:ascii="Arial" w:cs="Arial" w:eastAsia="Arial" w:hAnsi="Arial"/>
          <w:sz w:val="18"/>
          <w:szCs w:val="18"/>
          <w:color w:val="auto"/>
        </w:rPr>
        <w:t xml:space="preserve">” means, with respect to any Person, the Financial Officer or the chief executive officer, general counsel or another executive officer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the Administrative Agent as to the authority of such individual.</w:t>
      </w:r>
    </w:p>
    <w:p>
      <w:pPr>
        <w:spacing w:after="0" w:line="11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4"/>
          </w:cols>
          <w:pgMar w:left="436" w:top="274" w:right="459" w:bottom="1440" w:gutter="0" w:footer="0" w:header="0"/>
        </w:sectPr>
      </w:pPr>
    </w:p>
    <w:bookmarkStart w:id="179" w:name="page180"/>
    <w:bookmarkEnd w:id="179"/>
    <w:p>
      <w:pPr>
        <w:ind w:left="4" w:right="14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Revolving Availability Period</w:t>
      </w:r>
      <w:r>
        <w:rPr>
          <w:rFonts w:ascii="Arial" w:cs="Arial" w:eastAsia="Arial" w:hAnsi="Arial"/>
          <w:sz w:val="18"/>
          <w:szCs w:val="18"/>
          <w:color w:val="auto"/>
        </w:rPr>
        <w:t>” means the period from and including the Effective Date to but excluding the earlier of the Maturity Date and the date of termination of the Revolving Commitments.</w:t>
      </w:r>
    </w:p>
    <w:p>
      <w:pPr>
        <w:spacing w:after="0" w:line="170" w:lineRule="exact"/>
        <w:rPr>
          <w:sz w:val="20"/>
          <w:szCs w:val="20"/>
          <w:color w:val="auto"/>
        </w:rPr>
      </w:pPr>
    </w:p>
    <w:p>
      <w:pPr>
        <w:ind w:left="4" w:right="30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Revolving Commitment</w:t>
      </w:r>
      <w:r>
        <w:rPr>
          <w:rFonts w:ascii="Arial" w:cs="Arial" w:eastAsia="Arial" w:hAnsi="Arial"/>
          <w:sz w:val="16"/>
          <w:szCs w:val="16"/>
          <w:color w:val="auto"/>
        </w:rPr>
        <w:t>” means, with respect to each Lender, the commitment, if any, of such Lender to make Loans, expressed as an amount representing the maximum aggregate permitted amount of such Lender’s Revolving Exposure hereunder, as such commitment may be</w:t>
      </w:r>
    </w:p>
    <w:p>
      <w:pPr>
        <w:ind w:left="4" w:right="100" w:hanging="4"/>
        <w:spacing w:after="0" w:line="253" w:lineRule="auto"/>
        <w:tabs>
          <w:tab w:leader="none" w:pos="249" w:val="left"/>
        </w:tabs>
        <w:numPr>
          <w:ilvl w:val="0"/>
          <w:numId w:val="146"/>
        </w:numPr>
        <w:rPr>
          <w:rFonts w:ascii="Arial" w:cs="Arial" w:eastAsia="Arial" w:hAnsi="Arial"/>
          <w:sz w:val="18"/>
          <w:szCs w:val="18"/>
          <w:color w:val="auto"/>
        </w:rPr>
      </w:pPr>
      <w:r>
        <w:rPr>
          <w:rFonts w:ascii="Arial" w:cs="Arial" w:eastAsia="Arial" w:hAnsi="Arial"/>
          <w:sz w:val="18"/>
          <w:szCs w:val="18"/>
          <w:color w:val="auto"/>
        </w:rPr>
        <w:t>reduced from time to time pursuant to Section 2.06, or (b) reduced or increased from time to time pursuant to assignments by or to such Lender pursuant to Section 9.04. The initial amount of each Lender’s Revolving Commitment is set forth on Schedule 2.01, or in the Assignment and Assumption pursuant to which such Lender shall have assumed its Revolving Commitment, as applicable. The initial aggregate amount of the Lenders’ Revolving Commitments is $750,000,000.</w:t>
      </w:r>
    </w:p>
    <w:p>
      <w:pPr>
        <w:spacing w:after="0" w:line="193"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 Fee</w:t>
      </w:r>
      <w:r>
        <w:rPr>
          <w:rFonts w:ascii="Arial" w:cs="Arial" w:eastAsia="Arial" w:hAnsi="Arial"/>
          <w:sz w:val="18"/>
          <w:szCs w:val="18"/>
          <w:color w:val="auto"/>
        </w:rPr>
        <w:t>” has the meaning set forth in Section 2.09(a).</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Revolving Exposure</w:t>
      </w:r>
      <w:r>
        <w:rPr>
          <w:rFonts w:ascii="Arial" w:cs="Arial" w:eastAsia="Arial" w:hAnsi="Arial"/>
          <w:sz w:val="16"/>
          <w:szCs w:val="16"/>
          <w:color w:val="auto"/>
        </w:rPr>
        <w:t>” means, with respect to any Lender at any time, the aggregate outstanding principal amount of such Lender’s Loans</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at such time.</w:t>
      </w:r>
    </w:p>
    <w:p>
      <w:pPr>
        <w:spacing w:after="0" w:line="211" w:lineRule="exact"/>
        <w:rPr>
          <w:sz w:val="20"/>
          <w:szCs w:val="20"/>
          <w:color w:val="auto"/>
        </w:rPr>
      </w:pPr>
    </w:p>
    <w:p>
      <w:pPr>
        <w:ind w:left="98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Revolving Facility</w:t>
      </w:r>
      <w:r>
        <w:rPr>
          <w:rFonts w:ascii="Arial" w:cs="Arial" w:eastAsia="Arial" w:hAnsi="Arial"/>
          <w:sz w:val="17"/>
          <w:szCs w:val="17"/>
          <w:color w:val="auto"/>
        </w:rPr>
        <w:t>” means the revolving credit facility provided for herein, including the Revolving Commitments and the Loans.</w:t>
      </w:r>
    </w:p>
    <w:p>
      <w:pPr>
        <w:spacing w:after="0" w:line="237" w:lineRule="exact"/>
        <w:rPr>
          <w:sz w:val="20"/>
          <w:szCs w:val="20"/>
          <w:color w:val="auto"/>
        </w:rPr>
      </w:pPr>
    </w:p>
    <w:p>
      <w:pPr>
        <w:ind w:left="4"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Standard &amp; Poor’s Rating Services, a Standard &amp; Poor’s Financial Services LLC business, or any successor to its rating agency business.</w:t>
      </w:r>
    </w:p>
    <w:p>
      <w:pPr>
        <w:spacing w:after="0" w:line="170" w:lineRule="exact"/>
        <w:rPr>
          <w:sz w:val="20"/>
          <w:szCs w:val="20"/>
          <w:color w:val="auto"/>
        </w:rPr>
      </w:pPr>
    </w:p>
    <w:p>
      <w:pPr>
        <w:ind w:left="4"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Sale/Leaseback Transaction</w:t>
      </w:r>
      <w:r>
        <w:rPr>
          <w:rFonts w:ascii="Arial" w:cs="Arial" w:eastAsia="Arial" w:hAnsi="Arial"/>
          <w:sz w:val="17"/>
          <w:szCs w:val="17"/>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65" w:lineRule="exact"/>
        <w:rPr>
          <w:sz w:val="20"/>
          <w:szCs w:val="20"/>
          <w:color w:val="auto"/>
        </w:rPr>
      </w:pPr>
    </w:p>
    <w:p>
      <w:pPr>
        <w:ind w:left="4"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Country</w:t>
      </w:r>
      <w:r>
        <w:rPr>
          <w:rFonts w:ascii="Arial" w:cs="Arial" w:eastAsia="Arial" w:hAnsi="Arial"/>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70" w:lineRule="exact"/>
        <w:rPr>
          <w:sz w:val="20"/>
          <w:szCs w:val="20"/>
          <w:color w:val="auto"/>
        </w:rPr>
      </w:pPr>
    </w:p>
    <w:p>
      <w:pPr>
        <w:ind w:left="4" w:right="1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Sanctioned Person</w:t>
      </w:r>
      <w:r>
        <w:rPr>
          <w:rFonts w:ascii="Arial" w:cs="Arial" w:eastAsia="Arial" w:hAnsi="Arial"/>
          <w:sz w:val="17"/>
          <w:szCs w:val="17"/>
          <w:color w:val="auto"/>
        </w:rPr>
        <w:t>” means, at any time, (a) any Person listed in any Sanctions-related list of designated Persons maintained by OFAC or the U.S. Department of State or by the United Nations Security Council, the European Union, any European Union member state, Her Majesty’s Treasury of the United Kingdom, or any other relevant sanctions authority, (b) any Person operating, organized or resident in a Sanctioned Country or (c) any Person owned or controlled by any Person or Persons described in the preceding clauses (a) and (b).</w:t>
      </w:r>
    </w:p>
    <w:p>
      <w:pPr>
        <w:spacing w:after="0" w:line="171" w:lineRule="exact"/>
        <w:rPr>
          <w:sz w:val="20"/>
          <w:szCs w:val="20"/>
          <w:color w:val="auto"/>
        </w:rPr>
      </w:pPr>
    </w:p>
    <w:p>
      <w:pPr>
        <w:jc w:val="both"/>
        <w:ind w:left="4" w:right="32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Sanctions</w:t>
      </w:r>
      <w:r>
        <w:rPr>
          <w:rFonts w:ascii="Arial" w:cs="Arial" w:eastAsia="Arial" w:hAnsi="Arial"/>
          <w:sz w:val="16"/>
          <w:szCs w:val="16"/>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 or any other relevant sanctions authority.</w:t>
      </w:r>
    </w:p>
    <w:p>
      <w:pPr>
        <w:spacing w:after="0" w:line="81"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4"/>
          </w:cols>
          <w:pgMar w:left="436" w:top="274" w:right="459" w:bottom="1440" w:gutter="0" w:footer="0" w:header="0"/>
        </w:sectPr>
      </w:pPr>
    </w:p>
    <w:bookmarkStart w:id="180" w:name="page181"/>
    <w:bookmarkEnd w:id="180"/>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w:t>
      </w:r>
    </w:p>
    <w:p>
      <w:pPr>
        <w:spacing w:after="0" w:line="225" w:lineRule="exact"/>
        <w:rPr>
          <w:sz w:val="20"/>
          <w:szCs w:val="20"/>
          <w:color w:val="auto"/>
        </w:rPr>
      </w:pPr>
    </w:p>
    <w:p>
      <w:pPr>
        <w:ind w:right="4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Senior Unsecured Rating</w:t>
      </w:r>
      <w:r>
        <w:rPr>
          <w:rFonts w:ascii="Arial" w:cs="Arial" w:eastAsia="Arial" w:hAnsi="Arial"/>
          <w:sz w:val="18"/>
          <w:szCs w:val="18"/>
          <w:color w:val="auto"/>
        </w:rPr>
        <w:t>” means, with respect to any Rating Agency as of any date of determination, (a) the rating by such Rating Agency of the senior unsecured long-term indebtedness that is not Guaranteed by any Person or subject to any other credit enhancement of (x) prior to the assignment of such ratings by any Rating Agency for Maui Topco, Marvell and (y) thereafter, Maui Topco or (b) if, and only if, such Rating Agency shall not have in effect the rating referred to in clause (a), the Company’s “corporate credit” (however denominated) rating assigned by such Rating Agency.</w:t>
      </w:r>
    </w:p>
    <w:p>
      <w:pPr>
        <w:spacing w:after="0" w:line="188"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SOFR</w:t>
      </w:r>
      <w:r>
        <w:rPr>
          <w:rFonts w:ascii="Arial" w:cs="Arial" w:eastAsia="Arial" w:hAnsi="Arial"/>
          <w:sz w:val="18"/>
          <w:szCs w:val="18"/>
          <w:color w:val="auto"/>
        </w:rPr>
        <w:t>” with respect to any Business Day means the secured overnight financing rate published for such day by the Federal Reserve Bank of New York, as the administrator of the benchmark (or a successor administrator) on the Federal Reserve Bank of New York’s website (or any successor source) at approximately 8:00 a.m. (New York City time) on the immediately succeeding Business Day and, in each case, that has been selected or recommended by the Relevant Governmental Body.</w:t>
      </w:r>
    </w:p>
    <w:p>
      <w:pPr>
        <w:spacing w:after="0" w:line="187"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Statutory Reserve Rate</w:t>
      </w:r>
      <w:r>
        <w:rPr>
          <w:rFonts w:ascii="Arial" w:cs="Arial" w:eastAsia="Arial" w:hAnsi="Arial"/>
          <w:sz w:val="16"/>
          <w:szCs w:val="16"/>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66" w:lineRule="exact"/>
        <w:rPr>
          <w:sz w:val="20"/>
          <w:szCs w:val="20"/>
          <w:color w:val="auto"/>
        </w:rPr>
      </w:pPr>
    </w:p>
    <w:p>
      <w:pPr>
        <w:ind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with respect to any Person (the “</w:t>
      </w:r>
      <w:r>
        <w:rPr>
          <w:rFonts w:ascii="Arial" w:cs="Arial" w:eastAsia="Arial" w:hAnsi="Arial"/>
          <w:sz w:val="16"/>
          <w:szCs w:val="16"/>
          <w:u w:val="single" w:color="auto"/>
          <w:color w:val="auto"/>
        </w:rPr>
        <w:t>parent</w:t>
      </w:r>
      <w:r>
        <w:rPr>
          <w:rFonts w:ascii="Arial" w:cs="Arial" w:eastAsia="Arial" w:hAnsi="Arial"/>
          <w:sz w:val="16"/>
          <w:szCs w:val="16"/>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6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any subsidiary of the Company.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80"/>
          </w:cols>
          <w:pgMar w:left="440" w:top="274" w:right="479" w:bottom="1440" w:gutter="0" w:footer="0" w:header="0"/>
        </w:sectPr>
      </w:pPr>
    </w:p>
    <w:bookmarkStart w:id="181" w:name="page182"/>
    <w:bookmarkEnd w:id="181"/>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Subsidiary Guaranty</w:t>
      </w:r>
      <w:r>
        <w:rPr>
          <w:rFonts w:ascii="Arial" w:cs="Arial" w:eastAsia="Arial" w:hAnsi="Arial"/>
          <w:sz w:val="18"/>
          <w:szCs w:val="18"/>
          <w:color w:val="auto"/>
        </w:rPr>
        <w:t>” and “</w:t>
      </w:r>
      <w:r>
        <w:rPr>
          <w:rFonts w:ascii="Arial" w:cs="Arial" w:eastAsia="Arial" w:hAnsi="Arial"/>
          <w:sz w:val="18"/>
          <w:szCs w:val="18"/>
          <w:u w:val="single" w:color="auto"/>
          <w:color w:val="auto"/>
        </w:rPr>
        <w:t>Subsidiary Guaranties</w:t>
      </w:r>
      <w:r>
        <w:rPr>
          <w:rFonts w:ascii="Arial" w:cs="Arial" w:eastAsia="Arial" w:hAnsi="Arial"/>
          <w:sz w:val="18"/>
          <w:szCs w:val="18"/>
          <w:color w:val="auto"/>
        </w:rPr>
        <w:t>” has the meaning set forth in Section 5.10(a).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Syndication Agent</w:t>
      </w:r>
      <w:r>
        <w:rPr>
          <w:rFonts w:ascii="Arial" w:cs="Arial" w:eastAsia="Arial" w:hAnsi="Arial"/>
          <w:sz w:val="18"/>
          <w:szCs w:val="18"/>
          <w:color w:val="auto"/>
        </w:rPr>
        <w:t>” means JPMorgan Chase Bank, N.A., in its capacity as syndication agent for the Revolving Facility.</w:t>
      </w:r>
    </w:p>
    <w:p>
      <w:pPr>
        <w:spacing w:after="0" w:line="225" w:lineRule="exact"/>
        <w:rPr>
          <w:sz w:val="20"/>
          <w:szCs w:val="20"/>
          <w:color w:val="auto"/>
        </w:rPr>
      </w:pPr>
    </w:p>
    <w:p>
      <w:pPr>
        <w:ind w:right="2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84" w:lineRule="exact"/>
        <w:rPr>
          <w:sz w:val="20"/>
          <w:szCs w:val="20"/>
          <w:color w:val="auto"/>
        </w:rPr>
      </w:pPr>
    </w:p>
    <w:p>
      <w:pPr>
        <w:ind w:right="2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SOFR</w:t>
      </w:r>
      <w:r>
        <w:rPr>
          <w:rFonts w:ascii="Arial" w:cs="Arial" w:eastAsia="Arial" w:hAnsi="Arial"/>
          <w:sz w:val="18"/>
          <w:szCs w:val="18"/>
          <w:color w:val="auto"/>
        </w:rPr>
        <w:t>” means the forward-looking term rate for any period that is approximately (as determined by the Administrative Agent) as long as any of the Interest Period options set forth in the definition of “Interest Period” and that is based on SOFR and that has been selected or recommended by the Relevant Governmental Body, in each case as published on an information service as selected by the Administrative Agent from time to time in its reasonable discretion.</w:t>
      </w:r>
    </w:p>
    <w:p>
      <w:pPr>
        <w:spacing w:after="0" w:line="187" w:lineRule="exact"/>
        <w:rPr>
          <w:sz w:val="20"/>
          <w:szCs w:val="20"/>
          <w:color w:val="auto"/>
        </w:rPr>
      </w:pPr>
    </w:p>
    <w:p>
      <w:pPr>
        <w:ind w:right="2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Transactions</w:t>
      </w:r>
      <w:r>
        <w:rPr>
          <w:rFonts w:ascii="Arial" w:cs="Arial" w:eastAsia="Arial" w:hAnsi="Arial"/>
          <w:sz w:val="18"/>
          <w:szCs w:val="18"/>
          <w:color w:val="auto"/>
        </w:rPr>
        <w:t>” means (a) the execution, delivery and performance by the Company of the Loan Documents, the borrowing of the Loans and the use of proceeds thereof, and (b) the payment of fees and expenses in connection with the foregoing.</w:t>
      </w:r>
    </w:p>
    <w:p>
      <w:pPr>
        <w:spacing w:after="0" w:line="170" w:lineRule="exact"/>
        <w:rPr>
          <w:sz w:val="20"/>
          <w:szCs w:val="20"/>
          <w:color w:val="auto"/>
        </w:rPr>
      </w:pPr>
    </w:p>
    <w:p>
      <w:pPr>
        <w:ind w:right="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Type</w:t>
      </w:r>
      <w:r>
        <w:rPr>
          <w:rFonts w:ascii="Arial" w:cs="Arial" w:eastAsia="Arial" w:hAnsi="Arial"/>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70"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UK Financial Institutions</w:t>
      </w:r>
      <w:r>
        <w:rPr>
          <w:rFonts w:ascii="Arial" w:cs="Arial" w:eastAsia="Arial" w:hAnsi="Arial"/>
          <w:sz w:val="18"/>
          <w:szCs w:val="18"/>
          <w:color w:val="auto"/>
        </w:rPr>
        <w:t>”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187" w:lineRule="exact"/>
        <w:rPr>
          <w:sz w:val="20"/>
          <w:szCs w:val="20"/>
          <w:color w:val="auto"/>
        </w:rPr>
      </w:pPr>
    </w:p>
    <w:p>
      <w:pPr>
        <w:ind w:right="7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UK Resolution Authority</w:t>
      </w:r>
      <w:r>
        <w:rPr>
          <w:rFonts w:ascii="Arial" w:cs="Arial" w:eastAsia="Arial" w:hAnsi="Arial"/>
          <w:sz w:val="18"/>
          <w:szCs w:val="18"/>
          <w:color w:val="auto"/>
        </w:rPr>
        <w:t>” means the Bank of England or any other public administrative authority having responsibility for the resolution of any UK Financial Institution.</w:t>
      </w:r>
    </w:p>
    <w:p>
      <w:pPr>
        <w:spacing w:after="0" w:line="170"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USA PATRIOT Act</w:t>
      </w:r>
      <w:r>
        <w:rPr>
          <w:rFonts w:ascii="Arial" w:cs="Arial" w:eastAsia="Arial" w:hAnsi="Arial"/>
          <w:sz w:val="18"/>
          <w:szCs w:val="18"/>
          <w:color w:val="auto"/>
        </w:rPr>
        <w:t>” means the Uniting and Strengthening America by Providing Appropriate Tools Required to Intercept and Obstruct Terrorism Act of 2001.</w:t>
      </w:r>
    </w:p>
    <w:p>
      <w:pPr>
        <w:spacing w:after="0" w:line="170"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182" w:name="page183"/>
    <w:bookmarkEnd w:id="182"/>
    <w:p>
      <w:pPr>
        <w:ind w:left="4" w:firstLine="991"/>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7"/>
          <w:szCs w:val="17"/>
          <w:u w:val="single" w:color="auto"/>
          <w:color w:val="auto"/>
        </w:rPr>
        <w:t>wholly owned</w:t>
      </w:r>
      <w:r>
        <w:rPr>
          <w:rFonts w:ascii="Arial" w:cs="Arial" w:eastAsia="Arial" w:hAnsi="Arial"/>
          <w:sz w:val="17"/>
          <w:szCs w:val="17"/>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65" w:lineRule="exact"/>
        <w:rPr>
          <w:sz w:val="20"/>
          <w:szCs w:val="20"/>
          <w:color w:val="auto"/>
        </w:rPr>
      </w:pPr>
    </w:p>
    <w:p>
      <w:pPr>
        <w:ind w:left="4"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 is defined in Part I of Subtitle E of Title IV of ERISA.</w:t>
      </w:r>
    </w:p>
    <w:p>
      <w:pPr>
        <w:spacing w:after="0" w:line="170" w:lineRule="exact"/>
        <w:rPr>
          <w:sz w:val="20"/>
          <w:szCs w:val="20"/>
          <w:color w:val="auto"/>
        </w:rPr>
      </w:pPr>
    </w:p>
    <w:p>
      <w:pPr>
        <w:ind w:left="4" w:right="16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Write-Down and Conversion Powers</w:t>
      </w:r>
      <w:r>
        <w:rPr>
          <w:rFonts w:ascii="Arial" w:cs="Arial" w:eastAsia="Arial" w:hAnsi="Arial"/>
          <w:sz w:val="16"/>
          <w:szCs w:val="16"/>
          <w:color w:val="auto"/>
        </w:rPr>
        <w:t>” means, (a)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 and (b) with respect to the United Kingdom, any powers of the applicable 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166" w:lineRule="exact"/>
        <w:rPr>
          <w:sz w:val="20"/>
          <w:szCs w:val="20"/>
          <w:color w:val="auto"/>
        </w:rPr>
      </w:pPr>
    </w:p>
    <w:p>
      <w:pPr>
        <w:ind w:left="4" w:right="240" w:firstLine="991"/>
        <w:spacing w:after="0" w:line="277"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Classification of Loans and Borrowings</w:t>
      </w:r>
      <w:r>
        <w:rPr>
          <w:rFonts w:ascii="Arial" w:cs="Arial" w:eastAsia="Arial" w:hAnsi="Arial"/>
          <w:sz w:val="18"/>
          <w:szCs w:val="18"/>
          <w:color w:val="auto"/>
        </w:rPr>
        <w:t>. For purposes of this Agreement, Loans and Borrowings may be classified and referred to by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Loan” or “Eurocurrency Borrowing”).</w:t>
      </w:r>
    </w:p>
    <w:p>
      <w:pPr>
        <w:spacing w:after="0" w:line="170" w:lineRule="exact"/>
        <w:rPr>
          <w:sz w:val="20"/>
          <w:szCs w:val="20"/>
          <w:color w:val="auto"/>
        </w:rPr>
      </w:pPr>
    </w:p>
    <w:p>
      <w:pPr>
        <w:ind w:left="4" w:right="20" w:firstLine="991"/>
        <w:spacing w:after="0" w:line="284" w:lineRule="auto"/>
        <w:rPr>
          <w:sz w:val="20"/>
          <w:szCs w:val="20"/>
          <w:color w:val="auto"/>
        </w:rPr>
      </w:pPr>
      <w:r>
        <w:rPr>
          <w:rFonts w:ascii="Arial" w:cs="Arial" w:eastAsia="Arial" w:hAnsi="Arial"/>
          <w:sz w:val="16"/>
          <w:szCs w:val="16"/>
          <w:color w:val="auto"/>
        </w:rPr>
        <w:t xml:space="preserve">SECTION 1.03. </w:t>
      </w:r>
      <w:r>
        <w:rPr>
          <w:rFonts w:ascii="Arial" w:cs="Arial" w:eastAsia="Arial" w:hAnsi="Arial"/>
          <w:sz w:val="16"/>
          <w:szCs w:val="16"/>
          <w:u w:val="single" w:color="auto"/>
          <w:color w:val="auto"/>
        </w:rPr>
        <w:t>Terms Generally</w:t>
      </w:r>
      <w:r>
        <w:rPr>
          <w:rFonts w:ascii="Arial" w:cs="Arial" w:eastAsia="Arial" w:hAnsi="Arial"/>
          <w:sz w:val="16"/>
          <w:szCs w:val="16"/>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2" w:lineRule="exact"/>
        <w:rPr>
          <w:sz w:val="20"/>
          <w:szCs w:val="20"/>
          <w:color w:val="auto"/>
        </w:rPr>
      </w:pPr>
    </w:p>
    <w:p>
      <w:pPr>
        <w:jc w:val="both"/>
        <w:ind w:left="4" w:right="200" w:hanging="4"/>
        <w:spacing w:after="0" w:line="295" w:lineRule="auto"/>
        <w:tabs>
          <w:tab w:leader="none" w:pos="249" w:val="left"/>
        </w:tabs>
        <w:numPr>
          <w:ilvl w:val="0"/>
          <w:numId w:val="147"/>
        </w:numPr>
        <w:rPr>
          <w:rFonts w:ascii="Arial" w:cs="Arial" w:eastAsia="Arial" w:hAnsi="Arial"/>
          <w:sz w:val="16"/>
          <w:szCs w:val="16"/>
          <w:color w:val="auto"/>
        </w:rPr>
      </w:pPr>
      <w:r>
        <w:rPr>
          <w:rFonts w:ascii="Arial" w:cs="Arial" w:eastAsia="Arial" w:hAnsi="Arial"/>
          <w:sz w:val="16"/>
          <w:szCs w:val="16"/>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w:t>
      </w:r>
    </w:p>
    <w:p>
      <w:pPr>
        <w:spacing w:after="0" w:line="9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04"/>
          </w:cols>
          <w:pgMar w:left="436" w:top="274" w:right="459" w:bottom="1440" w:gutter="0" w:footer="0" w:header="0"/>
        </w:sectPr>
      </w:pPr>
    </w:p>
    <w:bookmarkStart w:id="183" w:name="page184"/>
    <w:bookmarkEnd w:id="183"/>
    <w:p>
      <w:pPr>
        <w:ind w:left="4"/>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all references to any statute shall be construed as referring to all rules, regulations, rulings and official interpretations promulgated or issued thereunder,</w:t>
      </w:r>
    </w:p>
    <w:p>
      <w:pPr>
        <w:spacing w:after="0" w:line="46" w:lineRule="exact"/>
        <w:rPr>
          <w:sz w:val="20"/>
          <w:szCs w:val="20"/>
          <w:color w:val="auto"/>
        </w:rPr>
      </w:pPr>
    </w:p>
    <w:p>
      <w:pPr>
        <w:ind w:left="4" w:right="160" w:hanging="4"/>
        <w:spacing w:after="0" w:line="253" w:lineRule="auto"/>
        <w:tabs>
          <w:tab w:leader="none" w:pos="249" w:val="left"/>
        </w:tabs>
        <w:numPr>
          <w:ilvl w:val="0"/>
          <w:numId w:val="148"/>
        </w:numPr>
        <w:rPr>
          <w:rFonts w:ascii="Arial" w:cs="Arial" w:eastAsia="Arial" w:hAnsi="Arial"/>
          <w:sz w:val="18"/>
          <w:szCs w:val="18"/>
          <w:color w:val="auto"/>
        </w:rPr>
      </w:pPr>
      <w:r>
        <w:rPr>
          <w:rFonts w:ascii="Arial" w:cs="Arial" w:eastAsia="Arial" w:hAnsi="Arial"/>
          <w:sz w:val="18"/>
          <w:szCs w:val="18"/>
          <w:color w:val="auto"/>
        </w:rPr>
        <w:t>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 (d) 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91" w:lineRule="exact"/>
        <w:rPr>
          <w:sz w:val="20"/>
          <w:szCs w:val="20"/>
          <w:color w:val="auto"/>
        </w:rPr>
      </w:pPr>
    </w:p>
    <w:p>
      <w:pPr>
        <w:ind w:left="4" w:firstLine="991"/>
        <w:spacing w:after="0" w:line="284"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Accounting Terms; GAAP; Pro Forma Calculations</w:t>
      </w:r>
      <w:r>
        <w:rPr>
          <w:rFonts w:ascii="Arial" w:cs="Arial" w:eastAsia="Arial" w:hAnsi="Arial"/>
          <w:sz w:val="16"/>
          <w:szCs w:val="16"/>
          <w:color w:val="auto"/>
        </w:rPr>
        <w:t xml:space="preserve">. (a) Except as otherwise expressly provided herein, all terms of an accounting or financial nature used herein shall be construed in accordance with GAAP as in effect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if the Company, by notice to the Administrative Agent, shall request an amendment to any provision hereof to eliminate the effect of any change occurring after the date hereof in GAAP or in the application thereof on the operation of such provision (or if the Administrative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w:t>
      </w:r>
    </w:p>
    <w:p>
      <w:pPr>
        <w:spacing w:after="0" w:line="2" w:lineRule="exact"/>
        <w:rPr>
          <w:sz w:val="20"/>
          <w:szCs w:val="20"/>
          <w:color w:val="auto"/>
        </w:rPr>
      </w:pPr>
    </w:p>
    <w:p>
      <w:pPr>
        <w:ind w:left="264" w:hanging="264"/>
        <w:spacing w:after="0"/>
        <w:tabs>
          <w:tab w:leader="none" w:pos="264" w:val="left"/>
        </w:tabs>
        <w:numPr>
          <w:ilvl w:val="0"/>
          <w:numId w:val="149"/>
        </w:numPr>
        <w:rPr>
          <w:rFonts w:ascii="Arial" w:cs="Arial" w:eastAsia="Arial" w:hAnsi="Arial"/>
          <w:sz w:val="16"/>
          <w:szCs w:val="16"/>
          <w:color w:val="auto"/>
        </w:rPr>
      </w:pPr>
      <w:r>
        <w:rPr>
          <w:rFonts w:ascii="Arial" w:cs="Arial" w:eastAsia="Arial" w:hAnsi="Arial"/>
          <w:sz w:val="16"/>
          <w:szCs w:val="16"/>
          <w:color w:val="auto"/>
        </w:rPr>
        <w:t>notwithstanding any other provision contained herein, all terms of an accounting or financial nature used herein shall be construed (other than for</w:t>
      </w:r>
    </w:p>
    <w:p>
      <w:pPr>
        <w:spacing w:after="0" w:line="32" w:lineRule="exact"/>
        <w:rPr>
          <w:rFonts w:ascii="Arial" w:cs="Arial" w:eastAsia="Arial" w:hAnsi="Arial"/>
          <w:sz w:val="16"/>
          <w:szCs w:val="16"/>
          <w:color w:val="auto"/>
        </w:rPr>
      </w:pPr>
    </w:p>
    <w:p>
      <w:pPr>
        <w:ind w:left="4"/>
        <w:spacing w:after="0"/>
        <w:rPr>
          <w:rFonts w:ascii="Arial" w:cs="Arial" w:eastAsia="Arial" w:hAnsi="Arial"/>
          <w:sz w:val="16"/>
          <w:szCs w:val="16"/>
          <w:color w:val="auto"/>
        </w:rPr>
      </w:pPr>
      <w:r>
        <w:rPr>
          <w:rFonts w:ascii="Arial" w:cs="Arial" w:eastAsia="Arial" w:hAnsi="Arial"/>
          <w:sz w:val="16"/>
          <w:szCs w:val="16"/>
          <w:color w:val="auto"/>
        </w:rPr>
        <w:t>purposes of Sections 3.04, 5.01(a) and 5.01(b)), and all computations of amounts and ratios referred to herein shall be made, (A) without giving effect to</w:t>
      </w:r>
    </w:p>
    <w:p>
      <w:pPr>
        <w:spacing w:after="0" w:line="32" w:lineRule="exact"/>
        <w:rPr>
          <w:rFonts w:ascii="Arial" w:cs="Arial" w:eastAsia="Arial" w:hAnsi="Arial"/>
          <w:sz w:val="16"/>
          <w:szCs w:val="16"/>
          <w:color w:val="auto"/>
        </w:rPr>
      </w:pPr>
    </w:p>
    <w:p>
      <w:pPr>
        <w:ind w:left="4" w:right="100" w:hanging="4"/>
        <w:spacing w:after="0" w:line="286" w:lineRule="auto"/>
        <w:tabs>
          <w:tab w:leader="none" w:pos="259" w:val="left"/>
        </w:tabs>
        <w:numPr>
          <w:ilvl w:val="0"/>
          <w:numId w:val="150"/>
        </w:numPr>
        <w:rPr>
          <w:rFonts w:ascii="Arial" w:cs="Arial" w:eastAsia="Arial" w:hAnsi="Arial"/>
          <w:sz w:val="16"/>
          <w:szCs w:val="16"/>
          <w:color w:val="auto"/>
        </w:rPr>
      </w:pPr>
      <w:r>
        <w:rPr>
          <w:rFonts w:ascii="Arial" w:cs="Arial" w:eastAsia="Arial" w:hAnsi="Arial"/>
          <w:sz w:val="16"/>
          <w:szCs w:val="16"/>
          <w:color w:val="auto"/>
        </w:rPr>
        <w:t>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172" w:lineRule="exact"/>
        <w:rPr>
          <w:rFonts w:ascii="Arial" w:cs="Arial" w:eastAsia="Arial" w:hAnsi="Arial"/>
          <w:sz w:val="16"/>
          <w:szCs w:val="16"/>
          <w:color w:val="auto"/>
        </w:rPr>
      </w:pPr>
    </w:p>
    <w:p>
      <w:pPr>
        <w:ind w:left="4" w:right="340" w:firstLine="987"/>
        <w:spacing w:after="0" w:line="277" w:lineRule="auto"/>
        <w:tabs>
          <w:tab w:leader="none" w:pos="1250" w:val="left"/>
        </w:tabs>
        <w:numPr>
          <w:ilvl w:val="1"/>
          <w:numId w:val="150"/>
        </w:numPr>
        <w:rPr>
          <w:rFonts w:ascii="Arial" w:cs="Arial" w:eastAsia="Arial" w:hAnsi="Arial"/>
          <w:sz w:val="18"/>
          <w:szCs w:val="18"/>
          <w:color w:val="auto"/>
        </w:rPr>
      </w:pPr>
      <w:r>
        <w:rPr>
          <w:rFonts w:ascii="Arial" w:cs="Arial" w:eastAsia="Arial" w:hAnsi="Arial"/>
          <w:sz w:val="18"/>
          <w:szCs w:val="18"/>
          <w:color w:val="auto"/>
        </w:rPr>
        <w:t>All pro forma computations required to be made hereunder giving effect to any Material Acquisition, Material Disposition or other transaction shall be calculated after giving pro forma effect thereto (and, in the case of any pro forma</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04"/>
          </w:cols>
          <w:pgMar w:left="436" w:top="274" w:right="459" w:bottom="1440" w:gutter="0" w:footer="0" w:header="0"/>
        </w:sectPr>
      </w:pPr>
    </w:p>
    <w:bookmarkStart w:id="184" w:name="page185"/>
    <w:bookmarkEnd w:id="184"/>
    <w:p>
      <w:pPr>
        <w:ind w:right="120"/>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w:t>
      </w:r>
    </w:p>
    <w:p>
      <w:pPr>
        <w:spacing w:after="0" w:line="2"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91"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1.05. </w:t>
      </w:r>
      <w:r>
        <w:rPr>
          <w:rFonts w:ascii="Arial" w:cs="Arial" w:eastAsia="Arial" w:hAnsi="Arial"/>
          <w:sz w:val="17"/>
          <w:szCs w:val="17"/>
          <w:u w:val="single" w:color="auto"/>
          <w:color w:val="auto"/>
        </w:rPr>
        <w:t>Currency Translation.</w:t>
      </w:r>
      <w:r>
        <w:rPr>
          <w:rFonts w:ascii="Arial" w:cs="Arial" w:eastAsia="Arial" w:hAnsi="Arial"/>
          <w:sz w:val="17"/>
          <w:szCs w:val="17"/>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86" w:lineRule="exact"/>
        <w:rPr>
          <w:sz w:val="20"/>
          <w:szCs w:val="20"/>
          <w:color w:val="auto"/>
        </w:rPr>
      </w:pPr>
    </w:p>
    <w:p>
      <w:pPr>
        <w:ind w:right="60" w:firstLine="991"/>
        <w:spacing w:after="0" w:line="301" w:lineRule="auto"/>
        <w:rPr>
          <w:sz w:val="20"/>
          <w:szCs w:val="20"/>
          <w:color w:val="auto"/>
        </w:rPr>
      </w:pPr>
      <w:r>
        <w:rPr>
          <w:rFonts w:ascii="Arial" w:cs="Arial" w:eastAsia="Arial" w:hAnsi="Arial"/>
          <w:sz w:val="16"/>
          <w:szCs w:val="16"/>
          <w:color w:val="auto"/>
        </w:rPr>
        <w:t xml:space="preserve">SECTION 1.06. </w:t>
      </w:r>
      <w:r>
        <w:rPr>
          <w:rFonts w:ascii="Arial" w:cs="Arial" w:eastAsia="Arial" w:hAnsi="Arial"/>
          <w:sz w:val="16"/>
          <w:szCs w:val="16"/>
          <w:u w:val="single" w:color="auto"/>
          <w:color w:val="auto"/>
        </w:rPr>
        <w:t>Effectuation of Transactions</w:t>
      </w:r>
      <w:r>
        <w:rPr>
          <w:rFonts w:ascii="Arial" w:cs="Arial" w:eastAsia="Arial" w:hAnsi="Arial"/>
          <w:sz w:val="16"/>
          <w:szCs w:val="16"/>
          <w:color w:val="auto"/>
        </w:rPr>
        <w:t>. All references herein to the Company and the Subsidiaries on the Inphi Acquisition Closing Date shall be deemed to be references to such Persons, and all the representations and warranties of the Company contained in this Agreement or any other Loan Document shall be deemed, on and after the Inphi Acquisition Closing Date, if made on or after such date, in each case, after giving effect to the Inphi Acquisition and the other transactions to occur on the Inphi Acquisition Closing Date, unless the context otherwise expressly requires.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0"/>
          </w:cols>
          <w:pgMar w:left="440" w:top="274" w:right="459" w:bottom="1440" w:gutter="0" w:footer="0" w:header="0"/>
        </w:sectPr>
      </w:pPr>
    </w:p>
    <w:bookmarkStart w:id="185" w:name="page186"/>
    <w:bookmarkEnd w:id="185"/>
    <w:p>
      <w:pPr>
        <w:ind w:right="12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1.07. </w:t>
      </w:r>
      <w:r>
        <w:rPr>
          <w:rFonts w:ascii="Arial" w:cs="Arial" w:eastAsia="Arial" w:hAnsi="Arial"/>
          <w:sz w:val="18"/>
          <w:szCs w:val="18"/>
          <w:u w:val="single" w:color="auto"/>
          <w:color w:val="auto"/>
        </w:rPr>
        <w:t>Interest Rates</w:t>
      </w:r>
      <w:r>
        <w:rPr>
          <w:rFonts w:ascii="Arial" w:cs="Arial" w:eastAsia="Arial" w:hAnsi="Arial"/>
          <w:sz w:val="18"/>
          <w:szCs w:val="18"/>
          <w:color w:val="auto"/>
        </w:rPr>
        <w:t>. The Administrative Agent does not warrant, nor accept responsibility, nor shall the Administrative Agent have any liability with respect to the administration, submission or any other matter related to the rates in the definition of “LIBO Rate” or with respect to any rate that is an alternative or replacement for or successor to any of such rate (including, without limitation, any LIBO Successor Rate) or the effect of any of the foregoing, or of any LIBO Successor Rate Conforming Changes.</w:t>
      </w:r>
    </w:p>
    <w:p>
      <w:pPr>
        <w:spacing w:after="0" w:line="187" w:lineRule="exact"/>
        <w:rPr>
          <w:sz w:val="20"/>
          <w:szCs w:val="20"/>
          <w:color w:val="auto"/>
        </w:rPr>
      </w:pPr>
    </w:p>
    <w:p>
      <w:pPr>
        <w:ind w:right="260" w:firstLine="991"/>
        <w:spacing w:after="0" w:line="257" w:lineRule="auto"/>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Divisions</w:t>
      </w:r>
      <w:r>
        <w:rPr>
          <w:rFonts w:ascii="Arial" w:cs="Arial" w:eastAsia="Arial" w:hAnsi="Arial"/>
          <w:sz w:val="18"/>
          <w:szCs w:val="18"/>
          <w:color w:val="auto"/>
        </w:rPr>
        <w:t>.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The Credits</w:t>
      </w:r>
    </w:p>
    <w:p>
      <w:pPr>
        <w:spacing w:after="0" w:line="225" w:lineRule="exact"/>
        <w:rPr>
          <w:sz w:val="20"/>
          <w:szCs w:val="20"/>
          <w:color w:val="auto"/>
        </w:rPr>
      </w:pPr>
    </w:p>
    <w:p>
      <w:pPr>
        <w:jc w:val="both"/>
        <w:ind w:right="200" w:firstLine="991"/>
        <w:spacing w:after="0" w:line="301" w:lineRule="auto"/>
        <w:rPr>
          <w:sz w:val="20"/>
          <w:szCs w:val="20"/>
          <w:color w:val="auto"/>
        </w:rPr>
      </w:pPr>
      <w:r>
        <w:rPr>
          <w:rFonts w:ascii="Arial" w:cs="Arial" w:eastAsia="Arial" w:hAnsi="Arial"/>
          <w:sz w:val="16"/>
          <w:szCs w:val="16"/>
          <w:color w:val="auto"/>
        </w:rPr>
        <w:t xml:space="preserve">SECTION 2.01. </w:t>
      </w:r>
      <w:r>
        <w:rPr>
          <w:rFonts w:ascii="Arial" w:cs="Arial" w:eastAsia="Arial" w:hAnsi="Arial"/>
          <w:sz w:val="16"/>
          <w:szCs w:val="16"/>
          <w:u w:val="single" w:color="auto"/>
          <w:color w:val="auto"/>
        </w:rPr>
        <w:t>Commitments</w:t>
      </w:r>
      <w:r>
        <w:rPr>
          <w:rFonts w:ascii="Arial" w:cs="Arial" w:eastAsia="Arial" w:hAnsi="Arial"/>
          <w:sz w:val="16"/>
          <w:szCs w:val="16"/>
          <w:color w:val="auto"/>
        </w:rPr>
        <w:t>. Subject to the terms and conditions set forth herein, each Lender agrees to make Loans in dollars to the Company from time to time during the Revolving Availability Period in an aggregate principal amount that will not result in such Lender’s Revolving Exposure exceeding such Lender’s Revolving Commitment or the Aggregate Revolving Exposure exceeding the Aggregate Revolving Commitment. Within the foregoing limits and subject to the terms and conditions set forth herein, the Company may borrow, prepay and reborrow Loans.</w:t>
      </w:r>
    </w:p>
    <w:p>
      <w:pPr>
        <w:spacing w:after="0" w:line="157"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Loans and Borrowings</w:t>
      </w:r>
      <w:r>
        <w:rPr>
          <w:rFonts w:ascii="Arial" w:cs="Arial" w:eastAsia="Arial" w:hAnsi="Arial"/>
          <w:sz w:val="18"/>
          <w:szCs w:val="18"/>
          <w:color w:val="auto"/>
        </w:rPr>
        <w:t xml:space="preserve">. (a) Each Loan shall be made as part of a Borrowing consisting of Loans of the same Type made by the Lenders ratably in accordance with their respective Revolving Commitments. The failure of any Lender to make any Loan required to be made by it shall not relieve any other Lender of its obligations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Revolving Commitments of the Lenders are several and no Lender shall be responsible for any other Lender’s failure to make Loans as required.</w:t>
      </w:r>
    </w:p>
    <w:p>
      <w:pPr>
        <w:spacing w:after="0" w:line="187" w:lineRule="exact"/>
        <w:rPr>
          <w:sz w:val="20"/>
          <w:szCs w:val="20"/>
          <w:color w:val="auto"/>
        </w:rPr>
      </w:pPr>
    </w:p>
    <w:p>
      <w:pPr>
        <w:ind w:right="100" w:firstLine="987"/>
        <w:spacing w:after="0" w:line="259" w:lineRule="auto"/>
        <w:tabs>
          <w:tab w:leader="none" w:pos="1246" w:val="left"/>
        </w:tabs>
        <w:numPr>
          <w:ilvl w:val="0"/>
          <w:numId w:val="151"/>
        </w:numPr>
        <w:rPr>
          <w:rFonts w:ascii="Arial" w:cs="Arial" w:eastAsia="Arial" w:hAnsi="Arial"/>
          <w:sz w:val="18"/>
          <w:szCs w:val="18"/>
          <w:color w:val="auto"/>
        </w:rPr>
      </w:pPr>
      <w:r>
        <w:rPr>
          <w:rFonts w:ascii="Arial" w:cs="Arial" w:eastAsia="Arial" w:hAnsi="Arial"/>
          <w:sz w:val="18"/>
          <w:szCs w:val="18"/>
          <w:color w:val="auto"/>
        </w:rPr>
        <w:t xml:space="preserve">Subject to Section 2.11, each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exercise of such option shall not affect the obligation of the Company to repay such Loan in accordance with the terms of this Agreement.</w:t>
      </w:r>
    </w:p>
    <w:p>
      <w:pPr>
        <w:spacing w:after="0" w:line="186" w:lineRule="exact"/>
        <w:rPr>
          <w:rFonts w:ascii="Arial" w:cs="Arial" w:eastAsia="Arial" w:hAnsi="Arial"/>
          <w:sz w:val="18"/>
          <w:szCs w:val="18"/>
          <w:color w:val="auto"/>
        </w:rPr>
      </w:pPr>
    </w:p>
    <w:p>
      <w:pPr>
        <w:ind w:firstLine="987"/>
        <w:spacing w:after="0" w:line="277" w:lineRule="auto"/>
        <w:tabs>
          <w:tab w:leader="none" w:pos="1236" w:val="left"/>
        </w:tabs>
        <w:numPr>
          <w:ilvl w:val="0"/>
          <w:numId w:val="151"/>
        </w:numPr>
        <w:rPr>
          <w:rFonts w:ascii="Arial" w:cs="Arial" w:eastAsia="Arial" w:hAnsi="Arial"/>
          <w:sz w:val="18"/>
          <w:szCs w:val="18"/>
          <w:color w:val="auto"/>
        </w:rPr>
      </w:pPr>
      <w:r>
        <w:rPr>
          <w:rFonts w:ascii="Arial" w:cs="Arial" w:eastAsia="Arial" w:hAnsi="Arial"/>
          <w:sz w:val="18"/>
          <w:szCs w:val="18"/>
          <w:color w:val="auto"/>
        </w:rPr>
        <w:t xml:space="preserve">At the commencement of each Interest Period for any Eurocurrency Borrowing, such Borrowing shall be in an aggregate amount that is an integral multiple of $1,000,000 and not less than $5,000,000;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 Eurocurrency Borrowing that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4" w:right="459" w:bottom="1440" w:gutter="0" w:footer="0" w:header="0"/>
        </w:sectPr>
      </w:pPr>
    </w:p>
    <w:bookmarkStart w:id="186" w:name="page187"/>
    <w:bookmarkEnd w:id="186"/>
    <w:p>
      <w:pPr>
        <w:ind w:right="4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results from a continuation of an outstanding Eurocurrency Borrowing may be in an aggregate amount that is equal to such outstanding Borrowing. At the time that each ABR Borrowing is made, such Borrowing shall be in an aggregate amount that is an integral multiple of $1,000,000 and not less than $5,000,000;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an ABR Borrowing may be in an aggregate amount that is equal to the entire unused balance of the Aggregate Revolving Commitment. Borrowings of more than one Type may be outstanding at the same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there shall not at any time be more than a total of 10 (or such greater number as may be agreed to by the Administrative Agent) Eurocurrency Borrowings outstanding.</w:t>
      </w:r>
    </w:p>
    <w:p>
      <w:pPr>
        <w:spacing w:after="0" w:line="161" w:lineRule="exact"/>
        <w:rPr>
          <w:sz w:val="20"/>
          <w:szCs w:val="20"/>
          <w:color w:val="auto"/>
        </w:rPr>
      </w:pPr>
    </w:p>
    <w:p>
      <w:pPr>
        <w:ind w:right="500" w:firstLine="987"/>
        <w:spacing w:after="0" w:line="308" w:lineRule="auto"/>
        <w:tabs>
          <w:tab w:leader="none" w:pos="1246" w:val="left"/>
        </w:tabs>
        <w:numPr>
          <w:ilvl w:val="0"/>
          <w:numId w:val="152"/>
        </w:numPr>
        <w:rPr>
          <w:rFonts w:ascii="Arial" w:cs="Arial" w:eastAsia="Arial" w:hAnsi="Arial"/>
          <w:sz w:val="17"/>
          <w:szCs w:val="17"/>
          <w:color w:val="auto"/>
        </w:rPr>
      </w:pPr>
      <w:r>
        <w:rPr>
          <w:rFonts w:ascii="Arial" w:cs="Arial" w:eastAsia="Arial" w:hAnsi="Arial"/>
          <w:sz w:val="17"/>
          <w:szCs w:val="17"/>
          <w:color w:val="auto"/>
        </w:rPr>
        <w:t>Notwithstanding any other provision of this Agreement, the Company shall not be entitled to request, or to elect to convert to or continue, any Eurocurrency Borrowing if the Interest Period requested with respect thereto would end after the Maturity Date.</w:t>
      </w:r>
    </w:p>
    <w:p>
      <w:pPr>
        <w:spacing w:after="0" w:line="146" w:lineRule="exact"/>
        <w:rPr>
          <w:sz w:val="20"/>
          <w:szCs w:val="20"/>
          <w:color w:val="auto"/>
        </w:rPr>
      </w:pPr>
    </w:p>
    <w:p>
      <w:pPr>
        <w:ind w:firstLine="991"/>
        <w:spacing w:after="0" w:line="255" w:lineRule="auto"/>
        <w:rPr>
          <w:sz w:val="20"/>
          <w:szCs w:val="20"/>
          <w:color w:val="auto"/>
        </w:rPr>
      </w:pPr>
      <w:r>
        <w:rPr>
          <w:rFonts w:ascii="Arial" w:cs="Arial" w:eastAsia="Arial" w:hAnsi="Arial"/>
          <w:sz w:val="18"/>
          <w:szCs w:val="18"/>
          <w:color w:val="auto"/>
        </w:rPr>
        <w:t xml:space="preserve">SECTION 2.03. </w:t>
      </w:r>
      <w:r>
        <w:rPr>
          <w:rFonts w:ascii="Arial" w:cs="Arial" w:eastAsia="Arial" w:hAnsi="Arial"/>
          <w:sz w:val="18"/>
          <w:szCs w:val="18"/>
          <w:u w:val="single" w:color="auto"/>
          <w:color w:val="auto"/>
        </w:rPr>
        <w:t>Requests for Borrowings</w:t>
      </w:r>
      <w:r>
        <w:rPr>
          <w:rFonts w:ascii="Arial" w:cs="Arial" w:eastAsia="Arial" w:hAnsi="Arial"/>
          <w:sz w:val="18"/>
          <w:szCs w:val="18"/>
          <w:color w:val="auto"/>
        </w:rPr>
        <w:t>. To request a Borrowing, the Company shall notify the Administrative Agent of such request by telephone or in writing (a) in the case of a Eurocurrency Borrowing, not later than 11:00 a.m., New York City time, three Business Days before the date of the proposed Borrowing or (b) in the case of an ABR Borrowing, not later than 11:00 a.m., New York City time, on the day of the proposed Borrowing. Each such telephonic and written Borrowing Request shall be irrevocable and shall be made (or, if telephonic, confirmed promptly) by hand delivery or facsimile to the Administrative Agent of an executed written Borrowing Request. Each such telephonic and written Borrowing Request shall specify the following information in compliance with Section 2.02:</w:t>
      </w:r>
    </w:p>
    <w:p>
      <w:pPr>
        <w:spacing w:after="0" w:line="84" w:lineRule="exact"/>
        <w:rPr>
          <w:sz w:val="20"/>
          <w:szCs w:val="20"/>
          <w:color w:val="auto"/>
        </w:rPr>
      </w:pPr>
    </w:p>
    <w:p>
      <w:pPr>
        <w:ind w:left="1180" w:hanging="215"/>
        <w:spacing w:after="0"/>
        <w:tabs>
          <w:tab w:leader="none" w:pos="118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the aggregate amount of such Borrowing;</w:t>
      </w:r>
    </w:p>
    <w:p>
      <w:pPr>
        <w:spacing w:after="0" w:line="117" w:lineRule="exact"/>
        <w:rPr>
          <w:rFonts w:ascii="Arial" w:cs="Arial" w:eastAsia="Arial" w:hAnsi="Arial"/>
          <w:sz w:val="18"/>
          <w:szCs w:val="18"/>
          <w:color w:val="auto"/>
        </w:rPr>
      </w:pPr>
    </w:p>
    <w:p>
      <w:pPr>
        <w:ind w:left="1220" w:hanging="255"/>
        <w:spacing w:after="0"/>
        <w:tabs>
          <w:tab w:leader="none" w:pos="122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117" w:lineRule="exact"/>
        <w:rPr>
          <w:rFonts w:ascii="Arial" w:cs="Arial" w:eastAsia="Arial" w:hAnsi="Arial"/>
          <w:sz w:val="18"/>
          <w:szCs w:val="18"/>
          <w:color w:val="auto"/>
        </w:rPr>
      </w:pPr>
    </w:p>
    <w:p>
      <w:pPr>
        <w:ind w:left="1280" w:hanging="315"/>
        <w:spacing w:after="0"/>
        <w:tabs>
          <w:tab w:leader="none" w:pos="128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Eurocurrency Borrowing;</w:t>
      </w:r>
    </w:p>
    <w:p>
      <w:pPr>
        <w:spacing w:after="0" w:line="117" w:lineRule="exact"/>
        <w:rPr>
          <w:rFonts w:ascii="Arial" w:cs="Arial" w:eastAsia="Arial" w:hAnsi="Arial"/>
          <w:sz w:val="18"/>
          <w:szCs w:val="18"/>
          <w:color w:val="auto"/>
        </w:rPr>
      </w:pPr>
    </w:p>
    <w:p>
      <w:pPr>
        <w:ind w:left="440" w:right="160" w:firstLine="525"/>
        <w:spacing w:after="0" w:line="277" w:lineRule="auto"/>
        <w:tabs>
          <w:tab w:leader="none" w:pos="1273" w:val="left"/>
        </w:tabs>
        <w:numPr>
          <w:ilvl w:val="0"/>
          <w:numId w:val="153"/>
        </w:numPr>
        <w:rPr>
          <w:rFonts w:ascii="Arial" w:cs="Arial" w:eastAsia="Arial" w:hAnsi="Arial"/>
          <w:sz w:val="18"/>
          <w:szCs w:val="18"/>
          <w:color w:val="auto"/>
        </w:rPr>
      </w:pPr>
      <w:r>
        <w:rPr>
          <w:rFonts w:ascii="Arial" w:cs="Arial" w:eastAsia="Arial" w:hAnsi="Arial"/>
          <w:sz w:val="18"/>
          <w:szCs w:val="18"/>
          <w:color w:val="auto"/>
        </w:rPr>
        <w:t>in the case of a Eurocurrency Borrowing, the initial Interest Period to be applicable thereto, which shall be a period contemplated by the definition of the term “Interest Period”; and</w:t>
      </w:r>
    </w:p>
    <w:p>
      <w:pPr>
        <w:spacing w:after="0" w:line="62" w:lineRule="exact"/>
        <w:rPr>
          <w:rFonts w:ascii="Arial" w:cs="Arial" w:eastAsia="Arial" w:hAnsi="Arial"/>
          <w:sz w:val="18"/>
          <w:szCs w:val="18"/>
          <w:color w:val="auto"/>
        </w:rPr>
      </w:pPr>
    </w:p>
    <w:p>
      <w:pPr>
        <w:ind w:left="1220" w:hanging="255"/>
        <w:spacing w:after="0"/>
        <w:tabs>
          <w:tab w:leader="none" w:pos="122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the location and number of the account of the Company to which funds are to be disbursed.</w:t>
      </w:r>
    </w:p>
    <w:p>
      <w:pPr>
        <w:spacing w:after="0" w:line="22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 Request in accordance with this Section, the Administrative Agent shall advise each Lender of the details thereof and of the amount of such Lender’s Loan to be made as part of the requested Borrowing.</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60"/>
          </w:cols>
          <w:pgMar w:left="440" w:top="274" w:right="499" w:bottom="1440" w:gutter="0" w:footer="0" w:header="0"/>
        </w:sectPr>
      </w:pPr>
    </w:p>
    <w:bookmarkStart w:id="187" w:name="page188"/>
    <w:bookmarkEnd w:id="187"/>
    <w:p>
      <w:pPr>
        <w:ind w:right="40" w:firstLine="991"/>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2.04. </w:t>
      </w:r>
      <w:r>
        <w:rPr>
          <w:rFonts w:ascii="Arial" w:cs="Arial" w:eastAsia="Arial" w:hAnsi="Arial"/>
          <w:sz w:val="17"/>
          <w:szCs w:val="17"/>
          <w:u w:val="single" w:color="auto"/>
          <w:color w:val="auto"/>
        </w:rPr>
        <w:t>Funding of Borrowings</w:t>
      </w:r>
      <w:r>
        <w:rPr>
          <w:rFonts w:ascii="Arial" w:cs="Arial" w:eastAsia="Arial" w:hAnsi="Arial"/>
          <w:sz w:val="17"/>
          <w:szCs w:val="17"/>
          <w:color w:val="auto"/>
        </w:rPr>
        <w:t>. (a) Each Lender shall make each Loan to be made by it hereunder on the proposed date thereof by wire transfer of immediately available funds by 1:00 p.m., New York City time (or, in the case of ABR Loans, such later time as shall be two hours after the delivery by the Company of a Borrowing Request therefor in accordance with Section 2.03), in each case, to the account of the Administrative Agent most recently designated by it for such purpose by notice to the Lenders. The Administrative Agent will make such Loans available to the Company by promptly remitting the amounts so received, in like funds, to an account of the Company.</w:t>
      </w:r>
    </w:p>
    <w:p>
      <w:pPr>
        <w:spacing w:after="0" w:line="176" w:lineRule="exact"/>
        <w:rPr>
          <w:sz w:val="20"/>
          <w:szCs w:val="20"/>
          <w:color w:val="auto"/>
        </w:rPr>
      </w:pPr>
    </w:p>
    <w:p>
      <w:pPr>
        <w:ind w:firstLine="987"/>
        <w:spacing w:after="0" w:line="268" w:lineRule="auto"/>
        <w:tabs>
          <w:tab w:leader="none" w:pos="1246" w:val="left"/>
        </w:tabs>
        <w:numPr>
          <w:ilvl w:val="0"/>
          <w:numId w:val="154"/>
        </w:numPr>
        <w:rPr>
          <w:rFonts w:ascii="Arial" w:cs="Arial" w:eastAsia="Arial" w:hAnsi="Arial"/>
          <w:sz w:val="17"/>
          <w:szCs w:val="17"/>
          <w:color w:val="auto"/>
        </w:rPr>
      </w:pPr>
      <w:r>
        <w:rPr>
          <w:rFonts w:ascii="Arial" w:cs="Arial" w:eastAsia="Arial" w:hAnsi="Arial"/>
          <w:sz w:val="17"/>
          <w:szCs w:val="17"/>
          <w:color w:val="auto"/>
        </w:rPr>
        <w:t>Unless the Administrative Agent shall have received notice from a Lender prior to the proposed date of any Borrowing that such Lender will not make available to the Administrative Agent such Lender’s share of such Borrowing, the Administrative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Administrative Agent, then the applicable Lender and the Company severally agree to pay to the Administrative Agent forthwith on demand such corresponding amount with interest thereon, for each day from and including the date such amount is made available to the Company to but excluding the date of payment to the Administrative Agent, at (i) in the case of a payment to be made by such Lender, the greater of the Federal Funds Effective Rate and a rate determined by the Administrative Agent in accordance with banking industry rules on interbank compensation or (ii) in the case of a payment to be made by the Company, the interest rate applicable to ABR Loans. If the Company and such Lender shall pay such interest to the Administrative Agent for the same or an overlapping period, the Administrative Agent shall promptly remit to the Company the amount of such interest paid by the Company for such period. If such Lender pays such amount to the Administrative Agent, then such amount shall constitute such Lender’s Loan included in such Borrowing. Any payment by the Company shall be without prejudice to any claim the Company may have against a Lender that shall have failed to make such payment to the Administrative Agent.</w:t>
      </w:r>
    </w:p>
    <w:p>
      <w:pPr>
        <w:spacing w:after="0" w:line="186" w:lineRule="exact"/>
        <w:rPr>
          <w:sz w:val="20"/>
          <w:szCs w:val="20"/>
          <w:color w:val="auto"/>
        </w:rPr>
      </w:pPr>
    </w:p>
    <w:p>
      <w:pPr>
        <w:ind w:right="20" w:firstLine="991"/>
        <w:spacing w:after="0" w:line="273" w:lineRule="auto"/>
        <w:rPr>
          <w:sz w:val="20"/>
          <w:szCs w:val="20"/>
          <w:color w:val="auto"/>
        </w:rPr>
      </w:pPr>
      <w:r>
        <w:rPr>
          <w:rFonts w:ascii="Arial" w:cs="Arial" w:eastAsia="Arial" w:hAnsi="Arial"/>
          <w:sz w:val="17"/>
          <w:szCs w:val="17"/>
          <w:color w:val="auto"/>
        </w:rPr>
        <w:t xml:space="preserve">SECTION 2.05. </w:t>
      </w:r>
      <w:r>
        <w:rPr>
          <w:rFonts w:ascii="Arial" w:cs="Arial" w:eastAsia="Arial" w:hAnsi="Arial"/>
          <w:sz w:val="17"/>
          <w:szCs w:val="17"/>
          <w:u w:val="single" w:color="auto"/>
          <w:color w:val="auto"/>
        </w:rPr>
        <w:t>Interest Elections</w:t>
      </w:r>
      <w:r>
        <w:rPr>
          <w:rFonts w:ascii="Arial" w:cs="Arial" w:eastAsia="Arial" w:hAnsi="Arial"/>
          <w:sz w:val="17"/>
          <w:szCs w:val="17"/>
          <w:color w:val="auto"/>
        </w:rPr>
        <w:t>. (a) Each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178" w:lineRule="exact"/>
        <w:rPr>
          <w:sz w:val="20"/>
          <w:szCs w:val="20"/>
          <w:color w:val="auto"/>
        </w:rPr>
      </w:pPr>
    </w:p>
    <w:p>
      <w:pPr>
        <w:ind w:right="80" w:firstLine="987"/>
        <w:spacing w:after="0" w:line="263" w:lineRule="auto"/>
        <w:tabs>
          <w:tab w:leader="none" w:pos="1246" w:val="left"/>
        </w:tabs>
        <w:numPr>
          <w:ilvl w:val="0"/>
          <w:numId w:val="155"/>
        </w:numPr>
        <w:rPr>
          <w:rFonts w:ascii="Arial" w:cs="Arial" w:eastAsia="Arial" w:hAnsi="Arial"/>
          <w:sz w:val="18"/>
          <w:szCs w:val="18"/>
          <w:color w:val="auto"/>
        </w:rPr>
      </w:pPr>
      <w:r>
        <w:rPr>
          <w:rFonts w:ascii="Arial" w:cs="Arial" w:eastAsia="Arial" w:hAnsi="Arial"/>
          <w:sz w:val="18"/>
          <w:szCs w:val="18"/>
          <w:color w:val="auto"/>
        </w:rPr>
        <w:t>To make an election pursuant to this Section, the Company shall notify the Administrative Agent of such election by telephone or in writing by the time that a Borrowing Request would be required under Section 2.03 if the Company were requesting a Borrowing of the Type resulting from such election to be made on the effective date of such election. Each</w:t>
      </w:r>
    </w:p>
    <w:p>
      <w:pPr>
        <w:spacing w:after="0" w:line="11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940"/>
          </w:cols>
          <w:pgMar w:left="440" w:top="274" w:right="519" w:bottom="1440" w:gutter="0" w:footer="0" w:header="0"/>
        </w:sectPr>
      </w:pPr>
    </w:p>
    <w:bookmarkStart w:id="188" w:name="page189"/>
    <w:bookmarkEnd w:id="188"/>
    <w:p>
      <w:pPr>
        <w:ind w:left="4" w:right="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such telephonic and written Interest Election Request shall be irrevocable and shall be made (or, if telephonic, confirmed promptly) by hand delivery or facsimile to the Administrative Agent of an executed written Interest Election Request. Each telephonic and written Interest Election Request shall specify the following information in compliance with Section 2.02:</w:t>
      </w:r>
    </w:p>
    <w:p>
      <w:pPr>
        <w:spacing w:after="0" w:line="76" w:lineRule="exact"/>
        <w:rPr>
          <w:sz w:val="20"/>
          <w:szCs w:val="20"/>
          <w:color w:val="auto"/>
        </w:rPr>
      </w:pPr>
    </w:p>
    <w:p>
      <w:pPr>
        <w:ind w:left="444" w:right="20" w:firstLine="525"/>
        <w:spacing w:after="0" w:line="291" w:lineRule="auto"/>
        <w:tabs>
          <w:tab w:leader="none" w:pos="1187" w:val="left"/>
        </w:tabs>
        <w:numPr>
          <w:ilvl w:val="1"/>
          <w:numId w:val="156"/>
        </w:numPr>
        <w:rPr>
          <w:rFonts w:ascii="Arial" w:cs="Arial" w:eastAsia="Arial" w:hAnsi="Arial"/>
          <w:sz w:val="16"/>
          <w:szCs w:val="16"/>
          <w:color w:val="auto"/>
        </w:rPr>
      </w:pPr>
      <w:r>
        <w:rPr>
          <w:rFonts w:ascii="Arial" w:cs="Arial" w:eastAsia="Arial" w:hAnsi="Arial"/>
          <w:sz w:val="16"/>
          <w:szCs w:val="16"/>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w:t>
      </w:r>
    </w:p>
    <w:p>
      <w:pPr>
        <w:ind w:left="764" w:hanging="324"/>
        <w:spacing w:after="0"/>
        <w:tabs>
          <w:tab w:leader="none" w:pos="764" w:val="left"/>
        </w:tabs>
        <w:numPr>
          <w:ilvl w:val="0"/>
          <w:numId w:val="157"/>
        </w:numPr>
        <w:rPr>
          <w:rFonts w:ascii="Arial" w:cs="Arial" w:eastAsia="Arial" w:hAnsi="Arial"/>
          <w:sz w:val="18"/>
          <w:szCs w:val="18"/>
          <w:color w:val="auto"/>
        </w:rPr>
      </w:pPr>
      <w:r>
        <w:rPr>
          <w:rFonts w:ascii="Arial" w:cs="Arial" w:eastAsia="Arial" w:hAnsi="Arial"/>
          <w:sz w:val="18"/>
          <w:szCs w:val="18"/>
          <w:color w:val="auto"/>
        </w:rPr>
        <w:t>and (iv) below shall be specified for each resulting Borrowing);</w:t>
      </w:r>
    </w:p>
    <w:p>
      <w:pPr>
        <w:spacing w:after="0" w:line="102" w:lineRule="exact"/>
        <w:rPr>
          <w:rFonts w:ascii="Arial" w:cs="Arial" w:eastAsia="Arial" w:hAnsi="Arial"/>
          <w:sz w:val="18"/>
          <w:szCs w:val="18"/>
          <w:color w:val="auto"/>
        </w:rPr>
      </w:pPr>
    </w:p>
    <w:p>
      <w:pPr>
        <w:ind w:left="1224" w:hanging="255"/>
        <w:spacing w:after="0"/>
        <w:tabs>
          <w:tab w:leader="none" w:pos="1224" w:val="left"/>
        </w:tabs>
        <w:numPr>
          <w:ilvl w:val="1"/>
          <w:numId w:val="157"/>
        </w:numPr>
        <w:rPr>
          <w:rFonts w:ascii="Arial" w:cs="Arial" w:eastAsia="Arial" w:hAnsi="Arial"/>
          <w:sz w:val="18"/>
          <w:szCs w:val="18"/>
          <w:color w:val="auto"/>
        </w:rPr>
      </w:pPr>
      <w:r>
        <w:rPr>
          <w:rFonts w:ascii="Arial" w:cs="Arial" w:eastAsia="Arial" w:hAnsi="Arial"/>
          <w:sz w:val="18"/>
          <w:szCs w:val="18"/>
          <w:color w:val="auto"/>
        </w:rPr>
        <w:t>the effective date of the election made pursuant to such Interest Election Request, which shall be a Business Day;</w:t>
      </w:r>
    </w:p>
    <w:p>
      <w:pPr>
        <w:spacing w:after="0" w:line="117" w:lineRule="exact"/>
        <w:rPr>
          <w:rFonts w:ascii="Arial" w:cs="Arial" w:eastAsia="Arial" w:hAnsi="Arial"/>
          <w:sz w:val="18"/>
          <w:szCs w:val="18"/>
          <w:color w:val="auto"/>
        </w:rPr>
      </w:pPr>
    </w:p>
    <w:p>
      <w:pPr>
        <w:ind w:left="1284" w:hanging="315"/>
        <w:spacing w:after="0"/>
        <w:tabs>
          <w:tab w:leader="none" w:pos="1284" w:val="left"/>
        </w:tabs>
        <w:numPr>
          <w:ilvl w:val="1"/>
          <w:numId w:val="157"/>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Eurocurrency Borrowing; and</w:t>
      </w:r>
    </w:p>
    <w:p>
      <w:pPr>
        <w:spacing w:after="0" w:line="117" w:lineRule="exact"/>
        <w:rPr>
          <w:rFonts w:ascii="Arial" w:cs="Arial" w:eastAsia="Arial" w:hAnsi="Arial"/>
          <w:sz w:val="18"/>
          <w:szCs w:val="18"/>
          <w:color w:val="auto"/>
        </w:rPr>
      </w:pPr>
    </w:p>
    <w:p>
      <w:pPr>
        <w:ind w:left="444" w:right="280" w:firstLine="525"/>
        <w:spacing w:after="0" w:line="277" w:lineRule="auto"/>
        <w:tabs>
          <w:tab w:leader="none" w:pos="1277" w:val="left"/>
        </w:tabs>
        <w:numPr>
          <w:ilvl w:val="1"/>
          <w:numId w:val="157"/>
        </w:numPr>
        <w:rPr>
          <w:rFonts w:ascii="Arial" w:cs="Arial" w:eastAsia="Arial" w:hAnsi="Arial"/>
          <w:sz w:val="18"/>
          <w:szCs w:val="18"/>
          <w:color w:val="auto"/>
        </w:rPr>
      </w:pPr>
      <w:r>
        <w:rPr>
          <w:rFonts w:ascii="Arial" w:cs="Arial" w:eastAsia="Arial" w:hAnsi="Arial"/>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70" w:lineRule="exact"/>
        <w:rPr>
          <w:sz w:val="20"/>
          <w:szCs w:val="20"/>
          <w:color w:val="auto"/>
        </w:rPr>
      </w:pPr>
    </w:p>
    <w:p>
      <w:pPr>
        <w:ind w:left="4" w:right="140"/>
        <w:spacing w:after="0" w:line="277" w:lineRule="auto"/>
        <w:rPr>
          <w:sz w:val="20"/>
          <w:szCs w:val="20"/>
          <w:color w:val="auto"/>
        </w:rPr>
      </w:pPr>
      <w:r>
        <w:rPr>
          <w:rFonts w:ascii="Arial" w:cs="Arial" w:eastAsia="Arial" w:hAnsi="Arial"/>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170" w:lineRule="exact"/>
        <w:rPr>
          <w:sz w:val="20"/>
          <w:szCs w:val="20"/>
          <w:color w:val="auto"/>
        </w:rPr>
      </w:pPr>
    </w:p>
    <w:p>
      <w:pPr>
        <w:ind w:left="4" w:right="80" w:firstLine="987"/>
        <w:spacing w:after="0" w:line="277" w:lineRule="auto"/>
        <w:tabs>
          <w:tab w:leader="none" w:pos="124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Promptly following receipt of an Interest Election Request in accordance with this Section, the Administrative Agent shall advise each Lender of the details thereof and of such Lender’s portion of each resulting Borrowing.</w:t>
      </w:r>
    </w:p>
    <w:p>
      <w:pPr>
        <w:spacing w:after="0" w:line="170" w:lineRule="exact"/>
        <w:rPr>
          <w:rFonts w:ascii="Arial" w:cs="Arial" w:eastAsia="Arial" w:hAnsi="Arial"/>
          <w:sz w:val="18"/>
          <w:szCs w:val="18"/>
          <w:color w:val="auto"/>
        </w:rPr>
      </w:pPr>
    </w:p>
    <w:p>
      <w:pPr>
        <w:ind w:left="4" w:firstLine="987"/>
        <w:spacing w:after="0" w:line="271" w:lineRule="auto"/>
        <w:tabs>
          <w:tab w:leader="none" w:pos="1250" w:val="left"/>
        </w:tabs>
        <w:numPr>
          <w:ilvl w:val="0"/>
          <w:numId w:val="158"/>
        </w:numPr>
        <w:rPr>
          <w:rFonts w:ascii="Arial" w:cs="Arial" w:eastAsia="Arial" w:hAnsi="Arial"/>
          <w:sz w:val="17"/>
          <w:szCs w:val="17"/>
          <w:color w:val="auto"/>
        </w:rPr>
      </w:pPr>
      <w:r>
        <w:rPr>
          <w:rFonts w:ascii="Arial" w:cs="Arial" w:eastAsia="Arial" w:hAnsi="Arial"/>
          <w:sz w:val="17"/>
          <w:szCs w:val="17"/>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Administrative Agent, at the request of the Required Lenders, has notified the Company of the election to give effect to this sentence on account of such other Event of Default, then, in each such case, so long as such Event of Default is continuing, (i) no outstanding Borrowing may be converted to or continued as a Eurocurrency Borrowing and (ii) unless repaid, each Eurocurrency Borrowing shall be converted to an ABR Borrowing at the end of the Interest Period applicable thereto.</w:t>
      </w:r>
    </w:p>
    <w:p>
      <w:pPr>
        <w:spacing w:after="0" w:line="178" w:lineRule="exact"/>
        <w:rPr>
          <w:sz w:val="20"/>
          <w:szCs w:val="20"/>
          <w:color w:val="auto"/>
        </w:rPr>
      </w:pPr>
    </w:p>
    <w:p>
      <w:pPr>
        <w:ind w:left="4" w:right="220" w:firstLine="991"/>
        <w:spacing w:after="0" w:line="277" w:lineRule="auto"/>
        <w:rPr>
          <w:sz w:val="20"/>
          <w:szCs w:val="20"/>
          <w:color w:val="auto"/>
        </w:rPr>
      </w:pPr>
      <w:r>
        <w:rPr>
          <w:rFonts w:ascii="Arial" w:cs="Arial" w:eastAsia="Arial" w:hAnsi="Arial"/>
          <w:sz w:val="18"/>
          <w:szCs w:val="18"/>
          <w:color w:val="auto"/>
        </w:rPr>
        <w:t xml:space="preserve">SECTION 2.06. </w:t>
      </w:r>
      <w:r>
        <w:rPr>
          <w:rFonts w:ascii="Arial" w:cs="Arial" w:eastAsia="Arial" w:hAnsi="Arial"/>
          <w:sz w:val="18"/>
          <w:szCs w:val="18"/>
          <w:u w:val="single" w:color="auto"/>
          <w:color w:val="auto"/>
        </w:rPr>
        <w:t>Termination and Reduction of Revolving Commitments</w:t>
      </w:r>
      <w:r>
        <w:rPr>
          <w:rFonts w:ascii="Arial" w:cs="Arial" w:eastAsia="Arial" w:hAnsi="Arial"/>
          <w:sz w:val="18"/>
          <w:szCs w:val="18"/>
          <w:color w:val="auto"/>
        </w:rPr>
        <w:t>.(a) Unless previously terminated, the Revolving Commitments shall automatically terminate on the Maturity Date.</w:t>
      </w:r>
    </w:p>
    <w:p>
      <w:pPr>
        <w:spacing w:after="0" w:line="170" w:lineRule="exact"/>
        <w:rPr>
          <w:sz w:val="20"/>
          <w:szCs w:val="20"/>
          <w:color w:val="auto"/>
        </w:rPr>
      </w:pPr>
    </w:p>
    <w:p>
      <w:pPr>
        <w:ind w:left="1244" w:hanging="253"/>
        <w:spacing w:after="0"/>
        <w:tabs>
          <w:tab w:leader="none" w:pos="1244" w:val="left"/>
        </w:tabs>
        <w:numPr>
          <w:ilvl w:val="1"/>
          <w:numId w:val="159"/>
        </w:numPr>
        <w:rPr>
          <w:rFonts w:ascii="Arial" w:cs="Arial" w:eastAsia="Arial" w:hAnsi="Arial"/>
          <w:sz w:val="17"/>
          <w:szCs w:val="17"/>
          <w:color w:val="auto"/>
        </w:rPr>
      </w:pPr>
      <w:r>
        <w:rPr>
          <w:rFonts w:ascii="Arial" w:cs="Arial" w:eastAsia="Arial" w:hAnsi="Arial"/>
          <w:sz w:val="17"/>
          <w:szCs w:val="17"/>
          <w:color w:val="auto"/>
        </w:rPr>
        <w:t xml:space="preserve">The Company may at any time terminate, or from time to time permanently reduce, the Revolving Commitments;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w:t>
      </w:r>
    </w:p>
    <w:p>
      <w:pPr>
        <w:spacing w:after="0" w:line="34" w:lineRule="exact"/>
        <w:rPr>
          <w:rFonts w:ascii="Arial" w:cs="Arial" w:eastAsia="Arial" w:hAnsi="Arial"/>
          <w:sz w:val="17"/>
          <w:szCs w:val="17"/>
          <w:color w:val="auto"/>
        </w:rPr>
      </w:pPr>
    </w:p>
    <w:p>
      <w:pPr>
        <w:ind w:left="224" w:hanging="224"/>
        <w:spacing w:after="0"/>
        <w:tabs>
          <w:tab w:leader="none" w:pos="224" w:val="left"/>
        </w:tabs>
        <w:numPr>
          <w:ilvl w:val="0"/>
          <w:numId w:val="160"/>
        </w:numPr>
        <w:rPr>
          <w:rFonts w:ascii="Arial" w:cs="Arial" w:eastAsia="Arial" w:hAnsi="Arial"/>
          <w:sz w:val="18"/>
          <w:szCs w:val="18"/>
          <w:color w:val="auto"/>
        </w:rPr>
      </w:pPr>
      <w:r>
        <w:rPr>
          <w:rFonts w:ascii="Arial" w:cs="Arial" w:eastAsia="Arial" w:hAnsi="Arial"/>
          <w:sz w:val="18"/>
          <w:szCs w:val="18"/>
          <w:color w:val="auto"/>
        </w:rPr>
        <w:t>each reduction of the Revolving</w:t>
      </w:r>
    </w:p>
    <w:p>
      <w:pPr>
        <w:spacing w:after="0" w:line="14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04"/>
          </w:cols>
          <w:pgMar w:left="436" w:top="274" w:right="459" w:bottom="1440" w:gutter="0" w:footer="0" w:header="0"/>
        </w:sectPr>
      </w:pPr>
    </w:p>
    <w:bookmarkStart w:id="189" w:name="page190"/>
    <w:bookmarkEnd w:id="189"/>
    <w:p>
      <w:pPr>
        <w:ind w:left="4" w:right="1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Commitments shall be in an amount that is an integral multiple of $1,000,000 and not less than $5,000,000 and (ii) the Company shall not terminate or reduce the Revolving Commitments if, after giving effect to any concurrent prepayment of the Loans in accordance with Section 2.08, the Aggregate Revolving Exposure would exceed the Aggregate Revolving Commitment.</w:t>
      </w:r>
    </w:p>
    <w:p>
      <w:pPr>
        <w:spacing w:after="0" w:line="184" w:lineRule="exact"/>
        <w:rPr>
          <w:sz w:val="20"/>
          <w:szCs w:val="20"/>
          <w:color w:val="auto"/>
        </w:rPr>
      </w:pPr>
    </w:p>
    <w:p>
      <w:pPr>
        <w:ind w:left="4" w:right="100" w:firstLine="987"/>
        <w:spacing w:after="0" w:line="271" w:lineRule="auto"/>
        <w:tabs>
          <w:tab w:leader="none" w:pos="1240" w:val="left"/>
        </w:tabs>
        <w:numPr>
          <w:ilvl w:val="0"/>
          <w:numId w:val="161"/>
        </w:numPr>
        <w:rPr>
          <w:rFonts w:ascii="Arial" w:cs="Arial" w:eastAsia="Arial" w:hAnsi="Arial"/>
          <w:sz w:val="17"/>
          <w:szCs w:val="17"/>
          <w:color w:val="auto"/>
        </w:rPr>
      </w:pPr>
      <w:r>
        <w:rPr>
          <w:rFonts w:ascii="Arial" w:cs="Arial" w:eastAsia="Arial" w:hAnsi="Arial"/>
          <w:sz w:val="17"/>
          <w:szCs w:val="17"/>
          <w:color w:val="auto"/>
        </w:rPr>
        <w:t xml:space="preserve">The Company shall notify the Administrative Agent of any election to terminate or reduce the Revolving Commitments under paragraph (b) of this Section at least three Business Days prior to the effective date of such termination or reduction, specifying the effective date thereof. Promptly following receipt of any such notice, the Administrative Agent shall advise the Lenders of the contents thereof. Each notice delivered by the Company pursuant to this Section shall be irrevocable;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notice of termination or reduction of the Revolving Commitments under paragraph (b) of this Section may state that such notice is conditioned upon the occurrence of one or more events specified therein, in which case such notice may be revoked by the Company (by notice to the Administrative Agent) on or prior to the specified effective date if such condition is not satisfied. Any termination or reduction of the Revolving Commitments shall be permanent. Each reduction of the Revolving Commitments shall be made ratably among the Lenders in accordance with their respective Revolving Commitments.</w:t>
      </w:r>
    </w:p>
    <w:p>
      <w:pPr>
        <w:spacing w:after="0" w:line="178" w:lineRule="exact"/>
        <w:rPr>
          <w:sz w:val="20"/>
          <w:szCs w:val="20"/>
          <w:color w:val="auto"/>
        </w:rPr>
      </w:pPr>
    </w:p>
    <w:p>
      <w:pPr>
        <w:jc w:val="both"/>
        <w:ind w:left="4" w:right="1040" w:firstLine="991"/>
        <w:spacing w:after="0" w:line="342" w:lineRule="auto"/>
        <w:rPr>
          <w:sz w:val="20"/>
          <w:szCs w:val="20"/>
          <w:color w:val="auto"/>
        </w:rPr>
      </w:pPr>
      <w:r>
        <w:rPr>
          <w:rFonts w:ascii="Arial" w:cs="Arial" w:eastAsia="Arial" w:hAnsi="Arial"/>
          <w:sz w:val="16"/>
          <w:szCs w:val="16"/>
          <w:color w:val="auto"/>
        </w:rPr>
        <w:t xml:space="preserve">SECTION 2.07. </w:t>
      </w:r>
      <w:r>
        <w:rPr>
          <w:rFonts w:ascii="Arial" w:cs="Arial" w:eastAsia="Arial" w:hAnsi="Arial"/>
          <w:sz w:val="16"/>
          <w:szCs w:val="16"/>
          <w:u w:val="single" w:color="auto"/>
          <w:color w:val="auto"/>
        </w:rPr>
        <w:t>Repayment of Loans; Evidence of Debt</w:t>
      </w:r>
      <w:r>
        <w:rPr>
          <w:rFonts w:ascii="Arial" w:cs="Arial" w:eastAsia="Arial" w:hAnsi="Arial"/>
          <w:sz w:val="16"/>
          <w:szCs w:val="16"/>
          <w:color w:val="auto"/>
        </w:rPr>
        <w:t>. (a) (i) The Company hereby unconditionally promises to pay to the Administrative Agent for the account of each Lender the then unpaid principal amount of each Loan of such Lender on the Maturity Date.</w:t>
      </w:r>
    </w:p>
    <w:p>
      <w:pPr>
        <w:spacing w:after="0" w:line="124" w:lineRule="exact"/>
        <w:rPr>
          <w:sz w:val="20"/>
          <w:szCs w:val="20"/>
          <w:color w:val="auto"/>
        </w:rPr>
      </w:pPr>
    </w:p>
    <w:p>
      <w:pPr>
        <w:ind w:left="4" w:right="220" w:firstLine="987"/>
        <w:spacing w:after="0" w:line="257" w:lineRule="auto"/>
        <w:tabs>
          <w:tab w:leader="none" w:pos="125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 xml:space="preserve">The records maintained by the Administrative Agent and the Lenders shall (in the case of the Lenders, to the extent they are not inconsistent with the records maintained by the Administrative Agent pursuant to Section 9.04(b)(iv)) be </w:t>
      </w:r>
      <w:r>
        <w:rPr>
          <w:rFonts w:ascii="Arial" w:cs="Arial" w:eastAsia="Arial" w:hAnsi="Arial"/>
          <w:sz w:val="18"/>
          <w:szCs w:val="18"/>
          <w:u w:val="single" w:color="auto"/>
          <w:color w:val="auto"/>
        </w:rPr>
        <w:t>prima facie</w:t>
      </w:r>
      <w:r>
        <w:rPr>
          <w:rFonts w:ascii="Arial" w:cs="Arial" w:eastAsia="Arial" w:hAnsi="Arial"/>
          <w:sz w:val="18"/>
          <w:szCs w:val="18"/>
          <w:color w:val="auto"/>
        </w:rPr>
        <w:t xml:space="preserve"> evidence of the existence and amounts of the obligations of the Company in respect of the Loans, interest and fees due or accrued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failure of the Administrative Agent or any Lender to maintain such records or any error therein shall not in any manner affect the obligation of the Company to pay any amounts due hereunder in accordance with the terms of this Agreement.</w:t>
      </w:r>
    </w:p>
    <w:p>
      <w:pPr>
        <w:spacing w:after="0" w:line="187" w:lineRule="exact"/>
        <w:rPr>
          <w:rFonts w:ascii="Arial" w:cs="Arial" w:eastAsia="Arial" w:hAnsi="Arial"/>
          <w:sz w:val="18"/>
          <w:szCs w:val="18"/>
          <w:color w:val="auto"/>
        </w:rPr>
      </w:pPr>
    </w:p>
    <w:p>
      <w:pPr>
        <w:ind w:left="4" w:right="120" w:firstLine="987"/>
        <w:spacing w:after="0" w:line="301" w:lineRule="auto"/>
        <w:tabs>
          <w:tab w:leader="none" w:pos="1240" w:val="left"/>
        </w:tabs>
        <w:numPr>
          <w:ilvl w:val="0"/>
          <w:numId w:val="162"/>
        </w:numPr>
        <w:rPr>
          <w:rFonts w:ascii="Arial" w:cs="Arial" w:eastAsia="Arial" w:hAnsi="Arial"/>
          <w:sz w:val="16"/>
          <w:szCs w:val="16"/>
          <w:color w:val="auto"/>
        </w:rPr>
      </w:pPr>
      <w:r>
        <w:rPr>
          <w:rFonts w:ascii="Arial" w:cs="Arial" w:eastAsia="Arial" w:hAnsi="Arial"/>
          <w:sz w:val="16"/>
          <w:szCs w:val="16"/>
          <w:color w:val="auto"/>
        </w:rPr>
        <w:t>Any Lender may request that Loans made by it be evidenced by a promissory note. In such event, the Company shall prepare, execute and deliver to such Lender a promissory note payable to such Lender and its registered assigns and in a form approved by the Administrative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57" w:lineRule="exact"/>
        <w:rPr>
          <w:sz w:val="20"/>
          <w:szCs w:val="20"/>
          <w:color w:val="auto"/>
        </w:rPr>
      </w:pPr>
    </w:p>
    <w:p>
      <w:pPr>
        <w:ind w:left="4" w:firstLine="991"/>
        <w:spacing w:after="0" w:line="277"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u w:val="single" w:color="auto"/>
          <w:color w:val="auto"/>
        </w:rPr>
        <w:t>Prepayment of Loans</w:t>
      </w:r>
      <w:r>
        <w:rPr>
          <w:rFonts w:ascii="Arial" w:cs="Arial" w:eastAsia="Arial" w:hAnsi="Arial"/>
          <w:sz w:val="18"/>
          <w:szCs w:val="18"/>
          <w:color w:val="auto"/>
        </w:rPr>
        <w:t>. (a) The Company shall have the right at any time and from time to time to prepay any Borrowing in whole or in part, without premium or penalty, subject to the requirements of this Section.</w:t>
      </w:r>
    </w:p>
    <w:p>
      <w:pPr>
        <w:spacing w:after="0" w:line="170" w:lineRule="exact"/>
        <w:rPr>
          <w:sz w:val="20"/>
          <w:szCs w:val="20"/>
          <w:color w:val="auto"/>
        </w:rPr>
      </w:pPr>
    </w:p>
    <w:p>
      <w:pPr>
        <w:ind w:left="1244" w:hanging="253"/>
        <w:spacing w:after="0"/>
        <w:tabs>
          <w:tab w:leader="none" w:pos="1244" w:val="left"/>
        </w:tabs>
        <w:numPr>
          <w:ilvl w:val="1"/>
          <w:numId w:val="163"/>
        </w:numPr>
        <w:rPr>
          <w:rFonts w:ascii="Arial" w:cs="Arial" w:eastAsia="Arial" w:hAnsi="Arial"/>
          <w:sz w:val="16"/>
          <w:szCs w:val="16"/>
          <w:color w:val="auto"/>
        </w:rPr>
      </w:pPr>
      <w:r>
        <w:rPr>
          <w:rFonts w:ascii="Arial" w:cs="Arial" w:eastAsia="Arial" w:hAnsi="Arial"/>
          <w:sz w:val="16"/>
          <w:szCs w:val="16"/>
          <w:color w:val="auto"/>
        </w:rPr>
        <w:t>The Company shall notify the Administrative Agent by delivery of a Notice of Loan Prepayment of any optional prepayment hereunder</w:t>
      </w:r>
    </w:p>
    <w:p>
      <w:pPr>
        <w:spacing w:after="0" w:line="46" w:lineRule="exact"/>
        <w:rPr>
          <w:rFonts w:ascii="Arial" w:cs="Arial" w:eastAsia="Arial" w:hAnsi="Arial"/>
          <w:sz w:val="16"/>
          <w:szCs w:val="16"/>
          <w:color w:val="auto"/>
        </w:rPr>
      </w:pPr>
    </w:p>
    <w:p>
      <w:pPr>
        <w:ind w:left="224" w:hanging="224"/>
        <w:spacing w:after="0"/>
        <w:tabs>
          <w:tab w:leader="none" w:pos="224" w:val="left"/>
        </w:tabs>
        <w:numPr>
          <w:ilvl w:val="0"/>
          <w:numId w:val="164"/>
        </w:numPr>
        <w:rPr>
          <w:rFonts w:ascii="Arial" w:cs="Arial" w:eastAsia="Arial" w:hAnsi="Arial"/>
          <w:sz w:val="18"/>
          <w:szCs w:val="18"/>
          <w:color w:val="auto"/>
        </w:rPr>
      </w:pPr>
      <w:r>
        <w:rPr>
          <w:rFonts w:ascii="Arial" w:cs="Arial" w:eastAsia="Arial" w:hAnsi="Arial"/>
          <w:sz w:val="18"/>
          <w:szCs w:val="18"/>
          <w:color w:val="auto"/>
        </w:rPr>
        <w:t>in the case of prepayment of a</w:t>
      </w:r>
    </w:p>
    <w:p>
      <w:pPr>
        <w:spacing w:after="0" w:line="14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004"/>
          </w:cols>
          <w:pgMar w:left="436" w:top="274" w:right="459" w:bottom="1440" w:gutter="0" w:footer="0" w:header="0"/>
        </w:sectPr>
      </w:pPr>
    </w:p>
    <w:bookmarkStart w:id="190" w:name="page191"/>
    <w:bookmarkEnd w:id="190"/>
    <w:p>
      <w:pPr>
        <w:ind w:right="2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Borrowing or Borrowings to be prepaid and the principal amount of each such Borrowing or portion thereof to be prepaid;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 notice of optional prepayment of Borrowings is given in connection with a conditional notice of termination of the Revolving Commitments as contemplated by Section 2.06, then such notice of prepayment may be revoked by the Company (by notice to the Administrative Agent on or prior to the specified date of prepayment) if such notice of termination is revoked in accordance with Section 2.06. Promptly following receipt of any such notice, the Administrative Agent shall advise the Lenders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85" w:lineRule="exact"/>
        <w:rPr>
          <w:sz w:val="20"/>
          <w:szCs w:val="20"/>
          <w:color w:val="auto"/>
        </w:rPr>
      </w:pPr>
    </w:p>
    <w:p>
      <w:pPr>
        <w:ind w:firstLine="991"/>
        <w:spacing w:after="0" w:line="272" w:lineRule="auto"/>
        <w:rPr>
          <w:sz w:val="20"/>
          <w:szCs w:val="20"/>
          <w:color w:val="auto"/>
        </w:rPr>
      </w:pPr>
      <w:r>
        <w:rPr>
          <w:rFonts w:ascii="Arial" w:cs="Arial" w:eastAsia="Arial" w:hAnsi="Arial"/>
          <w:sz w:val="17"/>
          <w:szCs w:val="17"/>
          <w:color w:val="auto"/>
        </w:rPr>
        <w:t xml:space="preserve">SECTION 2.09. </w:t>
      </w:r>
      <w:r>
        <w:rPr>
          <w:rFonts w:ascii="Arial" w:cs="Arial" w:eastAsia="Arial" w:hAnsi="Arial"/>
          <w:sz w:val="17"/>
          <w:szCs w:val="17"/>
          <w:u w:val="single" w:color="auto"/>
          <w:color w:val="auto"/>
        </w:rPr>
        <w:t>Fees</w:t>
      </w:r>
      <w:r>
        <w:rPr>
          <w:rFonts w:ascii="Arial" w:cs="Arial" w:eastAsia="Arial" w:hAnsi="Arial"/>
          <w:sz w:val="17"/>
          <w:szCs w:val="17"/>
          <w:color w:val="auto"/>
        </w:rPr>
        <w:t>. (a) The Company agrees to pay to the Administrative Agent for the account of each Lender a commitment fee (the “</w:t>
      </w:r>
      <w:r>
        <w:rPr>
          <w:rFonts w:ascii="Arial" w:cs="Arial" w:eastAsia="Arial" w:hAnsi="Arial"/>
          <w:sz w:val="17"/>
          <w:szCs w:val="17"/>
          <w:u w:val="single" w:color="auto"/>
          <w:color w:val="auto"/>
        </w:rPr>
        <w:t>Revolving Commitment Fee</w:t>
      </w:r>
      <w:r>
        <w:rPr>
          <w:rFonts w:ascii="Arial" w:cs="Arial" w:eastAsia="Arial" w:hAnsi="Arial"/>
          <w:sz w:val="17"/>
          <w:szCs w:val="17"/>
          <w:color w:val="auto"/>
        </w:rPr>
        <w:t>”), which shall accrue at the Applicable Rate on the daily unused amount of the Revolving Commitment of such Lender during the period from and including the Effective Date to but excluding the date on which such Revolving Commitment terminates. Accrued Revolving Commitment Fees in respect of the Revolving Commitments shall be payable in arrears on the last Business Day of March, June, September and December of each year and on the date on which the Revolving Commitments terminate, commencing on the first such date to occur after the Effective Date. All Revolving Commitment Fees shall be computed on the basis of a year of 360 days and shall be payable for the actual number of days elapsed (including the first day but excluding the last day).</w:t>
      </w:r>
    </w:p>
    <w:p>
      <w:pPr>
        <w:spacing w:after="0" w:line="177" w:lineRule="exact"/>
        <w:rPr>
          <w:sz w:val="20"/>
          <w:szCs w:val="20"/>
          <w:color w:val="auto"/>
        </w:rPr>
      </w:pPr>
    </w:p>
    <w:p>
      <w:pPr>
        <w:ind w:right="180" w:firstLine="987"/>
        <w:spacing w:after="0" w:line="277" w:lineRule="auto"/>
        <w:tabs>
          <w:tab w:leader="none" w:pos="124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Company agrees to pay to the Administrative Agent, for its own account, fees payable in the amounts and at the times separately agreed upon between the Company and the Administrative Agent.</w:t>
      </w:r>
    </w:p>
    <w:p>
      <w:pPr>
        <w:spacing w:after="0" w:line="170" w:lineRule="exact"/>
        <w:rPr>
          <w:rFonts w:ascii="Arial" w:cs="Arial" w:eastAsia="Arial" w:hAnsi="Arial"/>
          <w:sz w:val="18"/>
          <w:szCs w:val="18"/>
          <w:color w:val="auto"/>
        </w:rPr>
      </w:pPr>
    </w:p>
    <w:p>
      <w:pPr>
        <w:ind w:right="40" w:firstLine="987"/>
        <w:spacing w:after="0" w:line="286" w:lineRule="auto"/>
        <w:tabs>
          <w:tab w:leader="none" w:pos="1236" w:val="left"/>
        </w:tabs>
        <w:numPr>
          <w:ilvl w:val="0"/>
          <w:numId w:val="165"/>
        </w:numPr>
        <w:rPr>
          <w:rFonts w:ascii="Arial" w:cs="Arial" w:eastAsia="Arial" w:hAnsi="Arial"/>
          <w:sz w:val="17"/>
          <w:szCs w:val="17"/>
          <w:color w:val="auto"/>
        </w:rPr>
      </w:pPr>
      <w:r>
        <w:rPr>
          <w:rFonts w:ascii="Arial" w:cs="Arial" w:eastAsia="Arial" w:hAnsi="Arial"/>
          <w:sz w:val="17"/>
          <w:szCs w:val="17"/>
          <w:color w:val="auto"/>
        </w:rPr>
        <w:t>All fees payable hereunder shall be paid on the dates due, in immediately available funds, to (i) in the case of the Revolving Commitment Fees, the Administrative Agent for distribution to the Lenders entitled thereto and (ii) in the case of any fees payable to the Administrative Agent for its own account, to the Administrative Agent. Fees paid shall not be refundable under any circumstances.</w:t>
      </w:r>
    </w:p>
    <w:p>
      <w:pPr>
        <w:spacing w:after="0" w:line="16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2.10. </w:t>
      </w:r>
      <w:r>
        <w:rPr>
          <w:rFonts w:ascii="Arial" w:cs="Arial" w:eastAsia="Arial" w:hAnsi="Arial"/>
          <w:sz w:val="16"/>
          <w:szCs w:val="16"/>
          <w:u w:val="single" w:color="auto"/>
          <w:color w:val="auto"/>
        </w:rPr>
        <w:t>Interest</w:t>
      </w:r>
      <w:r>
        <w:rPr>
          <w:rFonts w:ascii="Arial" w:cs="Arial" w:eastAsia="Arial" w:hAnsi="Arial"/>
          <w:sz w:val="16"/>
          <w:szCs w:val="16"/>
          <w:color w:val="auto"/>
        </w:rPr>
        <w:t>. (a) The Loans comprising each ABR Borrowing shall bear interest at the Alternate Base Rate plus the Applicable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Rate.</w:t>
      </w:r>
    </w:p>
    <w:p>
      <w:pPr>
        <w:spacing w:after="0" w:line="211" w:lineRule="exact"/>
        <w:rPr>
          <w:sz w:val="20"/>
          <w:szCs w:val="20"/>
          <w:color w:val="auto"/>
        </w:rPr>
      </w:pPr>
    </w:p>
    <w:p>
      <w:pPr>
        <w:ind w:right="120" w:firstLine="987"/>
        <w:spacing w:after="0" w:line="277" w:lineRule="auto"/>
        <w:tabs>
          <w:tab w:leader="none" w:pos="1246"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Loans comprising each Eurocurrency Borrowing shall bear interest at the Adjusted LIBO Rate for the Interest Period in effect for such Borrowing plus the Applicable Rate.</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191" w:name="page192"/>
    <w:bookmarkEnd w:id="191"/>
    <w:p>
      <w:pPr>
        <w:ind w:right="40" w:firstLine="987"/>
        <w:spacing w:after="0" w:line="273" w:lineRule="auto"/>
        <w:tabs>
          <w:tab w:leader="none" w:pos="1236" w:val="left"/>
        </w:tabs>
        <w:numPr>
          <w:ilvl w:val="0"/>
          <w:numId w:val="16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Revolving Commitment, 2.00% per annum plus the rate applicable to ABR Loans, as provided in paragraph (a) of this Section, or (iii) in the case of any other amount, 2.00% per annum plus the rate applicable to ABR Loans, as provided in paragraph (a) of this Section.</w:t>
      </w:r>
    </w:p>
    <w:p>
      <w:pPr>
        <w:spacing w:after="0" w:line="177" w:lineRule="exact"/>
        <w:rPr>
          <w:rFonts w:ascii="Arial" w:cs="Arial" w:eastAsia="Arial" w:hAnsi="Arial"/>
          <w:sz w:val="17"/>
          <w:szCs w:val="17"/>
          <w:color w:val="auto"/>
        </w:rPr>
      </w:pPr>
    </w:p>
    <w:p>
      <w:pPr>
        <w:ind w:right="40" w:firstLine="987"/>
        <w:spacing w:after="0" w:line="255" w:lineRule="auto"/>
        <w:tabs>
          <w:tab w:leader="none" w:pos="1246" w:val="left"/>
        </w:tabs>
        <w:numPr>
          <w:ilvl w:val="0"/>
          <w:numId w:val="167"/>
        </w:numPr>
        <w:rPr>
          <w:rFonts w:ascii="Arial" w:cs="Arial" w:eastAsia="Arial" w:hAnsi="Arial"/>
          <w:sz w:val="18"/>
          <w:szCs w:val="18"/>
          <w:color w:val="auto"/>
        </w:rPr>
      </w:pPr>
      <w:r>
        <w:rPr>
          <w:rFonts w:ascii="Arial" w:cs="Arial" w:eastAsia="Arial" w:hAnsi="Arial"/>
          <w:sz w:val="18"/>
          <w:szCs w:val="18"/>
          <w:color w:val="auto"/>
        </w:rPr>
        <w:t xml:space="preserve">Accrued interest on each Loan shall be payable in arrears on each Interest Payment Date for such Loan and upon the termination of the Revolving Commitments;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interest accrued pursuant to paragraph (c) of this Section shall be payable on demand, (ii) in the event of any repayment or prepayment of any Loan (other than a prepayment of an ABR Loan prior to the end of the Revolving Availability Period),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192" w:lineRule="exact"/>
        <w:rPr>
          <w:rFonts w:ascii="Arial" w:cs="Arial" w:eastAsia="Arial" w:hAnsi="Arial"/>
          <w:sz w:val="18"/>
          <w:szCs w:val="18"/>
          <w:color w:val="auto"/>
        </w:rPr>
      </w:pPr>
    </w:p>
    <w:p>
      <w:pPr>
        <w:jc w:val="both"/>
        <w:ind w:right="80" w:firstLine="987"/>
        <w:spacing w:after="0" w:line="257" w:lineRule="auto"/>
        <w:tabs>
          <w:tab w:leader="none" w:pos="1236" w:val="left"/>
        </w:tabs>
        <w:numPr>
          <w:ilvl w:val="0"/>
          <w:numId w:val="167"/>
        </w:numPr>
        <w:rPr>
          <w:rFonts w:ascii="Arial" w:cs="Arial" w:eastAsia="Arial" w:hAnsi="Arial"/>
          <w:sz w:val="18"/>
          <w:szCs w:val="18"/>
          <w:color w:val="auto"/>
        </w:rPr>
      </w:pPr>
      <w:r>
        <w:rPr>
          <w:rFonts w:ascii="Arial" w:cs="Arial" w:eastAsia="Arial" w:hAnsi="Arial"/>
          <w:sz w:val="18"/>
          <w:szCs w:val="18"/>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Administrative Agent, and such determination shall be conclusive absent manifest error.</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u w:val="single" w:color="auto"/>
          <w:color w:val="auto"/>
        </w:rPr>
        <w:t>Inability to Determine Rates</w:t>
      </w:r>
      <w:r>
        <w:rPr>
          <w:rFonts w:ascii="Arial" w:cs="Arial" w:eastAsia="Arial" w:hAnsi="Arial"/>
          <w:sz w:val="18"/>
          <w:szCs w:val="18"/>
          <w:color w:val="auto"/>
        </w:rPr>
        <w:t>.</w:t>
      </w:r>
    </w:p>
    <w:p>
      <w:pPr>
        <w:spacing w:after="0" w:line="225" w:lineRule="exact"/>
        <w:rPr>
          <w:sz w:val="20"/>
          <w:szCs w:val="20"/>
          <w:color w:val="auto"/>
        </w:rPr>
      </w:pPr>
    </w:p>
    <w:p>
      <w:pPr>
        <w:ind w:firstLine="987"/>
        <w:spacing w:after="0" w:line="269" w:lineRule="auto"/>
        <w:tabs>
          <w:tab w:leader="none" w:pos="1236" w:val="left"/>
        </w:tabs>
        <w:numPr>
          <w:ilvl w:val="0"/>
          <w:numId w:val="168"/>
        </w:numPr>
        <w:rPr>
          <w:rFonts w:ascii="Arial" w:cs="Arial" w:eastAsia="Arial" w:hAnsi="Arial"/>
          <w:sz w:val="17"/>
          <w:szCs w:val="17"/>
          <w:color w:val="auto"/>
        </w:rPr>
      </w:pPr>
      <w:r>
        <w:rPr>
          <w:rFonts w:ascii="Arial" w:cs="Arial" w:eastAsia="Arial" w:hAnsi="Arial"/>
          <w:sz w:val="17"/>
          <w:szCs w:val="17"/>
          <w:color w:val="auto"/>
        </w:rPr>
        <w:t>If in connection with any request for a Eurocurrency Loan or a conversion to or continuation thereof, (i) the Administrative Agent determines that (A) dollar deposits are not being offered to banks in the London interbank market for the applicable amount and Interest Period of such Eurocurrency Loan, or (B) (x) adequate and reasonable means do not exist for determining the LIBO Rate for any requested Interest Period with respect to a proposed Eurocurrency Loan or in connection with an existing or proposed ABR Loan and (y) the circumstances described in Section 2.11(c)(i) do not apply (in each case with respect to this clause (i), “</w:t>
      </w:r>
      <w:r>
        <w:rPr>
          <w:rFonts w:ascii="Arial" w:cs="Arial" w:eastAsia="Arial" w:hAnsi="Arial"/>
          <w:sz w:val="17"/>
          <w:szCs w:val="17"/>
          <w:u w:val="single" w:color="auto"/>
          <w:color w:val="auto"/>
        </w:rPr>
        <w:t>Impacted Loans</w:t>
      </w:r>
      <w:r>
        <w:rPr>
          <w:rFonts w:ascii="Arial" w:cs="Arial" w:eastAsia="Arial" w:hAnsi="Arial"/>
          <w:sz w:val="17"/>
          <w:szCs w:val="17"/>
          <w:color w:val="auto"/>
        </w:rPr>
        <w:t>”), or (ii) the Administrative Agent or the Required Lenders determine that for any reason the LIBO Rate for any requested Interest Period with respect to a proposed Eurocurrency Loan does not adequately and fairly reflect the cost to such Lenders of funding such Eurocurrency Loan, the Administrative Agent will promptly so notify the Company and each Lender. Thereafter, (x) the obligation of the Lenders to make or maintain Eurocurrency Loans shall be suspended, (to the extent of the affected Eurocurrency Loans or Interest Periods), and (y) in the event of a determination described in the preceding sentence with respect to the LIBO Rate component of the Alternate Base Rate, the utilization of the LIBO Rate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00"/>
          </w:cols>
          <w:pgMar w:left="440" w:top="274" w:right="459" w:bottom="1440" w:gutter="0" w:footer="0" w:header="0"/>
        </w:sectPr>
      </w:pPr>
    </w:p>
    <w:bookmarkStart w:id="192" w:name="page193"/>
    <w:bookmarkEnd w:id="192"/>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component in determining the Alternate Base Rate shall be suspended, in each case until the Administrative Agent (or, in the case of a determination by the Required Lenders described in clause (ii) of Section 2.11(a), until the Administrative Agent upon instruction of the Required Lenders) revokes such notice. Upon receipt of such notice, the Company may revoke any pending request for a Borrowing of, conversion to or continuation of Eurocurrency Loans (to the extent of the affected Eurocurrency Loans or Interest Periods) or, failing that, will be deemed to have converted such request into a request for a Borrowing of ABR Loans in the amount specified therein.</w:t>
      </w:r>
    </w:p>
    <w:p>
      <w:pPr>
        <w:spacing w:after="0" w:line="188" w:lineRule="exact"/>
        <w:rPr>
          <w:sz w:val="20"/>
          <w:szCs w:val="20"/>
          <w:color w:val="auto"/>
        </w:rPr>
      </w:pPr>
    </w:p>
    <w:p>
      <w:pPr>
        <w:ind w:right="20" w:firstLine="987"/>
        <w:spacing w:after="0" w:line="253" w:lineRule="auto"/>
        <w:tabs>
          <w:tab w:leader="none" w:pos="1246" w:val="left"/>
        </w:tabs>
        <w:numPr>
          <w:ilvl w:val="1"/>
          <w:numId w:val="169"/>
        </w:numPr>
        <w:rPr>
          <w:rFonts w:ascii="Arial" w:cs="Arial" w:eastAsia="Arial" w:hAnsi="Arial"/>
          <w:sz w:val="18"/>
          <w:szCs w:val="18"/>
          <w:color w:val="auto"/>
        </w:rPr>
      </w:pPr>
      <w:r>
        <w:rPr>
          <w:rFonts w:ascii="Arial" w:cs="Arial" w:eastAsia="Arial" w:hAnsi="Arial"/>
          <w:sz w:val="18"/>
          <w:szCs w:val="18"/>
          <w:color w:val="auto"/>
        </w:rPr>
        <w:t xml:space="preserve">Notwithstanding the foregoing, if the Administrative Agent has made the determination described in clause (i) of Section 2.11(a), the Administrative Agent, in consultation with the Company and Required Lenders, may establish an alternative interest rate for the Impacted Loans, in which case, such alternative rate of interest shall apply with respect to the Impacted Loans until (i) the Administrative Agent revokes the notice delivered with respect to the Impacted Loans under </w:t>
      </w:r>
      <w:r>
        <w:rPr>
          <w:rFonts w:ascii="Arial" w:cs="Arial" w:eastAsia="Arial" w:hAnsi="Arial"/>
          <w:sz w:val="18"/>
          <w:szCs w:val="18"/>
          <w:u w:val="single" w:color="auto"/>
          <w:color w:val="auto"/>
        </w:rPr>
        <w:t>clause (i)</w:t>
      </w:r>
      <w:r>
        <w:rPr>
          <w:rFonts w:ascii="Arial" w:cs="Arial" w:eastAsia="Arial" w:hAnsi="Arial"/>
          <w:sz w:val="18"/>
          <w:szCs w:val="18"/>
          <w:color w:val="auto"/>
        </w:rPr>
        <w:t xml:space="preserve"> of the first sentence of Section 2.11(a), (ii) the Administrative Agent or the Required Lenders notify the Administrative Agent and the Company that such alternative interest rate does not adequately and fairly reflect the cost to such Lenders of funding the Impacted Loans, or (iii) any Lender determines that any applicable law has made it unlawful, or that any Governmental Authority has asserted that it is unlawful, for such Lender or its applicable lending office to make, maintain or fund Loans whose interest is determined by reference to such alternative rate of interest or to determine or charge interest rates based upon such rate or any Governmental Authority has imposed material restrictions on the authority of such Lender to do any of the foregoing and provides the Administrative Agent and the Company written notice thereof.</w:t>
      </w:r>
    </w:p>
    <w:p>
      <w:pPr>
        <w:spacing w:after="0" w:line="194" w:lineRule="exact"/>
        <w:rPr>
          <w:rFonts w:ascii="Arial" w:cs="Arial" w:eastAsia="Arial" w:hAnsi="Arial"/>
          <w:sz w:val="18"/>
          <w:szCs w:val="18"/>
          <w:color w:val="auto"/>
        </w:rPr>
      </w:pPr>
    </w:p>
    <w:p>
      <w:pPr>
        <w:ind w:firstLine="987"/>
        <w:spacing w:after="0" w:line="286" w:lineRule="auto"/>
        <w:tabs>
          <w:tab w:leader="none" w:pos="1236" w:val="left"/>
        </w:tabs>
        <w:numPr>
          <w:ilvl w:val="1"/>
          <w:numId w:val="169"/>
        </w:numPr>
        <w:rPr>
          <w:rFonts w:ascii="Arial" w:cs="Arial" w:eastAsia="Arial" w:hAnsi="Arial"/>
          <w:sz w:val="17"/>
          <w:szCs w:val="17"/>
          <w:color w:val="auto"/>
        </w:rPr>
      </w:pPr>
      <w:r>
        <w:rPr>
          <w:rFonts w:ascii="Arial" w:cs="Arial" w:eastAsia="Arial" w:hAnsi="Arial"/>
          <w:sz w:val="17"/>
          <w:szCs w:val="17"/>
          <w:color w:val="auto"/>
        </w:rPr>
        <w:t>Notwithstanding anything to the contrary in this Agreement or any other Loan Documents, if the Administrative Agent determines (which determination shall be conclusive absent manifest error), or the Company or Required Lenders notify the Administrative Agent (with, in the case of the Required Lenders, a copy to the Company) that the Company or Required Lenders (as applicable) have determined, that:</w:t>
      </w:r>
    </w:p>
    <w:p>
      <w:pPr>
        <w:spacing w:after="0" w:line="57" w:lineRule="exact"/>
        <w:rPr>
          <w:rFonts w:ascii="Arial" w:cs="Arial" w:eastAsia="Arial" w:hAnsi="Arial"/>
          <w:sz w:val="17"/>
          <w:szCs w:val="17"/>
          <w:color w:val="auto"/>
        </w:rPr>
      </w:pPr>
    </w:p>
    <w:p>
      <w:pPr>
        <w:ind w:left="440" w:right="20" w:firstLine="525"/>
        <w:spacing w:after="0" w:line="263" w:lineRule="auto"/>
        <w:tabs>
          <w:tab w:leader="none" w:pos="1183" w:val="left"/>
        </w:tabs>
        <w:numPr>
          <w:ilvl w:val="0"/>
          <w:numId w:val="170"/>
        </w:numPr>
        <w:rPr>
          <w:rFonts w:ascii="Arial" w:cs="Arial" w:eastAsia="Arial" w:hAnsi="Arial"/>
          <w:sz w:val="18"/>
          <w:szCs w:val="18"/>
          <w:color w:val="auto"/>
        </w:rPr>
      </w:pPr>
      <w:r>
        <w:rPr>
          <w:rFonts w:ascii="Arial" w:cs="Arial" w:eastAsia="Arial" w:hAnsi="Arial"/>
          <w:sz w:val="18"/>
          <w:szCs w:val="18"/>
          <w:color w:val="auto"/>
        </w:rPr>
        <w:t>adequate and reasonable means do not exist for ascertaining the LIBO Screen Rate for any Interest Period hereunder or any other tenors of the LIBO Screen Rate including, without limitation, because the LIBO Screen Rate is not available or published on a current basis and such circumstances are unlikely to be temporary; or</w:t>
      </w:r>
    </w:p>
    <w:p>
      <w:pPr>
        <w:spacing w:after="0" w:line="75" w:lineRule="exact"/>
        <w:rPr>
          <w:rFonts w:ascii="Arial" w:cs="Arial" w:eastAsia="Arial" w:hAnsi="Arial"/>
          <w:sz w:val="18"/>
          <w:szCs w:val="18"/>
          <w:color w:val="auto"/>
        </w:rPr>
      </w:pPr>
    </w:p>
    <w:p>
      <w:pPr>
        <w:ind w:left="440" w:right="160" w:firstLine="525"/>
        <w:spacing w:after="0" w:line="257" w:lineRule="auto"/>
        <w:tabs>
          <w:tab w:leader="none" w:pos="1233"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administrator of the LIBO Screen Rate or a Governmental Authority having jurisdiction over the Administrative Agent or such administrator has made a public statement identifying a specific date after which the LIBO Screen Rate or the LIBO Screen Rate shall no longer be made available, or used for determining the interest rate of loans, provided that, at the time of such statement, there is no successor administrator that is satisfactory to the Administrative Agent, that will continue to provide the LIBO Screen Rate after such specific date (such specific date, the “</w:t>
      </w:r>
      <w:r>
        <w:rPr>
          <w:rFonts w:ascii="Arial" w:cs="Arial" w:eastAsia="Arial" w:hAnsi="Arial"/>
          <w:sz w:val="18"/>
          <w:szCs w:val="18"/>
          <w:u w:val="single" w:color="auto"/>
          <w:color w:val="auto"/>
        </w:rPr>
        <w:t>Scheduled Unavailability Date</w:t>
      </w:r>
      <w:r>
        <w:rPr>
          <w:rFonts w:ascii="Arial" w:cs="Arial" w:eastAsia="Arial" w:hAnsi="Arial"/>
          <w:sz w:val="18"/>
          <w:szCs w:val="18"/>
          <w:color w:val="auto"/>
        </w:rPr>
        <w:t>”); or</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0980"/>
          </w:cols>
          <w:pgMar w:left="440" w:top="274" w:right="479" w:bottom="1440" w:gutter="0" w:footer="0" w:header="0"/>
        </w:sectPr>
      </w:pPr>
    </w:p>
    <w:bookmarkStart w:id="193" w:name="page194"/>
    <w:bookmarkEnd w:id="193"/>
    <w:p>
      <w:pPr>
        <w:ind w:left="444" w:firstLine="525"/>
        <w:spacing w:after="0" w:line="308" w:lineRule="auto"/>
        <w:tabs>
          <w:tab w:leader="none" w:pos="1287" w:val="left"/>
        </w:tabs>
        <w:numPr>
          <w:ilvl w:val="0"/>
          <w:numId w:val="17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administrator of the LIBO Screen Rate or a Governmental Authority having jurisdiction over such administrator has made a public statement announcing that all Interest Periods and other tenors of the LIBO Screen Rate are no longer representative; or</w:t>
      </w:r>
    </w:p>
    <w:p>
      <w:pPr>
        <w:spacing w:after="0" w:line="38" w:lineRule="exact"/>
        <w:rPr>
          <w:rFonts w:ascii="Arial" w:cs="Arial" w:eastAsia="Arial" w:hAnsi="Arial"/>
          <w:sz w:val="17"/>
          <w:szCs w:val="17"/>
          <w:color w:val="auto"/>
        </w:rPr>
      </w:pPr>
    </w:p>
    <w:p>
      <w:pPr>
        <w:ind w:left="444" w:firstLine="525"/>
        <w:spacing w:after="0" w:line="277" w:lineRule="auto"/>
        <w:tabs>
          <w:tab w:leader="none" w:pos="1277" w:val="left"/>
        </w:tabs>
        <w:numPr>
          <w:ilvl w:val="0"/>
          <w:numId w:val="171"/>
        </w:numPr>
        <w:rPr>
          <w:rFonts w:ascii="Arial" w:cs="Arial" w:eastAsia="Arial" w:hAnsi="Arial"/>
          <w:sz w:val="18"/>
          <w:szCs w:val="18"/>
          <w:color w:val="auto"/>
        </w:rPr>
      </w:pPr>
      <w:r>
        <w:rPr>
          <w:rFonts w:ascii="Arial" w:cs="Arial" w:eastAsia="Arial" w:hAnsi="Arial"/>
          <w:sz w:val="18"/>
          <w:szCs w:val="18"/>
          <w:color w:val="auto"/>
        </w:rPr>
        <w:t>syndicated loans currently being executed, or that include language similar to that contained in this Section 2.11, are being executed or amended (as applicable) to incorporate or adopt a new benchmark interest rate to replace the LIBO Screen Rate;</w:t>
      </w:r>
    </w:p>
    <w:p>
      <w:pPr>
        <w:spacing w:after="0" w:line="170" w:lineRule="exact"/>
        <w:rPr>
          <w:sz w:val="20"/>
          <w:szCs w:val="20"/>
          <w:color w:val="auto"/>
        </w:rPr>
      </w:pPr>
    </w:p>
    <w:p>
      <w:pPr>
        <w:ind w:left="4" w:right="180"/>
        <w:spacing w:after="0" w:line="287" w:lineRule="auto"/>
        <w:rPr>
          <w:sz w:val="20"/>
          <w:szCs w:val="20"/>
          <w:color w:val="auto"/>
        </w:rPr>
      </w:pPr>
      <w:r>
        <w:rPr>
          <w:rFonts w:ascii="Arial" w:cs="Arial" w:eastAsia="Arial" w:hAnsi="Arial"/>
          <w:sz w:val="16"/>
          <w:szCs w:val="16"/>
          <w:color w:val="auto"/>
        </w:rPr>
        <w:t>then, in the case of clauses (i)-(iii) above, on a date and time determined by the Administrative Agent (any such date, the “</w:t>
      </w:r>
      <w:r>
        <w:rPr>
          <w:rFonts w:ascii="Arial" w:cs="Arial" w:eastAsia="Arial" w:hAnsi="Arial"/>
          <w:sz w:val="16"/>
          <w:szCs w:val="16"/>
          <w:u w:val="single" w:color="auto"/>
          <w:color w:val="auto"/>
        </w:rPr>
        <w:t>LIBO Replacement Date</w:t>
      </w:r>
      <w:r>
        <w:rPr>
          <w:rFonts w:ascii="Arial" w:cs="Arial" w:eastAsia="Arial" w:hAnsi="Arial"/>
          <w:sz w:val="16"/>
          <w:szCs w:val="16"/>
          <w:color w:val="auto"/>
        </w:rPr>
        <w:t>”), which date shall be at the end of an Interest Period or on the relevant interest payment date, as applicable, for interest calculated and shall occur reasonably promptly upon the occurrence of any of the events or circumstances under clauses (i), (ii) or (iii) above and, solely with respect to clause</w:t>
      </w:r>
    </w:p>
    <w:p>
      <w:pPr>
        <w:spacing w:after="0" w:line="2" w:lineRule="exact"/>
        <w:rPr>
          <w:sz w:val="20"/>
          <w:szCs w:val="20"/>
          <w:color w:val="auto"/>
        </w:rPr>
      </w:pPr>
    </w:p>
    <w:p>
      <w:pPr>
        <w:ind w:left="4" w:right="140" w:hanging="4"/>
        <w:spacing w:after="0" w:line="253" w:lineRule="auto"/>
        <w:tabs>
          <w:tab w:leader="none" w:pos="269" w:val="left"/>
        </w:tabs>
        <w:numPr>
          <w:ilvl w:val="0"/>
          <w:numId w:val="172"/>
        </w:numPr>
        <w:rPr>
          <w:rFonts w:ascii="Arial" w:cs="Arial" w:eastAsia="Arial" w:hAnsi="Arial"/>
          <w:sz w:val="18"/>
          <w:szCs w:val="18"/>
          <w:color w:val="auto"/>
        </w:rPr>
      </w:pPr>
      <w:r>
        <w:rPr>
          <w:rFonts w:ascii="Arial" w:cs="Arial" w:eastAsia="Arial" w:hAnsi="Arial"/>
          <w:sz w:val="18"/>
          <w:szCs w:val="18"/>
          <w:color w:val="auto"/>
        </w:rPr>
        <w:t>above, no later than the Scheduled Unavailability Date, the LIBO Screen Rate will be replaced hereunder and under any Loan Document with, subject to the proviso below, the first available alternative set forth in the order below for any payment period for interest calculated that can be determined by the Administrative Agent, in each case, without any amendment to, or further action or consent of any other party to, this Agreement or any other Loan Document (the “</w:t>
      </w:r>
      <w:r>
        <w:rPr>
          <w:rFonts w:ascii="Arial" w:cs="Arial" w:eastAsia="Arial" w:hAnsi="Arial"/>
          <w:sz w:val="18"/>
          <w:szCs w:val="18"/>
          <w:u w:val="single" w:color="auto"/>
          <w:color w:val="auto"/>
        </w:rPr>
        <w:t>LIBO Successor Rate</w:t>
      </w:r>
      <w:r>
        <w:rPr>
          <w:rFonts w:ascii="Arial" w:cs="Arial" w:eastAsia="Arial" w:hAnsi="Arial"/>
          <w:sz w:val="18"/>
          <w:szCs w:val="18"/>
          <w:color w:val="auto"/>
        </w:rPr>
        <w:t>”; and any such rate before giving effect to the Related Adjustment, the “</w:t>
      </w:r>
      <w:r>
        <w:rPr>
          <w:rFonts w:ascii="Arial" w:cs="Arial" w:eastAsia="Arial" w:hAnsi="Arial"/>
          <w:sz w:val="18"/>
          <w:szCs w:val="18"/>
          <w:u w:val="single" w:color="auto"/>
          <w:color w:val="auto"/>
        </w:rPr>
        <w:t>Pre-Adjustment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Successor Rate</w:t>
      </w:r>
      <w:r>
        <w:rPr>
          <w:rFonts w:ascii="Arial" w:cs="Arial" w:eastAsia="Arial" w:hAnsi="Arial"/>
          <w:sz w:val="18"/>
          <w:szCs w:val="18"/>
          <w:color w:val="auto"/>
        </w:rPr>
        <w:t>”):</w:t>
      </w:r>
    </w:p>
    <w:p>
      <w:pPr>
        <w:spacing w:after="0" w:line="96" w:lineRule="exact"/>
        <w:rPr>
          <w:rFonts w:ascii="Arial" w:cs="Arial" w:eastAsia="Arial" w:hAnsi="Arial"/>
          <w:sz w:val="18"/>
          <w:szCs w:val="18"/>
          <w:color w:val="auto"/>
        </w:rPr>
      </w:pPr>
    </w:p>
    <w:p>
      <w:pPr>
        <w:ind w:left="964" w:hanging="532"/>
        <w:spacing w:after="0"/>
        <w:tabs>
          <w:tab w:leader="none" w:pos="964" w:val="left"/>
        </w:tabs>
        <w:numPr>
          <w:ilvl w:val="1"/>
          <w:numId w:val="172"/>
        </w:numPr>
        <w:rPr>
          <w:rFonts w:ascii="Arial" w:cs="Arial" w:eastAsia="Arial" w:hAnsi="Arial"/>
          <w:sz w:val="18"/>
          <w:szCs w:val="18"/>
          <w:color w:val="auto"/>
        </w:rPr>
      </w:pPr>
      <w:r>
        <w:rPr>
          <w:rFonts w:ascii="Arial" w:cs="Arial" w:eastAsia="Arial" w:hAnsi="Arial"/>
          <w:sz w:val="18"/>
          <w:szCs w:val="18"/>
          <w:color w:val="auto"/>
        </w:rPr>
        <w:t xml:space="preserve">Term SOFR </w:t>
      </w:r>
      <w:r>
        <w:rPr>
          <w:rFonts w:ascii="Arial" w:cs="Arial" w:eastAsia="Arial" w:hAnsi="Arial"/>
          <w:sz w:val="18"/>
          <w:szCs w:val="18"/>
          <w:i w:val="1"/>
          <w:iCs w:val="1"/>
          <w:color w:val="auto"/>
        </w:rPr>
        <w:t>plus</w:t>
      </w:r>
      <w:r>
        <w:rPr>
          <w:rFonts w:ascii="Arial" w:cs="Arial" w:eastAsia="Arial" w:hAnsi="Arial"/>
          <w:sz w:val="18"/>
          <w:szCs w:val="18"/>
          <w:color w:val="auto"/>
        </w:rPr>
        <w:t xml:space="preserve"> the Related Adjustment; and</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172"/>
        </w:numPr>
        <w:rPr>
          <w:rFonts w:ascii="Arial" w:cs="Arial" w:eastAsia="Arial" w:hAnsi="Arial"/>
          <w:sz w:val="18"/>
          <w:szCs w:val="18"/>
          <w:color w:val="auto"/>
        </w:rPr>
      </w:pPr>
      <w:r>
        <w:rPr>
          <w:rFonts w:ascii="Arial" w:cs="Arial" w:eastAsia="Arial" w:hAnsi="Arial"/>
          <w:sz w:val="18"/>
          <w:szCs w:val="18"/>
          <w:color w:val="auto"/>
        </w:rPr>
        <w:t xml:space="preserve">SOFR </w:t>
      </w:r>
      <w:r>
        <w:rPr>
          <w:rFonts w:ascii="Arial" w:cs="Arial" w:eastAsia="Arial" w:hAnsi="Arial"/>
          <w:sz w:val="18"/>
          <w:szCs w:val="18"/>
          <w:i w:val="1"/>
          <w:iCs w:val="1"/>
          <w:color w:val="auto"/>
        </w:rPr>
        <w:t>plus</w:t>
      </w:r>
      <w:r>
        <w:rPr>
          <w:rFonts w:ascii="Arial" w:cs="Arial" w:eastAsia="Arial" w:hAnsi="Arial"/>
          <w:sz w:val="18"/>
          <w:szCs w:val="18"/>
          <w:color w:val="auto"/>
        </w:rPr>
        <w:t xml:space="preserve"> the Related Adjustment;</w:t>
      </w:r>
    </w:p>
    <w:p>
      <w:pPr>
        <w:spacing w:after="0" w:line="225" w:lineRule="exact"/>
        <w:rPr>
          <w:sz w:val="20"/>
          <w:szCs w:val="20"/>
          <w:color w:val="auto"/>
        </w:rPr>
      </w:pPr>
    </w:p>
    <w:p>
      <w:pPr>
        <w:ind w:left="4" w:right="100"/>
        <w:spacing w:after="0" w:line="255" w:lineRule="auto"/>
        <w:rPr>
          <w:sz w:val="20"/>
          <w:szCs w:val="20"/>
          <w:color w:val="auto"/>
        </w:rPr>
      </w:pPr>
      <w:r>
        <w:rPr>
          <w:rFonts w:ascii="Arial" w:cs="Arial" w:eastAsia="Arial" w:hAnsi="Arial"/>
          <w:sz w:val="18"/>
          <w:szCs w:val="18"/>
          <w:color w:val="auto"/>
        </w:rPr>
        <w:t>and in the case of clause (iv) above, the Company and Administrative Agent may amend this Agreement solely for the purpose of replacing the LIBO Screen Rate under this Agreement and under any other Loan Document in accordance with the definition of “LIBO Successor Rate” and such amendment will become effective at 5:00 p.m., on the fifth Business Day after the Administrative Agent shall have notified all Lenders and the Company of the occurrence of the circumstances described in clause (iv) above unless, prior to such time, Lenders comprising the Required Lenders have delivered to the Administrative Agent written notice that such Required Lenders object to the implementation of a LIBO Successor Rate pursuant to such clause;</w:t>
      </w:r>
    </w:p>
    <w:p>
      <w:pPr>
        <w:spacing w:after="0" w:line="192" w:lineRule="exact"/>
        <w:rPr>
          <w:sz w:val="20"/>
          <w:szCs w:val="20"/>
          <w:color w:val="auto"/>
        </w:rPr>
      </w:pPr>
    </w:p>
    <w:p>
      <w:pPr>
        <w:ind w:left="4"/>
        <w:spacing w:after="0" w:line="273" w:lineRule="auto"/>
        <w:rPr>
          <w:sz w:val="20"/>
          <w:szCs w:val="20"/>
          <w:color w:val="auto"/>
        </w:rPr>
      </w:pP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Administrative Agent determines that Term SOFR has become available, is administratively feasible for the Administrative Agent and would have been identified as the Pre-Adjustment Successor Rate in accordance with the foregoing if it had been so available at the time that the LIBO Successor Rate then in effect was so identified, and the Administrative Agent notifies the Company and each Lender of such availability, then from and after the beginning of the Interest Period, relevant interest payment date or payment period for interest calculated, in each case, commencing no less than thirty (30) days after the date of such notice, the Pre-Adjustment Successor Rate shall be Term SOFR and the LIBO Successor Rate shall be Term SOFR </w:t>
      </w:r>
      <w:r>
        <w:rPr>
          <w:rFonts w:ascii="Arial" w:cs="Arial" w:eastAsia="Arial" w:hAnsi="Arial"/>
          <w:sz w:val="17"/>
          <w:szCs w:val="17"/>
          <w:i w:val="1"/>
          <w:iCs w:val="1"/>
          <w:color w:val="auto"/>
        </w:rPr>
        <w:t>plus</w:t>
      </w:r>
      <w:r>
        <w:rPr>
          <w:rFonts w:ascii="Arial" w:cs="Arial" w:eastAsia="Arial" w:hAnsi="Arial"/>
          <w:sz w:val="17"/>
          <w:szCs w:val="17"/>
          <w:color w:val="auto"/>
        </w:rPr>
        <w:t xml:space="preserve"> the relevant Related Adjustment.</w:t>
      </w:r>
    </w:p>
    <w:p>
      <w:pPr>
        <w:spacing w:after="0" w:line="110"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0964"/>
          </w:cols>
          <w:pgMar w:left="436" w:top="274" w:right="499" w:bottom="1440" w:gutter="0" w:footer="0" w:header="0"/>
        </w:sectPr>
      </w:pPr>
    </w:p>
    <w:bookmarkStart w:id="194" w:name="page195"/>
    <w:bookmarkEnd w:id="194"/>
    <w:p>
      <w:pPr>
        <w:ind w:right="6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Administrative Agent will promptly (in one or more notices) notify the Company and each Lender of (x) any occurrence of any of the events, periods or circumstances under clauses (i) through (iii) above, (y) a LIBO Replacement Date and (z) the LIBO Successor Rate.</w:t>
      </w:r>
    </w:p>
    <w:p>
      <w:pPr>
        <w:spacing w:after="0" w:line="146"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 xml:space="preserve">Any LIBO Successor Rate shall be applied in a manner consistent with market practice;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to the extent such market practice is not administratively feasible for the Administrative Agent, such LIBO Successor Rate shall be applied in a manner as otherwise reasonably determined by the Administrative Agent.</w:t>
      </w:r>
    </w:p>
    <w:p>
      <w:pPr>
        <w:spacing w:after="0" w:line="184" w:lineRule="exact"/>
        <w:rPr>
          <w:sz w:val="20"/>
          <w:szCs w:val="20"/>
          <w:color w:val="auto"/>
        </w:rPr>
      </w:pPr>
    </w:p>
    <w:p>
      <w:pPr>
        <w:ind w:right="480" w:firstLine="440"/>
        <w:spacing w:after="0" w:line="277" w:lineRule="auto"/>
        <w:rPr>
          <w:sz w:val="20"/>
          <w:szCs w:val="20"/>
          <w:color w:val="auto"/>
        </w:rPr>
      </w:pPr>
      <w:r>
        <w:rPr>
          <w:rFonts w:ascii="Arial" w:cs="Arial" w:eastAsia="Arial" w:hAnsi="Arial"/>
          <w:sz w:val="18"/>
          <w:szCs w:val="18"/>
          <w:color w:val="auto"/>
        </w:rPr>
        <w:t>Notwithstanding anything else herein, if at any time any LIBO Successor Rate as so determined would otherwise be less than 0%, the LIBO Successor Rate will be deemed to be 0% for the purposes of this Agreement and the other Loan Documents.</w:t>
      </w:r>
    </w:p>
    <w:p>
      <w:pPr>
        <w:spacing w:after="0" w:line="170" w:lineRule="exact"/>
        <w:rPr>
          <w:sz w:val="20"/>
          <w:szCs w:val="20"/>
          <w:color w:val="auto"/>
        </w:rPr>
      </w:pPr>
    </w:p>
    <w:p>
      <w:pPr>
        <w:ind w:right="120" w:firstLine="440"/>
        <w:spacing w:after="0" w:line="296" w:lineRule="auto"/>
        <w:rPr>
          <w:sz w:val="20"/>
          <w:szCs w:val="20"/>
          <w:color w:val="auto"/>
        </w:rPr>
      </w:pPr>
      <w:r>
        <w:rPr>
          <w:rFonts w:ascii="Arial" w:cs="Arial" w:eastAsia="Arial" w:hAnsi="Arial"/>
          <w:sz w:val="16"/>
          <w:szCs w:val="16"/>
          <w:color w:val="auto"/>
        </w:rPr>
        <w:t xml:space="preserve">In connection with the implementation of a LIBO Successor Rate, the Administrative Agent will have the right to make LIBO Successor Rate Conforming Changes from time to time and, notwithstanding anything to the contrary herein or in any other Loan Document, any amendments implementing such LIBO Successor Rate Conforming Changes will become effective without any further action or consent of any other party to this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with respect to any such amendment effected, the Administrative Agent shall post each such amendment implementing such LIBO Successor Rate Conforming Changes to the Company and the Lenders reasonably promptly after such amendment becomes effective.</w:t>
      </w:r>
    </w:p>
    <w:p>
      <w:pPr>
        <w:spacing w:after="0" w:line="161"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If the events or circumstances of the type described in 2.11(c)(i)-(iii) have occurred with respect to the LIBO Successor Rate then in effect, then the successor rate thereto shall be determined in accordance with the definition of “LIBO Successor Rate.”</w:t>
      </w:r>
    </w:p>
    <w:p>
      <w:pPr>
        <w:spacing w:after="0" w:line="170" w:lineRule="exact"/>
        <w:rPr>
          <w:sz w:val="20"/>
          <w:szCs w:val="20"/>
          <w:color w:val="auto"/>
        </w:rPr>
      </w:pPr>
    </w:p>
    <w:p>
      <w:pPr>
        <w:ind w:firstLine="987"/>
        <w:spacing w:after="0" w:line="287" w:lineRule="auto"/>
        <w:tabs>
          <w:tab w:leader="none" w:pos="1246" w:val="left"/>
        </w:tabs>
        <w:numPr>
          <w:ilvl w:val="0"/>
          <w:numId w:val="173"/>
        </w:numPr>
        <w:rPr>
          <w:rFonts w:ascii="Arial" w:cs="Arial" w:eastAsia="Arial" w:hAnsi="Arial"/>
          <w:sz w:val="16"/>
          <w:szCs w:val="16"/>
          <w:color w:val="auto"/>
        </w:rPr>
      </w:pPr>
      <w:r>
        <w:rPr>
          <w:rFonts w:ascii="Arial" w:cs="Arial" w:eastAsia="Arial" w:hAnsi="Arial"/>
          <w:sz w:val="16"/>
          <w:szCs w:val="16"/>
          <w:color w:val="auto"/>
        </w:rPr>
        <w:t>Notwithstanding anything to the contrary herein, (i) after any such determination by the Administrative Agent or receipt by the Administrative Agent of any such notice described under Section 2.11(c)(i)-(iii), as applicable, if the Administrative Agent determines that none of the LIBO Successor Rates is available on or prior to the LIBO Replacement Date, (ii) if the events or circumstances described in Section 2.11(c)(iv) have occurred but none of the LIBO Successor Rates is available, or (iii) if the events or circumstances of the type described in Section 2.11(c)(i)-(iii) have occurred with respect to the LIBO Successor Rate then in effect and the Administrative Agent determines that none of the LIBO Successor Rates is available, then in each case, the Administrative Agent and the Company may amend this Agreement solely for the purpose of replacing the LIBO Screen Rate or any then current LIBO Successor Rate in accordance with this Section 2.11 at the end of any Interest Period, relevant interest payment date or payment period for interest calculated, as applicable, with another alternate benchmark rate giving due consideration to any evolving or then existing convention for similar dollar denominated syndicated credit facilities for such alternative benchmarks and, in each case, including any Related Adjustments and any other mathematical or other adjustments to such benchmark giving due consideration to any evolving or then existing convention for similar dollar denominated syndicated credit facilities for such benchmarks, which adjustment or method for calculating such</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00"/>
          </w:cols>
          <w:pgMar w:left="440" w:top="274" w:right="459" w:bottom="1440" w:gutter="0" w:footer="0" w:header="0"/>
        </w:sectPr>
      </w:pPr>
    </w:p>
    <w:bookmarkStart w:id="195" w:name="page196"/>
    <w:bookmarkEnd w:id="195"/>
    <w:p>
      <w:pPr>
        <w:ind w:left="4"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adjustment shall be published on an information service as selected by the Administrative Agent from time to time in its reasonable discretion and may be periodically updated. For the avoidance of doubt, any such proposed rate and adjustments shall constitute a LIBO Successor Rate. Any such amendment shall become effective at 5:00 p.m. on the fifth Business Day after the Administrative Agent shall have posted such proposed amendment to all Lenders and the Company unless, prior to such time, Lenders comprising the Required Lenders have delivered to the Administrative Agent written notice that such Required Lenders object to such amendment.</w:t>
      </w:r>
    </w:p>
    <w:p>
      <w:pPr>
        <w:spacing w:after="0" w:line="188" w:lineRule="exact"/>
        <w:rPr>
          <w:sz w:val="20"/>
          <w:szCs w:val="20"/>
          <w:color w:val="auto"/>
        </w:rPr>
      </w:pPr>
    </w:p>
    <w:p>
      <w:pPr>
        <w:ind w:left="4" w:firstLine="987"/>
        <w:spacing w:after="0" w:line="287" w:lineRule="auto"/>
        <w:tabs>
          <w:tab w:leader="none" w:pos="1240" w:val="left"/>
        </w:tabs>
        <w:numPr>
          <w:ilvl w:val="1"/>
          <w:numId w:val="174"/>
        </w:numPr>
        <w:rPr>
          <w:rFonts w:ascii="Arial" w:cs="Arial" w:eastAsia="Arial" w:hAnsi="Arial"/>
          <w:sz w:val="16"/>
          <w:szCs w:val="16"/>
          <w:color w:val="auto"/>
        </w:rPr>
      </w:pPr>
      <w:r>
        <w:rPr>
          <w:rFonts w:ascii="Arial" w:cs="Arial" w:eastAsia="Arial" w:hAnsi="Arial"/>
          <w:sz w:val="16"/>
          <w:szCs w:val="16"/>
          <w:color w:val="auto"/>
        </w:rPr>
        <w:t>If, at the end of any Interest Period, relevant interest payment date or payment period for interest calculated, no LIBO Successor Rate has been determined in accordance with clauses (c) or (d) of this Section 2.11 and the circumstances under clauses (c)(i) or (c)(iii) above exist or the Scheduled Unavailability Date has occurred (as applicable), the Administrative Agent will promptly so notify the Company and each Lender. Thereafter,</w:t>
      </w:r>
    </w:p>
    <w:p>
      <w:pPr>
        <w:spacing w:after="0" w:line="2" w:lineRule="exact"/>
        <w:rPr>
          <w:rFonts w:ascii="Arial" w:cs="Arial" w:eastAsia="Arial" w:hAnsi="Arial"/>
          <w:sz w:val="16"/>
          <w:szCs w:val="16"/>
          <w:color w:val="auto"/>
        </w:rPr>
      </w:pPr>
    </w:p>
    <w:p>
      <w:pPr>
        <w:ind w:left="4" w:right="20" w:hanging="4"/>
        <w:spacing w:after="0" w:line="270" w:lineRule="auto"/>
        <w:tabs>
          <w:tab w:leader="none" w:pos="259" w:val="left"/>
        </w:tabs>
        <w:numPr>
          <w:ilvl w:val="0"/>
          <w:numId w:val="175"/>
        </w:numPr>
        <w:rPr>
          <w:rFonts w:ascii="Arial" w:cs="Arial" w:eastAsia="Arial" w:hAnsi="Arial"/>
          <w:sz w:val="17"/>
          <w:szCs w:val="17"/>
          <w:color w:val="auto"/>
        </w:rPr>
      </w:pPr>
      <w:r>
        <w:rPr>
          <w:rFonts w:ascii="Arial" w:cs="Arial" w:eastAsia="Arial" w:hAnsi="Arial"/>
          <w:sz w:val="17"/>
          <w:szCs w:val="17"/>
          <w:color w:val="auto"/>
        </w:rPr>
        <w:t>the obligation of the Lenders to make or maintain Eurocurrency Loans shall be suspended, (to the extent of the affected Eurocurrency Loans, Interest Periods, interest payment dates or payment periods), and (y) the LIBO Rate component shall no longer be utilized in determining the Alternate Base Rate, until the LIBO Successor Rate has been determined in accordance with clauses (c) or (d). Upon receipt of such notice, the Company may revoke any pending request for a Borrowing of, conversion to or continuation of Eurocurrency Loans (to the extent of the affected Eurocurrency Loans, Interest Periods, interest payment dates or payment periods) or, failing that, will be deemed to have converted such request into a request for a Borrowing of ABR Loans (subject to the foregoing clause (y)) in the amount specified therein.</w:t>
      </w:r>
    </w:p>
    <w:p>
      <w:pPr>
        <w:spacing w:after="0" w:line="178" w:lineRule="exact"/>
        <w:rPr>
          <w:sz w:val="20"/>
          <w:szCs w:val="20"/>
          <w:color w:val="auto"/>
        </w:rPr>
      </w:pPr>
    </w:p>
    <w:p>
      <w:pPr>
        <w:ind w:left="984"/>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Increased Costs; Illegality</w:t>
      </w:r>
      <w:r>
        <w:rPr>
          <w:rFonts w:ascii="Arial" w:cs="Arial" w:eastAsia="Arial" w:hAnsi="Arial"/>
          <w:sz w:val="18"/>
          <w:szCs w:val="18"/>
          <w:color w:val="auto"/>
        </w:rPr>
        <w:t>. (a) If any Change in Law shall:</w:t>
      </w:r>
    </w:p>
    <w:p>
      <w:pPr>
        <w:spacing w:after="0" w:line="117" w:lineRule="exact"/>
        <w:rPr>
          <w:sz w:val="20"/>
          <w:szCs w:val="20"/>
          <w:color w:val="auto"/>
        </w:rPr>
      </w:pPr>
    </w:p>
    <w:p>
      <w:pPr>
        <w:ind w:left="444" w:right="20" w:firstLine="525"/>
        <w:spacing w:after="0" w:line="263" w:lineRule="auto"/>
        <w:tabs>
          <w:tab w:leader="none" w:pos="1187" w:val="left"/>
        </w:tabs>
        <w:numPr>
          <w:ilvl w:val="0"/>
          <w:numId w:val="176"/>
        </w:numPr>
        <w:rPr>
          <w:rFonts w:ascii="Arial" w:cs="Arial" w:eastAsia="Arial" w:hAnsi="Arial"/>
          <w:sz w:val="18"/>
          <w:szCs w:val="18"/>
          <w:color w:val="auto"/>
        </w:rPr>
      </w:pPr>
      <w:r>
        <w:rPr>
          <w:rFonts w:ascii="Arial" w:cs="Arial" w:eastAsia="Arial" w:hAnsi="Arial"/>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75" w:lineRule="exact"/>
        <w:rPr>
          <w:rFonts w:ascii="Arial" w:cs="Arial" w:eastAsia="Arial" w:hAnsi="Arial"/>
          <w:sz w:val="18"/>
          <w:szCs w:val="18"/>
          <w:color w:val="auto"/>
        </w:rPr>
      </w:pPr>
    </w:p>
    <w:p>
      <w:pPr>
        <w:ind w:left="444" w:right="20" w:firstLine="525"/>
        <w:spacing w:after="0" w:line="277" w:lineRule="auto"/>
        <w:tabs>
          <w:tab w:leader="none" w:pos="1237" w:val="left"/>
        </w:tabs>
        <w:numPr>
          <w:ilvl w:val="0"/>
          <w:numId w:val="176"/>
        </w:numPr>
        <w:rPr>
          <w:rFonts w:ascii="Arial" w:cs="Arial" w:eastAsia="Arial" w:hAnsi="Arial"/>
          <w:sz w:val="18"/>
          <w:szCs w:val="18"/>
          <w:color w:val="auto"/>
        </w:rPr>
      </w:pPr>
      <w:r>
        <w:rPr>
          <w:rFonts w:ascii="Arial" w:cs="Arial" w:eastAsia="Arial" w:hAnsi="Arial"/>
          <w:sz w:val="18"/>
          <w:szCs w:val="18"/>
          <w:color w:val="auto"/>
        </w:rPr>
        <w:t>impose on any Lender or the London interbank market any other condition, cost or expense (other than Taxes) affecting this Agreement or the Loans made by such Lender; or</w:t>
      </w:r>
    </w:p>
    <w:p>
      <w:pPr>
        <w:spacing w:after="0" w:line="62" w:lineRule="exact"/>
        <w:rPr>
          <w:rFonts w:ascii="Arial" w:cs="Arial" w:eastAsia="Arial" w:hAnsi="Arial"/>
          <w:sz w:val="18"/>
          <w:szCs w:val="18"/>
          <w:color w:val="auto"/>
        </w:rPr>
      </w:pPr>
    </w:p>
    <w:p>
      <w:pPr>
        <w:ind w:left="444" w:right="240" w:firstLine="525"/>
        <w:spacing w:after="0" w:line="263" w:lineRule="auto"/>
        <w:tabs>
          <w:tab w:leader="none" w:pos="1287" w:val="left"/>
        </w:tabs>
        <w:numPr>
          <w:ilvl w:val="0"/>
          <w:numId w:val="176"/>
        </w:numPr>
        <w:rPr>
          <w:rFonts w:ascii="Arial" w:cs="Arial" w:eastAsia="Arial" w:hAnsi="Arial"/>
          <w:sz w:val="18"/>
          <w:szCs w:val="18"/>
          <w:color w:val="auto"/>
        </w:rPr>
      </w:pPr>
      <w:r>
        <w:rPr>
          <w:rFonts w:ascii="Arial" w:cs="Arial" w:eastAsia="Arial" w:hAnsi="Arial"/>
          <w:sz w:val="18"/>
          <w:szCs w:val="18"/>
          <w:color w:val="auto"/>
        </w:rPr>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84" w:lineRule="exact"/>
        <w:rPr>
          <w:sz w:val="20"/>
          <w:szCs w:val="20"/>
          <w:color w:val="auto"/>
        </w:rPr>
      </w:pPr>
    </w:p>
    <w:p>
      <w:pPr>
        <w:ind w:left="4" w:right="80"/>
        <w:spacing w:after="0" w:line="277" w:lineRule="auto"/>
        <w:rPr>
          <w:sz w:val="20"/>
          <w:szCs w:val="20"/>
          <w:color w:val="auto"/>
        </w:rPr>
      </w:pPr>
      <w:r>
        <w:rPr>
          <w:rFonts w:ascii="Arial" w:cs="Arial" w:eastAsia="Arial" w:hAnsi="Arial"/>
          <w:sz w:val="18"/>
          <w:szCs w:val="18"/>
          <w:color w:val="auto"/>
        </w:rPr>
        <w:t>and the result of any of the foregoing shall be to increase the cost to such Lender or other Recipient of making, converting to, continuing or maintaining any Loan or of maintaining its obligation to make any Loan, or to reduce the amount of any sum</w:t>
      </w:r>
    </w:p>
    <w:p>
      <w:pPr>
        <w:spacing w:after="0" w:line="10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004"/>
          </w:cols>
          <w:pgMar w:left="436" w:top="274" w:right="459" w:bottom="1440" w:gutter="0" w:footer="0" w:header="0"/>
        </w:sectPr>
      </w:pPr>
    </w:p>
    <w:bookmarkStart w:id="196" w:name="page197"/>
    <w:bookmarkEnd w:id="196"/>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192" w:lineRule="exact"/>
        <w:rPr>
          <w:sz w:val="20"/>
          <w:szCs w:val="20"/>
          <w:color w:val="auto"/>
        </w:rPr>
      </w:pPr>
    </w:p>
    <w:p>
      <w:pPr>
        <w:ind w:firstLine="987"/>
        <w:spacing w:after="0" w:line="289" w:lineRule="auto"/>
        <w:tabs>
          <w:tab w:leader="none" w:pos="1246" w:val="left"/>
        </w:tabs>
        <w:numPr>
          <w:ilvl w:val="0"/>
          <w:numId w:val="177"/>
        </w:numPr>
        <w:rPr>
          <w:rFonts w:ascii="Arial" w:cs="Arial" w:eastAsia="Arial" w:hAnsi="Arial"/>
          <w:sz w:val="16"/>
          <w:szCs w:val="16"/>
          <w:color w:val="auto"/>
        </w:rPr>
      </w:pPr>
      <w:r>
        <w:rPr>
          <w:rFonts w:ascii="Arial" w:cs="Arial" w:eastAsia="Arial" w:hAnsi="Arial"/>
          <w:sz w:val="16"/>
          <w:szCs w:val="16"/>
          <w:color w:val="auto"/>
        </w:rPr>
        <w:t xml:space="preserve">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Revolving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166" w:lineRule="exact"/>
        <w:rPr>
          <w:rFonts w:ascii="Arial" w:cs="Arial" w:eastAsia="Arial" w:hAnsi="Arial"/>
          <w:sz w:val="16"/>
          <w:szCs w:val="16"/>
          <w:color w:val="auto"/>
        </w:rPr>
      </w:pPr>
    </w:p>
    <w:p>
      <w:pPr>
        <w:jc w:val="both"/>
        <w:ind w:right="260" w:firstLine="987"/>
        <w:spacing w:after="0" w:line="259" w:lineRule="auto"/>
        <w:tabs>
          <w:tab w:leader="none" w:pos="1236" w:val="left"/>
        </w:tabs>
        <w:numPr>
          <w:ilvl w:val="0"/>
          <w:numId w:val="177"/>
        </w:numPr>
        <w:rPr>
          <w:rFonts w:ascii="Arial" w:cs="Arial" w:eastAsia="Arial" w:hAnsi="Arial"/>
          <w:sz w:val="18"/>
          <w:szCs w:val="18"/>
          <w:color w:val="auto"/>
        </w:rPr>
      </w:pPr>
      <w:r>
        <w:rPr>
          <w:rFonts w:ascii="Arial" w:cs="Arial" w:eastAsia="Arial" w:hAnsi="Arial"/>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186" w:lineRule="exact"/>
        <w:rPr>
          <w:rFonts w:ascii="Arial" w:cs="Arial" w:eastAsia="Arial" w:hAnsi="Arial"/>
          <w:sz w:val="18"/>
          <w:szCs w:val="18"/>
          <w:color w:val="auto"/>
        </w:rPr>
      </w:pPr>
    </w:p>
    <w:p>
      <w:pPr>
        <w:ind w:right="40" w:firstLine="987"/>
        <w:spacing w:after="0" w:line="255" w:lineRule="auto"/>
        <w:tabs>
          <w:tab w:leader="none" w:pos="1246" w:val="left"/>
        </w:tabs>
        <w:numPr>
          <w:ilvl w:val="0"/>
          <w:numId w:val="177"/>
        </w:numPr>
        <w:rPr>
          <w:rFonts w:ascii="Arial" w:cs="Arial" w:eastAsia="Arial" w:hAnsi="Arial"/>
          <w:sz w:val="18"/>
          <w:szCs w:val="18"/>
          <w:color w:val="auto"/>
        </w:rPr>
      </w:pPr>
      <w:r>
        <w:rPr>
          <w:rFonts w:ascii="Arial" w:cs="Arial" w:eastAsia="Arial" w:hAnsi="Arial"/>
          <w:sz w:val="18"/>
          <w:szCs w:val="18"/>
          <w:color w:val="auto"/>
        </w:rPr>
        <w:t xml:space="preserve">Failure or delay on the part of any Lender to demand compensation pursuant to this Section shall not constitute a waiver of such Lender’s right to demand such compensation;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00"/>
          </w:cols>
          <w:pgMar w:left="440" w:top="274" w:right="459" w:bottom="1440" w:gutter="0" w:footer="0" w:header="0"/>
        </w:sectPr>
      </w:pPr>
    </w:p>
    <w:bookmarkStart w:id="197" w:name="page198"/>
    <w:bookmarkEnd w:id="197"/>
    <w:p>
      <w:pPr>
        <w:ind w:firstLine="987"/>
        <w:spacing w:after="0" w:line="285" w:lineRule="auto"/>
        <w:tabs>
          <w:tab w:leader="none" w:pos="1236" w:val="left"/>
        </w:tabs>
        <w:numPr>
          <w:ilvl w:val="0"/>
          <w:numId w:val="17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and the Administrative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Administrative Agent without reference to the Adjusted LIBO Rate component of the Alternate Base Rate, in each case until such Lender notifies the Administrative Agent and the Company that the circumstances giving rise to such determination no longer exist. Upon receipt of such notice, (A) the Company shall, upon demand from such Lender (with a copy to the Administrative Agent) prepay or, if applicable, convert all Eurocurrency Loans of such Lender to ABR Loans (the interest rate on which ABR Loans of such Lender shall, if necessary to avoid such illegality, be determined by the Administrative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Administrative Agent shall during the period of such suspension compute the Alternate Base Rate applicable to such Lender without reference to the Adjusted LIBO Rate component thereof until the Administrative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385"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Break Funding Payments</w:t>
      </w:r>
      <w:r>
        <w:rPr>
          <w:rFonts w:ascii="Arial" w:cs="Arial" w:eastAsia="Arial" w:hAnsi="Arial"/>
          <w:sz w:val="16"/>
          <w:szCs w:val="16"/>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 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00"/>
          </w:cols>
          <w:pgMar w:left="440" w:top="274" w:right="459" w:bottom="1440" w:gutter="0" w:footer="0" w:header="0"/>
        </w:sectPr>
      </w:pPr>
    </w:p>
    <w:bookmarkStart w:id="198" w:name="page199"/>
    <w:bookmarkEnd w:id="198"/>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68"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 xml:space="preserve">SECTION 2.14. </w:t>
      </w:r>
      <w:r>
        <w:rPr>
          <w:rFonts w:ascii="Arial" w:cs="Arial" w:eastAsia="Arial" w:hAnsi="Arial"/>
          <w:sz w:val="17"/>
          <w:szCs w:val="17"/>
          <w:u w:val="single" w:color="auto"/>
          <w:color w:val="auto"/>
        </w:rPr>
        <w:t>Taxes</w:t>
      </w:r>
      <w:r>
        <w:rPr>
          <w:rFonts w:ascii="Arial" w:cs="Arial" w:eastAsia="Arial" w:hAnsi="Arial"/>
          <w:sz w:val="17"/>
          <w:szCs w:val="17"/>
          <w:color w:val="auto"/>
        </w:rPr>
        <w:t xml:space="preserve">. (a) </w:t>
      </w:r>
      <w:r>
        <w:rPr>
          <w:rFonts w:ascii="Arial" w:cs="Arial" w:eastAsia="Arial" w:hAnsi="Arial"/>
          <w:sz w:val="17"/>
          <w:szCs w:val="17"/>
          <w:u w:val="single" w:color="auto"/>
          <w:color w:val="auto"/>
        </w:rPr>
        <w:t>Payments Free of Taxes</w:t>
      </w:r>
      <w:r>
        <w:rPr>
          <w:rFonts w:ascii="Arial" w:cs="Arial" w:eastAsia="Arial" w:hAnsi="Arial"/>
          <w:sz w:val="17"/>
          <w:szCs w:val="17"/>
          <w:color w:val="auto"/>
        </w:rPr>
        <w:t>. Any and all payments by or on account of any obligation of the Company or any Guarantor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or such Guarantor, as applicable,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178" w:lineRule="exact"/>
        <w:rPr>
          <w:sz w:val="20"/>
          <w:szCs w:val="20"/>
          <w:color w:val="auto"/>
        </w:rPr>
      </w:pPr>
    </w:p>
    <w:p>
      <w:pPr>
        <w:ind w:right="160" w:firstLine="987"/>
        <w:spacing w:after="0" w:line="263" w:lineRule="auto"/>
        <w:tabs>
          <w:tab w:leader="none" w:pos="124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Payment of Other Taxes by the Company</w:t>
      </w:r>
      <w:r>
        <w:rPr>
          <w:rFonts w:ascii="Arial" w:cs="Arial" w:eastAsia="Arial" w:hAnsi="Arial"/>
          <w:sz w:val="18"/>
          <w:szCs w:val="18"/>
          <w:color w:val="auto"/>
        </w:rPr>
        <w:t>. The Company and the Guarantors shall timely pay to the relevant Governmental Authority in accordance with applicable law, or at the option of the Administrative Agent, timely reimburse the Administrative Agent for the payment of, any Other Taxes.</w:t>
      </w:r>
    </w:p>
    <w:p>
      <w:pPr>
        <w:spacing w:after="0" w:line="183" w:lineRule="exact"/>
        <w:rPr>
          <w:rFonts w:ascii="Arial" w:cs="Arial" w:eastAsia="Arial" w:hAnsi="Arial"/>
          <w:sz w:val="18"/>
          <w:szCs w:val="18"/>
          <w:color w:val="auto"/>
        </w:rPr>
      </w:pPr>
    </w:p>
    <w:p>
      <w:pPr>
        <w:ind w:right="60" w:firstLine="987"/>
        <w:spacing w:after="0" w:line="259" w:lineRule="auto"/>
        <w:tabs>
          <w:tab w:leader="none" w:pos="123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Evidence of Payment</w:t>
      </w:r>
      <w:r>
        <w:rPr>
          <w:rFonts w:ascii="Arial" w:cs="Arial" w:eastAsia="Arial" w:hAnsi="Arial"/>
          <w:sz w:val="18"/>
          <w:szCs w:val="18"/>
          <w:color w:val="auto"/>
        </w:rPr>
        <w:t>. As soon as practicable after any payment of Taxes by the Company or a Guarantor to a Governmental Authority pursuant to this Section, the Company or such Guarantor, as applicable,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000"/>
          </w:cols>
          <w:pgMar w:left="440" w:top="274" w:right="459" w:bottom="1440" w:gutter="0" w:footer="0" w:header="0"/>
        </w:sectPr>
      </w:pPr>
    </w:p>
    <w:bookmarkStart w:id="199" w:name="page200"/>
    <w:bookmarkEnd w:id="199"/>
    <w:p>
      <w:pPr>
        <w:ind w:right="240" w:firstLine="987"/>
        <w:spacing w:after="0" w:line="293" w:lineRule="auto"/>
        <w:tabs>
          <w:tab w:leader="none" w:pos="1246" w:val="left"/>
        </w:tabs>
        <w:numPr>
          <w:ilvl w:val="0"/>
          <w:numId w:val="180"/>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Indemnification by the Company</w:t>
      </w:r>
      <w:r>
        <w:rPr>
          <w:rFonts w:ascii="Arial" w:cs="Arial" w:eastAsia="Arial" w:hAnsi="Arial"/>
          <w:sz w:val="16"/>
          <w:szCs w:val="16"/>
          <w:color w:val="auto"/>
        </w:rPr>
        <w:t>. The Company and the Guarantors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Administrative Agent), or by the Administrative Agent on its own behalf or on behalf of a Lender, shall be conclusive absent manifest error.</w:t>
      </w:r>
    </w:p>
    <w:p>
      <w:pPr>
        <w:spacing w:after="0" w:line="164" w:lineRule="exact"/>
        <w:rPr>
          <w:rFonts w:ascii="Arial" w:cs="Arial" w:eastAsia="Arial" w:hAnsi="Arial"/>
          <w:sz w:val="16"/>
          <w:szCs w:val="16"/>
          <w:color w:val="auto"/>
        </w:rPr>
      </w:pPr>
    </w:p>
    <w:p>
      <w:pPr>
        <w:ind w:firstLine="987"/>
        <w:spacing w:after="0" w:line="288" w:lineRule="auto"/>
        <w:tabs>
          <w:tab w:leader="none" w:pos="1236" w:val="left"/>
        </w:tabs>
        <w:numPr>
          <w:ilvl w:val="0"/>
          <w:numId w:val="180"/>
        </w:numPr>
        <w:rPr>
          <w:rFonts w:ascii="Arial" w:cs="Arial" w:eastAsia="Arial" w:hAnsi="Arial"/>
          <w:sz w:val="16"/>
          <w:szCs w:val="16"/>
          <w:color w:val="auto"/>
        </w:rPr>
      </w:pPr>
      <w:r>
        <w:rPr>
          <w:rFonts w:ascii="Arial" w:cs="Arial" w:eastAsia="Arial" w:hAnsi="Arial"/>
          <w:sz w:val="16"/>
          <w:szCs w:val="16"/>
          <w:u w:val="single" w:color="auto"/>
          <w:color w:val="auto"/>
        </w:rPr>
        <w:t>Indemnification by the Lenders</w:t>
      </w:r>
      <w:r>
        <w:rPr>
          <w:rFonts w:ascii="Arial" w:cs="Arial" w:eastAsia="Arial" w:hAnsi="Arial"/>
          <w:sz w:val="16"/>
          <w:szCs w:val="16"/>
          <w:color w:val="auto"/>
        </w:rPr>
        <w:t>. Each Lender shall severally indemnify within 10 days after demand therefor (i) the Administrative Agent for any Indemnified Taxes attributable to such Lender (but only to the extent that the Company or a Guarantor has not already indemnified the Administrative Agent for such Indemnified Taxes and without limiting the obligation of the Company or the Guarantors to do so), (ii) the Administrative Agent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the Administrative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the Administrative Agent shall be conclusive absent manifest error. Each Lender hereby authorizes the Administrative Agent to set off and apply any and all amounts at any time owing to such Lender under any Loan Document or otherwise payable by the Administrative Agent to such Lender from any other source against any amount due to the Administrative Agent under this paragraph.</w:t>
      </w:r>
    </w:p>
    <w:p>
      <w:pPr>
        <w:spacing w:after="0" w:line="168" w:lineRule="exact"/>
        <w:rPr>
          <w:rFonts w:ascii="Arial" w:cs="Arial" w:eastAsia="Arial" w:hAnsi="Arial"/>
          <w:sz w:val="16"/>
          <w:szCs w:val="16"/>
          <w:color w:val="auto"/>
        </w:rPr>
      </w:pPr>
    </w:p>
    <w:p>
      <w:pPr>
        <w:ind w:right="60" w:firstLine="987"/>
        <w:spacing w:after="0" w:line="269" w:lineRule="auto"/>
        <w:tabs>
          <w:tab w:leader="none" w:pos="1216" w:val="left"/>
        </w:tabs>
        <w:numPr>
          <w:ilvl w:val="0"/>
          <w:numId w:val="180"/>
        </w:numPr>
        <w:rPr>
          <w:rFonts w:ascii="Arial" w:cs="Arial" w:eastAsia="Arial" w:hAnsi="Arial"/>
          <w:sz w:val="17"/>
          <w:szCs w:val="17"/>
          <w:color w:val="auto"/>
        </w:rPr>
      </w:pPr>
      <w:r>
        <w:rPr>
          <w:rFonts w:ascii="Arial" w:cs="Arial" w:eastAsia="Arial" w:hAnsi="Arial"/>
          <w:sz w:val="17"/>
          <w:szCs w:val="17"/>
          <w:u w:val="single" w:color="auto"/>
          <w:color w:val="auto"/>
        </w:rPr>
        <w:t>Status of Lenders</w:t>
      </w:r>
      <w:r>
        <w:rPr>
          <w:rFonts w:ascii="Arial" w:cs="Arial" w:eastAsia="Arial" w:hAnsi="Arial"/>
          <w:sz w:val="17"/>
          <w:szCs w:val="17"/>
          <w:color w:val="auto"/>
        </w:rPr>
        <w:t>. (i) Any Lender that is entitled to an exemption from or reduction of withholding Tax with respect to payments made under any Loan Document shall deliver to the Company and the Administrative Agent, at the time or times reasonably requested by the Company or the Administrative Agent, such properly completed and executed documentation reasonably requested by the Company or the Administrative Agent as will permit such payments to be made without withholding or at a reduced rate of withholding. In addition, any Lender, if reasonably requested by the Company or the Administrative Agent, shall deliver such other documentation prescribed by applicable law or reasonably requested by the Company or the Administrative Agent as will enable the Company and the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20"/>
          </w:cols>
          <w:pgMar w:left="440" w:top="274" w:right="439" w:bottom="1440" w:gutter="0" w:footer="0" w:header="0"/>
        </w:sectPr>
      </w:pPr>
    </w:p>
    <w:bookmarkStart w:id="200" w:name="page201"/>
    <w:bookmarkEnd w:id="200"/>
    <w:p>
      <w:pPr>
        <w:ind w:right="20" w:firstLine="987"/>
        <w:spacing w:after="0" w:line="271" w:lineRule="auto"/>
        <w:tabs>
          <w:tab w:leader="none" w:pos="1256" w:val="left"/>
        </w:tabs>
        <w:numPr>
          <w:ilvl w:val="0"/>
          <w:numId w:val="18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and the Administrative Agent at the time or times prescribed by law and at such time or times reasonably requested by the Company or the Administrative Agent such documentation prescribed by applicable law (including as prescribed by Section 1471(b)(3)(C)(i) of the Code) and such additional documentation reasonably requested by the Company or the Administrative Agent as may be necessary for the Company and the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178" w:lineRule="exact"/>
        <w:rPr>
          <w:sz w:val="20"/>
          <w:szCs w:val="20"/>
          <w:color w:val="auto"/>
        </w:rPr>
      </w:pPr>
    </w:p>
    <w:p>
      <w:pPr>
        <w:ind w:right="360" w:firstLine="991"/>
        <w:spacing w:after="0" w:line="342" w:lineRule="auto"/>
        <w:rPr>
          <w:sz w:val="20"/>
          <w:szCs w:val="20"/>
          <w:color w:val="auto"/>
        </w:rPr>
      </w:pPr>
      <w:r>
        <w:rPr>
          <w:rFonts w:ascii="Arial" w:cs="Arial" w:eastAsia="Arial" w:hAnsi="Arial"/>
          <w:sz w:val="16"/>
          <w:szCs w:val="16"/>
          <w:color w:val="auto"/>
        </w:rPr>
        <w:t>Each Lender agrees that if any form or certification it previously delivered expires or becomes obsolete or inaccurate in any respect, it shall update such form or certification or promptly notify the Company and the Administrative Agent in writing of its legal inability to do so.</w:t>
      </w:r>
    </w:p>
    <w:p>
      <w:pPr>
        <w:spacing w:after="0" w:line="124" w:lineRule="exact"/>
        <w:rPr>
          <w:sz w:val="20"/>
          <w:szCs w:val="20"/>
          <w:color w:val="auto"/>
        </w:rPr>
      </w:pPr>
    </w:p>
    <w:p>
      <w:pPr>
        <w:ind w:firstLine="987"/>
        <w:spacing w:after="0" w:line="268" w:lineRule="auto"/>
        <w:tabs>
          <w:tab w:leader="none" w:pos="1246" w:val="left"/>
        </w:tabs>
        <w:numPr>
          <w:ilvl w:val="0"/>
          <w:numId w:val="182"/>
        </w:numPr>
        <w:rPr>
          <w:rFonts w:ascii="Arial" w:cs="Arial" w:eastAsia="Arial" w:hAnsi="Arial"/>
          <w:sz w:val="17"/>
          <w:szCs w:val="17"/>
          <w:color w:val="auto"/>
        </w:rPr>
      </w:pPr>
      <w:r>
        <w:rPr>
          <w:rFonts w:ascii="Arial" w:cs="Arial" w:eastAsia="Arial" w:hAnsi="Arial"/>
          <w:sz w:val="17"/>
          <w:szCs w:val="17"/>
          <w:u w:val="single" w:color="auto"/>
          <w:color w:val="auto"/>
        </w:rPr>
        <w:t>Treatment of Certain Refunds</w:t>
      </w:r>
      <w:r>
        <w:rPr>
          <w:rFonts w:ascii="Arial" w:cs="Arial" w:eastAsia="Arial" w:hAnsi="Arial"/>
          <w:sz w:val="17"/>
          <w:szCs w:val="17"/>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186" w:lineRule="exact"/>
        <w:rPr>
          <w:rFonts w:ascii="Arial" w:cs="Arial" w:eastAsia="Arial" w:hAnsi="Arial"/>
          <w:sz w:val="17"/>
          <w:szCs w:val="17"/>
          <w:color w:val="auto"/>
        </w:rPr>
      </w:pPr>
    </w:p>
    <w:p>
      <w:pPr>
        <w:ind w:left="1240" w:hanging="253"/>
        <w:spacing w:after="0"/>
        <w:tabs>
          <w:tab w:leader="none" w:pos="124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For purposes of this Section, the term “applicable law” includes FATCA.</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000"/>
          </w:cols>
          <w:pgMar w:left="440" w:top="274" w:right="459" w:bottom="1440" w:gutter="0" w:footer="0" w:header="0"/>
        </w:sectPr>
      </w:pPr>
    </w:p>
    <w:bookmarkStart w:id="201" w:name="page202"/>
    <w:bookmarkEnd w:id="201"/>
    <w:p>
      <w:pPr>
        <w:ind w:right="80" w:firstLine="991"/>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2.15. </w:t>
      </w:r>
      <w:r>
        <w:rPr>
          <w:rFonts w:ascii="Arial" w:cs="Arial" w:eastAsia="Arial" w:hAnsi="Arial"/>
          <w:sz w:val="16"/>
          <w:szCs w:val="16"/>
          <w:u w:val="single" w:color="auto"/>
          <w:color w:val="auto"/>
        </w:rPr>
        <w:t>Payments Generally; Pro Rata Treatment; Sharing of Setoffs</w:t>
      </w:r>
      <w:r>
        <w:rPr>
          <w:rFonts w:ascii="Arial" w:cs="Arial" w:eastAsia="Arial" w:hAnsi="Arial"/>
          <w:sz w:val="16"/>
          <w:szCs w:val="16"/>
          <w:color w:val="auto"/>
        </w:rPr>
        <w:t>. (a) The Company shall make each payment or prepayment required to be made by it hereunder or under any other Loan Document prior to the time required hereunder or under such other Loan Document for such payment (or, if no such time is expressly required, prior to 1:00 p.m., New York City time), on the date when due or the date fixed for any prepayment hereunder, in immediately available funds, without any defense, setoff, recoupment or counterclaim. Any amounts received after such time on any date may, in the discretion of the Administrative Agent, be deemed to have been received on the next succeeding Business Day for purposes of calculating interest thereon. All such payments shall be made to such account as may be specified by the Administrative Agent, except that payments pursuant to Sections 2.12, 2.13, 2.14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172" w:lineRule="exact"/>
        <w:rPr>
          <w:sz w:val="20"/>
          <w:szCs w:val="20"/>
          <w:color w:val="auto"/>
        </w:rPr>
      </w:pPr>
    </w:p>
    <w:p>
      <w:pPr>
        <w:jc w:val="both"/>
        <w:ind w:right="20" w:firstLine="987"/>
        <w:spacing w:after="0" w:line="263" w:lineRule="auto"/>
        <w:tabs>
          <w:tab w:leader="none" w:pos="1246" w:val="left"/>
        </w:tabs>
        <w:numPr>
          <w:ilvl w:val="0"/>
          <w:numId w:val="183"/>
        </w:numPr>
        <w:rPr>
          <w:rFonts w:ascii="Arial" w:cs="Arial" w:eastAsia="Arial" w:hAnsi="Arial"/>
          <w:sz w:val="18"/>
          <w:szCs w:val="18"/>
          <w:color w:val="auto"/>
        </w:rPr>
      </w:pPr>
      <w:r>
        <w:rPr>
          <w:rFonts w:ascii="Arial" w:cs="Arial" w:eastAsia="Arial" w:hAnsi="Arial"/>
          <w:sz w:val="18"/>
          <w:szCs w:val="18"/>
          <w:color w:val="auto"/>
        </w:rPr>
        <w:t>If at any time insufficient funds are received by and available to the Administrative Agent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83" w:lineRule="exact"/>
        <w:rPr>
          <w:rFonts w:ascii="Arial" w:cs="Arial" w:eastAsia="Arial" w:hAnsi="Arial"/>
          <w:sz w:val="18"/>
          <w:szCs w:val="18"/>
          <w:color w:val="auto"/>
        </w:rPr>
      </w:pPr>
    </w:p>
    <w:p>
      <w:pPr>
        <w:ind w:firstLine="987"/>
        <w:spacing w:after="0" w:line="268" w:lineRule="auto"/>
        <w:tabs>
          <w:tab w:leader="none" w:pos="1236" w:val="left"/>
        </w:tabs>
        <w:numPr>
          <w:ilvl w:val="0"/>
          <w:numId w:val="183"/>
        </w:numPr>
        <w:rPr>
          <w:rFonts w:ascii="Arial" w:cs="Arial" w:eastAsia="Arial" w:hAnsi="Arial"/>
          <w:sz w:val="17"/>
          <w:szCs w:val="17"/>
          <w:color w:val="auto"/>
        </w:rPr>
      </w:pPr>
      <w:r>
        <w:rPr>
          <w:rFonts w:ascii="Arial" w:cs="Arial" w:eastAsia="Arial" w:hAnsi="Arial"/>
          <w:sz w:val="17"/>
          <w:szCs w:val="17"/>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Administrative Agent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80"/>
          </w:cols>
          <w:pgMar w:left="440" w:top="274" w:right="479" w:bottom="1440" w:gutter="0" w:footer="0" w:header="0"/>
        </w:sectPr>
      </w:pPr>
    </w:p>
    <w:bookmarkStart w:id="202" w:name="page203"/>
    <w:bookmarkEnd w:id="202"/>
    <w:p>
      <w:pPr>
        <w:ind w:right="40" w:firstLine="987"/>
        <w:spacing w:after="0" w:line="272" w:lineRule="auto"/>
        <w:tabs>
          <w:tab w:leader="none" w:pos="1246" w:val="left"/>
        </w:tabs>
        <w:numPr>
          <w:ilvl w:val="0"/>
          <w:numId w:val="18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the Administrative Agent forthwith on demand the amount so distributed to such Lender with interest thereon, for each day from and including the date such amount is distributed to it to but excluding the date of payment to the Administrative Agent, at the greater of the Federal Funds Effective Rate and a rate determined by the Administrative Agent in accordance with banking industry rules on interbank compensation.</w:t>
      </w:r>
    </w:p>
    <w:p>
      <w:pPr>
        <w:spacing w:after="0" w:line="177" w:lineRule="exact"/>
        <w:rPr>
          <w:rFonts w:ascii="Arial" w:cs="Arial" w:eastAsia="Arial" w:hAnsi="Arial"/>
          <w:sz w:val="17"/>
          <w:szCs w:val="17"/>
          <w:color w:val="auto"/>
        </w:rPr>
      </w:pPr>
    </w:p>
    <w:p>
      <w:pPr>
        <w:ind w:right="300" w:firstLine="987"/>
        <w:spacing w:after="0" w:line="259" w:lineRule="auto"/>
        <w:tabs>
          <w:tab w:leader="none" w:pos="1236" w:val="left"/>
        </w:tabs>
        <w:numPr>
          <w:ilvl w:val="0"/>
          <w:numId w:val="184"/>
        </w:numPr>
        <w:rPr>
          <w:rFonts w:ascii="Arial" w:cs="Arial" w:eastAsia="Arial" w:hAnsi="Arial"/>
          <w:sz w:val="18"/>
          <w:szCs w:val="18"/>
          <w:color w:val="auto"/>
        </w:rPr>
      </w:pPr>
      <w:r>
        <w:rPr>
          <w:rFonts w:ascii="Arial" w:cs="Arial" w:eastAsia="Arial" w:hAnsi="Arial"/>
          <w:sz w:val="18"/>
          <w:szCs w:val="18"/>
          <w:color w:val="auto"/>
        </w:rPr>
        <w:t>If any Lender shall fail to make any payment required to be made by it hereunder to or for the account of the Administrative Agent, then the Administrative Agent may, in its discretion (notwithstanding any contrary provision hereof), apply any amounts thereafter received by the Administrative Agent for the account of such Lender to satisfy such Lender’s obligations in respect of such payment until all such unsatisfied obligations have been discharged.</w:t>
      </w:r>
    </w:p>
    <w:p>
      <w:pPr>
        <w:spacing w:after="0" w:line="187" w:lineRule="exact"/>
        <w:rPr>
          <w:sz w:val="20"/>
          <w:szCs w:val="20"/>
          <w:color w:val="auto"/>
        </w:rPr>
      </w:pPr>
    </w:p>
    <w:p>
      <w:pPr>
        <w:ind w:firstLine="991"/>
        <w:spacing w:after="0" w:line="270" w:lineRule="auto"/>
        <w:rPr>
          <w:sz w:val="20"/>
          <w:szCs w:val="20"/>
          <w:color w:val="auto"/>
        </w:rPr>
      </w:pPr>
      <w:r>
        <w:rPr>
          <w:rFonts w:ascii="Arial" w:cs="Arial" w:eastAsia="Arial" w:hAnsi="Arial"/>
          <w:sz w:val="17"/>
          <w:szCs w:val="17"/>
          <w:color w:val="auto"/>
        </w:rPr>
        <w:t xml:space="preserve">SECTION 2.16. </w:t>
      </w:r>
      <w:r>
        <w:rPr>
          <w:rFonts w:ascii="Arial" w:cs="Arial" w:eastAsia="Arial" w:hAnsi="Arial"/>
          <w:sz w:val="17"/>
          <w:szCs w:val="17"/>
          <w:u w:val="single" w:color="auto"/>
          <w:color w:val="auto"/>
        </w:rPr>
        <w:t>Mitigation Obligations; Replacement of Lenders</w:t>
      </w:r>
      <w:r>
        <w:rPr>
          <w:rFonts w:ascii="Arial" w:cs="Arial" w:eastAsia="Arial" w:hAnsi="Arial"/>
          <w:sz w:val="17"/>
          <w:szCs w:val="17"/>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181" w:lineRule="exact"/>
        <w:rPr>
          <w:sz w:val="20"/>
          <w:szCs w:val="20"/>
          <w:color w:val="auto"/>
        </w:rPr>
      </w:pPr>
    </w:p>
    <w:p>
      <w:pPr>
        <w:ind w:right="60" w:firstLine="987"/>
        <w:spacing w:after="0" w:line="275" w:lineRule="auto"/>
        <w:tabs>
          <w:tab w:leader="none" w:pos="1246" w:val="left"/>
        </w:tabs>
        <w:numPr>
          <w:ilvl w:val="0"/>
          <w:numId w:val="185"/>
        </w:numPr>
        <w:rPr>
          <w:rFonts w:ascii="Arial" w:cs="Arial" w:eastAsia="Arial" w:hAnsi="Arial"/>
          <w:sz w:val="17"/>
          <w:szCs w:val="17"/>
          <w:color w:val="auto"/>
        </w:rPr>
      </w:pPr>
      <w:r>
        <w:rPr>
          <w:rFonts w:ascii="Arial" w:cs="Arial" w:eastAsia="Arial" w:hAnsi="Arial"/>
          <w:sz w:val="17"/>
          <w:szCs w:val="17"/>
          <w:color w:val="auto"/>
        </w:rPr>
        <w:t>If (i) any Lender requests compensation under Section 2.12, (ii) any Lender delivers a notice under Section 2.12(e), (iii) the Company is required to pay any Indemnified Taxes or additional amounts to any Lender or any Governmental Authority for the account of any Lender pursuant to Section 2.14, (iv) any Lender has become a Defaulting Lender or (v) any Lender has failed to consent to a proposed amendment, waiver, discharge or termination that under Section 9.02 requires the consent of all the Lenders (or all the affected Lenders) and with respect to which the Required Lenders shall have granted their consent, then the Company may, at its sole expense and effort,</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00"/>
          </w:cols>
          <w:pgMar w:left="440" w:top="274" w:right="459" w:bottom="1440" w:gutter="0" w:footer="0" w:header="0"/>
        </w:sectPr>
      </w:pPr>
    </w:p>
    <w:bookmarkStart w:id="203" w:name="page204"/>
    <w:bookmarkEnd w:id="203"/>
    <w:p>
      <w:pPr>
        <w:ind w:right="40"/>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upon notice to such Lender and the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to an Eligible Assignee that shall assume such obligations (which may be another Lender, if a Lender accepts such assignment and delegation);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the Company shall have received the prior written consent of the Administrative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Administrative Agent and the assignee and that the Lender required to make such assignment and delegation need not be a party thereto.</w:t>
      </w:r>
    </w:p>
    <w:p>
      <w:pPr>
        <w:spacing w:after="0" w:line="169"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2.17. </w:t>
      </w:r>
      <w:r>
        <w:rPr>
          <w:rFonts w:ascii="Arial" w:cs="Arial" w:eastAsia="Arial" w:hAnsi="Arial"/>
          <w:sz w:val="18"/>
          <w:szCs w:val="18"/>
          <w:u w:val="single" w:color="auto"/>
          <w:color w:val="auto"/>
        </w:rPr>
        <w:t>Defaulting Lenders</w:t>
      </w:r>
      <w:r>
        <w:rPr>
          <w:rFonts w:ascii="Arial" w:cs="Arial" w:eastAsia="Arial" w:hAnsi="Arial"/>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62" w:lineRule="exact"/>
        <w:rPr>
          <w:sz w:val="20"/>
          <w:szCs w:val="20"/>
          <w:color w:val="auto"/>
        </w:rPr>
      </w:pPr>
    </w:p>
    <w:p>
      <w:pPr>
        <w:ind w:left="1200" w:hanging="235"/>
        <w:spacing w:after="0"/>
        <w:tabs>
          <w:tab w:leader="none" w:pos="120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the Revolving Commitment Fees shall cease to accrue on the unused amount of the Revolving Commitment of such Defaulting Lender;</w:t>
      </w:r>
    </w:p>
    <w:p>
      <w:pPr>
        <w:spacing w:after="0" w:line="140" w:lineRule="exact"/>
        <w:rPr>
          <w:rFonts w:ascii="Arial" w:cs="Arial" w:eastAsia="Arial" w:hAnsi="Arial"/>
          <w:sz w:val="16"/>
          <w:szCs w:val="16"/>
          <w:color w:val="auto"/>
        </w:rPr>
      </w:pPr>
    </w:p>
    <w:p>
      <w:pPr>
        <w:ind w:left="440" w:right="20" w:firstLine="525"/>
        <w:spacing w:after="0" w:line="257" w:lineRule="auto"/>
        <w:tabs>
          <w:tab w:leader="none" w:pos="1223" w:val="left"/>
        </w:tabs>
        <w:numPr>
          <w:ilvl w:val="0"/>
          <w:numId w:val="186"/>
        </w:numPr>
        <w:rPr>
          <w:rFonts w:ascii="Arial" w:cs="Arial" w:eastAsia="Arial" w:hAnsi="Arial"/>
          <w:sz w:val="18"/>
          <w:szCs w:val="18"/>
          <w:color w:val="auto"/>
        </w:rPr>
      </w:pPr>
      <w:r>
        <w:rPr>
          <w:rFonts w:ascii="Arial" w:cs="Arial" w:eastAsia="Arial" w:hAnsi="Arial"/>
          <w:sz w:val="18"/>
          <w:szCs w:val="18"/>
          <w:color w:val="auto"/>
        </w:rPr>
        <w:t xml:space="preserve">the Revolving Commitment and the Revolving Exposure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00"/>
          </w:cols>
          <w:pgMar w:left="440" w:top="274" w:right="459" w:bottom="1440" w:gutter="0" w:footer="0" w:header="0"/>
        </w:sectPr>
      </w:pPr>
    </w:p>
    <w:bookmarkStart w:id="204" w:name="page205"/>
    <w:bookmarkEnd w:id="204"/>
    <w:p>
      <w:pPr>
        <w:ind w:left="440" w:firstLine="525"/>
        <w:spacing w:after="0" w:line="267" w:lineRule="auto"/>
        <w:tabs>
          <w:tab w:leader="none" w:pos="1213" w:val="left"/>
        </w:tabs>
        <w:numPr>
          <w:ilvl w:val="0"/>
          <w:numId w:val="18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any payment of principal, interest, fees or other amounts received by the Administrative Agent for the account of such Defaulting Lender (whether voluntary or mandatory, at maturity, pursuant to Article VII or otherwise) or received by the Administrative Agent from a Defaulting Lender pursuant to Section 2.15(c) shall be applied at such time or times as may be determined by the Administrative Agent as follows: </w:t>
      </w:r>
      <w:r>
        <w:rPr>
          <w:rFonts w:ascii="Arial" w:cs="Arial" w:eastAsia="Arial" w:hAnsi="Arial"/>
          <w:sz w:val="17"/>
          <w:szCs w:val="17"/>
          <w:i w:val="1"/>
          <w:iCs w:val="1"/>
          <w:color w:val="auto"/>
        </w:rPr>
        <w:t>first</w:t>
      </w:r>
      <w:r>
        <w:rPr>
          <w:rFonts w:ascii="Arial" w:cs="Arial" w:eastAsia="Arial" w:hAnsi="Arial"/>
          <w:sz w:val="17"/>
          <w:szCs w:val="17"/>
          <w:color w:val="auto"/>
        </w:rPr>
        <w:t xml:space="preserve">, to the payment of any amounts owing by such Defaulting Lender to the Administrative Agent hereunder; </w:t>
      </w:r>
      <w:r>
        <w:rPr>
          <w:rFonts w:ascii="Arial" w:cs="Arial" w:eastAsia="Arial" w:hAnsi="Arial"/>
          <w:sz w:val="17"/>
          <w:szCs w:val="17"/>
          <w:i w:val="1"/>
          <w:iCs w:val="1"/>
          <w:color w:val="auto"/>
        </w:rPr>
        <w:t>second</w:t>
      </w:r>
      <w:r>
        <w:rPr>
          <w:rFonts w:ascii="Arial" w:cs="Arial" w:eastAsia="Arial" w:hAnsi="Arial"/>
          <w:sz w:val="17"/>
          <w:szCs w:val="17"/>
          <w:color w:val="auto"/>
        </w:rPr>
        <w:t xml:space="preserve">, as the Company may request (so long as no Default exists), to the funding of any Loan in respect of which such Defaulting Lender has failed to fund its portion thereof as required by this Agreement, as determined by the Administrative Agent; </w:t>
      </w:r>
      <w:r>
        <w:rPr>
          <w:rFonts w:ascii="Arial" w:cs="Arial" w:eastAsia="Arial" w:hAnsi="Arial"/>
          <w:sz w:val="17"/>
          <w:szCs w:val="17"/>
          <w:i w:val="1"/>
          <w:iCs w:val="1"/>
          <w:color w:val="auto"/>
        </w:rPr>
        <w:t>third</w:t>
      </w:r>
      <w:r>
        <w:rPr>
          <w:rFonts w:ascii="Arial" w:cs="Arial" w:eastAsia="Arial" w:hAnsi="Arial"/>
          <w:sz w:val="17"/>
          <w:szCs w:val="17"/>
          <w:color w:val="auto"/>
        </w:rPr>
        <w:t xml:space="preserve">, if so determined by the Administrative Agent and the Company, to be held in a deposit account and released pro rata in order to satisfy such Defaulting Lender’s potential future funding obligations with respect to Loans under this Agreement; </w:t>
      </w:r>
      <w:r>
        <w:rPr>
          <w:rFonts w:ascii="Arial" w:cs="Arial" w:eastAsia="Arial" w:hAnsi="Arial"/>
          <w:sz w:val="17"/>
          <w:szCs w:val="17"/>
          <w:i w:val="1"/>
          <w:iCs w:val="1"/>
          <w:color w:val="auto"/>
        </w:rPr>
        <w:t>fourth</w:t>
      </w:r>
      <w:r>
        <w:rPr>
          <w:rFonts w:ascii="Arial" w:cs="Arial" w:eastAsia="Arial" w:hAnsi="Arial"/>
          <w:sz w:val="17"/>
          <w:szCs w:val="17"/>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Arial" w:cs="Arial" w:eastAsia="Arial" w:hAnsi="Arial"/>
          <w:sz w:val="17"/>
          <w:szCs w:val="17"/>
          <w:i w:val="1"/>
          <w:iCs w:val="1"/>
          <w:color w:val="auto"/>
        </w:rPr>
        <w:t>fifth</w:t>
      </w:r>
      <w:r>
        <w:rPr>
          <w:rFonts w:ascii="Arial" w:cs="Arial" w:eastAsia="Arial" w:hAnsi="Arial"/>
          <w:sz w:val="17"/>
          <w:szCs w:val="17"/>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Arial" w:cs="Arial" w:eastAsia="Arial" w:hAnsi="Arial"/>
          <w:sz w:val="17"/>
          <w:szCs w:val="17"/>
          <w:i w:val="1"/>
          <w:iCs w:val="1"/>
          <w:color w:val="auto"/>
        </w:rPr>
        <w:t>sixth</w:t>
      </w:r>
      <w:r>
        <w:rPr>
          <w:rFonts w:ascii="Arial" w:cs="Arial" w:eastAsia="Arial" w:hAnsi="Arial"/>
          <w:sz w:val="17"/>
          <w:szCs w:val="17"/>
          <w:color w:val="auto"/>
        </w:rPr>
        <w:t xml:space="preserve">, to such Defaulting Lender or as otherwise directed by a court of competent jurisdiction;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(x) such payment is a payment of the principal amount of any Loans in respect of which such Defaulting Lender has not fully funded its appropriate share and (y) such Loans were made at a time when the conditions set forth in Section 4.02 were satisfied or waived, such payment shall be applied solely to pay the Loans of all non-Defaulting Lenders on a pro rata basis prior to being applied to the payment of any Loans of such Defaulting Lender until such time as all Loans are held by the Lenders pro rata in accordance with the Revolving Commitments.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88"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the event that the Administrative Agent and the Company each agree that a Defaulting Lender that is a Lender has adequately remedied all matters that caused such Lender to be a Defaulting Lender, then such Lender shall purchase at par such of the Loans of the other Lenders as the Administrative Agent shall determine to be necessary in order for such Lender to hold such Loans in accordance with its Applicable Percentage, and such Lender shall thereupon cease to be a Defaulting Lender (but shall not be entitled to receive any Revolving Commitment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0980"/>
          </w:cols>
          <w:pgMar w:left="440" w:top="274" w:right="479" w:bottom="1440" w:gutter="0" w:footer="0" w:header="0"/>
        </w:sectPr>
      </w:pPr>
    </w:p>
    <w:bookmarkStart w:id="205" w:name="page206"/>
    <w:bookmarkEnd w:id="205"/>
    <w:p>
      <w:pPr>
        <w:ind w:right="1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may terminate the unused amount of the Revolving Commitment of any Lender that is a Defaulting Lender upon not less than two Business Days’ prior notice to the Administrative Agent (which shall promptly notify the Lenders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no Event of Default shall have occurred and be continuing and (ii) such termination shall not be deemed to be a waiver or release of any claim the Company, the Administrative Agent or any Lender may have against such Defaulting Lender.</w:t>
      </w:r>
    </w:p>
    <w:p>
      <w:pPr>
        <w:spacing w:after="0" w:line="187"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The rights and remedies against, and with respect to, a Defaulting Lender under this Section are in addition to, and cumulative and not in limitation of, all other rights and remedies that the Administrative Agent, any Lender or the Company may at any time have against, or with respect to, such Defaulting Lender.</w:t>
      </w:r>
    </w:p>
    <w:p>
      <w:pPr>
        <w:spacing w:after="0" w:line="292"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2.18. </w:t>
      </w:r>
      <w:r>
        <w:rPr>
          <w:rFonts w:ascii="Arial" w:cs="Arial" w:eastAsia="Arial" w:hAnsi="Arial"/>
          <w:sz w:val="18"/>
          <w:szCs w:val="18"/>
          <w:u w:val="single" w:color="auto"/>
          <w:color w:val="auto"/>
        </w:rPr>
        <w:t>Certain Permitted Amendments</w:t>
      </w:r>
      <w:r>
        <w:rPr>
          <w:rFonts w:ascii="Arial" w:cs="Arial" w:eastAsia="Arial" w:hAnsi="Arial"/>
          <w:sz w:val="18"/>
          <w:szCs w:val="18"/>
          <w:color w:val="auto"/>
        </w:rPr>
        <w:t>.</w:t>
      </w:r>
    </w:p>
    <w:p>
      <w:pPr>
        <w:spacing w:after="0" w:line="117" w:lineRule="exact"/>
        <w:rPr>
          <w:sz w:val="20"/>
          <w:szCs w:val="20"/>
          <w:color w:val="auto"/>
        </w:rPr>
      </w:pPr>
    </w:p>
    <w:p>
      <w:pPr>
        <w:ind w:left="440" w:firstLine="525"/>
        <w:spacing w:after="0" w:line="268" w:lineRule="auto"/>
        <w:tabs>
          <w:tab w:leader="none" w:pos="1213" w:val="left"/>
        </w:tabs>
        <w:numPr>
          <w:ilvl w:val="0"/>
          <w:numId w:val="188"/>
        </w:numPr>
        <w:rPr>
          <w:rFonts w:ascii="Arial" w:cs="Arial" w:eastAsia="Arial" w:hAnsi="Arial"/>
          <w:sz w:val="17"/>
          <w:szCs w:val="17"/>
          <w:color w:val="auto"/>
        </w:rPr>
      </w:pPr>
      <w:r>
        <w:rPr>
          <w:rFonts w:ascii="Arial" w:cs="Arial" w:eastAsia="Arial" w:hAnsi="Arial"/>
          <w:sz w:val="17"/>
          <w:szCs w:val="17"/>
          <w:color w:val="auto"/>
        </w:rPr>
        <w:t>The Company may, by written notice to the Administrative Agent from time to time beginning on the date that is 18 months after the Effective Date, but not more than three times during the term of this Agreement (and with no more than one such offer outstanding at any one time), make one or more offers (each, a “</w:t>
      </w:r>
      <w:r>
        <w:rPr>
          <w:rFonts w:ascii="Arial" w:cs="Arial" w:eastAsia="Arial" w:hAnsi="Arial"/>
          <w:sz w:val="17"/>
          <w:szCs w:val="17"/>
          <w:u w:val="single" w:color="auto"/>
          <w:color w:val="auto"/>
        </w:rPr>
        <w:t>Loan Modification Offer</w:t>
      </w:r>
      <w:r>
        <w:rPr>
          <w:rFonts w:ascii="Arial" w:cs="Arial" w:eastAsia="Arial" w:hAnsi="Arial"/>
          <w:sz w:val="17"/>
          <w:szCs w:val="17"/>
          <w:color w:val="auto"/>
        </w:rPr>
        <w:t>”) to all the Lenders to make one or more Permitted Amendments pursuant to procedures reasonably specified by the Administrative Agent and reasonably acceptable to the Company. Such notice shall set forth (i) the terms and conditions of the requested Permitted Amendment and (ii) the date on which such Permitted Amendment is requested to become effective. Notwithstanding anything to the contrary in Section 9.02, each Permitted Amendment shall only require the consent of the Company, the Administrative Agent and those Lenders that accept the applicable Loan Modification Offer (such Lenders, the “</w:t>
      </w:r>
      <w:r>
        <w:rPr>
          <w:rFonts w:ascii="Arial" w:cs="Arial" w:eastAsia="Arial" w:hAnsi="Arial"/>
          <w:sz w:val="17"/>
          <w:szCs w:val="17"/>
          <w:u w:val="single" w:color="auto"/>
          <w:color w:val="auto"/>
        </w:rPr>
        <w:t>Accepting Lenders</w:t>
      </w:r>
      <w:r>
        <w:rPr>
          <w:rFonts w:ascii="Arial" w:cs="Arial" w:eastAsia="Arial" w:hAnsi="Arial"/>
          <w:sz w:val="17"/>
          <w:szCs w:val="17"/>
          <w:color w:val="auto"/>
        </w:rPr>
        <w:t>”), and each Permitted Amendment shall become effective only with respect to the Loans of the Accepting Lenders. In connection with any Loan Modification Offer, the Company may, at its sole option, with respect to one or more of the Lenders that are not Accepting Lenders (each, a “</w:t>
      </w:r>
      <w:r>
        <w:rPr>
          <w:rFonts w:ascii="Arial" w:cs="Arial" w:eastAsia="Arial" w:hAnsi="Arial"/>
          <w:sz w:val="17"/>
          <w:szCs w:val="17"/>
          <w:u w:val="single" w:color="auto"/>
          <w:color w:val="auto"/>
        </w:rPr>
        <w:t>Non-Accepting</w:t>
      </w:r>
      <w:r>
        <w:rPr>
          <w:rFonts w:ascii="Arial" w:cs="Arial" w:eastAsia="Arial" w:hAnsi="Arial"/>
          <w:sz w:val="17"/>
          <w:szCs w:val="17"/>
          <w:color w:val="auto"/>
        </w:rPr>
        <w:t xml:space="preserve"> </w:t>
      </w:r>
      <w:r>
        <w:rPr>
          <w:rFonts w:ascii="Arial" w:cs="Arial" w:eastAsia="Arial" w:hAnsi="Arial"/>
          <w:sz w:val="17"/>
          <w:szCs w:val="17"/>
          <w:u w:val="single" w:color="auto"/>
          <w:color w:val="auto"/>
        </w:rPr>
        <w:t>Lender</w:t>
      </w:r>
      <w:r>
        <w:rPr>
          <w:rFonts w:ascii="Arial" w:cs="Arial" w:eastAsia="Arial" w:hAnsi="Arial"/>
          <w:sz w:val="17"/>
          <w:szCs w:val="17"/>
          <w:color w:val="auto"/>
        </w:rPr>
        <w:t>”) replace such Non-Accepting Lender pursuant to Section 2.16(b). Upon the effectiveness of any Permitted Amendment and any assignment of any Non-Accepting Lender’s Revolving Commitments pursuant to Section 2.16(b), subject to the payment of applicable amounts pursuant to Section 2.13 in connection therewith, the Company shall be deemed to have made such borrowings and repayments of the Loans, and the Lenders shall make such adjustments of outstanding Loans between and among them, as shall be necessary to effect the reallocation of the Revolving Commitments such that, after giving effect thereto, the Loans shall be held by the Lenders (including the Eligible Assignees as the new Lenders) ratably in accordance with their Applicable Percentages.</w:t>
      </w:r>
    </w:p>
    <w:p>
      <w:pPr>
        <w:spacing w:after="0" w:line="73" w:lineRule="exact"/>
        <w:rPr>
          <w:rFonts w:ascii="Arial" w:cs="Arial" w:eastAsia="Arial" w:hAnsi="Arial"/>
          <w:sz w:val="17"/>
          <w:szCs w:val="17"/>
          <w:color w:val="auto"/>
        </w:rPr>
      </w:pPr>
    </w:p>
    <w:p>
      <w:pPr>
        <w:jc w:val="both"/>
        <w:ind w:left="440" w:right="80" w:firstLine="525"/>
        <w:spacing w:after="0" w:line="263" w:lineRule="auto"/>
        <w:tabs>
          <w:tab w:leader="none" w:pos="1223" w:val="left"/>
        </w:tabs>
        <w:numPr>
          <w:ilvl w:val="0"/>
          <w:numId w:val="188"/>
        </w:numPr>
        <w:rPr>
          <w:rFonts w:ascii="Arial" w:cs="Arial" w:eastAsia="Arial" w:hAnsi="Arial"/>
          <w:sz w:val="18"/>
          <w:szCs w:val="18"/>
          <w:color w:val="auto"/>
        </w:rPr>
      </w:pPr>
      <w:r>
        <w:rPr>
          <w:rFonts w:ascii="Arial" w:cs="Arial" w:eastAsia="Arial" w:hAnsi="Arial"/>
          <w:sz w:val="18"/>
          <w:szCs w:val="18"/>
          <w:color w:val="auto"/>
        </w:rPr>
        <w:t>The Company and each Accepting Lender shall execute and deliver to the Administrative Agent a Loan Modification Agreement and such other documentation as the Administrative Agent shall reasonably specify to evidence the acceptance of the Permitted Amendments and the terms and conditions thereof. The Administrative Agent shall promptly notify each Lender as to the</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0960"/>
          </w:cols>
          <w:pgMar w:left="440" w:top="274" w:right="499" w:bottom="1440" w:gutter="0" w:footer="0" w:header="0"/>
        </w:sectPr>
      </w:pPr>
    </w:p>
    <w:bookmarkStart w:id="206" w:name="page207"/>
    <w:bookmarkEnd w:id="206"/>
    <w:p>
      <w:pPr>
        <w:ind w:left="4"/>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effectiveness of each Loan Modification Agreement. Each of the parties hereto hereby agrees that, upon the effectiveness of any Loan Modification Agreement, this Agreement shall be deemed amended to the extent (but only to the extent) necessary to reflect the existence and terms of the Permitted Amendment evidenced thereby and only with respect to the Loans and Revolving Commitments of the Accepting Lenders, including any amendments necessary to treat the applicable Loans and/or Revolving Commitments of the Accepting Lenders as a new “Class” or “Tranche” of loans and/or commitments hereunder. Notwithstanding the foregoing, no Permitted Amendment shall become effective unless the Administrative Agent, to the extent reasonably requested by the Administrative Agent, shall have received legal opinions, board resolutions, officer’s and secretary’s certificates and other documentation consistent with those delivered on the Effective Date under this Agreement.</w:t>
      </w:r>
    </w:p>
    <w:p>
      <w:pPr>
        <w:spacing w:after="0" w:line="58" w:lineRule="exact"/>
        <w:rPr>
          <w:sz w:val="20"/>
          <w:szCs w:val="20"/>
          <w:color w:val="auto"/>
        </w:rPr>
      </w:pPr>
    </w:p>
    <w:p>
      <w:pPr>
        <w:ind w:left="4" w:firstLine="525"/>
        <w:spacing w:after="0" w:line="283" w:lineRule="auto"/>
        <w:tabs>
          <w:tab w:leader="none" w:pos="777" w:val="left"/>
        </w:tabs>
        <w:numPr>
          <w:ilvl w:val="1"/>
          <w:numId w:val="18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Permitted Amendments</w:t>
      </w:r>
      <w:r>
        <w:rPr>
          <w:rFonts w:ascii="Arial" w:cs="Arial" w:eastAsia="Arial" w:hAnsi="Arial"/>
          <w:sz w:val="16"/>
          <w:szCs w:val="16"/>
          <w:color w:val="auto"/>
        </w:rPr>
        <w:t xml:space="preserve">” means any or all of the following: (i) an extension of the Maturity Date applicable solely to the Loans and/or Revolving Commitments of the Accepting Lenders, (ii) an increase in the interest rate with respect to the Loans and/or Revolving Commitments of the Accepting Lenders, (iii) the inclusion of additional fees to be payable to the Accepting Lenders in connection with the Permitted Amendment (including any commitment fees and upfront fees), (iv) such amendments to this Agreement and the other Loan Documents as shall be appropriate, in the reasonable judgment of the Administrative Agent, to provide the rights and benefits of this Agreement and other Loan Documents to each new “Class” or “Tranche” of loans and/or commitments resulting therefrom;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extensions of Borrowings shall be made pro rata across “Classes” or “Tranches” of loans and/or commitments and payments of principal and interest on Loans (including Loans of Accepting Lenders) shall continue to be shared pro rata in accordance with Section 2.15, except that notwithstanding Section 2.15 the Loans and Revolving Commitments of the Non-Accepting Lenders may be repaid and terminated on their applicable Maturity Date, and may be so repaid or terminated without any pro rata reduction of the commitments and repayment of Loans of Accepting Lenders with a different Maturity Date and</w:t>
      </w:r>
    </w:p>
    <w:p>
      <w:pPr>
        <w:spacing w:after="0" w:line="4" w:lineRule="exact"/>
        <w:rPr>
          <w:rFonts w:ascii="Arial" w:cs="Arial" w:eastAsia="Arial" w:hAnsi="Arial"/>
          <w:sz w:val="16"/>
          <w:szCs w:val="16"/>
          <w:color w:val="auto"/>
        </w:rPr>
      </w:pPr>
    </w:p>
    <w:p>
      <w:pPr>
        <w:ind w:left="4" w:right="800" w:hanging="4"/>
        <w:spacing w:after="0" w:line="260" w:lineRule="auto"/>
        <w:tabs>
          <w:tab w:leader="none" w:pos="258" w:val="left"/>
        </w:tabs>
        <w:numPr>
          <w:ilvl w:val="0"/>
          <w:numId w:val="190"/>
        </w:numPr>
        <w:rPr>
          <w:rFonts w:ascii="Arial" w:cs="Arial" w:eastAsia="Arial" w:hAnsi="Arial"/>
          <w:sz w:val="18"/>
          <w:szCs w:val="18"/>
          <w:color w:val="auto"/>
        </w:rPr>
      </w:pPr>
      <w:r>
        <w:rPr>
          <w:rFonts w:ascii="Arial" w:cs="Arial" w:eastAsia="Arial" w:hAnsi="Arial"/>
          <w:sz w:val="18"/>
          <w:szCs w:val="18"/>
          <w:color w:val="auto"/>
        </w:rPr>
        <w:t>such other amendments to this Agreement and the other Loan Documents as shall be appropriate, in the reasonable judgment of the Administrative Agent, to give effect to the foregoing Permitted Amendments.</w:t>
      </w:r>
    </w:p>
    <w:p>
      <w:pPr>
        <w:spacing w:after="0" w:line="77" w:lineRule="exact"/>
        <w:rPr>
          <w:rFonts w:ascii="Arial" w:cs="Arial" w:eastAsia="Arial" w:hAnsi="Arial"/>
          <w:sz w:val="18"/>
          <w:szCs w:val="18"/>
          <w:color w:val="auto"/>
        </w:rPr>
      </w:pPr>
    </w:p>
    <w:p>
      <w:pPr>
        <w:jc w:val="both"/>
        <w:ind w:left="4" w:right="180" w:firstLine="525"/>
        <w:spacing w:after="0" w:line="263" w:lineRule="auto"/>
        <w:tabs>
          <w:tab w:leader="none" w:pos="787" w:val="left"/>
        </w:tabs>
        <w:numPr>
          <w:ilvl w:val="1"/>
          <w:numId w:val="190"/>
        </w:numPr>
        <w:rPr>
          <w:rFonts w:ascii="Arial" w:cs="Arial" w:eastAsia="Arial" w:hAnsi="Arial"/>
          <w:sz w:val="18"/>
          <w:szCs w:val="18"/>
          <w:color w:val="auto"/>
        </w:rPr>
      </w:pPr>
      <w:r>
        <w:rPr>
          <w:rFonts w:ascii="Arial" w:cs="Arial" w:eastAsia="Arial" w:hAnsi="Arial"/>
          <w:sz w:val="18"/>
          <w:szCs w:val="18"/>
          <w:color w:val="auto"/>
        </w:rPr>
        <w:t>This Section 2.18 shall supersede any provision in Section 9.02 to the contrary. Notwithstanding any reallocation into extending and non-extending “Classes” or “Tranches” in connection with a Permitted Amendment, all Loans to the Company under this Agreement shall rank pari-passu in right of payment.</w:t>
      </w:r>
    </w:p>
    <w:p>
      <w:pPr>
        <w:spacing w:after="0" w:line="116" w:lineRule="exact"/>
        <w:rPr>
          <w:sz w:val="20"/>
          <w:szCs w:val="20"/>
          <w:color w:val="auto"/>
        </w:rPr>
      </w:pPr>
    </w:p>
    <w:p>
      <w:pPr>
        <w:jc w:val="center"/>
        <w:ind w:right="356"/>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0504"/>
          </w:cols>
          <w:pgMar w:left="876" w:top="274" w:right="519" w:bottom="1440" w:gutter="0" w:footer="0" w:header="0"/>
        </w:sectPr>
      </w:pPr>
    </w:p>
    <w:bookmarkStart w:id="207" w:name="page208"/>
    <w:bookmarkEnd w:id="207"/>
    <w:p>
      <w:pPr>
        <w:jc w:val="center"/>
        <w:ind w:right="-3"/>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III</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Representations and Warranties</w:t>
      </w:r>
    </w:p>
    <w:p>
      <w:pPr>
        <w:spacing w:after="0" w:line="225" w:lineRule="exact"/>
        <w:rPr>
          <w:sz w:val="20"/>
          <w:szCs w:val="20"/>
          <w:color w:val="auto"/>
        </w:rPr>
      </w:pPr>
    </w:p>
    <w:p>
      <w:pPr>
        <w:ind w:left="4" w:right="740" w:firstLine="991"/>
        <w:spacing w:after="0" w:line="277" w:lineRule="auto"/>
        <w:rPr>
          <w:sz w:val="20"/>
          <w:szCs w:val="20"/>
          <w:color w:val="auto"/>
        </w:rPr>
      </w:pPr>
      <w:r>
        <w:rPr>
          <w:rFonts w:ascii="Arial" w:cs="Arial" w:eastAsia="Arial" w:hAnsi="Arial"/>
          <w:sz w:val="18"/>
          <w:szCs w:val="18"/>
          <w:color w:val="auto"/>
        </w:rPr>
        <w:t>The Company represents and warrants to the Lenders, on the Effective Date and on each other date on which representations and warranties are required to be, or are deemed to be, made under the Loan Documents, that:</w:t>
      </w:r>
    </w:p>
    <w:p>
      <w:pPr>
        <w:spacing w:after="0" w:line="170" w:lineRule="exact"/>
        <w:rPr>
          <w:sz w:val="20"/>
          <w:szCs w:val="20"/>
          <w:color w:val="auto"/>
        </w:rPr>
      </w:pPr>
    </w:p>
    <w:p>
      <w:pPr>
        <w:ind w:left="4" w:right="160" w:firstLine="991"/>
        <w:spacing w:after="0" w:line="275" w:lineRule="auto"/>
        <w:rPr>
          <w:sz w:val="20"/>
          <w:szCs w:val="20"/>
          <w:color w:val="auto"/>
        </w:rPr>
      </w:pPr>
      <w:r>
        <w:rPr>
          <w:rFonts w:ascii="Arial" w:cs="Arial" w:eastAsia="Arial" w:hAnsi="Arial"/>
          <w:sz w:val="17"/>
          <w:szCs w:val="17"/>
          <w:color w:val="auto"/>
        </w:rPr>
        <w:t xml:space="preserve">SECTION 3.01. </w:t>
      </w:r>
      <w:r>
        <w:rPr>
          <w:rFonts w:ascii="Arial" w:cs="Arial" w:eastAsia="Arial" w:hAnsi="Arial"/>
          <w:sz w:val="17"/>
          <w:szCs w:val="17"/>
          <w:u w:val="single" w:color="auto"/>
          <w:color w:val="auto"/>
        </w:rPr>
        <w:t>Organization; Powers</w:t>
      </w:r>
      <w:r>
        <w:rPr>
          <w:rFonts w:ascii="Arial" w:cs="Arial" w:eastAsia="Arial" w:hAnsi="Arial"/>
          <w:sz w:val="17"/>
          <w:szCs w:val="17"/>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76" w:lineRule="exact"/>
        <w:rPr>
          <w:sz w:val="20"/>
          <w:szCs w:val="20"/>
          <w:color w:val="auto"/>
        </w:rPr>
      </w:pPr>
    </w:p>
    <w:p>
      <w:pPr>
        <w:ind w:left="4" w:firstLine="991"/>
        <w:spacing w:after="0" w:line="293" w:lineRule="auto"/>
        <w:rPr>
          <w:sz w:val="20"/>
          <w:szCs w:val="20"/>
          <w:color w:val="auto"/>
        </w:rPr>
      </w:pPr>
      <w:r>
        <w:rPr>
          <w:rFonts w:ascii="Arial" w:cs="Arial" w:eastAsia="Arial" w:hAnsi="Arial"/>
          <w:sz w:val="16"/>
          <w:szCs w:val="16"/>
          <w:color w:val="auto"/>
        </w:rPr>
        <w:t xml:space="preserve">SECTION 3.02. </w:t>
      </w:r>
      <w:r>
        <w:rPr>
          <w:rFonts w:ascii="Arial" w:cs="Arial" w:eastAsia="Arial" w:hAnsi="Arial"/>
          <w:sz w:val="16"/>
          <w:szCs w:val="16"/>
          <w:u w:val="single" w:color="auto"/>
          <w:color w:val="auto"/>
        </w:rPr>
        <w:t>Authorization; Enforceability</w:t>
      </w:r>
      <w:r>
        <w:rPr>
          <w:rFonts w:ascii="Arial" w:cs="Arial" w:eastAsia="Arial" w:hAnsi="Arial"/>
          <w:sz w:val="16"/>
          <w:szCs w:val="16"/>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64" w:lineRule="exact"/>
        <w:rPr>
          <w:sz w:val="20"/>
          <w:szCs w:val="20"/>
          <w:color w:val="auto"/>
        </w:rPr>
      </w:pPr>
    </w:p>
    <w:p>
      <w:pPr>
        <w:ind w:left="4" w:firstLine="991"/>
        <w:spacing w:after="0" w:line="291" w:lineRule="auto"/>
        <w:rPr>
          <w:sz w:val="20"/>
          <w:szCs w:val="20"/>
          <w:color w:val="auto"/>
        </w:rPr>
      </w:pPr>
      <w:r>
        <w:rPr>
          <w:rFonts w:ascii="Arial" w:cs="Arial" w:eastAsia="Arial" w:hAnsi="Arial"/>
          <w:sz w:val="16"/>
          <w:szCs w:val="16"/>
          <w:color w:val="auto"/>
        </w:rPr>
        <w:t xml:space="preserve">SECTION 3.03. </w:t>
      </w:r>
      <w:r>
        <w:rPr>
          <w:rFonts w:ascii="Arial" w:cs="Arial" w:eastAsia="Arial" w:hAnsi="Arial"/>
          <w:sz w:val="16"/>
          <w:szCs w:val="16"/>
          <w:u w:val="single" w:color="auto"/>
          <w:color w:val="auto"/>
        </w:rPr>
        <w:t>Governmental Approvals; Absence of Conflicts</w:t>
      </w:r>
      <w:r>
        <w:rPr>
          <w:rFonts w:ascii="Arial" w:cs="Arial" w:eastAsia="Arial" w:hAnsi="Arial"/>
          <w:sz w:val="16"/>
          <w:szCs w:val="16"/>
          <w:color w:val="auto"/>
        </w:rPr>
        <w:t>. The Transactions (a) do not require any consent or approval of, registration or filing with or any other action by any Governmental Authority, except such as have been obtained or made and are in full force and effect,</w:t>
      </w:r>
    </w:p>
    <w:p>
      <w:pPr>
        <w:ind w:left="4" w:hanging="4"/>
        <w:spacing w:after="0" w:line="281" w:lineRule="auto"/>
        <w:tabs>
          <w:tab w:leader="none" w:pos="259" w:val="left"/>
        </w:tabs>
        <w:numPr>
          <w:ilvl w:val="0"/>
          <w:numId w:val="191"/>
        </w:numPr>
        <w:rPr>
          <w:rFonts w:ascii="Arial" w:cs="Arial" w:eastAsia="Arial" w:hAnsi="Arial"/>
          <w:sz w:val="16"/>
          <w:szCs w:val="16"/>
          <w:color w:val="auto"/>
        </w:rPr>
      </w:pPr>
      <w:r>
        <w:rPr>
          <w:rFonts w:ascii="Arial" w:cs="Arial" w:eastAsia="Arial" w:hAnsi="Arial"/>
          <w:sz w:val="16"/>
          <w:szCs w:val="16"/>
          <w:color w:val="auto"/>
        </w:rPr>
        <w:t>will not violate any applicable law, including any order of any Governmental Authority, except to the extent any such violations, individually or in the aggregate, would not reasonably be expected to result in a Material Adverse Effect, (c) do not require consent or approval, except such as have been obtained and are in full force and effect, under, and 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to the extent that the foregoing, individually or in the aggregate, would not reasonably be expected to result in a Material Adverse Effect and</w:t>
      </w:r>
    </w:p>
    <w:p>
      <w:pPr>
        <w:spacing w:after="0" w:line="4" w:lineRule="exact"/>
        <w:rPr>
          <w:rFonts w:ascii="Arial" w:cs="Arial" w:eastAsia="Arial" w:hAnsi="Arial"/>
          <w:sz w:val="16"/>
          <w:szCs w:val="16"/>
          <w:color w:val="auto"/>
        </w:rPr>
      </w:pPr>
    </w:p>
    <w:p>
      <w:pPr>
        <w:ind w:left="4" w:right="360" w:hanging="4"/>
        <w:spacing w:after="0" w:line="260" w:lineRule="auto"/>
        <w:tabs>
          <w:tab w:leader="none" w:pos="249" w:val="left"/>
        </w:tabs>
        <w:numPr>
          <w:ilvl w:val="0"/>
          <w:numId w:val="192"/>
        </w:numPr>
        <w:rPr>
          <w:rFonts w:ascii="Arial" w:cs="Arial" w:eastAsia="Arial" w:hAnsi="Arial"/>
          <w:sz w:val="18"/>
          <w:szCs w:val="18"/>
          <w:color w:val="auto"/>
        </w:rPr>
      </w:pPr>
      <w:r>
        <w:rPr>
          <w:rFonts w:ascii="Arial" w:cs="Arial" w:eastAsia="Arial" w:hAnsi="Arial"/>
          <w:sz w:val="18"/>
          <w:szCs w:val="18"/>
          <w:color w:val="auto"/>
        </w:rPr>
        <w:t>except for Liens created under the Loan Documents, will not result in the creation or imposition of any Lien on any asset of the Company or any Subsidiary.</w:t>
      </w:r>
    </w:p>
    <w:p>
      <w:pPr>
        <w:spacing w:after="0" w:line="11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04"/>
          </w:cols>
          <w:pgMar w:left="436" w:top="274" w:right="459" w:bottom="1440" w:gutter="0" w:footer="0" w:header="0"/>
        </w:sectPr>
      </w:pPr>
    </w:p>
    <w:bookmarkStart w:id="208" w:name="page209"/>
    <w:bookmarkEnd w:id="208"/>
    <w:p>
      <w:pPr>
        <w:ind w:right="20" w:firstLine="991"/>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3.04. </w:t>
      </w:r>
      <w:r>
        <w:rPr>
          <w:rFonts w:ascii="Arial" w:cs="Arial" w:eastAsia="Arial" w:hAnsi="Arial"/>
          <w:sz w:val="17"/>
          <w:szCs w:val="17"/>
          <w:u w:val="single" w:color="auto"/>
          <w:color w:val="auto"/>
        </w:rPr>
        <w:t>Financial Condition; No Material Adverse Change</w:t>
      </w:r>
      <w:r>
        <w:rPr>
          <w:rFonts w:ascii="Arial" w:cs="Arial" w:eastAsia="Arial" w:hAnsi="Arial"/>
          <w:sz w:val="17"/>
          <w:szCs w:val="17"/>
          <w:color w:val="auto"/>
        </w:rPr>
        <w:t>. (a) The Company has heretofore furnished to the Lenders its consolidated balance sheet and related consolidated statements of operations, shareholders’ equity and cash flows as of and for the fiscal year ended February 1, 2020, audited by and accompanied by the opinion of Deloitte &amp; Touche LLP, and (b) as of and for the fiscal quarter and the portion of the fiscal year ended October 31, 2020. Such financial statements present fairly, in all material respects, the financial position, results of operations and cash flows of the Company and its consolidated Subsidiaries as of such dates and for such periods in accordance with GAAP, subject to normal year-end audit adjustments and the absence of footnotes in the case of the statements referred to in clause (b) above.</w:t>
      </w:r>
    </w:p>
    <w:p>
      <w:pPr>
        <w:spacing w:after="0" w:line="178" w:lineRule="exact"/>
        <w:rPr>
          <w:sz w:val="20"/>
          <w:szCs w:val="20"/>
          <w:color w:val="auto"/>
        </w:rPr>
      </w:pPr>
    </w:p>
    <w:p>
      <w:pPr>
        <w:ind w:right="80" w:firstLine="987"/>
        <w:spacing w:after="0" w:line="342" w:lineRule="auto"/>
        <w:tabs>
          <w:tab w:leader="none" w:pos="1246" w:val="left"/>
        </w:tabs>
        <w:numPr>
          <w:ilvl w:val="0"/>
          <w:numId w:val="193"/>
        </w:numPr>
        <w:rPr>
          <w:rFonts w:ascii="Arial" w:cs="Arial" w:eastAsia="Arial" w:hAnsi="Arial"/>
          <w:sz w:val="16"/>
          <w:szCs w:val="16"/>
          <w:color w:val="auto"/>
        </w:rPr>
      </w:pPr>
      <w:r>
        <w:rPr>
          <w:rFonts w:ascii="Arial" w:cs="Arial" w:eastAsia="Arial" w:hAnsi="Arial"/>
          <w:sz w:val="16"/>
          <w:szCs w:val="16"/>
          <w:color w:val="auto"/>
        </w:rPr>
        <w:t>Since February 1, 2020,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24"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 xml:space="preserve">SECTION 3.05. </w:t>
      </w:r>
      <w:r>
        <w:rPr>
          <w:rFonts w:ascii="Arial" w:cs="Arial" w:eastAsia="Arial" w:hAnsi="Arial"/>
          <w:sz w:val="16"/>
          <w:szCs w:val="16"/>
          <w:u w:val="single" w:color="auto"/>
          <w:color w:val="auto"/>
        </w:rPr>
        <w:t>Properties</w:t>
      </w:r>
      <w:r>
        <w:rPr>
          <w:rFonts w:ascii="Arial" w:cs="Arial" w:eastAsia="Arial" w:hAnsi="Arial"/>
          <w:sz w:val="16"/>
          <w:szCs w:val="16"/>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157" w:lineRule="exact"/>
        <w:rPr>
          <w:sz w:val="20"/>
          <w:szCs w:val="20"/>
          <w:color w:val="auto"/>
        </w:rPr>
      </w:pPr>
    </w:p>
    <w:p>
      <w:pPr>
        <w:ind w:right="20" w:firstLine="987"/>
        <w:spacing w:after="0" w:line="289" w:lineRule="auto"/>
        <w:tabs>
          <w:tab w:leader="none" w:pos="1246" w:val="left"/>
        </w:tabs>
        <w:numPr>
          <w:ilvl w:val="0"/>
          <w:numId w:val="194"/>
        </w:numPr>
        <w:rPr>
          <w:rFonts w:ascii="Arial" w:cs="Arial" w:eastAsia="Arial" w:hAnsi="Arial"/>
          <w:sz w:val="16"/>
          <w:szCs w:val="16"/>
          <w:color w:val="auto"/>
        </w:rPr>
      </w:pPr>
      <w:r>
        <w:rPr>
          <w:rFonts w:ascii="Arial" w:cs="Arial" w:eastAsia="Arial" w:hAnsi="Arial"/>
          <w:sz w:val="16"/>
          <w:szCs w:val="16"/>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misappropriates or otherwise violates the rights of any other Person, except for any such infringements, misappropriations or other violations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66" w:lineRule="exact"/>
        <w:rPr>
          <w:sz w:val="20"/>
          <w:szCs w:val="20"/>
          <w:color w:val="auto"/>
        </w:rPr>
      </w:pPr>
    </w:p>
    <w:p>
      <w:pPr>
        <w:ind w:right="120" w:firstLine="991"/>
        <w:spacing w:after="0" w:line="259" w:lineRule="auto"/>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u w:val="single" w:color="auto"/>
          <w:color w:val="auto"/>
        </w:rPr>
        <w:t>Litigation and Environmental Matters</w:t>
      </w:r>
      <w:r>
        <w:rPr>
          <w:rFonts w:ascii="Arial" w:cs="Arial" w:eastAsia="Arial" w:hAnsi="Arial"/>
          <w:sz w:val="18"/>
          <w:szCs w:val="18"/>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 (ii) involve any of the Loan Documents.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000"/>
          </w:cols>
          <w:pgMar w:left="440" w:top="274" w:right="459" w:bottom="1440" w:gutter="0" w:footer="0" w:header="0"/>
        </w:sectPr>
      </w:pPr>
    </w:p>
    <w:bookmarkStart w:id="209" w:name="page210"/>
    <w:bookmarkEnd w:id="209"/>
    <w:p>
      <w:pPr>
        <w:ind w:firstLine="987"/>
        <w:spacing w:after="0" w:line="257" w:lineRule="auto"/>
        <w:tabs>
          <w:tab w:leader="none" w:pos="1246" w:val="left"/>
        </w:tabs>
        <w:numPr>
          <w:ilvl w:val="0"/>
          <w:numId w:val="19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187" w:lineRule="exact"/>
        <w:rPr>
          <w:rFonts w:ascii="Arial" w:cs="Arial" w:eastAsia="Arial" w:hAnsi="Arial"/>
          <w:sz w:val="18"/>
          <w:szCs w:val="18"/>
          <w:color w:val="auto"/>
        </w:rPr>
      </w:pPr>
    </w:p>
    <w:p>
      <w:pPr>
        <w:ind w:right="100" w:firstLine="987"/>
        <w:spacing w:after="0" w:line="277" w:lineRule="auto"/>
        <w:tabs>
          <w:tab w:leader="none" w:pos="1236" w:val="left"/>
        </w:tabs>
        <w:numPr>
          <w:ilvl w:val="0"/>
          <w:numId w:val="195"/>
        </w:numPr>
        <w:rPr>
          <w:rFonts w:ascii="Arial" w:cs="Arial" w:eastAsia="Arial" w:hAnsi="Arial"/>
          <w:sz w:val="18"/>
          <w:szCs w:val="18"/>
          <w:color w:val="auto"/>
        </w:rPr>
      </w:pPr>
      <w:r>
        <w:rPr>
          <w:rFonts w:ascii="Arial" w:cs="Arial" w:eastAsia="Arial" w:hAnsi="Arial"/>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70"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184" w:lineRule="exact"/>
        <w:rPr>
          <w:sz w:val="20"/>
          <w:szCs w:val="20"/>
          <w:color w:val="auto"/>
        </w:rPr>
      </w:pPr>
    </w:p>
    <w:p>
      <w:pPr>
        <w:ind w:right="80" w:firstLine="987"/>
        <w:spacing w:after="0" w:line="291" w:lineRule="auto"/>
        <w:tabs>
          <w:tab w:leader="none" w:pos="1246" w:val="left"/>
        </w:tabs>
        <w:numPr>
          <w:ilvl w:val="0"/>
          <w:numId w:val="196"/>
        </w:numPr>
        <w:rPr>
          <w:rFonts w:ascii="Arial" w:cs="Arial" w:eastAsia="Arial" w:hAnsi="Arial"/>
          <w:sz w:val="16"/>
          <w:szCs w:val="16"/>
          <w:color w:val="auto"/>
        </w:rPr>
      </w:pPr>
      <w:r>
        <w:rPr>
          <w:rFonts w:ascii="Arial" w:cs="Arial" w:eastAsia="Arial" w:hAnsi="Arial"/>
          <w:sz w:val="16"/>
          <w:szCs w:val="16"/>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the USA PATRIOT Act or applicable Sanctions.</w:t>
      </w:r>
    </w:p>
    <w:p>
      <w:pPr>
        <w:spacing w:after="0" w:line="166"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Investment Company Status</w:t>
      </w:r>
      <w:r>
        <w:rPr>
          <w:rFonts w:ascii="Arial" w:cs="Arial" w:eastAsia="Arial" w:hAnsi="Arial"/>
          <w:sz w:val="18"/>
          <w:szCs w:val="18"/>
          <w:color w:val="auto"/>
        </w:rPr>
        <w:t>. The Company is not an “investment company” as defined in, or subject to regulation under, the Investment Company Act of 1940.</w:t>
      </w:r>
    </w:p>
    <w:p>
      <w:pPr>
        <w:spacing w:after="0" w:line="170" w:lineRule="exact"/>
        <w:rPr>
          <w:sz w:val="20"/>
          <w:szCs w:val="20"/>
          <w:color w:val="auto"/>
        </w:rPr>
      </w:pPr>
    </w:p>
    <w:p>
      <w:pPr>
        <w:ind w:firstLine="991"/>
        <w:spacing w:after="0" w:line="255" w:lineRule="auto"/>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Taxes</w:t>
      </w:r>
      <w:r>
        <w:rPr>
          <w:rFonts w:ascii="Arial" w:cs="Arial" w:eastAsia="Arial" w:hAnsi="Arial"/>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440" w:top="274" w:right="459" w:bottom="1440" w:gutter="0" w:footer="0" w:header="0"/>
        </w:sectPr>
      </w:pPr>
    </w:p>
    <w:bookmarkStart w:id="210" w:name="page211"/>
    <w:bookmarkEnd w:id="210"/>
    <w:p>
      <w:pPr>
        <w:ind w:firstLine="991"/>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3.10. </w:t>
      </w:r>
      <w:r>
        <w:rPr>
          <w:rFonts w:ascii="Arial" w:cs="Arial" w:eastAsia="Arial" w:hAnsi="Arial"/>
          <w:sz w:val="17"/>
          <w:szCs w:val="17"/>
          <w:u w:val="single" w:color="auto"/>
          <w:color w:val="auto"/>
        </w:rPr>
        <w:t>ERISA</w:t>
      </w:r>
      <w:r>
        <w:rPr>
          <w:rFonts w:ascii="Arial" w:cs="Arial" w:eastAsia="Arial" w:hAnsi="Arial"/>
          <w:sz w:val="17"/>
          <w:szCs w:val="17"/>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Revolving Commitments.</w:t>
      </w:r>
    </w:p>
    <w:p>
      <w:pPr>
        <w:spacing w:after="0" w:line="181" w:lineRule="exact"/>
        <w:rPr>
          <w:sz w:val="20"/>
          <w:szCs w:val="20"/>
          <w:color w:val="auto"/>
        </w:rPr>
      </w:pPr>
    </w:p>
    <w:p>
      <w:pPr>
        <w:ind w:right="20" w:firstLine="991"/>
        <w:spacing w:after="0" w:line="269" w:lineRule="auto"/>
        <w:rPr>
          <w:sz w:val="20"/>
          <w:szCs w:val="20"/>
          <w:color w:val="auto"/>
        </w:rPr>
      </w:pPr>
      <w:r>
        <w:rPr>
          <w:rFonts w:ascii="Arial" w:cs="Arial" w:eastAsia="Arial" w:hAnsi="Arial"/>
          <w:sz w:val="17"/>
          <w:szCs w:val="17"/>
          <w:color w:val="auto"/>
        </w:rPr>
        <w:t xml:space="preserve">SECTION 3.11. </w:t>
      </w:r>
      <w:r>
        <w:rPr>
          <w:rFonts w:ascii="Arial" w:cs="Arial" w:eastAsia="Arial" w:hAnsi="Arial"/>
          <w:sz w:val="17"/>
          <w:szCs w:val="17"/>
          <w:u w:val="single" w:color="auto"/>
          <w:color w:val="auto"/>
        </w:rPr>
        <w:t>Solvency</w:t>
      </w:r>
      <w:r>
        <w:rPr>
          <w:rFonts w:ascii="Arial" w:cs="Arial" w:eastAsia="Arial" w:hAnsi="Arial"/>
          <w:sz w:val="17"/>
          <w:szCs w:val="17"/>
          <w:color w:val="auto"/>
        </w:rPr>
        <w:t>. On the Effective Date, immediately after giving effect to the consummation of the Transactions to occur on such date, including the making of any Loans and the application of the proceeds thereof, (i) the fair value of the assets of the Company and the Subsidiaries on a consolidated basis, at a fair valuation on a going concern basis, will exceed the debts and liabilities, direct, subordinated, contingent or otherwise, of the Company and the Subsidiaries on a consolidated basis; (ii) the present fair saleable value of the property of the Company and the Subsidiaries on a consolidated and going concern basis will be greater than the amount that will be required to pay the probable liability of the Company and the Subsidiaries on a consolidated basis on their debts and other liabilities, direct, subordinated, contingent or otherwise, as such debts and other liabilities become absolute and matured in the ordinary course of business; (iii) the Company and the Subsidiaries on a consolidated basis will be able to pay their debts and liabilities, direct, subordinated, contingent or otherwise, as such debts and liabilities become absolute and matured in the ordinary course of business; and (iv) the Company and the Subsidiaries on a consolidated basis will not have unreasonably small capital with which to conduct the businesses in which they are engaged as such businesses are now conducted.</w:t>
      </w:r>
    </w:p>
    <w:p>
      <w:pPr>
        <w:spacing w:after="0" w:line="185" w:lineRule="exact"/>
        <w:rPr>
          <w:sz w:val="20"/>
          <w:szCs w:val="20"/>
          <w:color w:val="auto"/>
        </w:rPr>
      </w:pPr>
    </w:p>
    <w:p>
      <w:pPr>
        <w:ind w:right="20" w:firstLine="991"/>
        <w:spacing w:after="0" w:line="271" w:lineRule="auto"/>
        <w:rPr>
          <w:sz w:val="20"/>
          <w:szCs w:val="20"/>
          <w:color w:val="auto"/>
        </w:rPr>
      </w:pPr>
      <w:r>
        <w:rPr>
          <w:rFonts w:ascii="Arial" w:cs="Arial" w:eastAsia="Arial" w:hAnsi="Arial"/>
          <w:sz w:val="17"/>
          <w:szCs w:val="17"/>
          <w:color w:val="auto"/>
        </w:rPr>
        <w:t xml:space="preserve">SECTION 3.12. </w:t>
      </w:r>
      <w:r>
        <w:rPr>
          <w:rFonts w:ascii="Arial" w:cs="Arial" w:eastAsia="Arial" w:hAnsi="Arial"/>
          <w:sz w:val="17"/>
          <w:szCs w:val="17"/>
          <w:u w:val="single" w:color="auto"/>
          <w:color w:val="auto"/>
        </w:rPr>
        <w:t>Disclosure</w:t>
      </w:r>
      <w:r>
        <w:rPr>
          <w:rFonts w:ascii="Arial" w:cs="Arial" w:eastAsia="Arial" w:hAnsi="Arial"/>
          <w:sz w:val="17"/>
          <w:szCs w:val="17"/>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the Administrative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Effective Date). The financial projections and other forward-looking information that have been furnished by</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440" w:top="274" w:right="459" w:bottom="1440" w:gutter="0" w:footer="0" w:header="0"/>
        </w:sectPr>
      </w:pPr>
    </w:p>
    <w:bookmarkStart w:id="211" w:name="page212"/>
    <w:bookmarkEnd w:id="211"/>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or on behalf of the Company or any Subsidiary to the Administrative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the Administrative Agent, any Arranger or any Lender, it being understood and agreed that financial projections and other forward-looking information are as to future events and are not to be viewed as facts, are subject to significant uncertainties and contingencies, many of which are out of the Company’s, Inphi’s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84" w:lineRule="exact"/>
        <w:rPr>
          <w:sz w:val="20"/>
          <w:szCs w:val="20"/>
          <w:color w:val="auto"/>
        </w:rPr>
      </w:pPr>
    </w:p>
    <w:p>
      <w:pPr>
        <w:jc w:val="both"/>
        <w:ind w:left="440" w:right="480" w:firstLine="525"/>
        <w:spacing w:after="0" w:line="259" w:lineRule="auto"/>
        <w:tabs>
          <w:tab w:leader="none" w:pos="1223" w:val="left"/>
        </w:tabs>
        <w:numPr>
          <w:ilvl w:val="0"/>
          <w:numId w:val="197"/>
        </w:numPr>
        <w:rPr>
          <w:rFonts w:ascii="Arial" w:cs="Arial" w:eastAsia="Arial" w:hAnsi="Arial"/>
          <w:sz w:val="18"/>
          <w:szCs w:val="18"/>
          <w:color w:val="auto"/>
        </w:rPr>
      </w:pPr>
      <w:r>
        <w:rPr>
          <w:rFonts w:ascii="Arial" w:cs="Arial" w:eastAsia="Arial" w:hAnsi="Arial"/>
          <w:sz w:val="18"/>
          <w:szCs w:val="18"/>
          <w:color w:val="auto"/>
        </w:rPr>
        <w:t>If a Beneficial Ownership Certification is required to be delivered pursuant to Section 4.01(h), then, as of the Effective Date, the information set forth in such Beneficial Ownership Certification is true and correct in all respects. If a Beneficial Ownership Certification is required to be delivered pursuant to Section 6.04(a), then, as of the date of the delivery thereof, the information set forth in such Beneficial Ownership Certification is true and correct in all respects.</w:t>
      </w:r>
    </w:p>
    <w:p>
      <w:pPr>
        <w:spacing w:after="0" w:line="187" w:lineRule="exact"/>
        <w:rPr>
          <w:sz w:val="20"/>
          <w:szCs w:val="20"/>
          <w:color w:val="auto"/>
        </w:rPr>
      </w:pPr>
    </w:p>
    <w:p>
      <w:pPr>
        <w:ind w:right="20" w:firstLine="991"/>
        <w:spacing w:after="0" w:line="296" w:lineRule="auto"/>
        <w:rPr>
          <w:sz w:val="20"/>
          <w:szCs w:val="20"/>
          <w:color w:val="auto"/>
        </w:rPr>
      </w:pPr>
      <w:r>
        <w:rPr>
          <w:rFonts w:ascii="Arial" w:cs="Arial" w:eastAsia="Arial" w:hAnsi="Arial"/>
          <w:sz w:val="16"/>
          <w:szCs w:val="16"/>
          <w:color w:val="auto"/>
        </w:rPr>
        <w:t xml:space="preserve">SECTION 3.13. </w:t>
      </w:r>
      <w:r>
        <w:rPr>
          <w:rFonts w:ascii="Arial" w:cs="Arial" w:eastAsia="Arial" w:hAnsi="Arial"/>
          <w:sz w:val="16"/>
          <w:szCs w:val="16"/>
          <w:u w:val="single" w:color="auto"/>
          <w:color w:val="auto"/>
        </w:rPr>
        <w:t>Federal Reserve Regulations</w:t>
      </w:r>
      <w:r>
        <w:rPr>
          <w:rFonts w:ascii="Arial" w:cs="Arial" w:eastAsia="Arial" w:hAnsi="Arial"/>
          <w:sz w:val="16"/>
          <w:szCs w:val="16"/>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61"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Use of Proceeds</w:t>
      </w:r>
      <w:r>
        <w:rPr>
          <w:rFonts w:ascii="Arial" w:cs="Arial" w:eastAsia="Arial" w:hAnsi="Arial"/>
          <w:sz w:val="18"/>
          <w:szCs w:val="18"/>
          <w:color w:val="auto"/>
        </w:rPr>
        <w:t>. The Company will use the proceeds of the Loans for working capital in the ordinary course of business and for general corporate purposes of the Company and the Subsidiaries.</w:t>
      </w:r>
    </w:p>
    <w:p>
      <w:pPr>
        <w:spacing w:after="0" w:line="170" w:lineRule="exact"/>
        <w:rPr>
          <w:sz w:val="20"/>
          <w:szCs w:val="20"/>
          <w:color w:val="auto"/>
        </w:rPr>
      </w:pPr>
    </w:p>
    <w:p>
      <w:pPr>
        <w:ind w:right="140" w:firstLine="991"/>
        <w:spacing w:after="0" w:line="308" w:lineRule="auto"/>
        <w:rPr>
          <w:sz w:val="20"/>
          <w:szCs w:val="20"/>
          <w:color w:val="auto"/>
        </w:rPr>
      </w:pPr>
      <w:r>
        <w:rPr>
          <w:rFonts w:ascii="Arial" w:cs="Arial" w:eastAsia="Arial" w:hAnsi="Arial"/>
          <w:sz w:val="17"/>
          <w:szCs w:val="17"/>
          <w:color w:val="auto"/>
        </w:rPr>
        <w:t xml:space="preserve">SECTION 3.15. </w:t>
      </w:r>
      <w:r>
        <w:rPr>
          <w:rFonts w:ascii="Arial" w:cs="Arial" w:eastAsia="Arial" w:hAnsi="Arial"/>
          <w:sz w:val="17"/>
          <w:szCs w:val="17"/>
          <w:u w:val="single" w:color="auto"/>
          <w:color w:val="auto"/>
        </w:rPr>
        <w:t>Ranking of Obligations</w:t>
      </w:r>
      <w:r>
        <w:rPr>
          <w:rFonts w:ascii="Arial" w:cs="Arial" w:eastAsia="Arial" w:hAnsi="Arial"/>
          <w:sz w:val="17"/>
          <w:szCs w:val="17"/>
          <w:color w:val="auto"/>
        </w:rPr>
        <w:t>. The obligations of the Company under the Loan Documents rank at least equally with all of the unsubordinated unsecured Indebtedness of the Company, and ahead of all subordinated Indebtedness, if any, of the Company.</w:t>
      </w:r>
    </w:p>
    <w:p>
      <w:pPr>
        <w:spacing w:after="0" w:line="146" w:lineRule="exact"/>
        <w:rPr>
          <w:sz w:val="20"/>
          <w:szCs w:val="20"/>
          <w:color w:val="auto"/>
        </w:rPr>
      </w:pPr>
    </w:p>
    <w:p>
      <w:pPr>
        <w:ind w:right="20" w:firstLine="991"/>
        <w:spacing w:after="0" w:line="257" w:lineRule="auto"/>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u w:val="single" w:color="auto"/>
          <w:color w:val="auto"/>
        </w:rPr>
        <w:t>Choice of Law Provisions</w:t>
      </w:r>
      <w:r>
        <w:rPr>
          <w:rFonts w:ascii="Arial" w:cs="Arial" w:eastAsia="Arial" w:hAnsi="Arial"/>
          <w:sz w:val="18"/>
          <w:szCs w:val="18"/>
          <w:color w:val="auto"/>
        </w:rPr>
        <w:t>. The choice of law provisions set forth in Section 9.09 are legal, valid and binding under the laws of Bermuda, and Marvell knows of no reason why the courts of Bermuda will not give effect to the choice of law of the State of New York as the proper law, other than through the exercise by any such court of discretionary powers under general principles of equity or public policy limitations in each case not specifically relating to such provisions. Marvell has the power to submit, and has irrevocably submitted, to the jurisdiction of the Supreme Court</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0980"/>
          </w:cols>
          <w:pgMar w:left="440" w:top="274" w:right="479" w:bottom="1440" w:gutter="0" w:footer="0" w:header="0"/>
        </w:sectPr>
      </w:pPr>
    </w:p>
    <w:bookmarkStart w:id="212" w:name="page213"/>
    <w:bookmarkEnd w:id="212"/>
    <w:p>
      <w:pPr>
        <w:ind w:right="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the State of New York sitting in New York County and of the United States District Court of the Southern District of New York, and any appellate court from any thereof, and such irrevocable submission and the waiver by Marvell of any immunity and any objection to the venue of the proceedings in such State or Federal court are legal, valid and binding obligations of Marvell, and Marvell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76" w:lineRule="exact"/>
        <w:rPr>
          <w:sz w:val="20"/>
          <w:szCs w:val="20"/>
          <w:color w:val="auto"/>
        </w:rPr>
      </w:pPr>
    </w:p>
    <w:p>
      <w:pPr>
        <w:ind w:right="100" w:firstLine="991"/>
        <w:spacing w:after="0" w:line="275" w:lineRule="auto"/>
        <w:rPr>
          <w:sz w:val="20"/>
          <w:szCs w:val="20"/>
          <w:color w:val="auto"/>
        </w:rPr>
      </w:pPr>
      <w:r>
        <w:rPr>
          <w:rFonts w:ascii="Arial" w:cs="Arial" w:eastAsia="Arial" w:hAnsi="Arial"/>
          <w:sz w:val="17"/>
          <w:szCs w:val="17"/>
          <w:color w:val="auto"/>
        </w:rPr>
        <w:t xml:space="preserve">SECTION 3.17. </w:t>
      </w:r>
      <w:r>
        <w:rPr>
          <w:rFonts w:ascii="Arial" w:cs="Arial" w:eastAsia="Arial" w:hAnsi="Arial"/>
          <w:sz w:val="17"/>
          <w:szCs w:val="17"/>
          <w:u w:val="single" w:color="auto"/>
          <w:color w:val="auto"/>
        </w:rPr>
        <w:t>No Immunity</w:t>
      </w:r>
      <w:r>
        <w:rPr>
          <w:rFonts w:ascii="Arial" w:cs="Arial" w:eastAsia="Arial" w:hAnsi="Arial"/>
          <w:sz w:val="17"/>
          <w:szCs w:val="17"/>
          <w:color w:val="auto"/>
        </w:rPr>
        <w:t>. Marvell is subject to civil and commercial laws with respect to its obligations under the Loan Documents, and the execution, delivery and performance by Marvell of any Loan Document constitute and will constitute private and commercial acts and not public or governmental acts. Neither Marvell nor any of its properties has any immunity from jurisdiction of any court or from any legal process (whether through service or notice, attachment prior to judgment, attachment in aid of execution, execution or otherwise) under the laws of the jurisdiction in which Marvell is organized in respect of its obligations under any Loan Document.</w:t>
      </w:r>
    </w:p>
    <w:p>
      <w:pPr>
        <w:spacing w:after="0" w:line="176" w:lineRule="exact"/>
        <w:rPr>
          <w:sz w:val="20"/>
          <w:szCs w:val="20"/>
          <w:color w:val="auto"/>
        </w:rPr>
      </w:pPr>
    </w:p>
    <w:p>
      <w:pPr>
        <w:ind w:firstLine="991"/>
        <w:spacing w:after="0" w:line="272" w:lineRule="auto"/>
        <w:rPr>
          <w:sz w:val="20"/>
          <w:szCs w:val="20"/>
          <w:color w:val="auto"/>
        </w:rPr>
      </w:pPr>
      <w:r>
        <w:rPr>
          <w:rFonts w:ascii="Arial" w:cs="Arial" w:eastAsia="Arial" w:hAnsi="Arial"/>
          <w:sz w:val="17"/>
          <w:szCs w:val="17"/>
          <w:color w:val="auto"/>
        </w:rPr>
        <w:t xml:space="preserve">SECTION 3.18. </w:t>
      </w:r>
      <w:r>
        <w:rPr>
          <w:rFonts w:ascii="Arial" w:cs="Arial" w:eastAsia="Arial" w:hAnsi="Arial"/>
          <w:sz w:val="17"/>
          <w:szCs w:val="17"/>
          <w:u w:val="single" w:color="auto"/>
          <w:color w:val="auto"/>
        </w:rPr>
        <w:t>Proper Form; No Recordation</w:t>
      </w:r>
      <w:r>
        <w:rPr>
          <w:rFonts w:ascii="Arial" w:cs="Arial" w:eastAsia="Arial" w:hAnsi="Arial"/>
          <w:sz w:val="17"/>
          <w:szCs w:val="17"/>
          <w:color w:val="auto"/>
        </w:rPr>
        <w:t>. Each Loan Document is in proper legal form under the laws of Bermuda for the enforcement thereof against Marvell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Marvell.</w:t>
      </w:r>
    </w:p>
    <w:p>
      <w:pPr>
        <w:spacing w:after="0" w:line="17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3.19. </w:t>
      </w:r>
      <w:r>
        <w:rPr>
          <w:rFonts w:ascii="Arial" w:cs="Arial" w:eastAsia="Arial" w:hAnsi="Arial"/>
          <w:sz w:val="18"/>
          <w:szCs w:val="18"/>
          <w:u w:val="single" w:color="auto"/>
          <w:color w:val="auto"/>
        </w:rPr>
        <w:t>Affected Financial Institutions</w:t>
      </w:r>
      <w:r>
        <w:rPr>
          <w:rFonts w:ascii="Arial" w:cs="Arial" w:eastAsia="Arial" w:hAnsi="Arial"/>
          <w:sz w:val="18"/>
          <w:szCs w:val="18"/>
          <w:color w:val="auto"/>
        </w:rPr>
        <w:t>. The Company is not an Affected Financial Institution.</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20" w:firstLine="991"/>
        <w:spacing w:after="0" w:line="308" w:lineRule="auto"/>
        <w:rPr>
          <w:sz w:val="20"/>
          <w:szCs w:val="20"/>
          <w:color w:val="auto"/>
        </w:rPr>
      </w:pPr>
      <w:r>
        <w:rPr>
          <w:rFonts w:ascii="Arial" w:cs="Arial" w:eastAsia="Arial" w:hAnsi="Arial"/>
          <w:sz w:val="17"/>
          <w:szCs w:val="17"/>
          <w:color w:val="auto"/>
        </w:rPr>
        <w:t xml:space="preserve">SECTION 4.01. </w:t>
      </w:r>
      <w:r>
        <w:rPr>
          <w:rFonts w:ascii="Arial" w:cs="Arial" w:eastAsia="Arial" w:hAnsi="Arial"/>
          <w:sz w:val="17"/>
          <w:szCs w:val="17"/>
          <w:u w:val="single" w:color="auto"/>
          <w:color w:val="auto"/>
        </w:rPr>
        <w:t>Effective Date</w:t>
      </w:r>
      <w:r>
        <w:rPr>
          <w:rFonts w:ascii="Arial" w:cs="Arial" w:eastAsia="Arial" w:hAnsi="Arial"/>
          <w:sz w:val="17"/>
          <w:szCs w:val="17"/>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38" w:lineRule="exact"/>
        <w:rPr>
          <w:sz w:val="20"/>
          <w:szCs w:val="20"/>
          <w:color w:val="auto"/>
        </w:rPr>
      </w:pPr>
    </w:p>
    <w:p>
      <w:pPr>
        <w:ind w:left="440" w:right="320" w:firstLine="525"/>
        <w:spacing w:after="0" w:line="263" w:lineRule="auto"/>
        <w:tabs>
          <w:tab w:leader="none" w:pos="1213" w:val="left"/>
        </w:tabs>
        <w:numPr>
          <w:ilvl w:val="0"/>
          <w:numId w:val="198"/>
        </w:numPr>
        <w:rPr>
          <w:rFonts w:ascii="Arial" w:cs="Arial" w:eastAsia="Arial" w:hAnsi="Arial"/>
          <w:sz w:val="18"/>
          <w:szCs w:val="18"/>
          <w:color w:val="auto"/>
        </w:rPr>
      </w:pPr>
      <w:r>
        <w:rPr>
          <w:rFonts w:ascii="Arial" w:cs="Arial" w:eastAsia="Arial" w:hAnsi="Arial"/>
          <w:sz w:val="18"/>
          <w:szCs w:val="18"/>
          <w:color w:val="auto"/>
        </w:rPr>
        <w:t>The Administrative Agent shall have received a counterpart of this Agreement executed by each party hereto (which, subject to Section 9.06(b), may include any Electronic Signatures transmitted by telecopy, emailed pdf. or any other electronic means that reproduces an image of an actual executed signature page).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0980"/>
          </w:cols>
          <w:pgMar w:left="440" w:top="274" w:right="479" w:bottom="1440" w:gutter="0" w:footer="0" w:header="0"/>
        </w:sectPr>
      </w:pPr>
    </w:p>
    <w:bookmarkStart w:id="213" w:name="page214"/>
    <w:bookmarkEnd w:id="213"/>
    <w:p>
      <w:pPr>
        <w:jc w:val="both"/>
        <w:ind w:right="140" w:firstLine="525"/>
        <w:spacing w:after="0" w:line="263" w:lineRule="auto"/>
        <w:tabs>
          <w:tab w:leader="none" w:pos="783" w:val="left"/>
        </w:tabs>
        <w:numPr>
          <w:ilvl w:val="0"/>
          <w:numId w:val="19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Administrative Agent shall have received written opinions (addressed to the Administrative Agent and the Lenders and dated the Effective Date) of Hogan Lovells US LLP and Appleby (Bermuda) Limited, in each case, in form and substance customary for financings of this type.</w:t>
      </w:r>
    </w:p>
    <w:p>
      <w:pPr>
        <w:spacing w:after="0" w:line="75" w:lineRule="exact"/>
        <w:rPr>
          <w:rFonts w:ascii="Arial" w:cs="Arial" w:eastAsia="Arial" w:hAnsi="Arial"/>
          <w:sz w:val="18"/>
          <w:szCs w:val="18"/>
          <w:color w:val="auto"/>
        </w:rPr>
      </w:pPr>
    </w:p>
    <w:p>
      <w:pPr>
        <w:ind w:right="20" w:firstLine="525"/>
        <w:spacing w:after="0" w:line="270" w:lineRule="auto"/>
        <w:tabs>
          <w:tab w:leader="none" w:pos="773" w:val="left"/>
        </w:tabs>
        <w:numPr>
          <w:ilvl w:val="0"/>
          <w:numId w:val="199"/>
        </w:numPr>
        <w:rPr>
          <w:rFonts w:ascii="Arial" w:cs="Arial" w:eastAsia="Arial" w:hAnsi="Arial"/>
          <w:sz w:val="17"/>
          <w:szCs w:val="17"/>
          <w:color w:val="auto"/>
        </w:rPr>
      </w:pPr>
      <w:r>
        <w:rPr>
          <w:rFonts w:ascii="Arial" w:cs="Arial" w:eastAsia="Arial" w:hAnsi="Arial"/>
          <w:sz w:val="17"/>
          <w:szCs w:val="17"/>
          <w:color w:val="auto"/>
        </w:rPr>
        <w:t>The Administrative Agent shall have received a certificate of each of Marvell and Maui Topco, dated the Effective Date and executed by the secretary, an assistant secretary or a director of Marvell or Maui Topco, as applicable, attaching (i) a copy of each organizational document of Marvell or Maui Topco, as applicable, which shall, to the extent applicable, be certified as of the Effective Date or a recent date prior thereto by the appropriate Governmental Authority, (ii) signature and incumbency certificates of the officers of Marvell or Maui Topco, as applicable executing each Loan Document, (iii) resolutions of the board of directors of Marvell or Maui Topco, as applicable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by the Secretary of State of Delaware or a certificate of compliance from the Registrar of Companies of Bermuda, as applicable, dated the Effective Date or a recent date prior thereto, in each case, in form and substance customary for financings of this type.</w:t>
      </w:r>
    </w:p>
    <w:p>
      <w:pPr>
        <w:spacing w:after="0" w:line="72" w:lineRule="exact"/>
        <w:rPr>
          <w:rFonts w:ascii="Arial" w:cs="Arial" w:eastAsia="Arial" w:hAnsi="Arial"/>
          <w:sz w:val="17"/>
          <w:szCs w:val="17"/>
          <w:color w:val="auto"/>
        </w:rPr>
      </w:pPr>
    </w:p>
    <w:p>
      <w:pPr>
        <w:ind w:right="40" w:firstLine="525"/>
        <w:spacing w:after="0" w:line="257" w:lineRule="auto"/>
        <w:tabs>
          <w:tab w:leader="none" w:pos="783" w:val="left"/>
        </w:tabs>
        <w:numPr>
          <w:ilvl w:val="0"/>
          <w:numId w:val="199"/>
        </w:numPr>
        <w:rPr>
          <w:rFonts w:ascii="Arial" w:cs="Arial" w:eastAsia="Arial" w:hAnsi="Arial"/>
          <w:sz w:val="18"/>
          <w:szCs w:val="18"/>
          <w:color w:val="auto"/>
        </w:rPr>
      </w:pPr>
      <w:r>
        <w:rPr>
          <w:rFonts w:ascii="Arial" w:cs="Arial" w:eastAsia="Arial" w:hAnsi="Arial"/>
          <w:sz w:val="18"/>
          <w:szCs w:val="18"/>
          <w:color w:val="auto"/>
        </w:rPr>
        <w:t>The Administrative Agent shall have received a certificate, dated the Effective Date and signed by the chief executive officer or the chief financial officer of the Company, certifying that, as of the Effective Date and after giving effect to the Transactions that are to occur on such date, (i) 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79" w:lineRule="exact"/>
        <w:rPr>
          <w:rFonts w:ascii="Arial" w:cs="Arial" w:eastAsia="Arial" w:hAnsi="Arial"/>
          <w:sz w:val="18"/>
          <w:szCs w:val="18"/>
          <w:color w:val="auto"/>
        </w:rPr>
      </w:pPr>
    </w:p>
    <w:p>
      <w:pPr>
        <w:ind w:right="300" w:firstLine="525"/>
        <w:spacing w:after="0" w:line="277" w:lineRule="auto"/>
        <w:tabs>
          <w:tab w:leader="none" w:pos="773" w:val="left"/>
        </w:tabs>
        <w:numPr>
          <w:ilvl w:val="0"/>
          <w:numId w:val="199"/>
        </w:numPr>
        <w:rPr>
          <w:rFonts w:ascii="Arial" w:cs="Arial" w:eastAsia="Arial" w:hAnsi="Arial"/>
          <w:sz w:val="18"/>
          <w:szCs w:val="18"/>
          <w:color w:val="auto"/>
        </w:rPr>
      </w:pPr>
      <w:r>
        <w:rPr>
          <w:rFonts w:ascii="Arial" w:cs="Arial" w:eastAsia="Arial" w:hAnsi="Arial"/>
          <w:sz w:val="18"/>
          <w:szCs w:val="18"/>
          <w:color w:val="auto"/>
        </w:rPr>
        <w:t>The Administrative Agent shall have received a certificate in the form of Exhibit E from the Company, dated the Effective Date and signed by its chief financial officer.</w:t>
      </w:r>
    </w:p>
    <w:p>
      <w:pPr>
        <w:spacing w:after="0" w:line="62" w:lineRule="exact"/>
        <w:rPr>
          <w:rFonts w:ascii="Arial" w:cs="Arial" w:eastAsia="Arial" w:hAnsi="Arial"/>
          <w:sz w:val="18"/>
          <w:szCs w:val="18"/>
          <w:color w:val="auto"/>
        </w:rPr>
      </w:pPr>
    </w:p>
    <w:p>
      <w:pPr>
        <w:ind w:firstLine="525"/>
        <w:spacing w:after="0" w:line="301" w:lineRule="auto"/>
        <w:tabs>
          <w:tab w:leader="none" w:pos="753" w:val="left"/>
        </w:tabs>
        <w:numPr>
          <w:ilvl w:val="0"/>
          <w:numId w:val="199"/>
        </w:numPr>
        <w:rPr>
          <w:rFonts w:ascii="Arial" w:cs="Arial" w:eastAsia="Arial" w:hAnsi="Arial"/>
          <w:sz w:val="16"/>
          <w:szCs w:val="16"/>
          <w:color w:val="auto"/>
        </w:rPr>
      </w:pPr>
      <w:r>
        <w:rPr>
          <w:rFonts w:ascii="Arial" w:cs="Arial" w:eastAsia="Arial" w:hAnsi="Arial"/>
          <w:sz w:val="16"/>
          <w:szCs w:val="16"/>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their Affiliates), the Administrative Agent or the Lenders shall have been paid on or prior to the Effective Date, in each case, to the extent required to be paid on or prior to the Effective Date and, in the case of costs and expenses, invoiced at least three (3) Business Days prior to the Effective Date.</w:t>
      </w:r>
    </w:p>
    <w:p>
      <w:pPr>
        <w:spacing w:after="0" w:line="90"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560"/>
          </w:cols>
          <w:pgMar w:left="880" w:top="274" w:right="459" w:bottom="1440" w:gutter="0" w:footer="0" w:header="0"/>
        </w:sectPr>
      </w:pPr>
    </w:p>
    <w:bookmarkStart w:id="214" w:name="page215"/>
    <w:bookmarkEnd w:id="214"/>
    <w:p>
      <w:pPr>
        <w:ind w:left="440" w:right="100" w:firstLine="525"/>
        <w:spacing w:after="0" w:line="275" w:lineRule="auto"/>
        <w:tabs>
          <w:tab w:leader="none" w:pos="1223" w:val="left"/>
        </w:tabs>
        <w:numPr>
          <w:ilvl w:val="0"/>
          <w:numId w:val="20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Lenders shall have received at least three Business Days prior to the Effective Date, to the extent reasonably requested by the Administrative Agent or any Lender at least ten Business Days prior to the Effective Date, all documentation and other information required by regulatory authorities under applicable “know your customer” and anti-money laundering rules and regulations, including, without limitation, the USA PATRIOT Act and the Beneficial Ownership Regulation, including, to each Lender that so requests, a Beneficial Ownership Certification to the extent the Company qualifies as a “legal entity” customer under the Beneficial Ownership Regulation.</w:t>
      </w:r>
    </w:p>
    <w:p>
      <w:pPr>
        <w:spacing w:after="0" w:line="68" w:lineRule="exact"/>
        <w:rPr>
          <w:rFonts w:ascii="Arial" w:cs="Arial" w:eastAsia="Arial" w:hAnsi="Arial"/>
          <w:sz w:val="17"/>
          <w:szCs w:val="17"/>
          <w:color w:val="auto"/>
        </w:rPr>
      </w:pPr>
    </w:p>
    <w:p>
      <w:pPr>
        <w:ind w:left="440" w:right="160" w:firstLine="525"/>
        <w:spacing w:after="0" w:line="259" w:lineRule="auto"/>
        <w:tabs>
          <w:tab w:leader="none" w:pos="1223" w:val="left"/>
        </w:tabs>
        <w:numPr>
          <w:ilvl w:val="0"/>
          <w:numId w:val="200"/>
        </w:numPr>
        <w:rPr>
          <w:rFonts w:ascii="Arial" w:cs="Arial" w:eastAsia="Arial" w:hAnsi="Arial"/>
          <w:sz w:val="18"/>
          <w:szCs w:val="18"/>
          <w:color w:val="auto"/>
        </w:rPr>
      </w:pPr>
      <w:r>
        <w:rPr>
          <w:rFonts w:ascii="Arial" w:cs="Arial" w:eastAsia="Arial" w:hAnsi="Arial"/>
          <w:sz w:val="18"/>
          <w:szCs w:val="18"/>
          <w:color w:val="auto"/>
        </w:rPr>
        <w:t xml:space="preserve">The “Revolving Commitments” under, and as defined in, that certain Credit Agreement dated as of June 13, 2018 among, </w:t>
      </w:r>
      <w:r>
        <w:rPr>
          <w:rFonts w:ascii="Arial" w:cs="Arial" w:eastAsia="Arial" w:hAnsi="Arial"/>
          <w:sz w:val="18"/>
          <w:szCs w:val="18"/>
          <w:i w:val="1"/>
          <w:iCs w:val="1"/>
          <w:color w:val="auto"/>
        </w:rPr>
        <w:t>inter alia</w:t>
      </w:r>
      <w:r>
        <w:rPr>
          <w:rFonts w:ascii="Arial" w:cs="Arial" w:eastAsia="Arial" w:hAnsi="Arial"/>
          <w:sz w:val="18"/>
          <w:szCs w:val="18"/>
          <w:color w:val="auto"/>
        </w:rPr>
        <w:t>, Marvell, Bank of America, N.A. as the Revolving Facility Agent (as defined therein) and the lenders party thereto, shall have been terminated in full, all amounts outstanding thereunder shall have been repaid in full and the Administrative Agent shall have received customary documentary evidence thereof.</w:t>
      </w:r>
    </w:p>
    <w:p>
      <w:pPr>
        <w:spacing w:after="0" w:line="187" w:lineRule="exact"/>
        <w:rPr>
          <w:sz w:val="20"/>
          <w:szCs w:val="20"/>
          <w:color w:val="auto"/>
        </w:rPr>
      </w:pPr>
    </w:p>
    <w:p>
      <w:pPr>
        <w:spacing w:after="0"/>
        <w:rPr>
          <w:sz w:val="20"/>
          <w:szCs w:val="20"/>
          <w:color w:val="auto"/>
        </w:rPr>
      </w:pPr>
      <w:r>
        <w:rPr>
          <w:rFonts w:ascii="Arial" w:cs="Arial" w:eastAsia="Arial" w:hAnsi="Arial"/>
          <w:sz w:val="17"/>
          <w:szCs w:val="17"/>
          <w:color w:val="auto"/>
        </w:rPr>
        <w:t>The Administrative Agent shall notify the Company and the Lenders of the Effective Date, and such notice shall be conclusive and binding.</w:t>
      </w:r>
    </w:p>
    <w:p>
      <w:pPr>
        <w:spacing w:after="0" w:line="237"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Each Revolving Credit Event</w:t>
      </w:r>
      <w:r>
        <w:rPr>
          <w:rFonts w:ascii="Arial" w:cs="Arial" w:eastAsia="Arial" w:hAnsi="Arial"/>
          <w:sz w:val="18"/>
          <w:szCs w:val="18"/>
          <w:color w:val="auto"/>
        </w:rPr>
        <w:t>. The obligation of each Lender to make a Loan on the occasion of each Borrowing (other than any conversion or continuation of any outstanding Loans) is subject to receipt of the Borrowing Request therefor in accordance herewith and to the satisfaction of the following conditions:</w:t>
      </w:r>
    </w:p>
    <w:p>
      <w:pPr>
        <w:spacing w:after="0" w:line="76" w:lineRule="exact"/>
        <w:rPr>
          <w:sz w:val="20"/>
          <w:szCs w:val="20"/>
          <w:color w:val="auto"/>
        </w:rPr>
      </w:pPr>
    </w:p>
    <w:p>
      <w:pPr>
        <w:ind w:left="440" w:right="20" w:firstLine="525"/>
        <w:spacing w:after="0" w:line="286" w:lineRule="auto"/>
        <w:tabs>
          <w:tab w:leader="none" w:pos="1213" w:val="left"/>
        </w:tabs>
        <w:numPr>
          <w:ilvl w:val="1"/>
          <w:numId w:val="201"/>
        </w:numPr>
        <w:rPr>
          <w:rFonts w:ascii="Arial" w:cs="Arial" w:eastAsia="Arial" w:hAnsi="Arial"/>
          <w:sz w:val="16"/>
          <w:szCs w:val="16"/>
          <w:color w:val="auto"/>
        </w:rPr>
      </w:pPr>
      <w:r>
        <w:rPr>
          <w:rFonts w:ascii="Arial" w:cs="Arial" w:eastAsia="Arial" w:hAnsi="Arial"/>
          <w:sz w:val="16"/>
          <w:szCs w:val="16"/>
          <w:color w:val="auto"/>
        </w:rPr>
        <w:t>The representations and warranties of the Company set forth in the Loan Documents (other than, after the Effective Date, the representations set forth in Sections 3.04(b) and 3.06(a)) shall be true and correct (i) in the case of the representations and warranties qualified as to materiality, in all respects and (ii) otherwise, in all material respects, in each case on and as of the date of such Borrowing, except in the case of any such representation or warranty that expressly relates to a prior date, in which case such representation or warranty shall be so true and correct</w:t>
      </w:r>
    </w:p>
    <w:p>
      <w:pPr>
        <w:spacing w:after="0" w:line="1" w:lineRule="exact"/>
        <w:rPr>
          <w:rFonts w:ascii="Arial" w:cs="Arial" w:eastAsia="Arial" w:hAnsi="Arial"/>
          <w:sz w:val="16"/>
          <w:szCs w:val="16"/>
          <w:color w:val="auto"/>
        </w:rPr>
      </w:pPr>
    </w:p>
    <w:p>
      <w:pPr>
        <w:ind w:left="440" w:right="300" w:hanging="4"/>
        <w:spacing w:after="0" w:line="260" w:lineRule="auto"/>
        <w:tabs>
          <w:tab w:leader="none" w:pos="655" w:val="left"/>
        </w:tabs>
        <w:numPr>
          <w:ilvl w:val="0"/>
          <w:numId w:val="202"/>
        </w:numPr>
        <w:rPr>
          <w:rFonts w:ascii="Arial" w:cs="Arial" w:eastAsia="Arial" w:hAnsi="Arial"/>
          <w:sz w:val="18"/>
          <w:szCs w:val="18"/>
          <w:color w:val="auto"/>
        </w:rPr>
      </w:pPr>
      <w:r>
        <w:rPr>
          <w:rFonts w:ascii="Arial" w:cs="Arial" w:eastAsia="Arial" w:hAnsi="Arial"/>
          <w:sz w:val="18"/>
          <w:szCs w:val="18"/>
          <w:color w:val="auto"/>
        </w:rPr>
        <w:t>in the case of the representations and warranties qualified as to materiality, in all respects and (ii) otherwise, in all material respects, in each case, on and as of such prior date.</w:t>
      </w:r>
    </w:p>
    <w:p>
      <w:pPr>
        <w:spacing w:after="0" w:line="77" w:lineRule="exact"/>
        <w:rPr>
          <w:rFonts w:ascii="Arial" w:cs="Arial" w:eastAsia="Arial" w:hAnsi="Arial"/>
          <w:sz w:val="18"/>
          <w:szCs w:val="18"/>
          <w:color w:val="auto"/>
        </w:rPr>
      </w:pPr>
    </w:p>
    <w:p>
      <w:pPr>
        <w:ind w:left="1220" w:hanging="255"/>
        <w:spacing w:after="0"/>
        <w:tabs>
          <w:tab w:leader="none" w:pos="1220" w:val="left"/>
        </w:tabs>
        <w:numPr>
          <w:ilvl w:val="1"/>
          <w:numId w:val="202"/>
        </w:numPr>
        <w:rPr>
          <w:rFonts w:ascii="Arial" w:cs="Arial" w:eastAsia="Arial" w:hAnsi="Arial"/>
          <w:sz w:val="18"/>
          <w:szCs w:val="18"/>
          <w:color w:val="auto"/>
        </w:rPr>
      </w:pPr>
      <w:r>
        <w:rPr>
          <w:rFonts w:ascii="Arial" w:cs="Arial" w:eastAsia="Arial" w:hAnsi="Arial"/>
          <w:sz w:val="18"/>
          <w:szCs w:val="18"/>
          <w:color w:val="auto"/>
        </w:rPr>
        <w:t>At the time of and immediately after giving effect to such Borrowing, no Default shall have occurred and be continuing.</w:t>
      </w:r>
    </w:p>
    <w:p>
      <w:pPr>
        <w:spacing w:after="0" w:line="225"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On the date of any Borrowing (other than any conversion or continuation of any outstanding Loans), the Company shall be deemed to have represented and warranted that the conditions specified in paragraphs (a) and (b) of this Section have been satisfied.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000"/>
          </w:cols>
          <w:pgMar w:left="440" w:top="274" w:right="459" w:bottom="1440" w:gutter="0" w:footer="0" w:header="0"/>
        </w:sectPr>
      </w:pPr>
    </w:p>
    <w:bookmarkStart w:id="215" w:name="page216"/>
    <w:bookmarkEnd w:id="215"/>
    <w:p>
      <w:pPr>
        <w:jc w:val="center"/>
        <w:ind w:right="-5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ARTICLE V</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Affirmative Covenants</w:t>
      </w:r>
    </w:p>
    <w:p>
      <w:pPr>
        <w:spacing w:after="0" w:line="225" w:lineRule="exact"/>
        <w:rPr>
          <w:sz w:val="20"/>
          <w:szCs w:val="20"/>
          <w:color w:val="auto"/>
        </w:rPr>
      </w:pPr>
    </w:p>
    <w:p>
      <w:pPr>
        <w:jc w:val="both"/>
        <w:ind w:right="120" w:firstLine="991"/>
        <w:spacing w:after="0" w:line="286" w:lineRule="auto"/>
        <w:rPr>
          <w:sz w:val="20"/>
          <w:szCs w:val="20"/>
          <w:color w:val="auto"/>
        </w:rPr>
      </w:pPr>
      <w:r>
        <w:rPr>
          <w:rFonts w:ascii="Arial" w:cs="Arial" w:eastAsia="Arial" w:hAnsi="Arial"/>
          <w:sz w:val="17"/>
          <w:szCs w:val="17"/>
          <w:color w:val="auto"/>
        </w:rPr>
        <w:t>Until the Revolving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6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5.01. </w:t>
      </w:r>
      <w:r>
        <w:rPr>
          <w:rFonts w:ascii="Arial" w:cs="Arial" w:eastAsia="Arial" w:hAnsi="Arial"/>
          <w:sz w:val="16"/>
          <w:szCs w:val="16"/>
          <w:u w:val="single" w:color="auto"/>
          <w:color w:val="auto"/>
        </w:rPr>
        <w:t>Financial Statements and Other Information</w:t>
      </w:r>
      <w:r>
        <w:rPr>
          <w:rFonts w:ascii="Arial" w:cs="Arial" w:eastAsia="Arial" w:hAnsi="Arial"/>
          <w:sz w:val="16"/>
          <w:szCs w:val="16"/>
          <w:color w:val="auto"/>
        </w:rPr>
        <w:t>. The Company will furnish to the Administrative Agent, on behalf of each</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Lender:</w:t>
      </w:r>
    </w:p>
    <w:p>
      <w:pPr>
        <w:spacing w:after="0" w:line="103" w:lineRule="exact"/>
        <w:rPr>
          <w:sz w:val="20"/>
          <w:szCs w:val="20"/>
          <w:color w:val="auto"/>
        </w:rPr>
      </w:pPr>
    </w:p>
    <w:p>
      <w:pPr>
        <w:ind w:left="440" w:firstLine="525"/>
        <w:spacing w:after="0" w:line="270" w:lineRule="auto"/>
        <w:tabs>
          <w:tab w:leader="none" w:pos="1213" w:val="left"/>
        </w:tabs>
        <w:numPr>
          <w:ilvl w:val="0"/>
          <w:numId w:val="203"/>
        </w:numPr>
        <w:rPr>
          <w:rFonts w:ascii="Arial" w:cs="Arial" w:eastAsia="Arial" w:hAnsi="Arial"/>
          <w:sz w:val="17"/>
          <w:szCs w:val="17"/>
          <w:color w:val="auto"/>
        </w:rPr>
      </w:pPr>
      <w:r>
        <w:rPr>
          <w:rFonts w:ascii="Arial" w:cs="Arial" w:eastAsia="Arial" w:hAnsi="Arial"/>
          <w:sz w:val="17"/>
          <w:szCs w:val="17"/>
          <w:color w:val="auto"/>
        </w:rPr>
        <w:t>within 90 days after the end of each fiscal year of the Company, commencing with the fiscal year ending January 30, 2021,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72" w:lineRule="exact"/>
        <w:rPr>
          <w:rFonts w:ascii="Arial" w:cs="Arial" w:eastAsia="Arial" w:hAnsi="Arial"/>
          <w:sz w:val="17"/>
          <w:szCs w:val="17"/>
          <w:color w:val="auto"/>
        </w:rPr>
      </w:pPr>
    </w:p>
    <w:p>
      <w:pPr>
        <w:ind w:left="440" w:right="80" w:firstLine="525"/>
        <w:spacing w:after="0" w:line="291" w:lineRule="auto"/>
        <w:tabs>
          <w:tab w:leader="none" w:pos="1223" w:val="left"/>
        </w:tabs>
        <w:numPr>
          <w:ilvl w:val="0"/>
          <w:numId w:val="203"/>
        </w:numPr>
        <w:rPr>
          <w:rFonts w:ascii="Arial" w:cs="Arial" w:eastAsia="Arial" w:hAnsi="Arial"/>
          <w:sz w:val="16"/>
          <w:szCs w:val="16"/>
          <w:color w:val="auto"/>
        </w:rPr>
      </w:pPr>
      <w:r>
        <w:rPr>
          <w:rFonts w:ascii="Arial" w:cs="Arial" w:eastAsia="Arial" w:hAnsi="Arial"/>
          <w:sz w:val="16"/>
          <w:szCs w:val="16"/>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58" w:lineRule="exact"/>
        <w:rPr>
          <w:rFonts w:ascii="Arial" w:cs="Arial" w:eastAsia="Arial" w:hAnsi="Arial"/>
          <w:sz w:val="16"/>
          <w:szCs w:val="16"/>
          <w:color w:val="auto"/>
        </w:rPr>
      </w:pPr>
    </w:p>
    <w:p>
      <w:pPr>
        <w:ind w:left="440" w:right="100" w:firstLine="525"/>
        <w:spacing w:after="0" w:line="277" w:lineRule="auto"/>
        <w:tabs>
          <w:tab w:leader="none" w:pos="1213" w:val="left"/>
        </w:tabs>
        <w:numPr>
          <w:ilvl w:val="0"/>
          <w:numId w:val="203"/>
        </w:numPr>
        <w:rPr>
          <w:rFonts w:ascii="Arial" w:cs="Arial" w:eastAsia="Arial" w:hAnsi="Arial"/>
          <w:sz w:val="18"/>
          <w:szCs w:val="18"/>
          <w:color w:val="auto"/>
        </w:rPr>
      </w:pPr>
      <w:r>
        <w:rPr>
          <w:rFonts w:ascii="Arial" w:cs="Arial" w:eastAsia="Arial" w:hAnsi="Arial"/>
          <w:sz w:val="18"/>
          <w:szCs w:val="18"/>
          <w:color w:val="auto"/>
        </w:rPr>
        <w:t>concurrently with each delivery of financial statements under clause (a) or (b) above, a completed Compliance Certificate signed by a Financial Officer of the Company, (i) certifying as to whether a Default has occurred and is</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0940"/>
          </w:cols>
          <w:pgMar w:left="440" w:top="274" w:right="519" w:bottom="1440" w:gutter="0" w:footer="0" w:header="0"/>
        </w:sectPr>
      </w:pPr>
    </w:p>
    <w:bookmarkStart w:id="216" w:name="page217"/>
    <w:bookmarkEnd w:id="216"/>
    <w:p>
      <w:pPr>
        <w:ind w:left="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84" w:lineRule="exact"/>
        <w:rPr>
          <w:sz w:val="20"/>
          <w:szCs w:val="20"/>
          <w:color w:val="auto"/>
        </w:rPr>
      </w:pPr>
    </w:p>
    <w:p>
      <w:pPr>
        <w:ind w:left="440" w:right="160" w:firstLine="525"/>
        <w:spacing w:after="0" w:line="277" w:lineRule="auto"/>
        <w:tabs>
          <w:tab w:leader="none" w:pos="1223" w:val="left"/>
        </w:tabs>
        <w:numPr>
          <w:ilvl w:val="0"/>
          <w:numId w:val="204"/>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the Company or any Subsidiary with the SEC or with any national securities exchange;</w:t>
      </w:r>
    </w:p>
    <w:p>
      <w:pPr>
        <w:spacing w:after="0" w:line="62" w:lineRule="exact"/>
        <w:rPr>
          <w:rFonts w:ascii="Arial" w:cs="Arial" w:eastAsia="Arial" w:hAnsi="Arial"/>
          <w:sz w:val="18"/>
          <w:szCs w:val="18"/>
          <w:color w:val="auto"/>
        </w:rPr>
      </w:pPr>
    </w:p>
    <w:p>
      <w:pPr>
        <w:ind w:left="440" w:right="480" w:firstLine="525"/>
        <w:spacing w:after="0" w:line="259" w:lineRule="auto"/>
        <w:tabs>
          <w:tab w:leader="none" w:pos="1213" w:val="left"/>
        </w:tabs>
        <w:numPr>
          <w:ilvl w:val="0"/>
          <w:numId w:val="204"/>
        </w:numPr>
        <w:rPr>
          <w:rFonts w:ascii="Arial" w:cs="Arial" w:eastAsia="Arial" w:hAnsi="Arial"/>
          <w:sz w:val="18"/>
          <w:szCs w:val="18"/>
          <w:color w:val="auto"/>
        </w:rPr>
      </w:pPr>
      <w:r>
        <w:rPr>
          <w:rFonts w:ascii="Arial" w:cs="Arial" w:eastAsia="Arial" w:hAnsi="Arial"/>
          <w:sz w:val="18"/>
          <w:szCs w:val="18"/>
          <w:color w:val="auto"/>
        </w:rPr>
        <w:t>promptly after any request therefor, such other information regarding the operations, business affairs, assets, liabilities (including contingent liabilities) and financial condition of the Company or any Subsidiary (subject to the limitations described in the last sentence of Section 5.07), or compliance with the terms of any Loan Document, as the Administrative Agent or any Lender (through the Administrative Agent) may reasonably request in writing; and</w:t>
      </w:r>
    </w:p>
    <w:p>
      <w:pPr>
        <w:spacing w:after="0" w:line="78" w:lineRule="exact"/>
        <w:rPr>
          <w:rFonts w:ascii="Arial" w:cs="Arial" w:eastAsia="Arial" w:hAnsi="Arial"/>
          <w:sz w:val="18"/>
          <w:szCs w:val="18"/>
          <w:color w:val="auto"/>
        </w:rPr>
      </w:pPr>
    </w:p>
    <w:p>
      <w:pPr>
        <w:ind w:left="440" w:right="140" w:firstLine="525"/>
        <w:spacing w:after="0" w:line="263" w:lineRule="auto"/>
        <w:tabs>
          <w:tab w:leader="none" w:pos="1193" w:val="left"/>
        </w:tabs>
        <w:numPr>
          <w:ilvl w:val="0"/>
          <w:numId w:val="204"/>
        </w:numPr>
        <w:rPr>
          <w:rFonts w:ascii="Arial" w:cs="Arial" w:eastAsia="Arial" w:hAnsi="Arial"/>
          <w:sz w:val="18"/>
          <w:szCs w:val="18"/>
          <w:color w:val="auto"/>
        </w:rPr>
      </w:pPr>
      <w:r>
        <w:rPr>
          <w:rFonts w:ascii="Arial" w:cs="Arial" w:eastAsia="Arial" w:hAnsi="Arial"/>
          <w:sz w:val="18"/>
          <w:szCs w:val="18"/>
          <w:color w:val="auto"/>
        </w:rPr>
        <w:t>promptly following any request therefor, provide information and documentation reasonably requested by the Administrative Agent or any Lender for purposes of compliance with applicable “know your customer” and anti-money-laundering rules and regulations, including, without limitation, the USA PATRIOT Act and the Beneficial Ownership Regulation.</w:t>
      </w:r>
    </w:p>
    <w:p>
      <w:pPr>
        <w:spacing w:after="0" w:line="184"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Information required to be delivered pursuant to clause (a), (b) or (d) of this Section shall be deemed to have been delivered to the Lenders if such information, or one or more annual or quarterly reports containing such information, shall have been posted by the Administrative Agent on an IntraLinks or similar site to which the Lenders have been granted access or shall be available on the website of the SEC at http://www.sec.gov. Information required to be delivered pursuant to this Section to the Administrative Agent may also be delivered by electronic communications pursuant to procedures approved by the Administrative Agent.</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5.02. </w:t>
      </w:r>
      <w:r>
        <w:rPr>
          <w:rFonts w:ascii="Arial" w:cs="Arial" w:eastAsia="Arial" w:hAnsi="Arial"/>
          <w:sz w:val="16"/>
          <w:szCs w:val="16"/>
          <w:u w:val="single" w:color="auto"/>
          <w:color w:val="auto"/>
        </w:rPr>
        <w:t>Notices of Material Events</w:t>
      </w:r>
      <w:r>
        <w:rPr>
          <w:rFonts w:ascii="Arial" w:cs="Arial" w:eastAsia="Arial" w:hAnsi="Arial"/>
          <w:sz w:val="16"/>
          <w:szCs w:val="16"/>
          <w:color w:val="auto"/>
        </w:rPr>
        <w:t>. Promptly after any Responsible Officer of the Company obtains actual knowledge thereof,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Company will furnish to the Administrative Agent written notice of the following:</w:t>
      </w:r>
    </w:p>
    <w:p>
      <w:pPr>
        <w:spacing w:after="0" w:line="103" w:lineRule="exact"/>
        <w:rPr>
          <w:sz w:val="20"/>
          <w:szCs w:val="20"/>
          <w:color w:val="auto"/>
        </w:rPr>
      </w:pPr>
    </w:p>
    <w:p>
      <w:pPr>
        <w:ind w:left="1200" w:hanging="235"/>
        <w:spacing w:after="0"/>
        <w:tabs>
          <w:tab w:leader="none" w:pos="120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the occurrence of, or receipt by the Company of any written notice claiming the occurrence of, any Default;</w:t>
      </w:r>
    </w:p>
    <w:p>
      <w:pPr>
        <w:spacing w:after="0" w:line="117" w:lineRule="exact"/>
        <w:rPr>
          <w:rFonts w:ascii="Arial" w:cs="Arial" w:eastAsia="Arial" w:hAnsi="Arial"/>
          <w:sz w:val="18"/>
          <w:szCs w:val="18"/>
          <w:color w:val="auto"/>
        </w:rPr>
      </w:pPr>
    </w:p>
    <w:p>
      <w:pPr>
        <w:ind w:left="440" w:right="660" w:firstLine="525"/>
        <w:spacing w:after="0" w:line="277" w:lineRule="auto"/>
        <w:tabs>
          <w:tab w:leader="none" w:pos="1223" w:val="left"/>
        </w:tabs>
        <w:numPr>
          <w:ilvl w:val="0"/>
          <w:numId w:val="205"/>
        </w:numPr>
        <w:rPr>
          <w:rFonts w:ascii="Arial" w:cs="Arial" w:eastAsia="Arial" w:hAnsi="Arial"/>
          <w:sz w:val="18"/>
          <w:szCs w:val="18"/>
          <w:color w:val="auto"/>
        </w:rPr>
      </w:pPr>
      <w:r>
        <w:rPr>
          <w:rFonts w:ascii="Arial" w:cs="Arial" w:eastAsia="Arial" w:hAnsi="Arial"/>
          <w:sz w:val="18"/>
          <w:szCs w:val="18"/>
          <w:color w:val="auto"/>
        </w:rPr>
        <w:t>the filing or commencement of any action, suit or proceeding by or before any arbitrator or Governmental Authority against or affecting the Company</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000"/>
          </w:cols>
          <w:pgMar w:left="440" w:top="274" w:right="459" w:bottom="1440" w:gutter="0" w:footer="0" w:header="0"/>
        </w:sectPr>
      </w:pPr>
    </w:p>
    <w:bookmarkStart w:id="217" w:name="page218"/>
    <w:bookmarkEnd w:id="217"/>
    <w:p>
      <w:pPr>
        <w:jc w:val="both"/>
        <w:ind w:left="440" w:right="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or any Subsidiary, or any adverse development in any such pending action, suit or proceeding not previously disclosed in writing by the Company to the Administrative Agent and the Lenders, that in each case would reasonably be expected to result in a Material Adverse Effect or that in any manner questions the validity of any Loan Document;</w:t>
      </w:r>
    </w:p>
    <w:p>
      <w:pPr>
        <w:spacing w:after="0" w:line="76" w:lineRule="exact"/>
        <w:rPr>
          <w:sz w:val="20"/>
          <w:szCs w:val="20"/>
          <w:color w:val="auto"/>
        </w:rPr>
      </w:pPr>
    </w:p>
    <w:p>
      <w:pPr>
        <w:ind w:left="440" w:right="500" w:firstLine="525"/>
        <w:spacing w:after="0" w:line="277" w:lineRule="auto"/>
        <w:tabs>
          <w:tab w:leader="none" w:pos="1213" w:val="left"/>
        </w:tabs>
        <w:numPr>
          <w:ilvl w:val="0"/>
          <w:numId w:val="206"/>
        </w:numPr>
        <w:rPr>
          <w:rFonts w:ascii="Arial" w:cs="Arial" w:eastAsia="Arial" w:hAnsi="Arial"/>
          <w:sz w:val="18"/>
          <w:szCs w:val="18"/>
          <w:color w:val="auto"/>
        </w:rPr>
      </w:pPr>
      <w:r>
        <w:rPr>
          <w:rFonts w:ascii="Arial" w:cs="Arial" w:eastAsia="Arial" w:hAnsi="Arial"/>
          <w:sz w:val="18"/>
          <w:szCs w:val="18"/>
          <w:color w:val="auto"/>
        </w:rPr>
        <w:t>the occurrence of any ERISA Event that, alone or together with any other ERISA Events that have occurred would reasonably be expected to result in a Material Adverse Effect;</w:t>
      </w:r>
    </w:p>
    <w:p>
      <w:pPr>
        <w:spacing w:after="0" w:line="62" w:lineRule="exact"/>
        <w:rPr>
          <w:rFonts w:ascii="Arial" w:cs="Arial" w:eastAsia="Arial" w:hAnsi="Arial"/>
          <w:sz w:val="18"/>
          <w:szCs w:val="18"/>
          <w:color w:val="auto"/>
        </w:rPr>
      </w:pPr>
    </w:p>
    <w:p>
      <w:pPr>
        <w:ind w:left="440" w:right="100" w:firstLine="525"/>
        <w:spacing w:after="0" w:line="277" w:lineRule="auto"/>
        <w:tabs>
          <w:tab w:leader="none" w:pos="1223" w:val="left"/>
        </w:tabs>
        <w:numPr>
          <w:ilvl w:val="0"/>
          <w:numId w:val="206"/>
        </w:numPr>
        <w:rPr>
          <w:rFonts w:ascii="Arial" w:cs="Arial" w:eastAsia="Arial" w:hAnsi="Arial"/>
          <w:sz w:val="18"/>
          <w:szCs w:val="18"/>
          <w:color w:val="auto"/>
        </w:rPr>
      </w:pPr>
      <w:r>
        <w:rPr>
          <w:rFonts w:ascii="Arial" w:cs="Arial" w:eastAsia="Arial" w:hAnsi="Arial"/>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62" w:lineRule="exact"/>
        <w:rPr>
          <w:rFonts w:ascii="Arial" w:cs="Arial" w:eastAsia="Arial" w:hAnsi="Arial"/>
          <w:sz w:val="18"/>
          <w:szCs w:val="18"/>
          <w:color w:val="auto"/>
        </w:rPr>
      </w:pPr>
    </w:p>
    <w:p>
      <w:pPr>
        <w:ind w:left="1200" w:hanging="235"/>
        <w:spacing w:after="0"/>
        <w:tabs>
          <w:tab w:leader="none" w:pos="12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70" w:lineRule="exact"/>
        <w:rPr>
          <w:sz w:val="20"/>
          <w:szCs w:val="20"/>
          <w:color w:val="auto"/>
        </w:rPr>
      </w:pPr>
    </w:p>
    <w:p>
      <w:pPr>
        <w:ind w:right="180" w:firstLine="991"/>
        <w:spacing w:after="0" w:line="25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Existence; Conduct of Business</w:t>
      </w:r>
      <w:r>
        <w:rPr>
          <w:rFonts w:ascii="Arial" w:cs="Arial" w:eastAsia="Arial" w:hAnsi="Arial"/>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88"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u w:val="single" w:color="auto"/>
          <w:color w:val="auto"/>
        </w:rPr>
        <w:t>Payment of Taxes</w:t>
      </w:r>
      <w:r>
        <w:rPr>
          <w:rFonts w:ascii="Arial" w:cs="Arial" w:eastAsia="Arial" w:hAnsi="Arial"/>
          <w:sz w:val="17"/>
          <w:szCs w:val="17"/>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76" w:lineRule="exact"/>
        <w:rPr>
          <w:sz w:val="20"/>
          <w:szCs w:val="20"/>
          <w:color w:val="auto"/>
        </w:rPr>
      </w:pPr>
    </w:p>
    <w:p>
      <w:pPr>
        <w:ind w:right="120" w:firstLine="991"/>
        <w:spacing w:after="0" w:line="273" w:lineRule="auto"/>
        <w:rPr>
          <w:sz w:val="20"/>
          <w:szCs w:val="20"/>
          <w:color w:val="auto"/>
        </w:rPr>
      </w:pPr>
      <w:r>
        <w:rPr>
          <w:rFonts w:ascii="Arial" w:cs="Arial" w:eastAsia="Arial" w:hAnsi="Arial"/>
          <w:sz w:val="17"/>
          <w:szCs w:val="17"/>
          <w:color w:val="auto"/>
        </w:rPr>
        <w:t xml:space="preserve">SECTION 5.05. </w:t>
      </w:r>
      <w:r>
        <w:rPr>
          <w:rFonts w:ascii="Arial" w:cs="Arial" w:eastAsia="Arial" w:hAnsi="Arial"/>
          <w:sz w:val="17"/>
          <w:szCs w:val="17"/>
          <w:u w:val="single" w:color="auto"/>
          <w:color w:val="auto"/>
        </w:rPr>
        <w:t>Maintenance of Properties and Rights</w:t>
      </w:r>
      <w:r>
        <w:rPr>
          <w:rFonts w:ascii="Arial" w:cs="Arial" w:eastAsia="Arial" w:hAnsi="Arial"/>
          <w:sz w:val="17"/>
          <w:szCs w:val="17"/>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maintain and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shall not prohibit any transaction expressly permitted under Section 6.04(a).</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000"/>
          </w:cols>
          <w:pgMar w:left="440" w:top="274" w:right="459" w:bottom="1440" w:gutter="0" w:footer="0" w:header="0"/>
        </w:sectPr>
      </w:pPr>
    </w:p>
    <w:bookmarkStart w:id="218" w:name="page219"/>
    <w:bookmarkEnd w:id="218"/>
    <w:p>
      <w:pPr>
        <w:ind w:right="6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5.06. </w:t>
      </w:r>
      <w:r>
        <w:rPr>
          <w:rFonts w:ascii="Arial" w:cs="Arial" w:eastAsia="Arial" w:hAnsi="Arial"/>
          <w:sz w:val="18"/>
          <w:szCs w:val="18"/>
          <w:u w:val="single" w:color="auto"/>
          <w:color w:val="auto"/>
        </w:rPr>
        <w:t>Insurance</w:t>
      </w:r>
      <w:r>
        <w:rPr>
          <w:rFonts w:ascii="Arial" w:cs="Arial" w:eastAsia="Arial" w:hAnsi="Arial"/>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7" w:lineRule="exact"/>
        <w:rPr>
          <w:sz w:val="20"/>
          <w:szCs w:val="20"/>
          <w:color w:val="auto"/>
        </w:rPr>
      </w:pPr>
    </w:p>
    <w:p>
      <w:pPr>
        <w:ind w:firstLine="991"/>
        <w:spacing w:after="0" w:line="284" w:lineRule="auto"/>
        <w:rPr>
          <w:sz w:val="20"/>
          <w:szCs w:val="20"/>
          <w:color w:val="auto"/>
        </w:rPr>
      </w:pPr>
      <w:r>
        <w:rPr>
          <w:rFonts w:ascii="Arial" w:cs="Arial" w:eastAsia="Arial" w:hAnsi="Arial"/>
          <w:sz w:val="16"/>
          <w:szCs w:val="16"/>
          <w:color w:val="auto"/>
        </w:rPr>
        <w:t xml:space="preserve">SECTION 5.07. </w:t>
      </w:r>
      <w:r>
        <w:rPr>
          <w:rFonts w:ascii="Arial" w:cs="Arial" w:eastAsia="Arial" w:hAnsi="Arial"/>
          <w:sz w:val="16"/>
          <w:szCs w:val="16"/>
          <w:u w:val="single" w:color="auto"/>
          <w:color w:val="auto"/>
        </w:rPr>
        <w:t>Books and Records; Inspection and Audit Rights</w:t>
      </w:r>
      <w:r>
        <w:rPr>
          <w:rFonts w:ascii="Arial" w:cs="Arial" w:eastAsia="Arial" w:hAnsi="Arial"/>
          <w:sz w:val="16"/>
          <w:szCs w:val="16"/>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the Administrative Agent (acting on its own behalf or on behalf of any of the Lenders), and any agent designated by the Administrative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collectively may not exercise such rights more often than once during any calendar year and unless an Event of Default exists, the costs and expenses of such a visitation or inspection shall be the responsibility of the inspecting party or parties;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xml:space="preserve">, that when an Event of Default exists, the Administrative Agent (or any of their agents) may do any of the foregoing (at the expense of the Company) at any time during normal business hours and upon reasonable advance notice. The Administrative Agent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the Administrative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the Company shall (x) use commercially reasonable efforts to communicate, to the extent permitted, the applicable information in a way that would not violate the applicable law or agreement, and (y) to the extent the Company is unable to disclose any such information, the Company shall notify the Administrative Agent if any such information is being withheld as a result of any such obligation of confidentiality (but solely if providing such notice would not violate such confidentiality obligation).</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00"/>
          </w:cols>
          <w:pgMar w:left="440" w:top="274" w:right="459" w:bottom="1440" w:gutter="0" w:footer="0" w:header="0"/>
        </w:sectPr>
      </w:pPr>
    </w:p>
    <w:bookmarkStart w:id="219" w:name="page220"/>
    <w:bookmarkEnd w:id="219"/>
    <w:p>
      <w:pPr>
        <w:ind w:left="4" w:right="80" w:firstLine="99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5.08.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8" w:lineRule="exact"/>
        <w:rPr>
          <w:sz w:val="20"/>
          <w:szCs w:val="20"/>
          <w:color w:val="auto"/>
        </w:rPr>
      </w:pPr>
    </w:p>
    <w:p>
      <w:pPr>
        <w:ind w:left="4" w:right="240" w:firstLine="991"/>
        <w:spacing w:after="0" w:line="277" w:lineRule="auto"/>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Use of Proceeds</w:t>
      </w:r>
      <w:r>
        <w:rPr>
          <w:rFonts w:ascii="Arial" w:cs="Arial" w:eastAsia="Arial" w:hAnsi="Arial"/>
          <w:sz w:val="18"/>
          <w:szCs w:val="18"/>
          <w:color w:val="auto"/>
        </w:rPr>
        <w:t>. (a) The proceeds of the Loans will be used for working capital in the ordinary course of business and general corporate purposes of the Company and the Subsidiaries.</w:t>
      </w:r>
    </w:p>
    <w:p>
      <w:pPr>
        <w:spacing w:after="0" w:line="170" w:lineRule="exact"/>
        <w:rPr>
          <w:sz w:val="20"/>
          <w:szCs w:val="20"/>
          <w:color w:val="auto"/>
        </w:rPr>
      </w:pPr>
    </w:p>
    <w:p>
      <w:pPr>
        <w:ind w:left="4" w:right="100" w:firstLine="987"/>
        <w:spacing w:after="0" w:line="286" w:lineRule="auto"/>
        <w:tabs>
          <w:tab w:leader="none" w:pos="1250" w:val="left"/>
        </w:tabs>
        <w:numPr>
          <w:ilvl w:val="1"/>
          <w:numId w:val="207"/>
        </w:numPr>
        <w:rPr>
          <w:rFonts w:ascii="Arial" w:cs="Arial" w:eastAsia="Arial" w:hAnsi="Arial"/>
          <w:sz w:val="16"/>
          <w:szCs w:val="16"/>
          <w:color w:val="auto"/>
        </w:rPr>
      </w:pPr>
      <w:r>
        <w:rPr>
          <w:rFonts w:ascii="Arial" w:cs="Arial" w:eastAsia="Arial" w:hAnsi="Arial"/>
          <w:sz w:val="16"/>
          <w:szCs w:val="16"/>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w:t>
      </w:r>
    </w:p>
    <w:p>
      <w:pPr>
        <w:spacing w:after="0" w:line="1" w:lineRule="exact"/>
        <w:rPr>
          <w:rFonts w:ascii="Arial" w:cs="Arial" w:eastAsia="Arial" w:hAnsi="Arial"/>
          <w:sz w:val="16"/>
          <w:szCs w:val="16"/>
          <w:color w:val="auto"/>
        </w:rPr>
      </w:pPr>
    </w:p>
    <w:p>
      <w:pPr>
        <w:ind w:left="4" w:hanging="4"/>
        <w:spacing w:after="0" w:line="255" w:lineRule="auto"/>
        <w:tabs>
          <w:tab w:leader="none" w:pos="319" w:val="left"/>
        </w:tabs>
        <w:numPr>
          <w:ilvl w:val="0"/>
          <w:numId w:val="208"/>
        </w:numPr>
        <w:rPr>
          <w:rFonts w:ascii="Arial" w:cs="Arial" w:eastAsia="Arial" w:hAnsi="Arial"/>
          <w:sz w:val="18"/>
          <w:szCs w:val="18"/>
          <w:color w:val="auto"/>
        </w:rPr>
      </w:pPr>
      <w:r>
        <w:rPr>
          <w:rFonts w:ascii="Arial" w:cs="Arial" w:eastAsia="Arial" w:hAnsi="Arial"/>
          <w:sz w:val="18"/>
          <w:szCs w:val="18"/>
          <w:color w:val="auto"/>
        </w:rPr>
        <w:t>in any manner that would result in the violation of any Sanctions applicable to any party hereto, or (iv) directly or indirectly, to purchase or carry margin stock or to extend credit to others for the purpose of purchasing or carrying margin stock or for any other purpose that would result in a violation of Regulations T, U and X of the Board of Governors.</w:t>
      </w:r>
    </w:p>
    <w:p>
      <w:pPr>
        <w:spacing w:after="0" w:line="190" w:lineRule="exact"/>
        <w:rPr>
          <w:sz w:val="20"/>
          <w:szCs w:val="20"/>
          <w:color w:val="auto"/>
        </w:rPr>
      </w:pPr>
    </w:p>
    <w:p>
      <w:pPr>
        <w:ind w:left="4" w:right="40" w:firstLine="991"/>
        <w:spacing w:after="0" w:line="291"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Guaranty</w:t>
      </w:r>
      <w:r>
        <w:rPr>
          <w:rFonts w:ascii="Arial" w:cs="Arial" w:eastAsia="Arial" w:hAnsi="Arial"/>
          <w:sz w:val="16"/>
          <w:szCs w:val="16"/>
          <w:color w:val="auto"/>
        </w:rPr>
        <w:t>. (a) On and after the Inphi Acquisition Closing Date (following consummation of the Permitted Reorganization on the Inphi Acquisition Closing Date), the payment and performance of the Obligations of the Company shall be unconditionally guaranteed by</w:t>
      </w:r>
    </w:p>
    <w:p>
      <w:pPr>
        <w:ind w:left="4" w:hanging="4"/>
        <w:spacing w:after="0" w:line="287" w:lineRule="auto"/>
        <w:tabs>
          <w:tab w:leader="none" w:pos="259" w:val="left"/>
        </w:tabs>
        <w:numPr>
          <w:ilvl w:val="0"/>
          <w:numId w:val="209"/>
        </w:numPr>
        <w:rPr>
          <w:rFonts w:ascii="Arial" w:cs="Arial" w:eastAsia="Arial" w:hAnsi="Arial"/>
          <w:sz w:val="16"/>
          <w:szCs w:val="16"/>
          <w:color w:val="auto"/>
        </w:rPr>
      </w:pPr>
      <w:r>
        <w:rPr>
          <w:rFonts w:ascii="Arial" w:cs="Arial" w:eastAsia="Arial" w:hAnsi="Arial"/>
          <w:sz w:val="16"/>
          <w:szCs w:val="16"/>
          <w:color w:val="auto"/>
        </w:rPr>
        <w:t xml:space="preserve">Marvell, so long as Marvell is the issuer, borrower or guarantor of Indebtedness of the type contemplated by clauses (a) and (b) of the definition thereof (including, for the avoidance of doubt, the Marvell 2018 Senior Unsecured Notes) in an aggregate outstanding principal amount in excess of $100,000,000 and/or (y) Inphi, so long as Inphi is the issuer, borrower or guarantor of Indebtedness of the type contemplated by clauses (a) and (b) of the definition thereof (including, solely, to the extent outstanding on or after the date that is 90 days following the Inphi Acquisition Closing Date, the Inphi Convertible Notes) in an aggregate outstanding principal amount in excess of $100,000,000, in each case, pursuant to Article X hereof or pursuant to one or more supplements hereto or other guaranty agreements in form and substance reasonably acceptable to the Administrative Agent, as the same may be amended, modified or supplemented from time to time (individually a “Subsidiary </w:t>
      </w:r>
      <w:r>
        <w:rPr>
          <w:rFonts w:ascii="Arial" w:cs="Arial" w:eastAsia="Arial" w:hAnsi="Arial"/>
          <w:sz w:val="16"/>
          <w:szCs w:val="16"/>
          <w:u w:val="single" w:color="auto"/>
          <w:color w:val="auto"/>
        </w:rPr>
        <w:t>Guaranty</w:t>
      </w:r>
      <w:r>
        <w:rPr>
          <w:rFonts w:ascii="Arial" w:cs="Arial" w:eastAsia="Arial" w:hAnsi="Arial"/>
          <w:sz w:val="16"/>
          <w:szCs w:val="16"/>
          <w:color w:val="auto"/>
        </w:rPr>
        <w:t xml:space="preserve">” and collectively the “Subsidiary </w:t>
      </w:r>
      <w:r>
        <w:rPr>
          <w:rFonts w:ascii="Arial" w:cs="Arial" w:eastAsia="Arial" w:hAnsi="Arial"/>
          <w:sz w:val="16"/>
          <w:szCs w:val="16"/>
          <w:u w:val="single" w:color="auto"/>
          <w:color w:val="auto"/>
        </w:rPr>
        <w:t>Guaranties</w:t>
      </w:r>
      <w:r>
        <w:rPr>
          <w:rFonts w:ascii="Arial" w:cs="Arial" w:eastAsia="Arial" w:hAnsi="Arial"/>
          <w:sz w:val="16"/>
          <w:szCs w:val="16"/>
          <w:color w:val="auto"/>
        </w:rPr>
        <w:t>”; and each of Marvell and Inphi, upon the execution and delivery of a Guarantee, a “</w:t>
      </w:r>
      <w:r>
        <w:rPr>
          <w:rFonts w:ascii="Arial" w:cs="Arial" w:eastAsia="Arial" w:hAnsi="Arial"/>
          <w:sz w:val="16"/>
          <w:szCs w:val="16"/>
          <w:u w:val="single" w:color="auto"/>
          <w:color w:val="auto"/>
        </w:rPr>
        <w:t>Guarantor</w:t>
      </w:r>
      <w:r>
        <w:rPr>
          <w:rFonts w:ascii="Arial" w:cs="Arial" w:eastAsia="Arial" w:hAnsi="Arial"/>
          <w:sz w:val="16"/>
          <w:szCs w:val="16"/>
          <w:color w:val="auto"/>
        </w:rPr>
        <w:t>” and collectively the “</w:t>
      </w:r>
      <w:r>
        <w:rPr>
          <w:rFonts w:ascii="Arial" w:cs="Arial" w:eastAsia="Arial" w:hAnsi="Arial"/>
          <w:sz w:val="16"/>
          <w:szCs w:val="16"/>
          <w:u w:val="single" w:color="auto"/>
          <w:color w:val="auto"/>
        </w:rPr>
        <w:t>Guarantors</w:t>
      </w:r>
      <w:r>
        <w:rPr>
          <w:rFonts w:ascii="Arial" w:cs="Arial" w:eastAsia="Arial" w:hAnsi="Arial"/>
          <w:sz w:val="16"/>
          <w:szCs w:val="16"/>
          <w:color w:val="auto"/>
        </w:rPr>
        <w:t>”).</w:t>
      </w:r>
    </w:p>
    <w:p>
      <w:pPr>
        <w:spacing w:after="0" w:line="169" w:lineRule="exact"/>
        <w:rPr>
          <w:rFonts w:ascii="Arial" w:cs="Arial" w:eastAsia="Arial" w:hAnsi="Arial"/>
          <w:sz w:val="16"/>
          <w:szCs w:val="16"/>
          <w:color w:val="auto"/>
        </w:rPr>
      </w:pPr>
    </w:p>
    <w:p>
      <w:pPr>
        <w:ind w:left="4" w:right="200" w:firstLine="987"/>
        <w:spacing w:after="0" w:line="277" w:lineRule="auto"/>
        <w:tabs>
          <w:tab w:leader="none" w:pos="1250" w:val="left"/>
        </w:tabs>
        <w:numPr>
          <w:ilvl w:val="1"/>
          <w:numId w:val="209"/>
        </w:numPr>
        <w:rPr>
          <w:rFonts w:ascii="Arial" w:cs="Arial" w:eastAsia="Arial" w:hAnsi="Arial"/>
          <w:sz w:val="18"/>
          <w:szCs w:val="18"/>
          <w:color w:val="auto"/>
        </w:rPr>
      </w:pPr>
      <w:r>
        <w:rPr>
          <w:rFonts w:ascii="Arial" w:cs="Arial" w:eastAsia="Arial" w:hAnsi="Arial"/>
          <w:sz w:val="18"/>
          <w:szCs w:val="18"/>
          <w:color w:val="auto"/>
        </w:rPr>
        <w:t>In the event that Marvell or Inphi are required, pursuant to the terms of Section 5.10(a) above, or any Subsidiary otherwise elects, to become a Guarantor</w:t>
      </w:r>
    </w:p>
    <w:p>
      <w:pPr>
        <w:spacing w:after="0" w:line="10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0964"/>
          </w:cols>
          <w:pgMar w:left="436" w:top="274" w:right="499" w:bottom="1440" w:gutter="0" w:footer="0" w:header="0"/>
        </w:sectPr>
      </w:pPr>
    </w:p>
    <w:bookmarkStart w:id="220" w:name="page221"/>
    <w:bookmarkEnd w:id="220"/>
    <w:p>
      <w:pPr>
        <w:ind w:right="10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hereunder, the Company shall cause such person to execute and deliver to the Administrative Agent an Additional Guarantor Supplement substantially in the form attached as Exhibit F or such other form reasonably acceptable to the Administrative Agent (or, in the case of Marvell, shall automatically and immediately be bound by the terms of Article X hereof without further required action by any Person), and the Company shall also deliver to the Administrative Agent, or cause such person to deliver to the Administrative Agent, at the Company’s cost and expense, such other instruments, documents, certificates and opinions of the type delivered on the Effective Date pursuant to Section 4.01(b), 4.01(c) and 4.01(d), to the extent reasonably required by the Administrative Agent in connection therewith.</w:t>
      </w:r>
    </w:p>
    <w:p>
      <w:pPr>
        <w:spacing w:after="0" w:line="178" w:lineRule="exact"/>
        <w:rPr>
          <w:sz w:val="20"/>
          <w:szCs w:val="20"/>
          <w:color w:val="auto"/>
        </w:rPr>
      </w:pPr>
    </w:p>
    <w:p>
      <w:pPr>
        <w:ind w:firstLine="987"/>
        <w:spacing w:after="0" w:line="293" w:lineRule="auto"/>
        <w:tabs>
          <w:tab w:leader="none" w:pos="1236" w:val="left"/>
        </w:tabs>
        <w:numPr>
          <w:ilvl w:val="0"/>
          <w:numId w:val="210"/>
        </w:numPr>
        <w:rPr>
          <w:rFonts w:ascii="Arial" w:cs="Arial" w:eastAsia="Arial" w:hAnsi="Arial"/>
          <w:sz w:val="16"/>
          <w:szCs w:val="16"/>
          <w:color w:val="auto"/>
        </w:rPr>
      </w:pPr>
      <w:r>
        <w:rPr>
          <w:rFonts w:ascii="Arial" w:cs="Arial" w:eastAsia="Arial" w:hAnsi="Arial"/>
          <w:sz w:val="16"/>
          <w:szCs w:val="16"/>
          <w:color w:val="auto"/>
        </w:rPr>
        <w:t>Upon delivery of written notice to the Administrative Agent by a Responsible Officer of the Company certifying that, as to a particular Guarantor, (i) such Guarantor is electing to be released from its Guarantee hereunder and (ii) the conditions set forth in clause (a) that would require such Guarantor to remain a Guarantor do not apply or, after giving effect to any substantially concurrent transactions, including any repayment of Indebtedness or release of a guaranty, will not apply, such Guarantor shall be automatically released from its obligations (including its Subsidiary Guaranty) hereunder without further required action by any Person. The Administrative Agent, at the Company’s expense, shall execute and deliver to the applicable Guarantor any documents or instruments as such Guarantor may reasonably request to evidence the release of such Subsidiary Guaranty.</w:t>
      </w:r>
    </w:p>
    <w:p>
      <w:pPr>
        <w:spacing w:after="0" w:line="164" w:lineRule="exact"/>
        <w:rPr>
          <w:rFonts w:ascii="Arial" w:cs="Arial" w:eastAsia="Arial" w:hAnsi="Arial"/>
          <w:sz w:val="16"/>
          <w:szCs w:val="16"/>
          <w:color w:val="auto"/>
        </w:rPr>
      </w:pPr>
    </w:p>
    <w:p>
      <w:pPr>
        <w:jc w:val="both"/>
        <w:ind w:firstLine="987"/>
        <w:spacing w:after="0" w:line="263" w:lineRule="auto"/>
        <w:tabs>
          <w:tab w:leader="none" w:pos="1246" w:val="left"/>
        </w:tabs>
        <w:numPr>
          <w:ilvl w:val="0"/>
          <w:numId w:val="210"/>
        </w:numPr>
        <w:rPr>
          <w:rFonts w:ascii="Arial" w:cs="Arial" w:eastAsia="Arial" w:hAnsi="Arial"/>
          <w:sz w:val="18"/>
          <w:szCs w:val="18"/>
          <w:color w:val="auto"/>
        </w:rPr>
      </w:pPr>
      <w:r>
        <w:rPr>
          <w:rFonts w:ascii="Arial" w:cs="Arial" w:eastAsia="Arial" w:hAnsi="Arial"/>
          <w:sz w:val="18"/>
          <w:szCs w:val="18"/>
          <w:color w:val="auto"/>
        </w:rPr>
        <w:t>For the avoidance of doubt, in the event any Guarantor is released from its Guarantee pursuant to clause (c) above, the requirements of Section 5.10(a) shall no longer apply going forward with respect to such former Guarantor (and Section 5.10(a) shall not cause any springing Guarantee with respect to such released Guarantor after such release occurs).</w:t>
      </w:r>
    </w:p>
    <w:p>
      <w:pPr>
        <w:spacing w:after="0" w:line="18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VI</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Negative Covenants</w:t>
      </w:r>
    </w:p>
    <w:p>
      <w:pPr>
        <w:spacing w:after="0" w:line="225" w:lineRule="exact"/>
        <w:rPr>
          <w:sz w:val="20"/>
          <w:szCs w:val="20"/>
          <w:color w:val="auto"/>
        </w:rPr>
      </w:pPr>
    </w:p>
    <w:p>
      <w:pPr>
        <w:jc w:val="both"/>
        <w:ind w:right="120" w:firstLine="991"/>
        <w:spacing w:after="0" w:line="286" w:lineRule="auto"/>
        <w:rPr>
          <w:sz w:val="20"/>
          <w:szCs w:val="20"/>
          <w:color w:val="auto"/>
        </w:rPr>
      </w:pPr>
      <w:r>
        <w:rPr>
          <w:rFonts w:ascii="Arial" w:cs="Arial" w:eastAsia="Arial" w:hAnsi="Arial"/>
          <w:sz w:val="17"/>
          <w:szCs w:val="17"/>
          <w:color w:val="auto"/>
        </w:rPr>
        <w:t>Until the Revolving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6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u w:val="single" w:color="auto"/>
          <w:color w:val="auto"/>
        </w:rPr>
        <w:t>Indebtedness</w:t>
      </w:r>
      <w:r>
        <w:rPr>
          <w:rFonts w:ascii="Arial" w:cs="Arial" w:eastAsia="Arial" w:hAnsi="Arial"/>
          <w:sz w:val="16"/>
          <w:szCs w:val="16"/>
          <w:color w:val="auto"/>
        </w:rPr>
        <w:t>. The Company will not permit any Subsidiary to create, incur, assume or permit to exist any Indebtedness,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other than:</w:t>
      </w:r>
    </w:p>
    <w:p>
      <w:pPr>
        <w:spacing w:after="0" w:line="103" w:lineRule="exact"/>
        <w:rPr>
          <w:sz w:val="20"/>
          <w:szCs w:val="20"/>
          <w:color w:val="auto"/>
        </w:rPr>
      </w:pPr>
    </w:p>
    <w:p>
      <w:pPr>
        <w:ind w:left="440" w:right="20" w:firstLine="525"/>
        <w:spacing w:after="0" w:line="301" w:lineRule="auto"/>
        <w:tabs>
          <w:tab w:leader="none" w:pos="1213" w:val="left"/>
        </w:tabs>
        <w:numPr>
          <w:ilvl w:val="0"/>
          <w:numId w:val="211"/>
        </w:numPr>
        <w:rPr>
          <w:rFonts w:ascii="Arial" w:cs="Arial" w:eastAsia="Arial" w:hAnsi="Arial"/>
          <w:sz w:val="16"/>
          <w:szCs w:val="16"/>
          <w:color w:val="auto"/>
        </w:rPr>
      </w:pPr>
      <w:r>
        <w:rPr>
          <w:rFonts w:ascii="Arial" w:cs="Arial" w:eastAsia="Arial" w:hAnsi="Arial"/>
          <w:sz w:val="16"/>
          <w:szCs w:val="16"/>
          <w:color w:val="auto"/>
        </w:rPr>
        <w:t xml:space="preserve">Indebtedness existing on the Effective Date that either is set forth on Schedule 6.01 or has a committed or principal amount of not greater than $25,000,000 individually or $50,000,000 in the aggregate, and any renewals, extensions or refinancings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0940"/>
          </w:cols>
          <w:pgMar w:left="440" w:top="274" w:right="519" w:bottom="1440" w:gutter="0" w:footer="0" w:header="0"/>
        </w:sectPr>
      </w:pPr>
    </w:p>
    <w:bookmarkStart w:id="221" w:name="page222"/>
    <w:bookmarkEnd w:id="221"/>
    <w:p>
      <w:pPr>
        <w:ind w:left="4" w:right="340" w:firstLine="525"/>
        <w:spacing w:after="0" w:line="277" w:lineRule="auto"/>
        <w:tabs>
          <w:tab w:leader="none" w:pos="787" w:val="left"/>
        </w:tabs>
        <w:numPr>
          <w:ilvl w:val="1"/>
          <w:numId w:val="21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Indebtedness of any Subsidiary owed to the Company or any other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shall not have been transferred to any Person other than the Company or a Subsidiary;</w:t>
      </w:r>
    </w:p>
    <w:p>
      <w:pPr>
        <w:spacing w:after="0" w:line="62" w:lineRule="exact"/>
        <w:rPr>
          <w:rFonts w:ascii="Arial" w:cs="Arial" w:eastAsia="Arial" w:hAnsi="Arial"/>
          <w:sz w:val="18"/>
          <w:szCs w:val="18"/>
          <w:color w:val="auto"/>
        </w:rPr>
      </w:pPr>
    </w:p>
    <w:p>
      <w:pPr>
        <w:ind w:left="4" w:right="580" w:firstLine="525"/>
        <w:spacing w:after="0" w:line="342" w:lineRule="auto"/>
        <w:tabs>
          <w:tab w:leader="none" w:pos="777" w:val="left"/>
        </w:tabs>
        <w:numPr>
          <w:ilvl w:val="1"/>
          <w:numId w:val="212"/>
        </w:numPr>
        <w:rPr>
          <w:rFonts w:ascii="Arial" w:cs="Arial" w:eastAsia="Arial" w:hAnsi="Arial"/>
          <w:sz w:val="16"/>
          <w:szCs w:val="16"/>
          <w:color w:val="auto"/>
        </w:rPr>
      </w:pPr>
      <w:r>
        <w:rPr>
          <w:rFonts w:ascii="Arial" w:cs="Arial" w:eastAsia="Arial" w:hAnsi="Arial"/>
          <w:sz w:val="16"/>
          <w:szCs w:val="16"/>
          <w:color w:val="auto"/>
        </w:rPr>
        <w:t xml:space="preserve">Guarantees by any Subsidiary of Indebtedness of any other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that a Subsidiary shall not Guarantee any Indebtedness of any other Subsidiary that it would not have been permitted to incur under this Section if it were a primary obligor thereon;</w:t>
      </w:r>
    </w:p>
    <w:p>
      <w:pPr>
        <w:spacing w:after="0" w:line="15" w:lineRule="exact"/>
        <w:rPr>
          <w:rFonts w:ascii="Arial" w:cs="Arial" w:eastAsia="Arial" w:hAnsi="Arial"/>
          <w:sz w:val="16"/>
          <w:szCs w:val="16"/>
          <w:color w:val="auto"/>
        </w:rPr>
      </w:pPr>
    </w:p>
    <w:p>
      <w:pPr>
        <w:ind w:left="4" w:firstLine="525"/>
        <w:spacing w:after="0" w:line="254" w:lineRule="auto"/>
        <w:tabs>
          <w:tab w:leader="none" w:pos="787" w:val="left"/>
        </w:tabs>
        <w:numPr>
          <w:ilvl w:val="1"/>
          <w:numId w:val="212"/>
        </w:numPr>
        <w:rPr>
          <w:rFonts w:ascii="Arial" w:cs="Arial" w:eastAsia="Arial" w:hAnsi="Arial"/>
          <w:sz w:val="18"/>
          <w:szCs w:val="18"/>
          <w:color w:val="auto"/>
        </w:rPr>
      </w:pPr>
      <w:r>
        <w:rPr>
          <w:rFonts w:ascii="Arial" w:cs="Arial" w:eastAsia="Arial" w:hAnsi="Arial"/>
          <w:sz w:val="18"/>
          <w:szCs w:val="18"/>
          <w:color w:val="auto"/>
        </w:rPr>
        <w:t xml:space="preserve">Indebtedness of any Subsidiary (i) incurred to finance the acquisition, construction or improvement of any fixed or capital assets, including Capital Lease Obligations,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6" w:lineRule="exact"/>
        <w:rPr>
          <w:rFonts w:ascii="Arial" w:cs="Arial" w:eastAsia="Arial" w:hAnsi="Arial"/>
          <w:sz w:val="18"/>
          <w:szCs w:val="18"/>
          <w:color w:val="auto"/>
        </w:rPr>
      </w:pPr>
    </w:p>
    <w:p>
      <w:pPr>
        <w:ind w:left="4" w:firstLine="525"/>
        <w:spacing w:after="0" w:line="290" w:lineRule="auto"/>
        <w:tabs>
          <w:tab w:leader="none" w:pos="777" w:val="left"/>
        </w:tabs>
        <w:numPr>
          <w:ilvl w:val="1"/>
          <w:numId w:val="212"/>
        </w:numPr>
        <w:rPr>
          <w:rFonts w:ascii="Arial" w:cs="Arial" w:eastAsia="Arial" w:hAnsi="Arial"/>
          <w:sz w:val="16"/>
          <w:szCs w:val="16"/>
          <w:color w:val="auto"/>
        </w:rPr>
      </w:pPr>
      <w:r>
        <w:rPr>
          <w:rFonts w:ascii="Arial" w:cs="Arial" w:eastAsia="Arial" w:hAnsi="Arial"/>
          <w:sz w:val="16"/>
          <w:szCs w:val="16"/>
          <w:color w:val="auto"/>
        </w:rPr>
        <w:t xml:space="preserve">Indebtedness of any Person that becomes a Subsidiary (or of any Person not previously a Subsidiary that is merged, amalgamated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Indebtedness exists at the time such Person becomes a Subsidiary (or is so merged, amalgamated or consolidated) or such assets are acquired and is not created in contemplation of or in connection with such Person becoming a Subsidiary (or such merger, amalgamation or consolidation) or such assets being acquired, and any renewals, extensions and refinancings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57" w:lineRule="exact"/>
        <w:rPr>
          <w:rFonts w:ascii="Arial" w:cs="Arial" w:eastAsia="Arial" w:hAnsi="Arial"/>
          <w:sz w:val="16"/>
          <w:szCs w:val="16"/>
          <w:color w:val="auto"/>
        </w:rPr>
      </w:pPr>
    </w:p>
    <w:p>
      <w:pPr>
        <w:jc w:val="both"/>
        <w:ind w:left="4" w:right="400" w:firstLine="525"/>
        <w:spacing w:after="0" w:line="291" w:lineRule="auto"/>
        <w:tabs>
          <w:tab w:leader="none" w:pos="757" w:val="left"/>
        </w:tabs>
        <w:numPr>
          <w:ilvl w:val="1"/>
          <w:numId w:val="212"/>
        </w:numPr>
        <w:rPr>
          <w:rFonts w:ascii="Arial" w:cs="Arial" w:eastAsia="Arial" w:hAnsi="Arial"/>
          <w:sz w:val="16"/>
          <w:szCs w:val="16"/>
          <w:color w:val="auto"/>
        </w:rPr>
      </w:pPr>
      <w:r>
        <w:rPr>
          <w:rFonts w:ascii="Arial" w:cs="Arial" w:eastAsia="Arial" w:hAnsi="Arial"/>
          <w:sz w:val="16"/>
          <w:szCs w:val="16"/>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 w:right="360" w:hanging="4"/>
        <w:spacing w:after="0" w:line="260" w:lineRule="auto"/>
        <w:tabs>
          <w:tab w:leader="none" w:pos="268" w:val="left"/>
        </w:tabs>
        <w:numPr>
          <w:ilvl w:val="0"/>
          <w:numId w:val="213"/>
        </w:numPr>
        <w:rPr>
          <w:rFonts w:ascii="Arial" w:cs="Arial" w:eastAsia="Arial" w:hAnsi="Arial"/>
          <w:sz w:val="18"/>
          <w:szCs w:val="18"/>
          <w:color w:val="auto"/>
        </w:rPr>
      </w:pPr>
      <w:r>
        <w:rPr>
          <w:rFonts w:ascii="Arial" w:cs="Arial" w:eastAsia="Arial" w:hAnsi="Arial"/>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118" w:lineRule="exact"/>
        <w:rPr>
          <w:sz w:val="20"/>
          <w:szCs w:val="20"/>
          <w:color w:val="auto"/>
        </w:rPr>
      </w:pPr>
    </w:p>
    <w:p>
      <w:pPr>
        <w:jc w:val="center"/>
        <w:ind w:right="416"/>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0564"/>
          </w:cols>
          <w:pgMar w:left="876" w:top="274" w:right="459" w:bottom="1440" w:gutter="0" w:footer="0" w:header="0"/>
        </w:sectPr>
      </w:pPr>
    </w:p>
    <w:bookmarkStart w:id="222" w:name="page223"/>
    <w:bookmarkEnd w:id="222"/>
    <w:p>
      <w:pPr>
        <w:ind w:left="440" w:right="60" w:firstLine="525"/>
        <w:spacing w:after="0" w:line="263" w:lineRule="auto"/>
        <w:tabs>
          <w:tab w:leader="none" w:pos="1223" w:val="left"/>
        </w:tabs>
        <w:numPr>
          <w:ilvl w:val="0"/>
          <w:numId w:val="21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75" w:lineRule="exact"/>
        <w:rPr>
          <w:rFonts w:ascii="Arial" w:cs="Arial" w:eastAsia="Arial" w:hAnsi="Arial"/>
          <w:sz w:val="18"/>
          <w:szCs w:val="18"/>
          <w:color w:val="auto"/>
        </w:rPr>
      </w:pPr>
    </w:p>
    <w:p>
      <w:pPr>
        <w:ind w:left="440" w:right="420" w:firstLine="525"/>
        <w:spacing w:after="0" w:line="277" w:lineRule="auto"/>
        <w:tabs>
          <w:tab w:leader="none" w:pos="1223" w:val="left"/>
        </w:tabs>
        <w:numPr>
          <w:ilvl w:val="0"/>
          <w:numId w:val="214"/>
        </w:numPr>
        <w:rPr>
          <w:rFonts w:ascii="Arial" w:cs="Arial" w:eastAsia="Arial" w:hAnsi="Arial"/>
          <w:sz w:val="18"/>
          <w:szCs w:val="18"/>
          <w:color w:val="auto"/>
        </w:rPr>
      </w:pPr>
      <w:r>
        <w:rPr>
          <w:rFonts w:ascii="Arial" w:cs="Arial" w:eastAsia="Arial" w:hAnsi="Arial"/>
          <w:sz w:val="18"/>
          <w:szCs w:val="18"/>
          <w:color w:val="auto"/>
        </w:rPr>
        <w:t>Indebtedness in the form of purchase price adjustments and earn-outs incurred in connection with any Acquisition or joint venture investment not prohibited hereunder;</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Capital Lease Obligations arising under any Sale/Leaseback Transaction set forth on Schedule 6.03;</w:t>
      </w:r>
    </w:p>
    <w:p>
      <w:pPr>
        <w:spacing w:after="0" w:line="117" w:lineRule="exact"/>
        <w:rPr>
          <w:rFonts w:ascii="Arial" w:cs="Arial" w:eastAsia="Arial" w:hAnsi="Arial"/>
          <w:sz w:val="18"/>
          <w:szCs w:val="18"/>
          <w:color w:val="auto"/>
        </w:rPr>
      </w:pPr>
    </w:p>
    <w:p>
      <w:pPr>
        <w:ind w:left="440" w:right="320" w:firstLine="525"/>
        <w:spacing w:after="0" w:line="277" w:lineRule="auto"/>
        <w:tabs>
          <w:tab w:leader="none" w:pos="1183" w:val="left"/>
        </w:tabs>
        <w:numPr>
          <w:ilvl w:val="0"/>
          <w:numId w:val="214"/>
        </w:numPr>
        <w:rPr>
          <w:rFonts w:ascii="Arial" w:cs="Arial" w:eastAsia="Arial" w:hAnsi="Arial"/>
          <w:sz w:val="18"/>
          <w:szCs w:val="18"/>
          <w:color w:val="auto"/>
        </w:rPr>
      </w:pPr>
      <w:r>
        <w:rPr>
          <w:rFonts w:ascii="Arial" w:cs="Arial" w:eastAsia="Arial" w:hAnsi="Arial"/>
          <w:sz w:val="18"/>
          <w:szCs w:val="18"/>
          <w:color w:val="auto"/>
        </w:rPr>
        <w:t>Indebtedness owing to any insurance company in connection with the financing of insurance premiums permitted by such insurance company in the ordinary course of business;</w:t>
      </w:r>
    </w:p>
    <w:p>
      <w:pPr>
        <w:spacing w:after="0" w:line="62" w:lineRule="exact"/>
        <w:rPr>
          <w:rFonts w:ascii="Arial" w:cs="Arial" w:eastAsia="Arial" w:hAnsi="Arial"/>
          <w:sz w:val="18"/>
          <w:szCs w:val="18"/>
          <w:color w:val="auto"/>
        </w:rPr>
      </w:pPr>
    </w:p>
    <w:p>
      <w:pPr>
        <w:ind w:left="440" w:right="160" w:firstLine="525"/>
        <w:spacing w:after="0" w:line="273" w:lineRule="auto"/>
        <w:tabs>
          <w:tab w:leader="none" w:pos="1223" w:val="left"/>
        </w:tabs>
        <w:numPr>
          <w:ilvl w:val="0"/>
          <w:numId w:val="214"/>
        </w:numPr>
        <w:rPr>
          <w:rFonts w:ascii="Arial" w:cs="Arial" w:eastAsia="Arial" w:hAnsi="Arial"/>
          <w:sz w:val="17"/>
          <w:szCs w:val="17"/>
          <w:color w:val="auto"/>
        </w:rPr>
      </w:pPr>
      <w:r>
        <w:rPr>
          <w:rFonts w:ascii="Arial" w:cs="Arial" w:eastAsia="Arial" w:hAnsi="Arial"/>
          <w:sz w:val="17"/>
          <w:szCs w:val="17"/>
          <w:color w:val="auto"/>
        </w:rPr>
        <w:t xml:space="preserve">other Indebtedness,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(x) prior to the Inphi Acquisition Closing Date, the greater of $300,000,000 and 15% of Consolidated Net Tangible Assets and (y) on and after the Inphi Acquisition Closing Date, the greater of $400,000,000 and 15% of Consolidated Net Tangible Assets;</w:t>
      </w:r>
    </w:p>
    <w:p>
      <w:pPr>
        <w:spacing w:after="0" w:line="69" w:lineRule="exact"/>
        <w:rPr>
          <w:rFonts w:ascii="Arial" w:cs="Arial" w:eastAsia="Arial" w:hAnsi="Arial"/>
          <w:sz w:val="17"/>
          <w:szCs w:val="17"/>
          <w:color w:val="auto"/>
        </w:rPr>
      </w:pPr>
    </w:p>
    <w:p>
      <w:pPr>
        <w:ind w:left="1180" w:hanging="215"/>
        <w:spacing w:after="0"/>
        <w:tabs>
          <w:tab w:leader="none" w:pos="11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the Marvell 2018 Senior Unsecured Notes and the Inphi Convertible Notes;</w:t>
      </w:r>
    </w:p>
    <w:p>
      <w:pPr>
        <w:spacing w:after="0" w:line="117" w:lineRule="exact"/>
        <w:rPr>
          <w:rFonts w:ascii="Arial" w:cs="Arial" w:eastAsia="Arial" w:hAnsi="Arial"/>
          <w:sz w:val="18"/>
          <w:szCs w:val="18"/>
          <w:color w:val="auto"/>
        </w:rPr>
      </w:pPr>
    </w:p>
    <w:p>
      <w:pPr>
        <w:ind w:left="440" w:right="700" w:firstLine="525"/>
        <w:spacing w:after="0" w:line="342" w:lineRule="auto"/>
        <w:tabs>
          <w:tab w:leader="none" w:pos="1273" w:val="left"/>
        </w:tabs>
        <w:numPr>
          <w:ilvl w:val="0"/>
          <w:numId w:val="214"/>
        </w:numPr>
        <w:rPr>
          <w:rFonts w:ascii="Arial" w:cs="Arial" w:eastAsia="Arial" w:hAnsi="Arial"/>
          <w:sz w:val="16"/>
          <w:szCs w:val="16"/>
          <w:color w:val="auto"/>
        </w:rPr>
      </w:pPr>
      <w:r>
        <w:rPr>
          <w:rFonts w:ascii="Arial" w:cs="Arial" w:eastAsia="Arial" w:hAnsi="Arial"/>
          <w:sz w:val="16"/>
          <w:szCs w:val="16"/>
          <w:color w:val="auto"/>
        </w:rPr>
        <w:t>Guarantees by any Subsidiary of any Indebtedness solely to the extent such Subsidiary also Guarantees the Obligations of the Company on a pari passu basis in accordance with, and otherwise complies with the applicable requirements of, Section 5.10(b); and</w:t>
      </w:r>
    </w:p>
    <w:p>
      <w:pPr>
        <w:spacing w:after="0" w:line="15" w:lineRule="exact"/>
        <w:rPr>
          <w:rFonts w:ascii="Arial" w:cs="Arial" w:eastAsia="Arial" w:hAnsi="Arial"/>
          <w:sz w:val="16"/>
          <w:szCs w:val="16"/>
          <w:color w:val="auto"/>
        </w:rPr>
      </w:pPr>
    </w:p>
    <w:p>
      <w:pPr>
        <w:jc w:val="both"/>
        <w:ind w:left="440" w:right="80" w:firstLine="525"/>
        <w:spacing w:after="0" w:line="263" w:lineRule="auto"/>
        <w:tabs>
          <w:tab w:leader="none" w:pos="1223" w:val="left"/>
        </w:tabs>
        <w:numPr>
          <w:ilvl w:val="0"/>
          <w:numId w:val="214"/>
        </w:numPr>
        <w:rPr>
          <w:rFonts w:ascii="Arial" w:cs="Arial" w:eastAsia="Arial" w:hAnsi="Arial"/>
          <w:sz w:val="18"/>
          <w:szCs w:val="18"/>
          <w:color w:val="auto"/>
        </w:rPr>
      </w:pPr>
      <w:r>
        <w:rPr>
          <w:rFonts w:ascii="Arial" w:cs="Arial" w:eastAsia="Arial" w:hAnsi="Arial"/>
          <w:sz w:val="18"/>
          <w:szCs w:val="18"/>
          <w:color w:val="auto"/>
        </w:rPr>
        <w:t>prior to the date of the consummation of the Inphi Acquisition, Acquisition Indebtedness of Maui Topco constituting Inphi Acquisition Indebtedness, including any senior unsecured notes that rank (or will rank on the Inphi Acquisition Closing Date) pari passu with the Obligations of the Company.</w:t>
      </w:r>
    </w:p>
    <w:p>
      <w:pPr>
        <w:spacing w:after="0" w:line="184"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For purposes of determining compliance with this Section 6.01, if any item of Indebtedness meets the criteria of more than one of the categories of Indebtedness described in clauses (a) through (m)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000"/>
          </w:cols>
          <w:pgMar w:left="440" w:top="274" w:right="459" w:bottom="1440" w:gutter="0" w:footer="0" w:header="0"/>
        </w:sectPr>
      </w:pPr>
    </w:p>
    <w:bookmarkStart w:id="223" w:name="page224"/>
    <w:bookmarkEnd w:id="223"/>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except as set forth below with respect to clauses (k) and (m), not into any clause under which it could not have been included at the time it was incurred) or, solely in the case of clauses (k) and (m) above, at the time of such reclassification.</w:t>
      </w:r>
    </w:p>
    <w:p>
      <w:pPr>
        <w:spacing w:after="0" w:line="170"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Liens</w:t>
      </w:r>
      <w:r>
        <w:rPr>
          <w:rFonts w:ascii="Arial" w:cs="Arial" w:eastAsia="Arial" w:hAnsi="Arial"/>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76" w:lineRule="exact"/>
        <w:rPr>
          <w:sz w:val="20"/>
          <w:szCs w:val="20"/>
          <w:color w:val="auto"/>
        </w:rPr>
      </w:pPr>
    </w:p>
    <w:p>
      <w:pPr>
        <w:ind w:left="1200" w:hanging="235"/>
        <w:spacing w:after="0"/>
        <w:tabs>
          <w:tab w:leader="none" w:pos="120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117" w:lineRule="exact"/>
        <w:rPr>
          <w:rFonts w:ascii="Arial" w:cs="Arial" w:eastAsia="Arial" w:hAnsi="Arial"/>
          <w:sz w:val="18"/>
          <w:szCs w:val="18"/>
          <w:color w:val="auto"/>
        </w:rPr>
      </w:pPr>
    </w:p>
    <w:p>
      <w:pPr>
        <w:ind w:left="440" w:right="120" w:firstLine="525"/>
        <w:spacing w:after="0" w:line="254" w:lineRule="auto"/>
        <w:tabs>
          <w:tab w:leader="none" w:pos="1223" w:val="left"/>
        </w:tabs>
        <w:numPr>
          <w:ilvl w:val="0"/>
          <w:numId w:val="215"/>
        </w:numPr>
        <w:rPr>
          <w:rFonts w:ascii="Arial" w:cs="Arial" w:eastAsia="Arial" w:hAnsi="Arial"/>
          <w:sz w:val="18"/>
          <w:szCs w:val="18"/>
          <w:color w:val="auto"/>
        </w:rPr>
      </w:pPr>
      <w:r>
        <w:rPr>
          <w:rFonts w:ascii="Arial" w:cs="Arial" w:eastAsia="Arial" w:hAnsi="Arial"/>
          <w:sz w:val="18"/>
          <w:szCs w:val="18"/>
          <w:color w:val="auto"/>
        </w:rPr>
        <w:t xml:space="preserve">any Lien on any asset of the Company or any Subsidiary existing on the Effective Date and that either is set forth on Schedule 6.02 or encumbers property or assets with a fair market value, and securing obligations having a committed or principal amount, in each case, of not greater than $25,000,000 individually or $50,000,000 in the aggregate;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6" w:lineRule="exact"/>
        <w:rPr>
          <w:rFonts w:ascii="Arial" w:cs="Arial" w:eastAsia="Arial" w:hAnsi="Arial"/>
          <w:sz w:val="18"/>
          <w:szCs w:val="18"/>
          <w:color w:val="auto"/>
        </w:rPr>
      </w:pPr>
    </w:p>
    <w:p>
      <w:pPr>
        <w:ind w:left="440" w:right="20" w:firstLine="525"/>
        <w:spacing w:after="0" w:line="289" w:lineRule="auto"/>
        <w:tabs>
          <w:tab w:leader="none" w:pos="1213" w:val="left"/>
        </w:tabs>
        <w:numPr>
          <w:ilvl w:val="0"/>
          <w:numId w:val="215"/>
        </w:numPr>
        <w:rPr>
          <w:rFonts w:ascii="Arial" w:cs="Arial" w:eastAsia="Arial" w:hAnsi="Arial"/>
          <w:sz w:val="16"/>
          <w:szCs w:val="16"/>
          <w:color w:val="auto"/>
        </w:rPr>
      </w:pPr>
      <w:r>
        <w:rPr>
          <w:rFonts w:ascii="Arial" w:cs="Arial" w:eastAsia="Arial" w:hAnsi="Arial"/>
          <w:sz w:val="16"/>
          <w:szCs w:val="16"/>
          <w:color w:val="auto"/>
        </w:rPr>
        <w:t xml:space="preserve">Liens on fixed or capital assets acquired, constructed or improved by the Company or any Subsidiary securing Indebtedness, including Capital Lease Obligations,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58" w:lineRule="exact"/>
        <w:rPr>
          <w:rFonts w:ascii="Arial" w:cs="Arial" w:eastAsia="Arial" w:hAnsi="Arial"/>
          <w:sz w:val="16"/>
          <w:szCs w:val="16"/>
          <w:color w:val="auto"/>
        </w:rPr>
      </w:pPr>
    </w:p>
    <w:p>
      <w:pPr>
        <w:ind w:left="440" w:firstLine="525"/>
        <w:spacing w:after="0" w:line="259" w:lineRule="auto"/>
        <w:tabs>
          <w:tab w:leader="none" w:pos="1223" w:val="left"/>
        </w:tabs>
        <w:numPr>
          <w:ilvl w:val="0"/>
          <w:numId w:val="215"/>
        </w:numPr>
        <w:rPr>
          <w:rFonts w:ascii="Arial" w:cs="Arial" w:eastAsia="Arial" w:hAnsi="Arial"/>
          <w:sz w:val="18"/>
          <w:szCs w:val="18"/>
          <w:color w:val="auto"/>
        </w:rPr>
      </w:pPr>
      <w:r>
        <w:rPr>
          <w:rFonts w:ascii="Arial" w:cs="Arial" w:eastAsia="Arial" w:hAnsi="Arial"/>
          <w:sz w:val="18"/>
          <w:szCs w:val="18"/>
          <w:color w:val="auto"/>
        </w:rPr>
        <w:t>any Lien on any asset acquired by the Company or any Subsidiary after the Effective Date existing at the time of the acquisition thereof or existing on any asset of any Person that becomes a Subsidiary (or of any Person not previously a Subsidiary that is merged, amalgamated or consolidated with or into the Company or a Subsidiary in a transaction permitted hereunder) after the Effective Date and prior to the time such Person becomes a Subsidiary (or is so</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0980"/>
          </w:cols>
          <w:pgMar w:left="440" w:top="274" w:right="479" w:bottom="1440" w:gutter="0" w:footer="0" w:header="0"/>
        </w:sectPr>
      </w:pPr>
    </w:p>
    <w:bookmarkStart w:id="224" w:name="page225"/>
    <w:bookmarkEnd w:id="224"/>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merged, amalgamated or consolidated),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such Lien is not created in contemplation of or in connection with such acquisition or such Person becoming a Subsidiary (or such merger, amalgamation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amalgamated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7" w:lineRule="exact"/>
        <w:rPr>
          <w:sz w:val="20"/>
          <w:szCs w:val="20"/>
          <w:color w:val="auto"/>
        </w:rPr>
      </w:pPr>
    </w:p>
    <w:p>
      <w:pPr>
        <w:ind w:right="200" w:firstLine="525"/>
        <w:spacing w:after="0" w:line="277" w:lineRule="auto"/>
        <w:tabs>
          <w:tab w:leader="none" w:pos="773" w:val="left"/>
        </w:tabs>
        <w:numPr>
          <w:ilvl w:val="0"/>
          <w:numId w:val="216"/>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62" w:lineRule="exact"/>
        <w:rPr>
          <w:rFonts w:ascii="Arial" w:cs="Arial" w:eastAsia="Arial" w:hAnsi="Arial"/>
          <w:sz w:val="18"/>
          <w:szCs w:val="18"/>
          <w:color w:val="auto"/>
        </w:rPr>
      </w:pPr>
    </w:p>
    <w:p>
      <w:pPr>
        <w:ind w:right="100" w:firstLine="525"/>
        <w:spacing w:after="0" w:line="311" w:lineRule="auto"/>
        <w:tabs>
          <w:tab w:leader="none" w:pos="753" w:val="left"/>
        </w:tabs>
        <w:numPr>
          <w:ilvl w:val="0"/>
          <w:numId w:val="216"/>
        </w:numPr>
        <w:rPr>
          <w:rFonts w:ascii="Arial" w:cs="Arial" w:eastAsia="Arial" w:hAnsi="Arial"/>
          <w:sz w:val="16"/>
          <w:szCs w:val="16"/>
          <w:color w:val="auto"/>
        </w:rPr>
      </w:pPr>
      <w:r>
        <w:rPr>
          <w:rFonts w:ascii="Arial" w:cs="Arial" w:eastAsia="Arial" w:hAnsi="Arial"/>
          <w:sz w:val="16"/>
          <w:szCs w:val="16"/>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40" w:lineRule="exact"/>
        <w:rPr>
          <w:rFonts w:ascii="Arial" w:cs="Arial" w:eastAsia="Arial" w:hAnsi="Arial"/>
          <w:sz w:val="16"/>
          <w:szCs w:val="16"/>
          <w:color w:val="auto"/>
        </w:rPr>
      </w:pPr>
    </w:p>
    <w:p>
      <w:pPr>
        <w:ind w:right="760" w:firstLine="525"/>
        <w:spacing w:after="0" w:line="342" w:lineRule="auto"/>
        <w:tabs>
          <w:tab w:leader="none" w:pos="783" w:val="left"/>
        </w:tabs>
        <w:numPr>
          <w:ilvl w:val="0"/>
          <w:numId w:val="216"/>
        </w:numPr>
        <w:rPr>
          <w:rFonts w:ascii="Arial" w:cs="Arial" w:eastAsia="Arial" w:hAnsi="Arial"/>
          <w:sz w:val="16"/>
          <w:szCs w:val="16"/>
          <w:color w:val="auto"/>
        </w:rPr>
      </w:pPr>
      <w:r>
        <w:rPr>
          <w:rFonts w:ascii="Arial" w:cs="Arial" w:eastAsia="Arial" w:hAnsi="Arial"/>
          <w:sz w:val="16"/>
          <w:szCs w:val="16"/>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15" w:lineRule="exact"/>
        <w:rPr>
          <w:rFonts w:ascii="Arial" w:cs="Arial" w:eastAsia="Arial" w:hAnsi="Arial"/>
          <w:sz w:val="16"/>
          <w:szCs w:val="16"/>
          <w:color w:val="auto"/>
        </w:rPr>
      </w:pPr>
    </w:p>
    <w:p>
      <w:pPr>
        <w:ind w:left="780" w:hanging="255"/>
        <w:spacing w:after="0"/>
        <w:tabs>
          <w:tab w:leader="none" w:pos="780" w:val="left"/>
        </w:tabs>
        <w:numPr>
          <w:ilvl w:val="0"/>
          <w:numId w:val="216"/>
        </w:numPr>
        <w:rPr>
          <w:rFonts w:ascii="Arial" w:cs="Arial" w:eastAsia="Arial" w:hAnsi="Arial"/>
          <w:sz w:val="16"/>
          <w:szCs w:val="16"/>
          <w:color w:val="auto"/>
        </w:rPr>
      </w:pPr>
      <w:r>
        <w:rPr>
          <w:rFonts w:ascii="Arial" w:cs="Arial" w:eastAsia="Arial" w:hAnsi="Arial"/>
          <w:sz w:val="16"/>
          <w:szCs w:val="16"/>
          <w:color w:val="auto"/>
        </w:rPr>
        <w:t>Liens deemed to exist in connection with Sale/Leaseback Transactions set forth on Schedule 6.03 or permitted by Section 6.03(a);</w:t>
      </w:r>
    </w:p>
    <w:p>
      <w:pPr>
        <w:spacing w:after="0" w:line="140" w:lineRule="exact"/>
        <w:rPr>
          <w:rFonts w:ascii="Arial" w:cs="Arial" w:eastAsia="Arial" w:hAnsi="Arial"/>
          <w:sz w:val="16"/>
          <w:szCs w:val="16"/>
          <w:color w:val="auto"/>
        </w:rPr>
      </w:pPr>
    </w:p>
    <w:p>
      <w:pPr>
        <w:ind w:right="440" w:firstLine="525"/>
        <w:spacing w:after="0" w:line="263" w:lineRule="auto"/>
        <w:tabs>
          <w:tab w:leader="none" w:pos="743" w:val="left"/>
        </w:tabs>
        <w:numPr>
          <w:ilvl w:val="0"/>
          <w:numId w:val="216"/>
        </w:numPr>
        <w:rPr>
          <w:rFonts w:ascii="Arial" w:cs="Arial" w:eastAsia="Arial" w:hAnsi="Arial"/>
          <w:sz w:val="18"/>
          <w:szCs w:val="18"/>
          <w:color w:val="auto"/>
        </w:rPr>
      </w:pPr>
      <w:r>
        <w:rPr>
          <w:rFonts w:ascii="Arial" w:cs="Arial" w:eastAsia="Arial" w:hAnsi="Arial"/>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right="80" w:firstLine="525"/>
        <w:spacing w:after="0" w:line="277" w:lineRule="auto"/>
        <w:tabs>
          <w:tab w:leader="none" w:pos="743" w:val="left"/>
        </w:tabs>
        <w:numPr>
          <w:ilvl w:val="0"/>
          <w:numId w:val="216"/>
        </w:numPr>
        <w:rPr>
          <w:rFonts w:ascii="Arial" w:cs="Arial" w:eastAsia="Arial" w:hAnsi="Arial"/>
          <w:sz w:val="18"/>
          <w:szCs w:val="18"/>
          <w:color w:val="auto"/>
        </w:rPr>
      </w:pPr>
      <w:r>
        <w:rPr>
          <w:rFonts w:ascii="Arial" w:cs="Arial" w:eastAsia="Arial" w:hAnsi="Arial"/>
          <w:sz w:val="18"/>
          <w:szCs w:val="18"/>
          <w:color w:val="auto"/>
        </w:rPr>
        <w:t>Liens on the net cash proceeds of any Acquisition Indebtedness held in escrow by a third party escrow agent prior to the release thereof from escrow; and</w:t>
      </w:r>
    </w:p>
    <w:p>
      <w:pPr>
        <w:spacing w:after="0" w:line="62" w:lineRule="exact"/>
        <w:rPr>
          <w:rFonts w:ascii="Arial" w:cs="Arial" w:eastAsia="Arial" w:hAnsi="Arial"/>
          <w:sz w:val="18"/>
          <w:szCs w:val="18"/>
          <w:color w:val="auto"/>
        </w:rPr>
      </w:pPr>
    </w:p>
    <w:p>
      <w:pPr>
        <w:ind w:right="40" w:firstLine="525"/>
        <w:spacing w:after="0" w:line="259" w:lineRule="auto"/>
        <w:tabs>
          <w:tab w:leader="none" w:pos="783" w:val="left"/>
        </w:tabs>
        <w:numPr>
          <w:ilvl w:val="0"/>
          <w:numId w:val="216"/>
        </w:numPr>
        <w:rPr>
          <w:rFonts w:ascii="Arial" w:cs="Arial" w:eastAsia="Arial" w:hAnsi="Arial"/>
          <w:sz w:val="18"/>
          <w:szCs w:val="18"/>
          <w:color w:val="auto"/>
        </w:rPr>
      </w:pPr>
      <w:r>
        <w:rPr>
          <w:rFonts w:ascii="Arial" w:cs="Arial" w:eastAsia="Arial" w:hAnsi="Arial"/>
          <w:sz w:val="18"/>
          <w:szCs w:val="18"/>
          <w:color w:val="auto"/>
        </w:rPr>
        <w:t xml:space="preserve">other Liens,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 Section 6.01(k) and (iii) the</w:t>
      </w:r>
    </w:p>
    <w:p>
      <w:pPr>
        <w:spacing w:after="0" w:line="119"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0560"/>
          </w:cols>
          <w:pgMar w:left="880" w:top="274" w:right="459" w:bottom="1440" w:gutter="0" w:footer="0" w:header="0"/>
        </w:sectPr>
      </w:pPr>
    </w:p>
    <w:bookmarkStart w:id="225" w:name="page226"/>
    <w:bookmarkEnd w:id="225"/>
    <w:p>
      <w:pPr>
        <w:jc w:val="both"/>
        <w:ind w:left="440" w:right="2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Attributable Debt in respect of all outstanding Sale/Leaseback Transactions permitted by Section 6.03(b) does not exceed (x) prior to the Inphi Acquisition Closing Date, the greater of $300,000,000 and 15% of Consolidated Net Tangible Assets and (y) on and after the Inphi Acquisition Closing Date, the greater of $400,000,000 and 15% of Consolidated Net Tangible Assets.</w:t>
      </w:r>
    </w:p>
    <w:p>
      <w:pPr>
        <w:spacing w:after="0" w:line="184"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78"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Sale/Leaseback Transactions</w:t>
      </w:r>
      <w:r>
        <w:rPr>
          <w:rFonts w:ascii="Arial" w:cs="Arial" w:eastAsia="Arial" w:hAnsi="Arial"/>
          <w:sz w:val="18"/>
          <w:szCs w:val="18"/>
          <w:color w:val="auto"/>
        </w:rPr>
        <w:t>. The Company will not, and will not permit any Subsidiary to, enter into any Sale/Leaseback Transaction, except Sale/Leaseback Transactions set forth on Schedule 6.03 and the following:</w:t>
      </w:r>
    </w:p>
    <w:p>
      <w:pPr>
        <w:spacing w:after="0" w:line="170" w:lineRule="exact"/>
        <w:rPr>
          <w:sz w:val="20"/>
          <w:szCs w:val="20"/>
          <w:color w:val="auto"/>
        </w:rPr>
      </w:pPr>
    </w:p>
    <w:p>
      <w:pPr>
        <w:ind w:right="40" w:firstLine="987"/>
        <w:spacing w:after="0" w:line="311" w:lineRule="auto"/>
        <w:tabs>
          <w:tab w:leader="none" w:pos="1236" w:val="left"/>
        </w:tabs>
        <w:numPr>
          <w:ilvl w:val="0"/>
          <w:numId w:val="217"/>
        </w:numPr>
        <w:rPr>
          <w:rFonts w:ascii="Arial" w:cs="Arial" w:eastAsia="Arial" w:hAnsi="Arial"/>
          <w:sz w:val="16"/>
          <w:szCs w:val="16"/>
          <w:color w:val="auto"/>
        </w:rPr>
      </w:pPr>
      <w:r>
        <w:rPr>
          <w:rFonts w:ascii="Arial" w:cs="Arial" w:eastAsia="Arial" w:hAnsi="Arial"/>
          <w:sz w:val="16"/>
          <w:szCs w:val="16"/>
          <w:color w:val="auto"/>
        </w:rPr>
        <w:t xml:space="preserve">any Sale/Leaseback Transaction entered into to finance the acquisition or construction of any fixed or capital assets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148" w:lineRule="exact"/>
        <w:rPr>
          <w:rFonts w:ascii="Arial" w:cs="Arial" w:eastAsia="Arial" w:hAnsi="Arial"/>
          <w:sz w:val="16"/>
          <w:szCs w:val="16"/>
          <w:color w:val="auto"/>
        </w:rPr>
      </w:pPr>
    </w:p>
    <w:p>
      <w:pPr>
        <w:ind w:right="100" w:firstLine="987"/>
        <w:spacing w:after="0" w:line="273" w:lineRule="auto"/>
        <w:tabs>
          <w:tab w:leader="none" w:pos="1246" w:val="left"/>
        </w:tabs>
        <w:numPr>
          <w:ilvl w:val="0"/>
          <w:numId w:val="217"/>
        </w:numPr>
        <w:rPr>
          <w:rFonts w:ascii="Arial" w:cs="Arial" w:eastAsia="Arial" w:hAnsi="Arial"/>
          <w:sz w:val="17"/>
          <w:szCs w:val="17"/>
          <w:color w:val="auto"/>
        </w:rPr>
      </w:pPr>
      <w:r>
        <w:rPr>
          <w:rFonts w:ascii="Arial" w:cs="Arial" w:eastAsia="Arial" w:hAnsi="Arial"/>
          <w:sz w:val="17"/>
          <w:szCs w:val="17"/>
          <w:color w:val="auto"/>
        </w:rPr>
        <w:t xml:space="preserve">other Sale/Leaseback Transactions,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(x) prior to the Inphi Acquisition Closing Date, the greater of $300,000,000 and 15% of Consolidated Net Tangible Assets and (y) on and after the Inphi Acquisition Closing Date, the greater of $400,000,000 and 15% of Consolidated Net Tangible Assets.</w:t>
      </w:r>
    </w:p>
    <w:p>
      <w:pPr>
        <w:spacing w:after="0" w:line="178" w:lineRule="exact"/>
        <w:rPr>
          <w:sz w:val="20"/>
          <w:szCs w:val="20"/>
          <w:color w:val="auto"/>
        </w:rPr>
      </w:pPr>
    </w:p>
    <w:p>
      <w:pPr>
        <w:ind w:right="80" w:firstLine="991"/>
        <w:spacing w:after="0" w:line="275" w:lineRule="auto"/>
        <w:rPr>
          <w:sz w:val="20"/>
          <w:szCs w:val="20"/>
          <w:color w:val="auto"/>
        </w:rPr>
      </w:pPr>
      <w:r>
        <w:rPr>
          <w:rFonts w:ascii="Arial" w:cs="Arial" w:eastAsia="Arial" w:hAnsi="Arial"/>
          <w:sz w:val="17"/>
          <w:szCs w:val="17"/>
          <w:color w:val="auto"/>
        </w:rPr>
        <w:t xml:space="preserve">SECTION 6.04. </w:t>
      </w:r>
      <w:r>
        <w:rPr>
          <w:rFonts w:ascii="Arial" w:cs="Arial" w:eastAsia="Arial" w:hAnsi="Arial"/>
          <w:sz w:val="17"/>
          <w:szCs w:val="17"/>
          <w:u w:val="single" w:color="auto"/>
          <w:color w:val="auto"/>
        </w:rPr>
        <w:t>Fundamental Changes; Business Activities</w:t>
      </w:r>
      <w:r>
        <w:rPr>
          <w:rFonts w:ascii="Arial" w:cs="Arial" w:eastAsia="Arial" w:hAnsi="Arial"/>
          <w:sz w:val="17"/>
          <w:szCs w:val="17"/>
          <w:color w:val="auto"/>
        </w:rPr>
        <w:t>. (a) The Company will not, and will not permit any Subsidiary to, amalgamate with, merge into or consolidate with any other Person, or permit any other Person to amalgamate with, merge into or consolidate with it, or liquidate or dissolve, except that (i) the Inphi Acquisition and the Permitted Reorganization may be consummated and (ii) if at the time thereof and immediately after giving effect thereto no Event of Default shall have occurred and be continuing and, in the case of clause (D) below, the Company shall be in compliance on a pro forma basis with the covenant set forth in Section 6.06, (A) any Person may</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000"/>
          </w:cols>
          <w:pgMar w:left="440" w:top="274" w:right="459" w:bottom="1440" w:gutter="0" w:footer="0" w:header="0"/>
        </w:sectPr>
      </w:pPr>
    </w:p>
    <w:bookmarkStart w:id="226" w:name="page227"/>
    <w:bookmarkEnd w:id="226"/>
    <w:p>
      <w:pPr>
        <w:ind w:right="6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amalgamate, merge or consolidate with the Company in a transaction in which the Company is the surviving entity, (B) the Company may amalgamate, merge or consolidate with any Person (including the Permitted Reorganization Merger Subsidiary) in a transaction in which such Person is the surviving entity,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such Person is a corporation organized under the laws of the State of Delaware, (2) prior to or substantially concurrently with the consummation of such amalgamation, merger or consolidation, (x) such Person shall execute and deliver to the Administrative Agent an assumption agreement (the “</w:t>
      </w:r>
      <w:r>
        <w:rPr>
          <w:rFonts w:ascii="Arial" w:cs="Arial" w:eastAsia="Arial" w:hAnsi="Arial"/>
          <w:sz w:val="16"/>
          <w:szCs w:val="16"/>
          <w:u w:val="single" w:color="auto"/>
          <w:color w:val="auto"/>
        </w:rPr>
        <w:t>Assumption Agreement</w:t>
      </w:r>
      <w:r>
        <w:rPr>
          <w:rFonts w:ascii="Arial" w:cs="Arial" w:eastAsia="Arial" w:hAnsi="Arial"/>
          <w:sz w:val="16"/>
          <w:szCs w:val="16"/>
          <w:color w:val="auto"/>
        </w:rPr>
        <w:t>”), in form and substance reasonably satisfactory to the Administrative Agent, pursuant to which such Person shall assume all of the obligations of the Company under this Agreement and the other Loan Documents, and (y) such Person shall deliver to the Administrative Agent such documents, certificates and opinions as the Administrative Agent may reasonably request relating to such Person, such amalgamation, merger or consolidation or the Assumption Agreement, all in form and substance reasonably satisfactory to the Administrative Agent, and (3) the Lenders shall have received, at least five Business Days prior to the date of the consummation of such amalgamation,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the Administrative Agent or any Lender and (y) to the extent such Person qualifies as a “legal entity customer” under the Beneficial Ownership Regulation, a Beneficial Ownership Certification in relation to such Person, it being agreed that upon the execution and delivery to the Administrative Agent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180" w:lineRule="exact"/>
        <w:rPr>
          <w:sz w:val="20"/>
          <w:szCs w:val="20"/>
          <w:color w:val="auto"/>
        </w:rPr>
      </w:pPr>
    </w:p>
    <w:p>
      <w:pPr>
        <w:ind w:right="240" w:firstLine="987"/>
        <w:spacing w:after="0" w:line="311" w:lineRule="auto"/>
        <w:tabs>
          <w:tab w:leader="none" w:pos="1246" w:val="left"/>
        </w:tabs>
        <w:numPr>
          <w:ilvl w:val="0"/>
          <w:numId w:val="218"/>
        </w:numPr>
        <w:rPr>
          <w:rFonts w:ascii="Arial" w:cs="Arial" w:eastAsia="Arial" w:hAnsi="Arial"/>
          <w:sz w:val="16"/>
          <w:szCs w:val="16"/>
          <w:color w:val="auto"/>
        </w:rPr>
      </w:pPr>
      <w:r>
        <w:rPr>
          <w:rFonts w:ascii="Arial" w:cs="Arial" w:eastAsia="Arial" w:hAnsi="Arial"/>
          <w:sz w:val="16"/>
          <w:szCs w:val="16"/>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its Subsidiaries (whether now owned or hereafter acquired), taken as a whole.</w:t>
      </w:r>
    </w:p>
    <w:p>
      <w:pPr>
        <w:spacing w:after="0" w:line="148" w:lineRule="exact"/>
        <w:rPr>
          <w:rFonts w:ascii="Arial" w:cs="Arial" w:eastAsia="Arial" w:hAnsi="Arial"/>
          <w:sz w:val="16"/>
          <w:szCs w:val="16"/>
          <w:color w:val="auto"/>
        </w:rPr>
      </w:pPr>
    </w:p>
    <w:p>
      <w:pPr>
        <w:ind w:firstLine="987"/>
        <w:spacing w:after="0" w:line="277" w:lineRule="auto"/>
        <w:tabs>
          <w:tab w:leader="none" w:pos="1236" w:val="left"/>
        </w:tabs>
        <w:numPr>
          <w:ilvl w:val="0"/>
          <w:numId w:val="218"/>
        </w:numPr>
        <w:rPr>
          <w:rFonts w:ascii="Arial" w:cs="Arial" w:eastAsia="Arial" w:hAnsi="Arial"/>
          <w:sz w:val="18"/>
          <w:szCs w:val="18"/>
          <w:color w:val="auto"/>
        </w:rPr>
      </w:pPr>
      <w:r>
        <w:rPr>
          <w:rFonts w:ascii="Arial" w:cs="Arial" w:eastAsia="Arial" w:hAnsi="Arial"/>
          <w:sz w:val="18"/>
          <w:szCs w:val="18"/>
          <w:color w:val="auto"/>
        </w:rPr>
        <w:t>The Company will not, and will not permit any Subsidiary to, engage to any material extent in any business other than businesses of the type conducted by the</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020"/>
          </w:cols>
          <w:pgMar w:left="440" w:top="274" w:right="439" w:bottom="1440" w:gutter="0" w:footer="0" w:header="0"/>
        </w:sectPr>
      </w:pPr>
    </w:p>
    <w:bookmarkStart w:id="227" w:name="page228"/>
    <w:bookmarkEnd w:id="227"/>
    <w:p>
      <w:pPr>
        <w:ind w:right="40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Company and the Subsidiaries on the Effective Date and businesses that are extensions thereof or otherwise incidental, complementary, reasonably related or ancillary thereto, including the business of Inphi and its subsidiaries conducted by them on the Effective Date.</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6.05.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ind w:right="60" w:firstLine="991"/>
        <w:spacing w:after="0" w:line="272" w:lineRule="auto"/>
        <w:rPr>
          <w:sz w:val="20"/>
          <w:szCs w:val="20"/>
          <w:color w:val="auto"/>
        </w:rPr>
      </w:pPr>
      <w:r>
        <w:rPr>
          <w:rFonts w:ascii="Arial" w:cs="Arial" w:eastAsia="Arial" w:hAnsi="Arial"/>
          <w:sz w:val="17"/>
          <w:szCs w:val="17"/>
          <w:color w:val="auto"/>
        </w:rPr>
        <w:t xml:space="preserve">SECTION 6.06. </w:t>
      </w:r>
      <w:r>
        <w:rPr>
          <w:rFonts w:ascii="Arial" w:cs="Arial" w:eastAsia="Arial" w:hAnsi="Arial"/>
          <w:sz w:val="17"/>
          <w:szCs w:val="17"/>
          <w:u w:val="single" w:color="auto"/>
          <w:color w:val="auto"/>
        </w:rPr>
        <w:t>Leverage Ratio</w:t>
      </w:r>
      <w:r>
        <w:rPr>
          <w:rFonts w:ascii="Arial" w:cs="Arial" w:eastAsia="Arial" w:hAnsi="Arial"/>
          <w:sz w:val="17"/>
          <w:szCs w:val="17"/>
          <w:color w:val="auto"/>
        </w:rPr>
        <w:t>. The Company will not permit the Leverage Ratio on the last day of any fiscal quarter of the Company to exceed, (a) commencing with the first fiscal quarter ended after the Effective Date, 3.00 to 1.00 and (b) commencing with the fiscal quarter following the Inphi Acquisition Closing Date (or, with respect to any pro forma calculation required to be made on or after the Inphi Acquisition Closing Date, commencing with the Inphi Acquisition Closing Date), (i) initially, 4.75 to 1.00, (ii) from and after the fiscal quarter ending on or about April 30, 2022, 4.50 to 1.00, (iii) from and after the fiscal quarter ending on or about October 31, 2022, 4.25 to 1.00, (iv) from and after the fiscal quarter ending on or about April 30, 2023, 4.00 to 1.00, (v) from and after the fiscal quarter ending on or about October 31, 2023, 3.50 to 1.00 and (vi) from and after the fiscal quarter ending on or about April 30, 2024 and thereafter, 3.25 to 1.00.</w:t>
      </w:r>
    </w:p>
    <w:p>
      <w:pPr>
        <w:spacing w:after="0" w:line="3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ARTICLE VII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Events of Default; Remedies</w:t>
      </w:r>
      <w:r>
        <w:rPr>
          <w:rFonts w:ascii="Arial" w:cs="Arial" w:eastAsia="Arial" w:hAnsi="Arial"/>
          <w:sz w:val="18"/>
          <w:szCs w:val="18"/>
          <w:color w:val="auto"/>
        </w:rPr>
        <w:t>. If any of the following events (“</w:t>
      </w:r>
      <w:r>
        <w:rPr>
          <w:rFonts w:ascii="Arial" w:cs="Arial" w:eastAsia="Arial" w:hAnsi="Arial"/>
          <w:sz w:val="18"/>
          <w:szCs w:val="18"/>
          <w:u w:val="single" w:color="auto"/>
          <w:color w:val="auto"/>
        </w:rPr>
        <w:t>Events of Default</w:t>
      </w:r>
      <w:r>
        <w:rPr>
          <w:rFonts w:ascii="Arial" w:cs="Arial" w:eastAsia="Arial" w:hAnsi="Arial"/>
          <w:sz w:val="18"/>
          <w:szCs w:val="18"/>
          <w:color w:val="auto"/>
        </w:rPr>
        <w:t>”) shall occur:</w:t>
      </w:r>
    </w:p>
    <w:p>
      <w:pPr>
        <w:spacing w:after="0" w:line="117" w:lineRule="exact"/>
        <w:rPr>
          <w:sz w:val="20"/>
          <w:szCs w:val="20"/>
          <w:color w:val="auto"/>
        </w:rPr>
      </w:pPr>
    </w:p>
    <w:p>
      <w:pPr>
        <w:ind w:left="440" w:right="160" w:firstLine="525"/>
        <w:spacing w:after="0" w:line="277" w:lineRule="auto"/>
        <w:tabs>
          <w:tab w:leader="none" w:pos="1213" w:val="left"/>
        </w:tabs>
        <w:numPr>
          <w:ilvl w:val="0"/>
          <w:numId w:val="219"/>
        </w:numPr>
        <w:rPr>
          <w:rFonts w:ascii="Arial" w:cs="Arial" w:eastAsia="Arial" w:hAnsi="Arial"/>
          <w:sz w:val="18"/>
          <w:szCs w:val="18"/>
          <w:color w:val="auto"/>
        </w:rPr>
      </w:pPr>
      <w:r>
        <w:rPr>
          <w:rFonts w:ascii="Arial" w:cs="Arial" w:eastAsia="Arial" w:hAnsi="Arial"/>
          <w:sz w:val="18"/>
          <w:szCs w:val="18"/>
          <w:color w:val="auto"/>
        </w:rPr>
        <w:t>the Company shall fail to pay any principal of any Loan when and as the same shall become due and payable, whether at the due date thereof or at a date fixed for prepayment thereof or otherwise;</w:t>
      </w:r>
    </w:p>
    <w:p>
      <w:pPr>
        <w:spacing w:after="0" w:line="62" w:lineRule="exact"/>
        <w:rPr>
          <w:rFonts w:ascii="Arial" w:cs="Arial" w:eastAsia="Arial" w:hAnsi="Arial"/>
          <w:sz w:val="18"/>
          <w:szCs w:val="18"/>
          <w:color w:val="auto"/>
        </w:rPr>
      </w:pPr>
    </w:p>
    <w:p>
      <w:pPr>
        <w:ind w:left="440" w:firstLine="525"/>
        <w:spacing w:after="0" w:line="263" w:lineRule="auto"/>
        <w:tabs>
          <w:tab w:leader="none" w:pos="1223" w:val="left"/>
        </w:tabs>
        <w:numPr>
          <w:ilvl w:val="0"/>
          <w:numId w:val="219"/>
        </w:numPr>
        <w:rPr>
          <w:rFonts w:ascii="Arial" w:cs="Arial" w:eastAsia="Arial" w:hAnsi="Arial"/>
          <w:sz w:val="18"/>
          <w:szCs w:val="18"/>
          <w:color w:val="auto"/>
        </w:rPr>
      </w:pPr>
      <w:r>
        <w:rPr>
          <w:rFonts w:ascii="Arial" w:cs="Arial" w:eastAsia="Arial" w:hAnsi="Arial"/>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75" w:lineRule="exact"/>
        <w:rPr>
          <w:rFonts w:ascii="Arial" w:cs="Arial" w:eastAsia="Arial" w:hAnsi="Arial"/>
          <w:sz w:val="18"/>
          <w:szCs w:val="18"/>
          <w:color w:val="auto"/>
        </w:rPr>
      </w:pPr>
    </w:p>
    <w:p>
      <w:pPr>
        <w:ind w:left="440" w:right="140" w:firstLine="525"/>
        <w:spacing w:after="0" w:line="311" w:lineRule="auto"/>
        <w:tabs>
          <w:tab w:leader="none" w:pos="1213" w:val="left"/>
        </w:tabs>
        <w:numPr>
          <w:ilvl w:val="0"/>
          <w:numId w:val="219"/>
        </w:numPr>
        <w:rPr>
          <w:rFonts w:ascii="Arial" w:cs="Arial" w:eastAsia="Arial" w:hAnsi="Arial"/>
          <w:sz w:val="16"/>
          <w:szCs w:val="16"/>
          <w:color w:val="auto"/>
        </w:rPr>
      </w:pPr>
      <w:r>
        <w:rPr>
          <w:rFonts w:ascii="Arial" w:cs="Arial" w:eastAsia="Arial" w:hAnsi="Arial"/>
          <w:sz w:val="16"/>
          <w:szCs w:val="16"/>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40" w:lineRule="exact"/>
        <w:rPr>
          <w:rFonts w:ascii="Arial" w:cs="Arial" w:eastAsia="Arial" w:hAnsi="Arial"/>
          <w:sz w:val="16"/>
          <w:szCs w:val="16"/>
          <w:color w:val="auto"/>
        </w:rPr>
      </w:pPr>
    </w:p>
    <w:p>
      <w:pPr>
        <w:ind w:left="440" w:right="120" w:firstLine="525"/>
        <w:spacing w:after="0" w:line="277" w:lineRule="auto"/>
        <w:tabs>
          <w:tab w:leader="none" w:pos="1223" w:val="left"/>
        </w:tabs>
        <w:numPr>
          <w:ilvl w:val="0"/>
          <w:numId w:val="219"/>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Section 5.02(a), 5.03 (with respect to the existence of the Company) or 5.09 or in Article VI;</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0980"/>
          </w:cols>
          <w:pgMar w:left="440" w:top="274" w:right="479" w:bottom="1440" w:gutter="0" w:footer="0" w:header="0"/>
        </w:sectPr>
      </w:pPr>
    </w:p>
    <w:bookmarkStart w:id="228" w:name="page229"/>
    <w:bookmarkEnd w:id="228"/>
    <w:p>
      <w:pPr>
        <w:ind w:left="4" w:right="120" w:firstLine="525"/>
        <w:spacing w:after="0" w:line="259" w:lineRule="auto"/>
        <w:tabs>
          <w:tab w:leader="none" w:pos="777" w:val="left"/>
        </w:tabs>
        <w:numPr>
          <w:ilvl w:val="1"/>
          <w:numId w:val="22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shall fail to observe or perform any covenant, condition or agreement contained in any Loan Document (other than those specified in clause (a), (b) or (d) of this Section), and such failure shall continue unremedied for a period of 30 days after written notice thereof from the Administrative Agent or any Lender to the Company (with a copy to the Administrative Agent in the case of any such notice from a Lender);</w:t>
      </w:r>
    </w:p>
    <w:p>
      <w:pPr>
        <w:spacing w:after="0" w:line="78" w:lineRule="exact"/>
        <w:rPr>
          <w:rFonts w:ascii="Arial" w:cs="Arial" w:eastAsia="Arial" w:hAnsi="Arial"/>
          <w:sz w:val="18"/>
          <w:szCs w:val="18"/>
          <w:color w:val="auto"/>
        </w:rPr>
      </w:pPr>
    </w:p>
    <w:p>
      <w:pPr>
        <w:ind w:left="4" w:right="220" w:firstLine="525"/>
        <w:spacing w:after="0" w:line="308" w:lineRule="auto"/>
        <w:tabs>
          <w:tab w:leader="none" w:pos="757" w:val="left"/>
        </w:tabs>
        <w:numPr>
          <w:ilvl w:val="1"/>
          <w:numId w:val="220"/>
        </w:numPr>
        <w:rPr>
          <w:rFonts w:ascii="Arial" w:cs="Arial" w:eastAsia="Arial" w:hAnsi="Arial"/>
          <w:sz w:val="17"/>
          <w:szCs w:val="17"/>
          <w:color w:val="auto"/>
        </w:rPr>
      </w:pPr>
      <w:r>
        <w:rPr>
          <w:rFonts w:ascii="Arial" w:cs="Arial" w:eastAsia="Arial" w:hAnsi="Arial"/>
          <w:sz w:val="17"/>
          <w:szCs w:val="17"/>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38" w:lineRule="exact"/>
        <w:rPr>
          <w:rFonts w:ascii="Arial" w:cs="Arial" w:eastAsia="Arial" w:hAnsi="Arial"/>
          <w:sz w:val="17"/>
          <w:szCs w:val="17"/>
          <w:color w:val="auto"/>
        </w:rPr>
      </w:pPr>
    </w:p>
    <w:p>
      <w:pPr>
        <w:ind w:left="4" w:firstLine="525"/>
        <w:spacing w:after="0" w:line="287" w:lineRule="auto"/>
        <w:tabs>
          <w:tab w:leader="none" w:pos="787" w:val="left"/>
        </w:tabs>
        <w:numPr>
          <w:ilvl w:val="1"/>
          <w:numId w:val="220"/>
        </w:numPr>
        <w:rPr>
          <w:rFonts w:ascii="Arial" w:cs="Arial" w:eastAsia="Arial" w:hAnsi="Arial"/>
          <w:sz w:val="16"/>
          <w:szCs w:val="16"/>
          <w:color w:val="auto"/>
        </w:rPr>
      </w:pPr>
      <w:r>
        <w:rPr>
          <w:rFonts w:ascii="Arial" w:cs="Arial" w:eastAsia="Arial" w:hAnsi="Arial"/>
          <w:sz w:val="16"/>
          <w:szCs w:val="16"/>
          <w:color w:val="auto"/>
        </w:rPr>
        <w:t xml:space="preserve">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63" w:lineRule="exact"/>
        <w:rPr>
          <w:rFonts w:ascii="Arial" w:cs="Arial" w:eastAsia="Arial" w:hAnsi="Arial"/>
          <w:sz w:val="16"/>
          <w:szCs w:val="16"/>
          <w:color w:val="auto"/>
        </w:rPr>
      </w:pPr>
    </w:p>
    <w:p>
      <w:pPr>
        <w:ind w:left="4" w:right="120" w:firstLine="525"/>
        <w:spacing w:after="0" w:line="287" w:lineRule="auto"/>
        <w:tabs>
          <w:tab w:leader="none" w:pos="787" w:val="left"/>
        </w:tabs>
        <w:numPr>
          <w:ilvl w:val="1"/>
          <w:numId w:val="220"/>
        </w:numPr>
        <w:rPr>
          <w:rFonts w:ascii="Arial" w:cs="Arial" w:eastAsia="Arial" w:hAnsi="Arial"/>
          <w:sz w:val="16"/>
          <w:szCs w:val="16"/>
          <w:color w:val="auto"/>
        </w:rPr>
      </w:pPr>
      <w:r>
        <w:rPr>
          <w:rFonts w:ascii="Arial" w:cs="Arial" w:eastAsia="Arial" w:hAnsi="Arial"/>
          <w:sz w:val="16"/>
          <w:szCs w:val="16"/>
          <w:color w:val="auto"/>
        </w:rPr>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spacing w:after="0" w:line="2" w:lineRule="exact"/>
        <w:rPr>
          <w:rFonts w:ascii="Arial" w:cs="Arial" w:eastAsia="Arial" w:hAnsi="Arial"/>
          <w:sz w:val="16"/>
          <w:szCs w:val="16"/>
          <w:color w:val="auto"/>
        </w:rPr>
      </w:pPr>
    </w:p>
    <w:p>
      <w:pPr>
        <w:ind w:left="4" w:right="300" w:hanging="4"/>
        <w:spacing w:after="0" w:line="255" w:lineRule="auto"/>
        <w:tabs>
          <w:tab w:leader="none" w:pos="268" w:val="left"/>
        </w:tabs>
        <w:numPr>
          <w:ilvl w:val="0"/>
          <w:numId w:val="221"/>
        </w:numPr>
        <w:rPr>
          <w:rFonts w:ascii="Arial" w:cs="Arial" w:eastAsia="Arial" w:hAnsi="Arial"/>
          <w:sz w:val="18"/>
          <w:szCs w:val="18"/>
          <w:color w:val="auto"/>
        </w:rPr>
      </w:pPr>
      <w:r>
        <w:rPr>
          <w:rFonts w:ascii="Arial" w:cs="Arial" w:eastAsia="Arial" w:hAnsi="Arial"/>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81" w:lineRule="exact"/>
        <w:rPr>
          <w:rFonts w:ascii="Arial" w:cs="Arial" w:eastAsia="Arial" w:hAnsi="Arial"/>
          <w:sz w:val="18"/>
          <w:szCs w:val="18"/>
          <w:color w:val="auto"/>
        </w:rPr>
      </w:pPr>
    </w:p>
    <w:p>
      <w:pPr>
        <w:ind w:left="4" w:right="660" w:firstLine="525"/>
        <w:spacing w:after="0" w:line="277" w:lineRule="auto"/>
        <w:tabs>
          <w:tab w:leader="none" w:pos="747" w:val="left"/>
        </w:tabs>
        <w:numPr>
          <w:ilvl w:val="1"/>
          <w:numId w:val="221"/>
        </w:numPr>
        <w:rPr>
          <w:rFonts w:ascii="Arial" w:cs="Arial" w:eastAsia="Arial" w:hAnsi="Arial"/>
          <w:sz w:val="18"/>
          <w:szCs w:val="18"/>
          <w:color w:val="auto"/>
        </w:rPr>
      </w:pPr>
      <w:r>
        <w:rPr>
          <w:rFonts w:ascii="Arial" w:cs="Arial" w:eastAsia="Arial" w:hAnsi="Arial"/>
          <w:sz w:val="18"/>
          <w:szCs w:val="18"/>
          <w:color w:val="auto"/>
        </w:rPr>
        <w:t>the Company or any Material Subsidiary shall (i) voluntarily commence any proceeding or file any petition seeking liquidation, reorganization, winding-up or other relief under any United States (Federal or state) or foreign</w:t>
      </w:r>
    </w:p>
    <w:p>
      <w:pPr>
        <w:spacing w:after="0" w:line="103" w:lineRule="exact"/>
        <w:rPr>
          <w:sz w:val="20"/>
          <w:szCs w:val="20"/>
          <w:color w:val="auto"/>
        </w:rPr>
      </w:pPr>
    </w:p>
    <w:p>
      <w:pPr>
        <w:jc w:val="center"/>
        <w:ind w:right="436"/>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0584"/>
          </w:cols>
          <w:pgMar w:left="876" w:top="274" w:right="439" w:bottom="1440" w:gutter="0" w:footer="0" w:header="0"/>
        </w:sectPr>
      </w:pPr>
    </w:p>
    <w:bookmarkStart w:id="229" w:name="page230"/>
    <w:bookmarkEnd w:id="229"/>
    <w:p>
      <w:pPr>
        <w:ind w:left="4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bankruptcy, insolvency, receivership, winding-up or similar law now or hereafter in effect (other than, in the case of any Subsidiary, a voluntary liquidation or dissolution permitted by Section 6.04(a)(ii)(E)),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58" w:lineRule="exact"/>
        <w:rPr>
          <w:sz w:val="20"/>
          <w:szCs w:val="20"/>
          <w:color w:val="auto"/>
        </w:rPr>
      </w:pPr>
    </w:p>
    <w:p>
      <w:pPr>
        <w:ind w:left="440" w:right="380" w:firstLine="525"/>
        <w:spacing w:after="0" w:line="277" w:lineRule="auto"/>
        <w:tabs>
          <w:tab w:leader="none" w:pos="1183" w:val="left"/>
        </w:tabs>
        <w:numPr>
          <w:ilvl w:val="0"/>
          <w:numId w:val="222"/>
        </w:numPr>
        <w:rPr>
          <w:rFonts w:ascii="Arial" w:cs="Arial" w:eastAsia="Arial" w:hAnsi="Arial"/>
          <w:sz w:val="18"/>
          <w:szCs w:val="18"/>
          <w:color w:val="auto"/>
        </w:rPr>
      </w:pPr>
      <w:r>
        <w:rPr>
          <w:rFonts w:ascii="Arial" w:cs="Arial" w:eastAsia="Arial" w:hAnsi="Arial"/>
          <w:sz w:val="18"/>
          <w:szCs w:val="18"/>
          <w:color w:val="auto"/>
        </w:rPr>
        <w:t>the Company or any Material Subsidiary shall become unable, admit in writing its inability or fail generally to pay its debts as they become due;</w:t>
      </w:r>
    </w:p>
    <w:p>
      <w:pPr>
        <w:spacing w:after="0" w:line="62" w:lineRule="exact"/>
        <w:rPr>
          <w:rFonts w:ascii="Arial" w:cs="Arial" w:eastAsia="Arial" w:hAnsi="Arial"/>
          <w:sz w:val="18"/>
          <w:szCs w:val="18"/>
          <w:color w:val="auto"/>
        </w:rPr>
      </w:pPr>
    </w:p>
    <w:p>
      <w:pPr>
        <w:ind w:left="440" w:firstLine="525"/>
        <w:spacing w:after="0" w:line="255" w:lineRule="auto"/>
        <w:tabs>
          <w:tab w:leader="none" w:pos="1223" w:val="left"/>
        </w:tabs>
        <w:numPr>
          <w:ilvl w:val="0"/>
          <w:numId w:val="222"/>
        </w:numPr>
        <w:rPr>
          <w:rFonts w:ascii="Arial" w:cs="Arial" w:eastAsia="Arial" w:hAnsi="Arial"/>
          <w:sz w:val="18"/>
          <w:szCs w:val="18"/>
          <w:color w:val="auto"/>
        </w:rPr>
      </w:pPr>
      <w:r>
        <w:rPr>
          <w:rFonts w:ascii="Arial" w:cs="Arial" w:eastAsia="Arial" w:hAnsi="Arial"/>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84" w:lineRule="exact"/>
        <w:rPr>
          <w:rFonts w:ascii="Arial" w:cs="Arial" w:eastAsia="Arial" w:hAnsi="Arial"/>
          <w:sz w:val="18"/>
          <w:szCs w:val="18"/>
          <w:color w:val="auto"/>
        </w:rPr>
      </w:pPr>
    </w:p>
    <w:p>
      <w:pPr>
        <w:ind w:left="440" w:right="520" w:firstLine="525"/>
        <w:spacing w:after="0" w:line="277" w:lineRule="auto"/>
        <w:tabs>
          <w:tab w:leader="none" w:pos="1183" w:val="left"/>
        </w:tabs>
        <w:numPr>
          <w:ilvl w:val="0"/>
          <w:numId w:val="222"/>
        </w:numPr>
        <w:rPr>
          <w:rFonts w:ascii="Arial" w:cs="Arial" w:eastAsia="Arial" w:hAnsi="Arial"/>
          <w:sz w:val="18"/>
          <w:szCs w:val="18"/>
          <w:color w:val="auto"/>
        </w:rPr>
      </w:pPr>
      <w:r>
        <w:rPr>
          <w:rFonts w:ascii="Arial" w:cs="Arial" w:eastAsia="Arial" w:hAnsi="Arial"/>
          <w:sz w:val="18"/>
          <w:szCs w:val="18"/>
          <w:color w:val="auto"/>
        </w:rPr>
        <w:t>one or more ERISA Events shall have occurred that, individually or in the aggregate, would reasonably be expected to result in a Material Adverse Effect;</w:t>
      </w:r>
    </w:p>
    <w:p>
      <w:pPr>
        <w:spacing w:after="0" w:line="62" w:lineRule="exact"/>
        <w:rPr>
          <w:rFonts w:ascii="Arial" w:cs="Arial" w:eastAsia="Arial" w:hAnsi="Arial"/>
          <w:sz w:val="18"/>
          <w:szCs w:val="18"/>
          <w:color w:val="auto"/>
        </w:rPr>
      </w:pPr>
    </w:p>
    <w:p>
      <w:pPr>
        <w:ind w:left="1260" w:hanging="295"/>
        <w:spacing w:after="0"/>
        <w:tabs>
          <w:tab w:leader="none" w:pos="126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a Change in Control shall occur; or</w:t>
      </w:r>
    </w:p>
    <w:p>
      <w:pPr>
        <w:spacing w:after="0" w:line="117" w:lineRule="exact"/>
        <w:rPr>
          <w:rFonts w:ascii="Arial" w:cs="Arial" w:eastAsia="Arial" w:hAnsi="Arial"/>
          <w:sz w:val="18"/>
          <w:szCs w:val="18"/>
          <w:color w:val="auto"/>
        </w:rPr>
      </w:pPr>
    </w:p>
    <w:p>
      <w:pPr>
        <w:ind w:left="440" w:firstLine="525"/>
        <w:spacing w:after="0" w:line="296" w:lineRule="auto"/>
        <w:tabs>
          <w:tab w:leader="none" w:pos="1223" w:val="left"/>
        </w:tabs>
        <w:numPr>
          <w:ilvl w:val="0"/>
          <w:numId w:val="222"/>
        </w:numPr>
        <w:rPr>
          <w:rFonts w:ascii="Arial" w:cs="Arial" w:eastAsia="Arial" w:hAnsi="Arial"/>
          <w:sz w:val="16"/>
          <w:szCs w:val="16"/>
          <w:color w:val="auto"/>
        </w:rPr>
      </w:pPr>
      <w:r>
        <w:rPr>
          <w:rFonts w:ascii="Arial" w:cs="Arial" w:eastAsia="Arial" w:hAnsi="Arial"/>
          <w:sz w:val="16"/>
          <w:szCs w:val="16"/>
          <w:color w:val="auto"/>
        </w:rPr>
        <w:t>Any Subsidiary Guaranty, at any time after its execution and delivery and for any reason other than as expressly permitted hereunder or thereunder or satisfaction in full of all the Obligations (other than contingent obligations that survive the termination of this Agreement), ceases to be in full force and effect; or the Company or any Guarantor contests in writing the validity or enforceability of any Subsidiary Guaranty; or the Company or any Guarantor denies in writing that it has any or further liability or obligation under any Subsidiary Guaranty, or in writing purports to revoke, terminate or rescind any Subsidiary Guaranty for any reason other than as expressly permitted hereunder or thereunder;</w:t>
      </w:r>
    </w:p>
    <w:p>
      <w:pPr>
        <w:spacing w:after="0" w:line="16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then, and in every such event (other than an event with respect to the Company described in clause (h) or (i) of this Section), and at any time thereafter during the continuance of such event, the Administrative Agent may, and at the request of the Required Lenders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0980"/>
          </w:cols>
          <w:pgMar w:left="440" w:top="274" w:right="479" w:bottom="1440" w:gutter="0" w:footer="0" w:header="0"/>
        </w:sectPr>
      </w:pPr>
    </w:p>
    <w:bookmarkStart w:id="230" w:name="page231"/>
    <w:bookmarkEnd w:id="230"/>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by notice to the Company, take any or all of the following actions, at the same or different times: (A) terminate the Revolving Commitments and thereupon the Revolving Commitments shall terminate immediately, and (B) declare the Loans then outstanding to be due and payable in whole (or in part,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Revolving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VIII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The Administrative Agent</w:t>
      </w:r>
    </w:p>
    <w:p>
      <w:pPr>
        <w:spacing w:after="0" w:line="225"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Each of the Lenders hereby irrevocably appoints the entity named as the Administrative Agent in the heading of this Agreement and its successors to serve in the applicable capacity under the Loan Documents, and authorizes the Administrative Agent to take such actions and to exercise such powers as are delegated to the Administrative Agent by the terms of the Loan Documents, together with such actions and powers as are reasonably incidental thereto.</w:t>
      </w:r>
    </w:p>
    <w:p>
      <w:pPr>
        <w:spacing w:after="0" w:line="187" w:lineRule="exact"/>
        <w:rPr>
          <w:sz w:val="20"/>
          <w:szCs w:val="20"/>
          <w:color w:val="auto"/>
        </w:rPr>
      </w:pPr>
    </w:p>
    <w:p>
      <w:pPr>
        <w:ind w:right="160" w:firstLine="991"/>
        <w:spacing w:after="0" w:line="257" w:lineRule="auto"/>
        <w:rPr>
          <w:sz w:val="20"/>
          <w:szCs w:val="20"/>
          <w:color w:val="auto"/>
        </w:rPr>
      </w:pPr>
      <w:r>
        <w:rPr>
          <w:rFonts w:ascii="Arial" w:cs="Arial" w:eastAsia="Arial" w:hAnsi="Arial"/>
          <w:sz w:val="18"/>
          <w:szCs w:val="18"/>
          <w:color w:val="auto"/>
        </w:rPr>
        <w:t>The Person serving as the Administrative Agent hereunder shall have the same rights and powers in its capacity as a Lender as any other Lender and may exercise the same as though it were not the Administrative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the Administrative Agent hereunder and without any duty to account therefor to the Lenders.</w:t>
      </w:r>
    </w:p>
    <w:p>
      <w:pPr>
        <w:spacing w:after="0" w:line="188" w:lineRule="exact"/>
        <w:rPr>
          <w:sz w:val="20"/>
          <w:szCs w:val="20"/>
          <w:color w:val="auto"/>
        </w:rPr>
      </w:pPr>
    </w:p>
    <w:p>
      <w:pPr>
        <w:ind w:right="120" w:firstLine="991"/>
        <w:spacing w:after="0" w:line="272" w:lineRule="auto"/>
        <w:rPr>
          <w:sz w:val="20"/>
          <w:szCs w:val="20"/>
          <w:color w:val="auto"/>
        </w:rPr>
      </w:pPr>
      <w:r>
        <w:rPr>
          <w:rFonts w:ascii="Arial" w:cs="Arial" w:eastAsia="Arial" w:hAnsi="Arial"/>
          <w:sz w:val="17"/>
          <w:szCs w:val="17"/>
          <w:color w:val="auto"/>
        </w:rPr>
        <w:t>The Administrative Agent and each of the Arrangers, as applicable, shall not have any duties or obligations except those expressly set forth in the Loan Documents, and their duties hereunder shall be administrative in nature. Without limiting the generality of the foregoing, the Administrative Agent and each of the Arrangers, as applicable: (a) shall not be subject to any fiduciary or other implied duties, regardless of whether a Default has occurred and is continuing (and it is understood and agreed that the use of the term “agent” herein or in any other Loan Documents (or any other similar term) with reference to the Administrative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shall not have</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0980"/>
          </w:cols>
          <w:pgMar w:left="440" w:top="274" w:right="479" w:bottom="1440" w:gutter="0" w:footer="0" w:header="0"/>
        </w:sectPr>
      </w:pPr>
    </w:p>
    <w:bookmarkStart w:id="231" w:name="page232"/>
    <w:bookmarkEnd w:id="231"/>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any duty to take any discretionary action or to exercise any discretionary power, except discretionary rights and powers expressly contemplated by the Loan Documents that the Administrative Agent are required to exercise as directed in writing by the Required Lenders (or such other number or percentage of the Lenders as shall be necessary, or as the Administrative Agent shall believe in good faith to be necessary, under the circumstances as provided in the Loan Documents),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shall not be required to take any action that, in its opinion, could expose the Administrative Agent to liability or be contrary to any Loan Document or applicable law, (c) shall not have any duty or responsibility to disclose, and shall not be liable for the failure to disclose, to any Lender, any credit or other information concerning the business, prospects, operations, property, financial and other condition or creditworthiness of either of Marvell or Maui Topco or any of their Affiliates, that is communicated to, obtained or in the possession of, the Administrative Agent, the Arrangers or any of their Related Parties in any capacity, except for notices, reports and other documents expressly required to be furnished to the Lenders by the Administrative Agent herein, (d) shall not be liable for any action taken or not taken by it with the consent or at the request of the Required Lenders (or such other number or percentage of the Lenders as shall be necessary, or as the Administrative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(e) shall be deemed not to have knowledge of any Default unless and until written notice thereof (stating that it is a “notice of default”) is given to the Administrative Agent by the Company or any Lender, and shall not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(including, for the avoidance of doubt, in connection with the Administrative Agent’s or each Arranger’s reliance on any Electronic Signature transmitted by telecopy, emailed pdf. or any other electronic means that reproduces an image of an actual executed signature page), or (v) the satisfaction of any condition set forth in Article IV or elsewhere in any Loan Document, other than to confirm receipt of items expressly required to be delivered to the Administrative Agent or satisfaction of any condition that expressly refers to the matters described therein being acceptable or satisfactory to the Administrative Agent.</w:t>
      </w:r>
    </w:p>
    <w:p>
      <w:pPr>
        <w:spacing w:after="0" w:line="178"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The Administrative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The Administrative Agent also shall be entitled to rely, and shall not incur any liability for relying, upon any statement made to it orally or by telephone</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000"/>
          </w:cols>
          <w:pgMar w:left="440" w:top="274" w:right="459" w:bottom="1440" w:gutter="0" w:footer="0" w:header="0"/>
        </w:sectPr>
      </w:pPr>
    </w:p>
    <w:bookmarkStart w:id="232" w:name="page233"/>
    <w:bookmarkEnd w:id="232"/>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the Administrative Agent may presume that such condition is satisfactory to such Lender unless the Administrative Agent shall have received notice to the contrary from such Lender prior to the making of such Loan. The Administrative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Notwithstanding anything herein to the contrary, the Administrative Agent shall not have any liability arising from, or be responsible for any loss, cost or expense suffered on account of, (i) any errors or omissions in the records maintained by the Administrative Agent as contemplated by Section 9.04(b)(iv) or (ii) any determination by the Administrative Agent that any Lender is a Defaulting Lender, or the effective date of such status, it being further understood and agreed that the Administrative Agent shall not have any obligation to determine whether any Lender is a Defaulting Lender.</w:t>
      </w:r>
    </w:p>
    <w:p>
      <w:pPr>
        <w:spacing w:after="0" w:line="182" w:lineRule="exact"/>
        <w:rPr>
          <w:sz w:val="20"/>
          <w:szCs w:val="20"/>
          <w:color w:val="auto"/>
        </w:rPr>
      </w:pPr>
    </w:p>
    <w:p>
      <w:pPr>
        <w:ind w:right="160" w:firstLine="991"/>
        <w:spacing w:after="0" w:line="271" w:lineRule="auto"/>
        <w:rPr>
          <w:sz w:val="20"/>
          <w:szCs w:val="20"/>
          <w:color w:val="auto"/>
        </w:rPr>
      </w:pPr>
      <w:r>
        <w:rPr>
          <w:rFonts w:ascii="Arial" w:cs="Arial" w:eastAsia="Arial" w:hAnsi="Arial"/>
          <w:sz w:val="17"/>
          <w:szCs w:val="17"/>
          <w:color w:val="auto"/>
        </w:rPr>
        <w:t>The Administrative Agent may perform any of and all its duties and exercise its rights and powers hereunder or under any other Loan Document by or through any one or more sub-agents appointed by the Administrative Agent. The Administrative Agent and any such sub-agent may perform any of and all their duties and exercise their rights and powers through their respective Related Parties. The exculpatory provisions of this Article shall apply to any such sub-agent and to the Related Parties of the Administrative Agent and any such sub-agent, and shall apply to their respective activities in connection with the syndication of the credit facilities provided for herein as well as activities as the Administrative Agent. The Administrative Agent shall not be responsible for the negligence or misconduct of any of its sub-agents except to the extent that a court of competent jurisdiction determines in a final and nonappealable judgment that the Administrative Agent acted with gross negligence or willful misconduct in the selection of such sub-agents.</w:t>
      </w:r>
    </w:p>
    <w:p>
      <w:pPr>
        <w:spacing w:after="0" w:line="178" w:lineRule="exact"/>
        <w:rPr>
          <w:sz w:val="20"/>
          <w:szCs w:val="20"/>
          <w:color w:val="auto"/>
        </w:rPr>
      </w:pPr>
    </w:p>
    <w:p>
      <w:pPr>
        <w:ind w:right="80" w:firstLine="991"/>
        <w:spacing w:after="0" w:line="253" w:lineRule="auto"/>
        <w:rPr>
          <w:sz w:val="20"/>
          <w:szCs w:val="20"/>
          <w:color w:val="auto"/>
        </w:rPr>
      </w:pPr>
      <w:r>
        <w:rPr>
          <w:rFonts w:ascii="Arial" w:cs="Arial" w:eastAsia="Arial" w:hAnsi="Arial"/>
          <w:sz w:val="18"/>
          <w:szCs w:val="18"/>
          <w:color w:val="auto"/>
        </w:rPr>
        <w:t>Subject to the terms of this paragraph, the Administrative Agent may resign at any time from its capacity as such. In connection with such resignation, the Administrative Agent shall give notice of its intent to resign to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Administrative Agent gives notice of its intent to resign, then the retiring Administrative Agent may, on behalf of the Lenders, appoint a successor Administrative Agent, which shall be a bank with an office in New York, New York, or an Affiliate of any such bank. If the Person serving as the Administrative Agent is a Defaulting Lender pursuant to clause (d) of the definition thereof, the Required Lenders may, to the extent permitted by applicable law, by notice in</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000"/>
          </w:cols>
          <w:pgMar w:left="440" w:top="274" w:right="459" w:bottom="1440" w:gutter="0" w:footer="0" w:header="0"/>
        </w:sectPr>
      </w:pPr>
    </w:p>
    <w:bookmarkStart w:id="233" w:name="page234"/>
    <w:bookmarkEnd w:id="233"/>
    <w:p>
      <w:pPr>
        <w:ind w:left="4" w:right="40"/>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writing to the Company and such Person remove such Person as the Administrative Agent and, subject to the consent of the Company (not to be unreasonably withheld, conditioned or delayed) so long as no Event of Default under clause (a), (b), (h) or (i) of Section 7.01 shall have occurred and be continuing, appoint a successor. Upon the acceptance of its appointment as the Administrative Agent hereunder by a successor, such successor shall succeed to and become vested with all the rights, powers, privileges and duties of the retiring or removed Administrative Agent, and the retiring or removed Administrative Agent shall be discharged from its duties and obligations hereunder and under the other Loan Documents. The fees payable by the Company to a successor Administrative Agent shall be the same as those payable to its predecessor unless otherwise agreed by the Company and such successor. Notwithstanding the foregoing, in the event no successor Administrative Agent shall have been so appointed and shall have accepted such appointment within 30 days after the retiring Administrative Agent gives notice of its intent to resign, the retiring Administrative Agent may give notice of the effectiveness of its resignation to the Lenders and the Company, whereupon, on the date of effectiveness of such resignation stated in such notice, (a) the retiring Administrative Agent shall be discharged from its duties and obligations hereunder and under the other Loan Documents, and</w:t>
      </w:r>
    </w:p>
    <w:p>
      <w:pPr>
        <w:spacing w:after="0" w:line="5" w:lineRule="exact"/>
        <w:rPr>
          <w:sz w:val="20"/>
          <w:szCs w:val="20"/>
          <w:color w:val="auto"/>
        </w:rPr>
      </w:pPr>
    </w:p>
    <w:p>
      <w:pPr>
        <w:ind w:left="4" w:right="20" w:hanging="4"/>
        <w:spacing w:after="0" w:line="268" w:lineRule="auto"/>
        <w:tabs>
          <w:tab w:leader="none" w:pos="259" w:val="left"/>
        </w:tabs>
        <w:numPr>
          <w:ilvl w:val="0"/>
          <w:numId w:val="223"/>
        </w:numPr>
        <w:rPr>
          <w:rFonts w:ascii="Arial" w:cs="Arial" w:eastAsia="Arial" w:hAnsi="Arial"/>
          <w:sz w:val="17"/>
          <w:szCs w:val="17"/>
          <w:color w:val="auto"/>
        </w:rPr>
      </w:pPr>
      <w:r>
        <w:rPr>
          <w:rFonts w:ascii="Arial" w:cs="Arial" w:eastAsia="Arial" w:hAnsi="Arial"/>
          <w:sz w:val="17"/>
          <w:szCs w:val="17"/>
          <w:color w:val="auto"/>
        </w:rPr>
        <w:t xml:space="preserve">the Required Lenders shall succeed to and become vested with all the rights, powers, privileges and duties of the retiring Administrative Agent,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all payments required to be made hereunder or under any other Loan Document to the retiring Administrative Agent for the account of any Person other than the retiring Administrative Agent shall be made directly to such Person and (ii) all notices and other communications required or contemplated to be given or made to the retiring Administrative Agent shall also directly be given or made to each Lender. Following the effectiveness of the Administrative Agent’s resignation or removal from its capacity as such, the provisions of this Article and Section 9.03, as well as any exculpatory, reimbursement and indemnification provisions set forth in any other Loan Document, shall continue in effect for the benefit of such retiring or removed Administrative Agent, its sub-agents and their respective Related Parties in respect of any actions taken or omitted to be taken by any of them while it was acting as the Administrative Agent.</w:t>
      </w:r>
    </w:p>
    <w:p>
      <w:pPr>
        <w:spacing w:after="0" w:line="183" w:lineRule="exact"/>
        <w:rPr>
          <w:sz w:val="20"/>
          <w:szCs w:val="20"/>
          <w:color w:val="auto"/>
        </w:rPr>
      </w:pPr>
    </w:p>
    <w:p>
      <w:pPr>
        <w:ind w:left="4" w:firstLine="991"/>
        <w:spacing w:after="0" w:line="269" w:lineRule="auto"/>
        <w:rPr>
          <w:sz w:val="20"/>
          <w:szCs w:val="20"/>
          <w:color w:val="auto"/>
        </w:rPr>
      </w:pPr>
      <w:r>
        <w:rPr>
          <w:rFonts w:ascii="Arial" w:cs="Arial" w:eastAsia="Arial" w:hAnsi="Arial"/>
          <w:sz w:val="17"/>
          <w:szCs w:val="17"/>
          <w:color w:val="auto"/>
        </w:rPr>
        <w:t>Each Lender expressly acknowledges that none of the Administrative Agent nor the Arrangers has made any representation or warranty to it, and that no act by the Administrative Agent or the Arrangers hereafter taken, including any consent to, and acceptance of any assignment or review of the affairs of the Company or any Affiliate thereof, shall be deemed to constitute any representation or warranty by the Administrative Agent or the Arrangers to any Lender as to any matter, including whether the Administrative Agent or the Arrangers have disclosed material information in their (or their Related Parties’) possession. Each Lender represents to the Administrative Agent and the Arranger that it has, independently and without reliance upon the Administrative Agent, the Arrangers, any other Lender or any of their Related Parties and based on such documents and information as it has deemed appropriate, made its own credit analysis of, appraisal of, and investigation into, the business, prospects, operations, property, financial and other condition and creditworthiness of Marvell, Maui Topco and their Subsidiaries, and all applicable bank or other regulatory laws relating to the transactions contemplated hereby, and made its own decision to enter into this Agreement and to extend credit to the Company hereunder. Each Lender also acknowledges that it</w:t>
      </w:r>
    </w:p>
    <w:p>
      <w:pPr>
        <w:spacing w:after="0" w:line="11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004"/>
          </w:cols>
          <w:pgMar w:left="436" w:top="274" w:right="459" w:bottom="1440" w:gutter="0" w:footer="0" w:header="0"/>
        </w:sectPr>
      </w:pPr>
    </w:p>
    <w:bookmarkStart w:id="234" w:name="page235"/>
    <w:bookmarkEnd w:id="234"/>
    <w:p>
      <w:pPr>
        <w:ind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will, independently and without reliance upon the Administrative Agent, the Arrangers, any other Lender or any of their Related Parties and based on such documents and information as it shall from time to time deem appropriate, continue to make its own credit analysis, appraisals and decisions in taking or not taking action under or based upon this Agreement, any other Loan Document or any related agreement or any document furnished hereunder or thereunder, and to make such investigations as it deems necessary to inform itself as to the business, prospects, operations, property, financial and other condition and creditworthiness of each of Marvell and Maui Topco. Each Lender represents and warrants that (i) the Loan Documents set forth the terms of a commercial lending facility and (ii) it is engaged in making, acquiring or holding commercial loans in the ordinary course and is entering into this Agreement as a Lender for the purpose of making, acquiring or holding commercial loans and providing other facilities set forth herein as may be applicable to such Lender, and not for the purpose of purchasing, acquiring or holding any other type of financial instrument, and each Lender agrees not to assert a claim in contravention of the foregoing. Each Lender represents and warrants that it is sophisticated with respect to decisions to make, acquire and/or hold commercial loans and to provide other facilities set forth herein, as may be applicable to such Lender, and either it, or the Person exercising discretion in making its decision to make, acquire and/or hold such commercial loans or to provide such other facilities, is experienced in making, acquiring or holding such commercial loans or providing such other facilities.</w:t>
      </w:r>
    </w:p>
    <w:p>
      <w:pPr>
        <w:spacing w:after="0" w:line="168" w:lineRule="exact"/>
        <w:rPr>
          <w:sz w:val="20"/>
          <w:szCs w:val="20"/>
          <w:color w:val="auto"/>
        </w:rPr>
      </w:pPr>
    </w:p>
    <w:p>
      <w:pPr>
        <w:ind w:right="80" w:firstLine="991"/>
        <w:spacing w:after="0" w:line="301" w:lineRule="auto"/>
        <w:rPr>
          <w:sz w:val="20"/>
          <w:szCs w:val="20"/>
          <w:color w:val="auto"/>
        </w:rPr>
      </w:pPr>
      <w:r>
        <w:rPr>
          <w:rFonts w:ascii="Arial" w:cs="Arial" w:eastAsia="Arial" w:hAnsi="Arial"/>
          <w:sz w:val="16"/>
          <w:szCs w:val="16"/>
          <w:color w:val="auto"/>
        </w:rPr>
        <w:t>Each Lender acknowledges and agrees that the Administrative Agent or one or more of its Affiliates may (but is not obligated to) act as administrative agent or a similar representative for the holders of any Inphi Acquisition Indebtedness. Each Lender and the Company waives any conflict of interest, now contemplated or arising hereafter, in connection therewith and agrees not to assert against the Administrative Agent, any of its Affiliates or any Related Party of any of the foregoing any claims, causes of action, damages or liabilities of whatever kind or nature relating thereto.</w:t>
      </w:r>
    </w:p>
    <w:p>
      <w:pPr>
        <w:spacing w:after="0" w:line="157"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the Administrative Agent or the Lenders on the Effective Date or the Inphi Acquisition Closing Date.</w:t>
      </w:r>
    </w:p>
    <w:p>
      <w:pPr>
        <w:spacing w:after="0" w:line="187" w:lineRule="exact"/>
        <w:rPr>
          <w:sz w:val="20"/>
          <w:szCs w:val="20"/>
          <w:color w:val="auto"/>
        </w:rPr>
      </w:pPr>
    </w:p>
    <w:p>
      <w:pPr>
        <w:ind w:right="80" w:firstLine="991"/>
        <w:spacing w:after="0" w:line="301" w:lineRule="auto"/>
        <w:rPr>
          <w:sz w:val="20"/>
          <w:szCs w:val="20"/>
          <w:color w:val="auto"/>
        </w:rPr>
      </w:pPr>
      <w:r>
        <w:rPr>
          <w:rFonts w:ascii="Arial" w:cs="Arial" w:eastAsia="Arial" w:hAnsi="Arial"/>
          <w:sz w:val="16"/>
          <w:szCs w:val="16"/>
          <w:color w:val="auto"/>
        </w:rPr>
        <w:t>In case of the pendency of any proceeding with respect to the Company under any United States (Federal or state) or foreign bankruptcy, insolvency, receivership, winding-up or similar law now or hereafter in effect, the Administrative Agent (irrespective of whether the principal of any Loan shall then be due and payable as herein expressed or by declaration or otherwise and irrespective of whether the Administrative Agent shall have made any demand on the Company) shall be entitled and empowered (but not obligated) by intervention in such proceeding or otherwise:</w:t>
      </w:r>
    </w:p>
    <w:p>
      <w:pPr>
        <w:spacing w:after="0" w:line="49" w:lineRule="exact"/>
        <w:rPr>
          <w:sz w:val="20"/>
          <w:szCs w:val="20"/>
          <w:color w:val="auto"/>
        </w:rPr>
      </w:pPr>
    </w:p>
    <w:p>
      <w:pPr>
        <w:ind w:left="440" w:right="380" w:firstLine="525"/>
        <w:spacing w:after="0" w:line="277" w:lineRule="auto"/>
        <w:tabs>
          <w:tab w:leader="none" w:pos="1213" w:val="left"/>
        </w:tabs>
        <w:numPr>
          <w:ilvl w:val="0"/>
          <w:numId w:val="224"/>
        </w:numPr>
        <w:rPr>
          <w:rFonts w:ascii="Arial" w:cs="Arial" w:eastAsia="Arial" w:hAnsi="Arial"/>
          <w:sz w:val="18"/>
          <w:szCs w:val="18"/>
          <w:color w:val="auto"/>
        </w:rPr>
      </w:pPr>
      <w:r>
        <w:rPr>
          <w:rFonts w:ascii="Arial" w:cs="Arial" w:eastAsia="Arial" w:hAnsi="Arial"/>
          <w:sz w:val="18"/>
          <w:szCs w:val="18"/>
          <w:color w:val="auto"/>
        </w:rPr>
        <w:t>to file and prove a claim for the whole amount of the principal and interest owing and unpaid in respect of the Loans and all other Obligations that</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0920"/>
          </w:cols>
          <w:pgMar w:left="440" w:top="274" w:right="539" w:bottom="1440" w:gutter="0" w:footer="0" w:header="0"/>
        </w:sectPr>
      </w:pPr>
    </w:p>
    <w:bookmarkStart w:id="235" w:name="page236"/>
    <w:bookmarkEnd w:id="235"/>
    <w:p>
      <w:pPr>
        <w:ind w:left="440" w:right="5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are owing and unpaid and to file such other documents as may be necessary or advisable in order to have the claims of the Lenders and the Administrative Agent (including any claim under Sections 2.12, 2.13, 2.14 and 9.03) allowed in such judicial proceeding; and</w:t>
      </w:r>
    </w:p>
    <w:p>
      <w:pPr>
        <w:spacing w:after="0" w:line="38" w:lineRule="exact"/>
        <w:rPr>
          <w:sz w:val="20"/>
          <w:szCs w:val="20"/>
          <w:color w:val="auto"/>
        </w:rPr>
      </w:pPr>
    </w:p>
    <w:p>
      <w:pPr>
        <w:jc w:val="center"/>
        <w:ind w:right="100"/>
        <w:spacing w:after="0"/>
        <w:rPr>
          <w:sz w:val="20"/>
          <w:szCs w:val="20"/>
          <w:color w:val="auto"/>
        </w:rPr>
      </w:pPr>
      <w:r>
        <w:rPr>
          <w:rFonts w:ascii="Arial" w:cs="Arial" w:eastAsia="Arial" w:hAnsi="Arial"/>
          <w:sz w:val="18"/>
          <w:szCs w:val="18"/>
          <w:color w:val="auto"/>
        </w:rPr>
        <w:t>(b) to collect and receive any monies or other property payable or deliverable on any such claims and to distribute the same;</w:t>
      </w:r>
    </w:p>
    <w:p>
      <w:pPr>
        <w:spacing w:after="0" w:line="225"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proceeding is hereby authorized by each Lender to make such payments to the Administrative Agent and, in the event that the Administrative Agent shall consent to the making of such payments directly to the Lenders, to pay to the Administrative Agent any amount due to it, in its capacity as the Administrative Agent, under the Loan Documents (including under Section 9.03).</w:t>
      </w:r>
    </w:p>
    <w:p>
      <w:pPr>
        <w:spacing w:after="0" w:line="187" w:lineRule="exact"/>
        <w:rPr>
          <w:sz w:val="20"/>
          <w:szCs w:val="20"/>
          <w:color w:val="auto"/>
        </w:rPr>
      </w:pPr>
    </w:p>
    <w:p>
      <w:pPr>
        <w:ind w:firstLine="991"/>
        <w:spacing w:after="0" w:line="285" w:lineRule="auto"/>
        <w:rPr>
          <w:sz w:val="20"/>
          <w:szCs w:val="20"/>
          <w:color w:val="auto"/>
        </w:rPr>
      </w:pPr>
      <w:r>
        <w:rPr>
          <w:rFonts w:ascii="Arial" w:cs="Arial" w:eastAsia="Arial" w:hAnsi="Arial"/>
          <w:sz w:val="16"/>
          <w:szCs w:val="16"/>
          <w:color w:val="auto"/>
        </w:rPr>
        <w:t>Each Lender (x) represents and warrants, as of the date such Person became a Lender party hereto, to, and (y) covenants, from the date such Person became a Lender party hereto to the date such Person ceases being a Lender party hereto, for the benefit of, the Administrative Agent,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Revolving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Revolving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Revolving Commitments and this Agreement, (C) the entrance into, participation in, administration of and performance of the Loans, the Revolving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Revolving Commitments and this Agreement or (iv) such other representation, warranty and covenant as may be agreed in writing between the Administrative Agent and such Lender.</w:t>
      </w:r>
    </w:p>
    <w:p>
      <w:pPr>
        <w:spacing w:after="0" w:line="392" w:lineRule="exact"/>
        <w:rPr>
          <w:sz w:val="20"/>
          <w:szCs w:val="20"/>
          <w:color w:val="auto"/>
        </w:rPr>
      </w:pPr>
    </w:p>
    <w:p>
      <w:pPr>
        <w:ind w:right="380" w:firstLine="991"/>
        <w:spacing w:after="0" w:line="277" w:lineRule="auto"/>
        <w:rPr>
          <w:sz w:val="20"/>
          <w:szCs w:val="20"/>
          <w:color w:val="auto"/>
        </w:rPr>
      </w:pPr>
      <w:r>
        <w:rPr>
          <w:rFonts w:ascii="Arial" w:cs="Arial" w:eastAsia="Arial" w:hAnsi="Arial"/>
          <w:sz w:val="18"/>
          <w:szCs w:val="18"/>
          <w:color w:val="auto"/>
        </w:rPr>
        <w:t>In addition, unless clause (i) of the immediately preceding paragraph is true with respect to a Lender or such Lender has not provided another representation,</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0960"/>
          </w:cols>
          <w:pgMar w:left="440" w:top="274" w:right="499" w:bottom="1440" w:gutter="0" w:footer="0" w:header="0"/>
        </w:sectPr>
      </w:pPr>
    </w:p>
    <w:bookmarkStart w:id="236" w:name="page237"/>
    <w:bookmarkEnd w:id="236"/>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Administrative Agent, the Arrangers and their Affiliates, and not, for the avoidance of doubt, to or for the benefit of the Company, that: none of the Administrative Agent, the Arrangers or any of their Affiliates is a fiduciary with respect to the assets of such Lender (including in connection with the reservation or exercise of any rights by the Administrative Agent under this Agreement, any Loan Document or any documents related hereto or thereto).</w:t>
      </w:r>
    </w:p>
    <w:p>
      <w:pPr>
        <w:spacing w:after="0" w:line="178" w:lineRule="exact"/>
        <w:rPr>
          <w:sz w:val="20"/>
          <w:szCs w:val="20"/>
          <w:color w:val="auto"/>
        </w:rPr>
      </w:pPr>
    </w:p>
    <w:p>
      <w:pPr>
        <w:ind w:right="80" w:firstLine="991"/>
        <w:spacing w:after="0" w:line="253" w:lineRule="auto"/>
        <w:rPr>
          <w:sz w:val="20"/>
          <w:szCs w:val="20"/>
          <w:color w:val="auto"/>
        </w:rPr>
      </w:pPr>
      <w:r>
        <w:rPr>
          <w:rFonts w:ascii="Arial" w:cs="Arial" w:eastAsia="Arial" w:hAnsi="Arial"/>
          <w:sz w:val="18"/>
          <w:szCs w:val="18"/>
          <w:color w:val="auto"/>
        </w:rPr>
        <w:t>The Administrative Agent and the Arrangers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Revolving Commitments and this Agreement, (b) may recognize a gain if it extended the Loans or the Revolving Commitments for an amount less than the amount being paid for an interest in the Loans or the Revolving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96" w:lineRule="exact"/>
        <w:rPr>
          <w:sz w:val="20"/>
          <w:szCs w:val="20"/>
          <w:color w:val="auto"/>
        </w:rPr>
      </w:pPr>
    </w:p>
    <w:p>
      <w:pPr>
        <w:ind w:right="120" w:firstLine="991"/>
        <w:spacing w:after="0" w:line="263" w:lineRule="auto"/>
        <w:rPr>
          <w:sz w:val="20"/>
          <w:szCs w:val="20"/>
          <w:color w:val="auto"/>
        </w:rPr>
      </w:pPr>
      <w:r>
        <w:rPr>
          <w:rFonts w:ascii="Arial" w:cs="Arial" w:eastAsia="Arial" w:hAnsi="Arial"/>
          <w:sz w:val="18"/>
          <w:szCs w:val="18"/>
          <w:color w:val="auto"/>
        </w:rPr>
        <w:t>Notwithstanding anything herein to the contrary, the Arrangers shall not have any duties or obligations under this Agreement or any other Loan Document (except in their capacities, as applicable, as an Administrative Agent or a Lender), but all such Persons shall have the benefit of the indemnities and exculpatory provisions provided for hereunder or thereunder.</w:t>
      </w:r>
    </w:p>
    <w:p>
      <w:pPr>
        <w:spacing w:after="0" w:line="184" w:lineRule="exact"/>
        <w:rPr>
          <w:sz w:val="20"/>
          <w:szCs w:val="20"/>
          <w:color w:val="auto"/>
        </w:rPr>
      </w:pPr>
    </w:p>
    <w:p>
      <w:pPr>
        <w:ind w:firstLine="991"/>
        <w:spacing w:after="0" w:line="311" w:lineRule="auto"/>
        <w:rPr>
          <w:sz w:val="20"/>
          <w:szCs w:val="20"/>
          <w:color w:val="auto"/>
        </w:rPr>
      </w:pPr>
      <w:r>
        <w:rPr>
          <w:rFonts w:ascii="Arial" w:cs="Arial" w:eastAsia="Arial" w:hAnsi="Arial"/>
          <w:sz w:val="16"/>
          <w:szCs w:val="16"/>
          <w:color w:val="auto"/>
        </w:rPr>
        <w:t>The Lenders irrevocably authorize and direct the release of any Guarantor from its obligations under its Subsidiary Guaranty automatically as set forth in Section 5.10(c) and authorize and direct the Administrative Agent to, at the Company’s expense, execute and deliver to the applicable Guarantor any documents or instruments as such Guarantor may reasonably request to evidence the release of such Subsidiary Guaranty.</w:t>
      </w:r>
    </w:p>
    <w:p>
      <w:pPr>
        <w:spacing w:after="0" w:line="149" w:lineRule="exact"/>
        <w:rPr>
          <w:sz w:val="20"/>
          <w:szCs w:val="20"/>
          <w:color w:val="auto"/>
        </w:rPr>
      </w:pPr>
    </w:p>
    <w:p>
      <w:pPr>
        <w:jc w:val="both"/>
        <w:ind w:right="100" w:firstLine="991"/>
        <w:spacing w:after="0" w:line="263" w:lineRule="auto"/>
        <w:rPr>
          <w:sz w:val="20"/>
          <w:szCs w:val="20"/>
          <w:color w:val="auto"/>
        </w:rPr>
      </w:pPr>
      <w:r>
        <w:rPr>
          <w:rFonts w:ascii="Arial" w:cs="Arial" w:eastAsia="Arial" w:hAnsi="Arial"/>
          <w:sz w:val="18"/>
          <w:szCs w:val="18"/>
          <w:color w:val="auto"/>
        </w:rPr>
        <w:t>The provisions of this Article are solely for the benefit of the Administrative Agent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000"/>
          </w:cols>
          <w:pgMar w:left="440" w:top="274" w:right="459" w:bottom="1440" w:gutter="0" w:footer="0" w:header="0"/>
        </w:sectPr>
      </w:pPr>
    </w:p>
    <w:bookmarkStart w:id="237" w:name="page238"/>
    <w:bookmarkEnd w:id="237"/>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IX</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right="200" w:firstLine="991"/>
        <w:spacing w:after="0" w:line="263"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Notices</w:t>
      </w:r>
      <w:r>
        <w:rPr>
          <w:rFonts w:ascii="Arial" w:cs="Arial" w:eastAsia="Arial" w:hAnsi="Arial"/>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76" w:lineRule="exact"/>
        <w:rPr>
          <w:sz w:val="20"/>
          <w:szCs w:val="20"/>
          <w:color w:val="auto"/>
        </w:rPr>
      </w:pPr>
    </w:p>
    <w:p>
      <w:pPr>
        <w:ind w:left="440" w:right="180" w:firstLine="525"/>
        <w:spacing w:after="0" w:line="277" w:lineRule="auto"/>
        <w:tabs>
          <w:tab w:leader="none" w:pos="1183" w:val="left"/>
        </w:tabs>
        <w:numPr>
          <w:ilvl w:val="0"/>
          <w:numId w:val="225"/>
        </w:numPr>
        <w:rPr>
          <w:rFonts w:ascii="Arial" w:cs="Arial" w:eastAsia="Arial" w:hAnsi="Arial"/>
          <w:sz w:val="18"/>
          <w:szCs w:val="18"/>
          <w:color w:val="auto"/>
        </w:rPr>
      </w:pPr>
      <w:r>
        <w:rPr>
          <w:rFonts w:ascii="Arial" w:cs="Arial" w:eastAsia="Arial" w:hAnsi="Arial"/>
          <w:sz w:val="18"/>
          <w:szCs w:val="18"/>
          <w:color w:val="auto"/>
        </w:rPr>
        <w:t>if to the Company or the Administrative Agent, to the address (or fax number) or electronic mail address specified for such Person on Schedule 9.01; and</w:t>
      </w:r>
    </w:p>
    <w:p>
      <w:pPr>
        <w:spacing w:after="0" w:line="62" w:lineRule="exact"/>
        <w:rPr>
          <w:rFonts w:ascii="Arial" w:cs="Arial" w:eastAsia="Arial" w:hAnsi="Arial"/>
          <w:sz w:val="18"/>
          <w:szCs w:val="18"/>
          <w:color w:val="auto"/>
        </w:rPr>
      </w:pPr>
    </w:p>
    <w:p>
      <w:pPr>
        <w:ind w:left="1220" w:hanging="255"/>
        <w:spacing w:after="0"/>
        <w:tabs>
          <w:tab w:leader="none" w:pos="122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if to any Lender, to it at its address (or fax number) set forth in its Administrative Questionnaire.</w:t>
      </w:r>
    </w:p>
    <w:p>
      <w:pPr>
        <w:spacing w:after="0" w:line="225" w:lineRule="exact"/>
        <w:rPr>
          <w:sz w:val="20"/>
          <w:szCs w:val="20"/>
          <w:color w:val="auto"/>
        </w:rPr>
      </w:pPr>
    </w:p>
    <w:p>
      <w:pPr>
        <w:ind w:right="340" w:firstLine="991"/>
        <w:spacing w:after="0" w:line="279" w:lineRule="auto"/>
        <w:rPr>
          <w:sz w:val="20"/>
          <w:szCs w:val="20"/>
          <w:color w:val="auto"/>
        </w:rPr>
      </w:pPr>
      <w:r>
        <w:rPr>
          <w:rFonts w:ascii="Arial" w:cs="Arial" w:eastAsia="Arial" w:hAnsi="Arial"/>
          <w:sz w:val="17"/>
          <w:szCs w:val="17"/>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71" w:lineRule="exact"/>
        <w:rPr>
          <w:sz w:val="20"/>
          <w:szCs w:val="20"/>
          <w:color w:val="auto"/>
        </w:rPr>
      </w:pPr>
    </w:p>
    <w:p>
      <w:pPr>
        <w:ind w:firstLine="987"/>
        <w:spacing w:after="0" w:line="287" w:lineRule="auto"/>
        <w:tabs>
          <w:tab w:leader="none" w:pos="1246" w:val="left"/>
        </w:tabs>
        <w:numPr>
          <w:ilvl w:val="0"/>
          <w:numId w:val="226"/>
        </w:numPr>
        <w:rPr>
          <w:rFonts w:ascii="Arial" w:cs="Arial" w:eastAsia="Arial" w:hAnsi="Arial"/>
          <w:sz w:val="16"/>
          <w:szCs w:val="16"/>
          <w:color w:val="auto"/>
        </w:rPr>
      </w:pPr>
      <w:r>
        <w:rPr>
          <w:rFonts w:ascii="Arial" w:cs="Arial" w:eastAsia="Arial" w:hAnsi="Arial"/>
          <w:sz w:val="16"/>
          <w:szCs w:val="16"/>
          <w:color w:val="auto"/>
        </w:rPr>
        <w:t xml:space="preserve">Notices and other communications to the Lenders hereunder may be delivered or furnished by electronic communications (including email and Internet and intranet websites) pursuant to procedures approved by the 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shall not apply to notices under Article II to any Lender if such Lender has notified the Administrative Agent that it is incapable of receiving notices under such Article by electronic communication. Any notices or other communications to the Administrative Agent or the Company may be delivered or furnished by electronic communications pursuant to procedures approved in advance by the recipient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approval of such procedures may be limited or rescinded by such Person by notice to each other such Person. Unless the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0980"/>
          </w:cols>
          <w:pgMar w:left="440" w:top="274" w:right="479" w:bottom="1440" w:gutter="0" w:footer="0" w:header="0"/>
        </w:sectPr>
      </w:pPr>
    </w:p>
    <w:bookmarkStart w:id="238" w:name="page239"/>
    <w:bookmarkEnd w:id="238"/>
    <w:p>
      <w:pPr>
        <w:ind w:firstLine="987"/>
        <w:spacing w:after="0" w:line="277" w:lineRule="auto"/>
        <w:tabs>
          <w:tab w:leader="none" w:pos="1236" w:val="left"/>
        </w:tabs>
        <w:numPr>
          <w:ilvl w:val="0"/>
          <w:numId w:val="22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party hereto may change its address, fax number or email address for notices and other communications hereunder by notice to the other parties hereto.</w:t>
      </w:r>
    </w:p>
    <w:p>
      <w:pPr>
        <w:spacing w:after="0" w:line="170" w:lineRule="exact"/>
        <w:rPr>
          <w:rFonts w:ascii="Arial" w:cs="Arial" w:eastAsia="Arial" w:hAnsi="Arial"/>
          <w:sz w:val="18"/>
          <w:szCs w:val="18"/>
          <w:color w:val="auto"/>
        </w:rPr>
      </w:pPr>
    </w:p>
    <w:p>
      <w:pPr>
        <w:ind w:firstLine="987"/>
        <w:spacing w:after="0" w:line="289" w:lineRule="auto"/>
        <w:tabs>
          <w:tab w:leader="none" w:pos="1246" w:val="left"/>
        </w:tabs>
        <w:numPr>
          <w:ilvl w:val="0"/>
          <w:numId w:val="227"/>
        </w:numPr>
        <w:rPr>
          <w:rFonts w:ascii="Arial" w:cs="Arial" w:eastAsia="Arial" w:hAnsi="Arial"/>
          <w:sz w:val="16"/>
          <w:szCs w:val="16"/>
          <w:color w:val="auto"/>
        </w:rPr>
      </w:pPr>
      <w:r>
        <w:rPr>
          <w:rFonts w:ascii="Arial" w:cs="Arial" w:eastAsia="Arial" w:hAnsi="Arial"/>
          <w:sz w:val="16"/>
          <w:szCs w:val="16"/>
          <w:color w:val="auto"/>
        </w:rPr>
        <w:t>The Administrative Agent may, but shall not be obligated to, make any Communication by posting such Communication on Debt Domain, IntraLinks, SyndTrak or a similar electronic transmission system (the “</w:t>
      </w:r>
      <w:r>
        <w:rPr>
          <w:rFonts w:ascii="Arial" w:cs="Arial" w:eastAsia="Arial" w:hAnsi="Arial"/>
          <w:sz w:val="16"/>
          <w:szCs w:val="16"/>
          <w:u w:val="single" w:color="auto"/>
          <w:color w:val="auto"/>
        </w:rPr>
        <w:t>Platform</w:t>
      </w:r>
      <w:r>
        <w:rPr>
          <w:rFonts w:ascii="Arial" w:cs="Arial" w:eastAsia="Arial" w:hAnsi="Arial"/>
          <w:sz w:val="16"/>
          <w:szCs w:val="16"/>
          <w:color w:val="auto"/>
        </w:rPr>
        <w:t>”). The Platform is provided “as is” and “as available”. None of the Administrative Agent nor any of its Related Parties warrants, or shall be deemed to warrant, the adequacy of the Platform, and the Administrative Agent expressly disclaims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Administrative Agent or any of its Related Parties in connection with the Communications or the Platform. In no event shall the Administrative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the Administrative Agent’s transmission of Communications through the Platform.</w:t>
      </w:r>
    </w:p>
    <w:p>
      <w:pPr>
        <w:spacing w:after="0" w:line="166" w:lineRule="exact"/>
        <w:rPr>
          <w:sz w:val="20"/>
          <w:szCs w:val="20"/>
          <w:color w:val="auto"/>
        </w:rPr>
      </w:pPr>
    </w:p>
    <w:p>
      <w:pPr>
        <w:ind w:firstLine="991"/>
        <w:spacing w:after="0" w:line="289" w:lineRule="auto"/>
        <w:rPr>
          <w:sz w:val="20"/>
          <w:szCs w:val="20"/>
          <w:color w:val="auto"/>
        </w:rPr>
      </w:pPr>
      <w:r>
        <w:rPr>
          <w:rFonts w:ascii="Arial" w:cs="Arial" w:eastAsia="Arial" w:hAnsi="Arial"/>
          <w:sz w:val="16"/>
          <w:szCs w:val="16"/>
          <w:color w:val="auto"/>
        </w:rPr>
        <w:t xml:space="preserve">SECTION 9.02. </w:t>
      </w:r>
      <w:r>
        <w:rPr>
          <w:rFonts w:ascii="Arial" w:cs="Arial" w:eastAsia="Arial" w:hAnsi="Arial"/>
          <w:sz w:val="16"/>
          <w:szCs w:val="16"/>
          <w:u w:val="single" w:color="auto"/>
          <w:color w:val="auto"/>
        </w:rPr>
        <w:t>Waivers; Amendments</w:t>
      </w:r>
      <w:r>
        <w:rPr>
          <w:rFonts w:ascii="Arial" w:cs="Arial" w:eastAsia="Arial" w:hAnsi="Arial"/>
          <w:sz w:val="16"/>
          <w:szCs w:val="16"/>
          <w:color w:val="auto"/>
        </w:rPr>
        <w:t>. (a) No failure or delay by the Administrative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Administrative Agent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the Administrative Agent or any Lender may have had notice or knowledge of such Default at the time.</w:t>
      </w:r>
    </w:p>
    <w:p>
      <w:pPr>
        <w:spacing w:after="0" w:line="166" w:lineRule="exact"/>
        <w:rPr>
          <w:sz w:val="20"/>
          <w:szCs w:val="20"/>
          <w:color w:val="auto"/>
        </w:rPr>
      </w:pPr>
    </w:p>
    <w:p>
      <w:pPr>
        <w:ind w:right="20" w:firstLine="987"/>
        <w:spacing w:after="0" w:line="293" w:lineRule="auto"/>
        <w:tabs>
          <w:tab w:leader="none" w:pos="1246" w:val="left"/>
        </w:tabs>
        <w:numPr>
          <w:ilvl w:val="0"/>
          <w:numId w:val="228"/>
        </w:numPr>
        <w:rPr>
          <w:rFonts w:ascii="Arial" w:cs="Arial" w:eastAsia="Arial" w:hAnsi="Arial"/>
          <w:sz w:val="16"/>
          <w:szCs w:val="16"/>
          <w:color w:val="auto"/>
        </w:rPr>
      </w:pPr>
      <w:r>
        <w:rPr>
          <w:rFonts w:ascii="Arial" w:cs="Arial" w:eastAsia="Arial" w:hAnsi="Arial"/>
          <w:sz w:val="16"/>
          <w:szCs w:val="16"/>
          <w:color w:val="auto"/>
        </w:rPr>
        <w:t xml:space="preserve">Subject to Section 2.11(b), (c) and (d) and Section 9.02(c) below, none of this Agreement, any other Loan Document or any provision hereof or thereof may be waived, amended or modified except, in the case of this Agreement, pursuant to an agreement or agreements in writing entered into by the Company, the Administrative Agent and the Required Lenders and, in the case of any other Loan Document, pursuant to an agreement or agreements in writing entered into by the Administrative Agent and the Company, in each case with the consent of the Required Lenders;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agreement shall (i) increase the Revolving Commitment of any Lender without the written consent of such Lender, (ii) reduce the principal amount of any Loan or reduce the rate of interest thereon or reduce any fees payable hereunder, without the written</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0980"/>
          </w:cols>
          <w:pgMar w:left="440" w:top="274" w:right="479" w:bottom="1440" w:gutter="0" w:footer="0" w:header="0"/>
        </w:sectPr>
      </w:pPr>
    </w:p>
    <w:bookmarkStart w:id="239" w:name="page240"/>
    <w:bookmarkEnd w:id="239"/>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consent of each Lender directly and adversely affected thereby (other than any waiver of or amendment to any default interest applicable pursuant to Section 2.10(c)), (iii) postpone the scheduled maturity date of any Loan, or any date for the payment of any interest or fees payable hereunder, or reduce the amount of, waive or excuse any such payment, or postpone the scheduled date of expiration of any Revolving Commitment, without the written consent of each Lender directly and adversely affected thereby (subject to an extension of the Maturity Date in accordance with Section 2.18), (iv) change Section 2.08, 2.15(b) or 2.15(c) in a manner that would alter the pro rata sharing of payments required thereby without the written consent of each Lender, (v) change any of the provisions of this paragraph or the percentage set forth in the definition of the term “Required Lenders” or any other provision of any Loan Document specifying the number or percentage of Lenders required to waive, amend or modify any rights thereunder or make any determination or grant any consent thereunder, without the written consent of each Lender,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with the consent of the Required Lenders, the provisions of this paragraph and the definition of the term “Required Lenders” may be amended to include references to any new class of loans created under this Agreement (or to lenders extending such loans) or (vi) release any Guarantor from its obligations under the Loan Documents without the written consent of each Lender (except as otherwise provided for in Section 5.01(c) or otherwise in the Loan Documents); </w:t>
      </w:r>
      <w:r>
        <w:rPr>
          <w:rFonts w:ascii="Arial" w:cs="Arial" w:eastAsia="Arial" w:hAnsi="Arial"/>
          <w:sz w:val="17"/>
          <w:szCs w:val="17"/>
          <w:u w:val="single" w:color="auto"/>
          <w:color w:val="auto"/>
        </w:rPr>
        <w:t>provided further</w:t>
      </w:r>
      <w:r>
        <w:rPr>
          <w:rFonts w:ascii="Arial" w:cs="Arial" w:eastAsia="Arial" w:hAnsi="Arial"/>
          <w:sz w:val="17"/>
          <w:szCs w:val="17"/>
          <w:color w:val="auto"/>
        </w:rPr>
        <w:t xml:space="preserve"> that no such agreement shall amend, modify, extend or otherwise affect the rights or obligations of the Administrative Agent without the written consent of the Administrative Agent.</w:t>
      </w:r>
    </w:p>
    <w:p>
      <w:pPr>
        <w:spacing w:after="0" w:line="18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(c) Notwithstanding anything to the contrary in paragraph (b) of this Section:</w:t>
      </w:r>
    </w:p>
    <w:p>
      <w:pPr>
        <w:spacing w:after="0" w:line="225" w:lineRule="exact"/>
        <w:rPr>
          <w:sz w:val="20"/>
          <w:szCs w:val="20"/>
          <w:color w:val="auto"/>
        </w:rPr>
      </w:pPr>
    </w:p>
    <w:p>
      <w:pPr>
        <w:ind w:right="20" w:firstLine="987"/>
        <w:spacing w:after="0" w:line="301" w:lineRule="auto"/>
        <w:tabs>
          <w:tab w:leader="none" w:pos="1206" w:val="left"/>
        </w:tabs>
        <w:numPr>
          <w:ilvl w:val="0"/>
          <w:numId w:val="229"/>
        </w:numPr>
        <w:rPr>
          <w:rFonts w:ascii="Arial" w:cs="Arial" w:eastAsia="Arial" w:hAnsi="Arial"/>
          <w:sz w:val="16"/>
          <w:szCs w:val="16"/>
          <w:color w:val="auto"/>
        </w:rPr>
      </w:pPr>
      <w:r>
        <w:rPr>
          <w:rFonts w:ascii="Arial" w:cs="Arial" w:eastAsia="Arial" w:hAnsi="Arial"/>
          <w:sz w:val="16"/>
          <w:szCs w:val="16"/>
          <w:color w:val="auto"/>
        </w:rPr>
        <w:t>any provision of this Agreement or any other Loan Document may be amended by an agreement in writing entered into by the Company and the Administrative Agent to cure any ambiguity, omission, defect or inconsistency so long as, in each case, the Lenders shall have received at least five Business Days’ prior written notice thereof and the Administrative Agent shall not have received, within five Business Days of the date of such notice to the Lenders, a written notice from the Required Lenders stating that the Required Lenders object to such amendment;</w:t>
      </w:r>
    </w:p>
    <w:p>
      <w:pPr>
        <w:spacing w:after="0" w:line="157" w:lineRule="exact"/>
        <w:rPr>
          <w:rFonts w:ascii="Arial" w:cs="Arial" w:eastAsia="Arial" w:hAnsi="Arial"/>
          <w:sz w:val="16"/>
          <w:szCs w:val="16"/>
          <w:color w:val="auto"/>
        </w:rPr>
      </w:pPr>
    </w:p>
    <w:p>
      <w:pPr>
        <w:ind w:right="80" w:firstLine="987"/>
        <w:spacing w:after="0" w:line="259" w:lineRule="auto"/>
        <w:tabs>
          <w:tab w:leader="none" w:pos="1256" w:val="left"/>
        </w:tabs>
        <w:numPr>
          <w:ilvl w:val="0"/>
          <w:numId w:val="229"/>
        </w:numPr>
        <w:rPr>
          <w:rFonts w:ascii="Arial" w:cs="Arial" w:eastAsia="Arial" w:hAnsi="Arial"/>
          <w:sz w:val="18"/>
          <w:szCs w:val="18"/>
          <w:color w:val="auto"/>
        </w:rPr>
      </w:pPr>
      <w:r>
        <w:rPr>
          <w:rFonts w:ascii="Arial" w:cs="Arial" w:eastAsia="Arial" w:hAnsi="Arial"/>
          <w:sz w:val="18"/>
          <w:szCs w:val="18"/>
          <w:color w:val="auto"/>
        </w:rPr>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186" w:lineRule="exact"/>
        <w:rPr>
          <w:rFonts w:ascii="Arial" w:cs="Arial" w:eastAsia="Arial" w:hAnsi="Arial"/>
          <w:sz w:val="18"/>
          <w:szCs w:val="18"/>
          <w:color w:val="auto"/>
        </w:rPr>
      </w:pPr>
    </w:p>
    <w:p>
      <w:pPr>
        <w:ind w:right="20" w:firstLine="987"/>
        <w:spacing w:after="0" w:line="296" w:lineRule="auto"/>
        <w:tabs>
          <w:tab w:leader="none" w:pos="1306" w:val="left"/>
        </w:tabs>
        <w:numPr>
          <w:ilvl w:val="0"/>
          <w:numId w:val="229"/>
        </w:numPr>
        <w:rPr>
          <w:rFonts w:ascii="Arial" w:cs="Arial" w:eastAsia="Arial" w:hAnsi="Arial"/>
          <w:sz w:val="16"/>
          <w:szCs w:val="16"/>
          <w:color w:val="auto"/>
        </w:rPr>
      </w:pPr>
      <w:r>
        <w:rPr>
          <w:rFonts w:ascii="Arial" w:cs="Arial" w:eastAsia="Arial" w:hAnsi="Arial"/>
          <w:sz w:val="16"/>
          <w:szCs w:val="16"/>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Revolving Commitments terminate by the terms and upon the effectiveness of such amendment, waiver or other modification;</w:t>
      </w:r>
    </w:p>
    <w:p>
      <w:pPr>
        <w:spacing w:after="0" w:line="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0960"/>
          </w:cols>
          <w:pgMar w:left="440" w:top="274" w:right="499" w:bottom="1440" w:gutter="0" w:footer="0" w:header="0"/>
        </w:sectPr>
      </w:pPr>
    </w:p>
    <w:bookmarkStart w:id="240" w:name="page241"/>
    <w:bookmarkEnd w:id="240"/>
    <w:p>
      <w:pPr>
        <w:ind w:left="1300" w:hanging="313"/>
        <w:spacing w:after="0"/>
        <w:tabs>
          <w:tab w:leader="none" w:pos="1300" w:val="left"/>
        </w:tabs>
        <w:numPr>
          <w:ilvl w:val="0"/>
          <w:numId w:val="2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this Agreement and the other Loan Documents may be amended in the manner provided in Sections 2.11, 2.18 and 9.19;</w:t>
      </w:r>
    </w:p>
    <w:p>
      <w:pPr>
        <w:spacing w:after="0" w:line="225" w:lineRule="exact"/>
        <w:rPr>
          <w:rFonts w:ascii="Arial" w:cs="Arial" w:eastAsia="Arial" w:hAnsi="Arial"/>
          <w:sz w:val="18"/>
          <w:szCs w:val="18"/>
          <w:color w:val="auto"/>
        </w:rPr>
      </w:pPr>
    </w:p>
    <w:p>
      <w:pPr>
        <w:ind w:right="500" w:firstLine="987"/>
        <w:spacing w:after="0" w:line="342" w:lineRule="auto"/>
        <w:tabs>
          <w:tab w:leader="none" w:pos="1246" w:val="left"/>
        </w:tabs>
        <w:numPr>
          <w:ilvl w:val="0"/>
          <w:numId w:val="230"/>
        </w:numPr>
        <w:rPr>
          <w:rFonts w:ascii="Arial" w:cs="Arial" w:eastAsia="Arial" w:hAnsi="Arial"/>
          <w:sz w:val="16"/>
          <w:szCs w:val="16"/>
          <w:color w:val="auto"/>
        </w:rPr>
      </w:pPr>
      <w:r>
        <w:rPr>
          <w:rFonts w:ascii="Arial" w:cs="Arial" w:eastAsia="Arial" w:hAnsi="Arial"/>
          <w:sz w:val="16"/>
          <w:szCs w:val="16"/>
          <w:color w:val="auto"/>
        </w:rPr>
        <w:t>an amendment to this Agreement contemplated by the last sentence of the definition of the term “Applicable Rate” may be made pursuant to an agreement or agreements in writing entered into by the Company, the Administrative Agent and the Required Lenders; and</w:t>
      </w:r>
    </w:p>
    <w:p>
      <w:pPr>
        <w:spacing w:after="0" w:line="123" w:lineRule="exact"/>
        <w:rPr>
          <w:rFonts w:ascii="Arial" w:cs="Arial" w:eastAsia="Arial" w:hAnsi="Arial"/>
          <w:sz w:val="16"/>
          <w:szCs w:val="16"/>
          <w:color w:val="auto"/>
        </w:rPr>
      </w:pPr>
    </w:p>
    <w:p>
      <w:pPr>
        <w:ind w:left="1300" w:hanging="313"/>
        <w:spacing w:after="0"/>
        <w:tabs>
          <w:tab w:leader="none" w:pos="1300" w:val="left"/>
        </w:tabs>
        <w:numPr>
          <w:ilvl w:val="0"/>
          <w:numId w:val="230"/>
        </w:numPr>
        <w:rPr>
          <w:rFonts w:ascii="Arial" w:cs="Arial" w:eastAsia="Arial" w:hAnsi="Arial"/>
          <w:sz w:val="17"/>
          <w:szCs w:val="17"/>
          <w:color w:val="auto"/>
        </w:rPr>
      </w:pPr>
      <w:r>
        <w:rPr>
          <w:rFonts w:ascii="Arial" w:cs="Arial" w:eastAsia="Arial" w:hAnsi="Arial"/>
          <w:sz w:val="17"/>
          <w:szCs w:val="17"/>
          <w:color w:val="auto"/>
        </w:rPr>
        <w:t>the Fee Letter may be amended, or rights or privileges thereunder waived, in a writing executed only by the parties thereto.</w:t>
      </w:r>
    </w:p>
    <w:p>
      <w:pPr>
        <w:spacing w:after="0" w:line="237" w:lineRule="exact"/>
        <w:rPr>
          <w:sz w:val="20"/>
          <w:szCs w:val="20"/>
          <w:color w:val="auto"/>
        </w:rPr>
      </w:pPr>
    </w:p>
    <w:p>
      <w:pPr>
        <w:jc w:val="both"/>
        <w:ind w:right="160" w:firstLine="987"/>
        <w:spacing w:after="0" w:line="286" w:lineRule="auto"/>
        <w:tabs>
          <w:tab w:leader="none" w:pos="1246" w:val="left"/>
        </w:tabs>
        <w:numPr>
          <w:ilvl w:val="0"/>
          <w:numId w:val="231"/>
        </w:numPr>
        <w:rPr>
          <w:rFonts w:ascii="Arial" w:cs="Arial" w:eastAsia="Arial" w:hAnsi="Arial"/>
          <w:sz w:val="17"/>
          <w:szCs w:val="17"/>
          <w:color w:val="auto"/>
        </w:rPr>
      </w:pPr>
      <w:r>
        <w:rPr>
          <w:rFonts w:ascii="Arial" w:cs="Arial" w:eastAsia="Arial" w:hAnsi="Arial"/>
          <w:sz w:val="17"/>
          <w:szCs w:val="17"/>
          <w:color w:val="auto"/>
        </w:rPr>
        <w:t>The Administrative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65" w:lineRule="exact"/>
        <w:rPr>
          <w:rFonts w:ascii="Arial" w:cs="Arial" w:eastAsia="Arial" w:hAnsi="Arial"/>
          <w:sz w:val="17"/>
          <w:szCs w:val="17"/>
          <w:color w:val="auto"/>
        </w:rPr>
      </w:pPr>
    </w:p>
    <w:p>
      <w:pPr>
        <w:ind w:right="80" w:firstLine="987"/>
        <w:spacing w:after="0" w:line="254" w:lineRule="auto"/>
        <w:tabs>
          <w:tab w:leader="none" w:pos="1236" w:val="left"/>
        </w:tabs>
        <w:numPr>
          <w:ilvl w:val="0"/>
          <w:numId w:val="231"/>
        </w:numPr>
        <w:rPr>
          <w:rFonts w:ascii="Arial" w:cs="Arial" w:eastAsia="Arial" w:hAnsi="Arial"/>
          <w:sz w:val="18"/>
          <w:szCs w:val="18"/>
          <w:color w:val="auto"/>
        </w:rPr>
      </w:pPr>
      <w:r>
        <w:rPr>
          <w:rFonts w:ascii="Arial" w:cs="Arial" w:eastAsia="Arial" w:hAnsi="Arial"/>
          <w:sz w:val="18"/>
          <w:szCs w:val="18"/>
          <w:color w:val="auto"/>
        </w:rPr>
        <w:t xml:space="preserve">Notwithstanding the foregoing, this Agreement may be amended (or amended and restated) with the written consent of the Required Lenders, the Administrative Agent and the Company (i) to add one or more additional credit facilities to this Agreement, to permit the extensions of credit from time to time outstanding hereunder and the accrued interest and fees in respect thereof to share ratably in the benefits of this Agreement and the other Loan Documents with the Loans and the accrued interest and fees in respect thereof and to include appropriately the Lenders holding such credit facilities in any determination of the Required Lenders and (ii) to change, modify or alter </w:t>
      </w:r>
      <w:r>
        <w:rPr>
          <w:rFonts w:ascii="Arial" w:cs="Arial" w:eastAsia="Arial" w:hAnsi="Arial"/>
          <w:sz w:val="18"/>
          <w:szCs w:val="18"/>
          <w:u w:val="single" w:color="auto"/>
          <w:color w:val="auto"/>
        </w:rPr>
        <w:t>Section 2.15</w:t>
      </w:r>
      <w:r>
        <w:rPr>
          <w:rFonts w:ascii="Arial" w:cs="Arial" w:eastAsia="Arial" w:hAnsi="Arial"/>
          <w:sz w:val="18"/>
          <w:szCs w:val="18"/>
          <w:color w:val="auto"/>
        </w:rPr>
        <w:t xml:space="preserve"> or any other provision hereof relating to pro rata sharing of payments among the Lenders to the extent necessary to effectuate any of the amendments (or amendments and restatements) enumerated in clause (e)(i) above.</w:t>
      </w:r>
    </w:p>
    <w:p>
      <w:pPr>
        <w:spacing w:after="0" w:line="195" w:lineRule="exact"/>
        <w:rPr>
          <w:sz w:val="20"/>
          <w:szCs w:val="20"/>
          <w:color w:val="auto"/>
        </w:rPr>
      </w:pPr>
    </w:p>
    <w:p>
      <w:pPr>
        <w:ind w:firstLine="991"/>
        <w:spacing w:after="0" w:line="270" w:lineRule="auto"/>
        <w:rPr>
          <w:sz w:val="20"/>
          <w:szCs w:val="20"/>
          <w:color w:val="auto"/>
        </w:rPr>
      </w:pPr>
      <w:r>
        <w:rPr>
          <w:rFonts w:ascii="Arial" w:cs="Arial" w:eastAsia="Arial" w:hAnsi="Arial"/>
          <w:sz w:val="17"/>
          <w:szCs w:val="17"/>
          <w:color w:val="auto"/>
        </w:rPr>
        <w:t xml:space="preserve">SECTION 9.03. </w:t>
      </w:r>
      <w:r>
        <w:rPr>
          <w:rFonts w:ascii="Arial" w:cs="Arial" w:eastAsia="Arial" w:hAnsi="Arial"/>
          <w:sz w:val="17"/>
          <w:szCs w:val="17"/>
          <w:u w:val="single" w:color="auto"/>
          <w:color w:val="auto"/>
        </w:rPr>
        <w:t>Expenses; Indemnity; Damage Waiver</w:t>
      </w:r>
      <w:r>
        <w:rPr>
          <w:rFonts w:ascii="Arial" w:cs="Arial" w:eastAsia="Arial" w:hAnsi="Arial"/>
          <w:sz w:val="17"/>
          <w:szCs w:val="17"/>
          <w:color w:val="auto"/>
        </w:rPr>
        <w:t>. (a) The Company shall pay (i) all reasonable and documented out-of-pocket expenses incurred by the Administrative Agent, the Arrangers and their Affiliates, including the reasonable and documented fees, charges and disbursements of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any Arranger and their Affiliates taken as a whole, in connection with the structuring, arrangement and syndication of the credit facilities provided for herein, including the preparation, execution and delivery of the Commitment Letter and the Fee Letter, as well as the preparation, execution, delivery and administration of this Agreement, the other Loan Documents or any amendments, modifications or waivers of the provisions hereof or thereof (whether or not the transactions contemplated hereby or thereby shall be consummated), and (ii) all reasonable and documented out-of-pocket expenses incurred</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000"/>
          </w:cols>
          <w:pgMar w:left="440" w:top="274" w:right="459" w:bottom="1440" w:gutter="0" w:footer="0" w:header="0"/>
        </w:sectPr>
      </w:pPr>
    </w:p>
    <w:bookmarkStart w:id="241" w:name="page242"/>
    <w:bookmarkEnd w:id="241"/>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by the Administrative Agent, the Arrangers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the Arrangers and the Lenders, taken as a whole and, in the case of an actual or perceived conflict of interest, where the party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such affected Person).</w:t>
      </w:r>
    </w:p>
    <w:p>
      <w:pPr>
        <w:spacing w:after="0" w:line="185" w:lineRule="exact"/>
        <w:rPr>
          <w:sz w:val="20"/>
          <w:szCs w:val="20"/>
          <w:color w:val="auto"/>
        </w:rPr>
      </w:pPr>
    </w:p>
    <w:p>
      <w:pPr>
        <w:ind w:firstLine="987"/>
        <w:spacing w:after="0" w:line="285" w:lineRule="auto"/>
        <w:tabs>
          <w:tab w:leader="none" w:pos="1246" w:val="left"/>
        </w:tabs>
        <w:numPr>
          <w:ilvl w:val="0"/>
          <w:numId w:val="232"/>
        </w:numPr>
        <w:rPr>
          <w:rFonts w:ascii="Arial" w:cs="Arial" w:eastAsia="Arial" w:hAnsi="Arial"/>
          <w:sz w:val="16"/>
          <w:szCs w:val="16"/>
          <w:color w:val="auto"/>
        </w:rPr>
      </w:pPr>
      <w:r>
        <w:rPr>
          <w:rFonts w:ascii="Arial" w:cs="Arial" w:eastAsia="Arial" w:hAnsi="Arial"/>
          <w:sz w:val="16"/>
          <w:szCs w:val="16"/>
          <w:color w:val="auto"/>
        </w:rPr>
        <w:t>The Company shall indemnify the Administrative Agent (and any sub-agent thereof), the Arrangers, the Syndication Agent, the Documentation Agents, each Lender and each Related Party of any of the foregoing (each such Person being called an “</w:t>
      </w:r>
      <w:r>
        <w:rPr>
          <w:rFonts w:ascii="Arial" w:cs="Arial" w:eastAsia="Arial" w:hAnsi="Arial"/>
          <w:sz w:val="16"/>
          <w:szCs w:val="16"/>
          <w:u w:val="single" w:color="auto"/>
          <w:color w:val="auto"/>
        </w:rPr>
        <w:t>Indemnitee</w:t>
      </w:r>
      <w:r>
        <w:rPr>
          <w:rFonts w:ascii="Arial" w:cs="Arial" w:eastAsia="Arial" w:hAnsi="Arial"/>
          <w:sz w:val="16"/>
          <w:szCs w:val="16"/>
          <w:color w:val="auto"/>
        </w:rPr>
        <w:t>”) against, and hold each Indemnitee harmless from, any and all Liabilities and related expenses, including the fees, charges and disbursements of any counsel for any Indemnitee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the Commitment Letter, the Fee Letter, this Agreement, the other Loan Documents or any other agreement or instrument contemplated hereby or thereby, the performance by the parties to the Commitment Letter, the Fee Letter,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or any Subsidiary (or Person that was formerly a Subsidiary) of any of them, or (iv) any actual or prospective claim, litigation, investigation or</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0980"/>
          </w:cols>
          <w:pgMar w:left="440" w:top="274" w:right="479" w:bottom="1440" w:gutter="0" w:footer="0" w:header="0"/>
        </w:sectPr>
      </w:pPr>
    </w:p>
    <w:bookmarkStart w:id="242" w:name="page243"/>
    <w:bookmarkEnd w:id="242"/>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proceeding relating to any of the foregoing, whether based on contract, tort or any other theory and whether initiated against or by any party to the Commitment Letter, the Fee Letter, this Agreement or any other Loan Document, any Affiliate of any of the foregoing or any third party (and regardless of whether any Indemnitee is a party thereto);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the Administrative Agent, the Arrangers, Syndication Agent or Documentation Agents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Liabilities or expenses to the extent such Indemnitee is subsequently determined, by a court of competent jurisdiction by final and nonappealable judgment, to not be entitled to payment of such amounts in accordance with the terms of this paragraph. This paragraph shall not apply with respect to Taxes other than any Taxes that represent losses, claims or damages arising from any non-Tax claim. Notwithstanding that Maui Topco does not constitute the “Company” prior to the consummation of the Permitted Reorganization, Maui Topco hereby agrees to pay or cause to paid, and to be jointly and severally liable with Marvell for, any fees payable by and other payment obligations of the Company under any Loan Document on or prior to the Permitted Reorganization, as if Maui Topco was named as the “Company” during such time.</w:t>
      </w:r>
    </w:p>
    <w:p>
      <w:pPr>
        <w:spacing w:after="0" w:line="176" w:lineRule="exact"/>
        <w:rPr>
          <w:sz w:val="20"/>
          <w:szCs w:val="20"/>
          <w:color w:val="auto"/>
        </w:rPr>
      </w:pPr>
    </w:p>
    <w:p>
      <w:pPr>
        <w:ind w:right="80" w:firstLine="987"/>
        <w:spacing w:after="0" w:line="270" w:lineRule="auto"/>
        <w:tabs>
          <w:tab w:leader="none" w:pos="1236" w:val="left"/>
        </w:tabs>
        <w:numPr>
          <w:ilvl w:val="0"/>
          <w:numId w:val="233"/>
        </w:numPr>
        <w:rPr>
          <w:rFonts w:ascii="Arial" w:cs="Arial" w:eastAsia="Arial" w:hAnsi="Arial"/>
          <w:sz w:val="17"/>
          <w:szCs w:val="17"/>
          <w:color w:val="auto"/>
        </w:rPr>
      </w:pPr>
      <w:r>
        <w:rPr>
          <w:rFonts w:ascii="Arial" w:cs="Arial" w:eastAsia="Arial" w:hAnsi="Arial"/>
          <w:sz w:val="17"/>
          <w:szCs w:val="17"/>
          <w:color w:val="auto"/>
        </w:rPr>
        <w:t xml:space="preserve">To the extent that the Company fails indefeasibly to pay any amount required under paragraph (a) or (b) of this Section to the Administrative Agent (or any sub-agent thereof) or any Related Party of any of the foregoing (and without limiting its obligation to do so), each Lender severally agrees to pay to the Administrative Agent (or any such sub-agent) or such Related Party, as the case may be, such Lender’s pro rata share (determined as of the time that the applicable unreimbursed expense or indemnity payment is sought) of such unpaid amount;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unreimbursed expense or indemnified loss, claim, damage, liability or related expense, as the case may be, was incurred by or asserted against the Administrative Agent (or such sub-agent) in its capacity as such, or against any Related Party of any of the foregoing acting for the Administrative Agent (or any such sub-agent). For purposes of this Section, a Lender’s “pro rata share” shall be determined based upon its share of the sum of the aggregate amount of the Loans and unused Revolving Commitments at the time outstanding or in effect (or most recently outstanding or in effect, if none of the foregoing shall be outstanding or in effect at such time).</w:t>
      </w:r>
    </w:p>
    <w:p>
      <w:pPr>
        <w:spacing w:after="0" w:line="180" w:lineRule="exact"/>
        <w:rPr>
          <w:rFonts w:ascii="Arial" w:cs="Arial" w:eastAsia="Arial" w:hAnsi="Arial"/>
          <w:sz w:val="17"/>
          <w:szCs w:val="17"/>
          <w:color w:val="auto"/>
        </w:rPr>
      </w:pPr>
    </w:p>
    <w:p>
      <w:pPr>
        <w:ind w:right="420" w:firstLine="987"/>
        <w:spacing w:after="0" w:line="277" w:lineRule="auto"/>
        <w:tabs>
          <w:tab w:leader="none" w:pos="1246" w:val="left"/>
        </w:tabs>
        <w:numPr>
          <w:ilvl w:val="0"/>
          <w:numId w:val="233"/>
        </w:numPr>
        <w:rPr>
          <w:rFonts w:ascii="Arial" w:cs="Arial" w:eastAsia="Arial" w:hAnsi="Arial"/>
          <w:sz w:val="18"/>
          <w:szCs w:val="18"/>
          <w:color w:val="auto"/>
        </w:rPr>
      </w:pPr>
      <w:r>
        <w:rPr>
          <w:rFonts w:ascii="Arial" w:cs="Arial" w:eastAsia="Arial" w:hAnsi="Arial"/>
          <w:sz w:val="18"/>
          <w:szCs w:val="18"/>
          <w:color w:val="auto"/>
        </w:rPr>
        <w:t>To the fullest extent permitted by applicable law, the Company shall not assert, or permit any of its Affiliates or Related Parties to assert, and the Company</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000"/>
          </w:cols>
          <w:pgMar w:left="440" w:top="274" w:right="459" w:bottom="1440" w:gutter="0" w:footer="0" w:header="0"/>
        </w:sectPr>
      </w:pPr>
    </w:p>
    <w:bookmarkStart w:id="243" w:name="page244"/>
    <w:bookmarkEnd w:id="243"/>
    <w:p>
      <w:pPr>
        <w:ind w:left="4"/>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hereby waives, any claim against the Administrative Agent (and any sub-agent thereof), the Arrangers, the Syndication Agent, the Documentation Agents, each Lender and each Related Party of any of the foregoing (each such Person being called a “</w:t>
      </w:r>
      <w:r>
        <w:rPr>
          <w:rFonts w:ascii="Arial" w:cs="Arial" w:eastAsia="Arial" w:hAnsi="Arial"/>
          <w:sz w:val="16"/>
          <w:szCs w:val="16"/>
          <w:u w:val="single" w:color="auto"/>
          <w:color w:val="auto"/>
        </w:rPr>
        <w:t>Lender-Related Person</w:t>
      </w:r>
      <w:r>
        <w:rPr>
          <w:rFonts w:ascii="Arial" w:cs="Arial" w:eastAsia="Arial" w:hAnsi="Arial"/>
          <w:sz w:val="16"/>
          <w:szCs w:val="16"/>
          <w:color w:val="auto"/>
        </w:rPr>
        <w:t>”) (i) for any damages arising from the use by others of information or other materials obtained through telecommunications, electronic or other information transmission systems (including the Internet) other than for direct, actual damages resulting from the gross negligence or willful misconduct of such Lender-Related Person as determined by a final, non-appealable judgment of a court of competent jurisdiction,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66" w:lineRule="exact"/>
        <w:rPr>
          <w:sz w:val="20"/>
          <w:szCs w:val="20"/>
          <w:color w:val="auto"/>
        </w:rPr>
      </w:pPr>
    </w:p>
    <w:p>
      <w:pPr>
        <w:ind w:left="4" w:right="40" w:firstLine="987"/>
        <w:spacing w:after="0" w:line="255" w:lineRule="auto"/>
        <w:tabs>
          <w:tab w:leader="none" w:pos="1240" w:val="left"/>
        </w:tabs>
        <w:numPr>
          <w:ilvl w:val="0"/>
          <w:numId w:val="234"/>
        </w:numPr>
        <w:rPr>
          <w:rFonts w:ascii="Arial" w:cs="Arial" w:eastAsia="Arial" w:hAnsi="Arial"/>
          <w:sz w:val="18"/>
          <w:szCs w:val="18"/>
          <w:color w:val="auto"/>
        </w:rPr>
      </w:pPr>
      <w:r>
        <w:rPr>
          <w:rFonts w:ascii="Arial" w:cs="Arial" w:eastAsia="Arial" w:hAnsi="Arial"/>
          <w:sz w:val="18"/>
          <w:szCs w:val="18"/>
          <w:color w:val="auto"/>
        </w:rPr>
        <w:t xml:space="preserve">To the fullest extent permitted by applicable law, the Administrative Agent, the Arrangers and the Lenders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Arial" w:cs="Arial" w:eastAsia="Arial" w:hAnsi="Arial"/>
          <w:sz w:val="18"/>
          <w:szCs w:val="18"/>
          <w:u w:val="single" w:color="auto"/>
          <w:color w:val="auto"/>
        </w:rPr>
        <w:t>provided</w:t>
      </w:r>
      <w:r>
        <w:rPr>
          <w:rFonts w:ascii="Arial" w:cs="Arial" w:eastAsia="Arial" w:hAnsi="Arial"/>
          <w:sz w:val="18"/>
          <w:szCs w:val="18"/>
          <w:color w:val="auto"/>
        </w:rPr>
        <w:t>, that nothing in this paragraph (e) shall limit the Company’s indemnity and reimbursement obligations set forth in this Section or separately agreed.</w:t>
      </w:r>
    </w:p>
    <w:p>
      <w:pPr>
        <w:spacing w:after="0" w:line="192" w:lineRule="exact"/>
        <w:rPr>
          <w:rFonts w:ascii="Arial" w:cs="Arial" w:eastAsia="Arial" w:hAnsi="Arial"/>
          <w:sz w:val="18"/>
          <w:szCs w:val="18"/>
          <w:color w:val="auto"/>
        </w:rPr>
      </w:pPr>
    </w:p>
    <w:p>
      <w:pPr>
        <w:ind w:left="1224" w:hanging="233"/>
        <w:spacing w:after="0"/>
        <w:tabs>
          <w:tab w:leader="none" w:pos="1224" w:val="left"/>
        </w:tabs>
        <w:numPr>
          <w:ilvl w:val="0"/>
          <w:numId w:val="234"/>
        </w:numPr>
        <w:rPr>
          <w:rFonts w:ascii="Arial" w:cs="Arial" w:eastAsia="Arial" w:hAnsi="Arial"/>
          <w:sz w:val="18"/>
          <w:szCs w:val="18"/>
          <w:color w:val="auto"/>
        </w:rPr>
      </w:pPr>
      <w:r>
        <w:rPr>
          <w:rFonts w:ascii="Arial" w:cs="Arial" w:eastAsia="Arial" w:hAnsi="Arial"/>
          <w:sz w:val="18"/>
          <w:szCs w:val="18"/>
          <w:color w:val="auto"/>
        </w:rPr>
        <w:t>All amounts due under this Section shall be payable promptly after written demand therefor.</w:t>
      </w:r>
    </w:p>
    <w:p>
      <w:pPr>
        <w:spacing w:after="0" w:line="225" w:lineRule="exact"/>
        <w:rPr>
          <w:sz w:val="20"/>
          <w:szCs w:val="20"/>
          <w:color w:val="auto"/>
        </w:rPr>
      </w:pPr>
    </w:p>
    <w:p>
      <w:pPr>
        <w:ind w:left="4" w:right="20" w:firstLine="991"/>
        <w:spacing w:after="0" w:line="286" w:lineRule="auto"/>
        <w:rPr>
          <w:sz w:val="20"/>
          <w:szCs w:val="20"/>
          <w:color w:val="auto"/>
        </w:rPr>
      </w:pPr>
      <w:r>
        <w:rPr>
          <w:rFonts w:ascii="Arial" w:cs="Arial" w:eastAsia="Arial" w:hAnsi="Arial"/>
          <w:sz w:val="16"/>
          <w:szCs w:val="16"/>
          <w:color w:val="auto"/>
        </w:rPr>
        <w:t xml:space="preserve">SECTION 9.04. </w:t>
      </w:r>
      <w:r>
        <w:rPr>
          <w:rFonts w:ascii="Arial" w:cs="Arial" w:eastAsia="Arial" w:hAnsi="Arial"/>
          <w:sz w:val="16"/>
          <w:szCs w:val="16"/>
          <w:u w:val="single" w:color="auto"/>
          <w:color w:val="auto"/>
        </w:rPr>
        <w:t>Successors and Assigns</w:t>
      </w:r>
      <w:r>
        <w:rPr>
          <w:rFonts w:ascii="Arial" w:cs="Arial" w:eastAsia="Arial" w:hAnsi="Arial"/>
          <w:sz w:val="16"/>
          <w:szCs w:val="16"/>
          <w:color w:val="auto"/>
        </w:rPr>
        <w:t>. (a) The provisions of this Agreement shall be binding upon and inure to the benefit of the parties hereto and their respective successors and assigns permitted hereby, except that (i) other than as expressly provided in Section 6.04(a)(ii)(B) and Section 9.19, the Company may not assign or otherwise transfer any of its rights or obligations hereunder without the prior written consent of the Administrative Agent and each Lender (and any attempted assignment or transfer by the Company without such consent shall be null and void) and</w:t>
      </w:r>
    </w:p>
    <w:p>
      <w:pPr>
        <w:spacing w:after="0" w:line="1" w:lineRule="exact"/>
        <w:rPr>
          <w:sz w:val="20"/>
          <w:szCs w:val="20"/>
          <w:color w:val="auto"/>
        </w:rPr>
      </w:pPr>
    </w:p>
    <w:p>
      <w:pPr>
        <w:ind w:left="4" w:right="40" w:hanging="4"/>
        <w:spacing w:after="0" w:line="295" w:lineRule="auto"/>
        <w:tabs>
          <w:tab w:leader="none" w:pos="269" w:val="left"/>
        </w:tabs>
        <w:numPr>
          <w:ilvl w:val="0"/>
          <w:numId w:val="235"/>
        </w:numPr>
        <w:rPr>
          <w:rFonts w:ascii="Arial" w:cs="Arial" w:eastAsia="Arial" w:hAnsi="Arial"/>
          <w:sz w:val="16"/>
          <w:szCs w:val="16"/>
          <w:color w:val="auto"/>
        </w:rPr>
      </w:pPr>
      <w:r>
        <w:rPr>
          <w:rFonts w:ascii="Arial" w:cs="Arial" w:eastAsia="Arial" w:hAnsi="Arial"/>
          <w:sz w:val="16"/>
          <w:szCs w:val="16"/>
          <w:color w:val="auto"/>
        </w:rPr>
        <w:t>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the Administrative Agent, Participants (to the extent provided in paragraph (c) of this Section), the Arrangers and, to the extent expressly contemplated hereby, the Related Parties of the foregoing) any legal or equitable right, remedy or claim under or by reason of this Agreement.</w:t>
      </w:r>
    </w:p>
    <w:p>
      <w:pPr>
        <w:spacing w:after="0" w:line="161" w:lineRule="exact"/>
        <w:rPr>
          <w:rFonts w:ascii="Arial" w:cs="Arial" w:eastAsia="Arial" w:hAnsi="Arial"/>
          <w:sz w:val="16"/>
          <w:szCs w:val="16"/>
          <w:color w:val="auto"/>
        </w:rPr>
      </w:pPr>
    </w:p>
    <w:p>
      <w:pPr>
        <w:ind w:left="4" w:right="140" w:firstLine="987"/>
        <w:spacing w:after="0" w:line="286" w:lineRule="auto"/>
        <w:tabs>
          <w:tab w:leader="none" w:pos="1250" w:val="left"/>
        </w:tabs>
        <w:numPr>
          <w:ilvl w:val="1"/>
          <w:numId w:val="235"/>
        </w:numPr>
        <w:rPr>
          <w:rFonts w:ascii="Arial" w:cs="Arial" w:eastAsia="Arial" w:hAnsi="Arial"/>
          <w:sz w:val="17"/>
          <w:szCs w:val="17"/>
          <w:color w:val="auto"/>
        </w:rPr>
      </w:pPr>
      <w:r>
        <w:rPr>
          <w:rFonts w:ascii="Arial" w:cs="Arial" w:eastAsia="Arial" w:hAnsi="Arial"/>
          <w:sz w:val="17"/>
          <w:szCs w:val="17"/>
          <w:color w:val="auto"/>
        </w:rPr>
        <w:t>(i) Subject to the conditions set forth in paragraph (b)(ii) below, any Lender may assign to one or more Eligible Assignees all or a portion of its rights and obligations under this Agreement (including all or a portion of its Revolving Commitments and the Loans at the time owing to it) with the prior written consent (such consent not to be unreasonably withheld, delayed or conditioned) of:</w:t>
      </w:r>
    </w:p>
    <w:p>
      <w:pPr>
        <w:spacing w:after="0" w:line="9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0984"/>
          </w:cols>
          <w:pgMar w:left="436" w:top="274" w:right="479" w:bottom="1440" w:gutter="0" w:footer="0" w:header="0"/>
        </w:sectPr>
      </w:pPr>
    </w:p>
    <w:bookmarkStart w:id="244" w:name="page245"/>
    <w:bookmarkEnd w:id="244"/>
    <w:p>
      <w:pPr>
        <w:ind w:left="433" w:right="80" w:firstLine="391"/>
        <w:spacing w:after="0" w:line="301" w:lineRule="auto"/>
        <w:tabs>
          <w:tab w:leader="none" w:pos="1111" w:val="left"/>
        </w:tabs>
        <w:numPr>
          <w:ilvl w:val="1"/>
          <w:numId w:val="23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the Company;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consent of the Company shall be required (x) for an assignment to a Lender, an Affiliate of a Lender or an Approved Fund or (y) if an Event of Default under clause (a), (b), (h) or (i) of Section 7.01 shall have occurred and be continuing; </w:t>
      </w:r>
      <w:r>
        <w:rPr>
          <w:rFonts w:ascii="Arial" w:cs="Arial" w:eastAsia="Arial" w:hAnsi="Arial"/>
          <w:sz w:val="16"/>
          <w:szCs w:val="16"/>
          <w:u w:val="single" w:color="auto"/>
          <w:color w:val="auto"/>
        </w:rPr>
        <w:t>provided further</w:t>
      </w:r>
      <w:r>
        <w:rPr>
          <w:rFonts w:ascii="Arial" w:cs="Arial" w:eastAsia="Arial" w:hAnsi="Arial"/>
          <w:sz w:val="16"/>
          <w:szCs w:val="16"/>
          <w:color w:val="auto"/>
        </w:rPr>
        <w:t>, in each case, that the Company shall be deemed to have consented to any assignment unless it shall object thereto by written notice to the Administrative Agent within 10 Business Days after having received notice thereof; and</w:t>
      </w:r>
    </w:p>
    <w:p>
      <w:pPr>
        <w:spacing w:after="0" w:line="49" w:lineRule="exact"/>
        <w:rPr>
          <w:rFonts w:ascii="Arial" w:cs="Arial" w:eastAsia="Arial" w:hAnsi="Arial"/>
          <w:sz w:val="16"/>
          <w:szCs w:val="16"/>
          <w:color w:val="auto"/>
        </w:rPr>
      </w:pPr>
    </w:p>
    <w:p>
      <w:pPr>
        <w:ind w:left="433" w:right="260" w:firstLine="391"/>
        <w:spacing w:after="0" w:line="277" w:lineRule="auto"/>
        <w:tabs>
          <w:tab w:leader="none" w:pos="1101" w:val="left"/>
        </w:tabs>
        <w:numPr>
          <w:ilvl w:val="1"/>
          <w:numId w:val="236"/>
        </w:numPr>
        <w:rPr>
          <w:rFonts w:ascii="Arial" w:cs="Arial" w:eastAsia="Arial" w:hAnsi="Arial"/>
          <w:sz w:val="18"/>
          <w:szCs w:val="18"/>
          <w:color w:val="auto"/>
        </w:rPr>
      </w:pPr>
      <w:r>
        <w:rPr>
          <w:rFonts w:ascii="Arial" w:cs="Arial" w:eastAsia="Arial" w:hAnsi="Arial"/>
          <w:sz w:val="18"/>
          <w:szCs w:val="18"/>
          <w:color w:val="auto"/>
        </w:rPr>
        <w:t xml:space="preserve">the Administrative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consent of the Administrative Agent shall be required for an assignment to a Lender, an Affiliate of a Lender or an Approved Fund.</w:t>
      </w:r>
    </w:p>
    <w:p>
      <w:pPr>
        <w:spacing w:after="0" w:line="170" w:lineRule="exact"/>
        <w:rPr>
          <w:rFonts w:ascii="Arial" w:cs="Arial" w:eastAsia="Arial" w:hAnsi="Arial"/>
          <w:sz w:val="18"/>
          <w:szCs w:val="18"/>
          <w:color w:val="auto"/>
        </w:rPr>
      </w:pPr>
    </w:p>
    <w:p>
      <w:pPr>
        <w:ind w:left="273" w:hanging="273"/>
        <w:spacing w:after="0"/>
        <w:tabs>
          <w:tab w:leader="none" w:pos="273" w:val="left"/>
        </w:tabs>
        <w:numPr>
          <w:ilvl w:val="0"/>
          <w:numId w:val="237"/>
        </w:numPr>
        <w:rPr>
          <w:rFonts w:ascii="Arial" w:cs="Arial" w:eastAsia="Arial" w:hAnsi="Arial"/>
          <w:sz w:val="18"/>
          <w:szCs w:val="18"/>
          <w:color w:val="auto"/>
        </w:rPr>
      </w:pPr>
      <w:r>
        <w:rPr>
          <w:rFonts w:ascii="Arial" w:cs="Arial" w:eastAsia="Arial" w:hAnsi="Arial"/>
          <w:sz w:val="18"/>
          <w:szCs w:val="18"/>
          <w:color w:val="auto"/>
        </w:rPr>
        <w:t>Assignments shall be subject to the following additional conditions:</w:t>
      </w:r>
    </w:p>
    <w:p>
      <w:pPr>
        <w:spacing w:after="0" w:line="117" w:lineRule="exact"/>
        <w:rPr>
          <w:rFonts w:ascii="Arial" w:cs="Arial" w:eastAsia="Arial" w:hAnsi="Arial"/>
          <w:sz w:val="18"/>
          <w:szCs w:val="18"/>
          <w:color w:val="auto"/>
        </w:rPr>
      </w:pPr>
    </w:p>
    <w:p>
      <w:pPr>
        <w:ind w:left="433" w:right="60" w:firstLine="391"/>
        <w:spacing w:after="0" w:line="271" w:lineRule="auto"/>
        <w:tabs>
          <w:tab w:leader="none" w:pos="1111" w:val="left"/>
        </w:tabs>
        <w:numPr>
          <w:ilvl w:val="1"/>
          <w:numId w:val="237"/>
        </w:numPr>
        <w:rPr>
          <w:rFonts w:ascii="Arial" w:cs="Arial" w:eastAsia="Arial" w:hAnsi="Arial"/>
          <w:sz w:val="17"/>
          <w:szCs w:val="17"/>
          <w:color w:val="auto"/>
        </w:rPr>
      </w:pPr>
      <w:r>
        <w:rPr>
          <w:rFonts w:ascii="Arial" w:cs="Arial" w:eastAsia="Arial" w:hAnsi="Arial"/>
          <w:sz w:val="17"/>
          <w:szCs w:val="17"/>
          <w:color w:val="auto"/>
        </w:rPr>
        <w:t xml:space="preserve">except in the case of an assignment to a Lender, an Affiliate of a Lender or an Approved Fund or an assignment of the entire remaining amount of the assigning Lender’s Revolving Commitment or Loans, the amount of the Revolving Commitment or Loans of the assigning Lender subject to each such assignment (determined as of the date the Assignment and Assumption with respect to such assignment is delivered to the Administrative Agent) shall not be less than $1,000,000 unless each of the Company and the Administrative Agent otherwise consents;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(1) no such consent of the Company shall be required if an Event of Default under clause (a), (b), (h) or (i) of Section 7.01 shall have occurred and be continuing and (2) the Company shall be deemed to have consented to any assignment unless it shall object thereto by written notice to the Administrative Agent within 10 Business Days after having received notice thereof;</w:t>
      </w:r>
    </w:p>
    <w:p>
      <w:pPr>
        <w:spacing w:after="0" w:line="70" w:lineRule="exact"/>
        <w:rPr>
          <w:rFonts w:ascii="Arial" w:cs="Arial" w:eastAsia="Arial" w:hAnsi="Arial"/>
          <w:sz w:val="17"/>
          <w:szCs w:val="17"/>
          <w:color w:val="auto"/>
        </w:rPr>
      </w:pPr>
    </w:p>
    <w:p>
      <w:pPr>
        <w:ind w:left="433" w:right="400" w:firstLine="391"/>
        <w:spacing w:after="0" w:line="277" w:lineRule="auto"/>
        <w:tabs>
          <w:tab w:leader="none" w:pos="1101" w:val="left"/>
        </w:tabs>
        <w:numPr>
          <w:ilvl w:val="1"/>
          <w:numId w:val="237"/>
        </w:numPr>
        <w:rPr>
          <w:rFonts w:ascii="Arial" w:cs="Arial" w:eastAsia="Arial" w:hAnsi="Arial"/>
          <w:sz w:val="18"/>
          <w:szCs w:val="18"/>
          <w:color w:val="auto"/>
        </w:rPr>
      </w:pPr>
      <w:r>
        <w:rPr>
          <w:rFonts w:ascii="Arial" w:cs="Arial" w:eastAsia="Arial" w:hAnsi="Arial"/>
          <w:sz w:val="18"/>
          <w:szCs w:val="18"/>
          <w:color w:val="auto"/>
        </w:rPr>
        <w:t>each partial assignment shall be made as an assignment of a proportionate part of all the assigning Lender’s rights and obligations under this Agreement;</w:t>
      </w:r>
    </w:p>
    <w:p>
      <w:pPr>
        <w:spacing w:after="0" w:line="62" w:lineRule="exact"/>
        <w:rPr>
          <w:rFonts w:ascii="Arial" w:cs="Arial" w:eastAsia="Arial" w:hAnsi="Arial"/>
          <w:sz w:val="18"/>
          <w:szCs w:val="18"/>
          <w:color w:val="auto"/>
        </w:rPr>
      </w:pPr>
    </w:p>
    <w:p>
      <w:pPr>
        <w:jc w:val="both"/>
        <w:ind w:left="433" w:firstLine="391"/>
        <w:spacing w:after="0" w:line="301" w:lineRule="auto"/>
        <w:tabs>
          <w:tab w:leader="none" w:pos="1101" w:val="left"/>
        </w:tabs>
        <w:numPr>
          <w:ilvl w:val="1"/>
          <w:numId w:val="237"/>
        </w:numPr>
        <w:rPr>
          <w:rFonts w:ascii="Arial" w:cs="Arial" w:eastAsia="Arial" w:hAnsi="Arial"/>
          <w:sz w:val="16"/>
          <w:szCs w:val="16"/>
          <w:color w:val="auto"/>
        </w:rPr>
      </w:pPr>
      <w:r>
        <w:rPr>
          <w:rFonts w:ascii="Arial" w:cs="Arial" w:eastAsia="Arial" w:hAnsi="Arial"/>
          <w:sz w:val="16"/>
          <w:szCs w:val="16"/>
          <w:color w:val="auto"/>
        </w:rPr>
        <w:t xml:space="preserve">the parties to each assignment shall execute and deliver to the Administrative Agent an Assignment and Assumption (or an agreement incorporating by reference a form of Assignment and Assumption posted on the Platform), together with a processing and recordation fee of $3,500,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49" w:lineRule="exact"/>
        <w:rPr>
          <w:rFonts w:ascii="Arial" w:cs="Arial" w:eastAsia="Arial" w:hAnsi="Arial"/>
          <w:sz w:val="16"/>
          <w:szCs w:val="16"/>
          <w:color w:val="auto"/>
        </w:rPr>
      </w:pPr>
    </w:p>
    <w:p>
      <w:pPr>
        <w:ind w:left="433" w:right="120" w:firstLine="391"/>
        <w:spacing w:after="0" w:line="263" w:lineRule="auto"/>
        <w:tabs>
          <w:tab w:leader="none" w:pos="1111" w:val="left"/>
        </w:tabs>
        <w:numPr>
          <w:ilvl w:val="1"/>
          <w:numId w:val="237"/>
        </w:numPr>
        <w:rPr>
          <w:rFonts w:ascii="Arial" w:cs="Arial" w:eastAsia="Arial" w:hAnsi="Arial"/>
          <w:sz w:val="18"/>
          <w:szCs w:val="18"/>
          <w:color w:val="auto"/>
        </w:rPr>
      </w:pPr>
      <w:r>
        <w:rPr>
          <w:rFonts w:ascii="Arial" w:cs="Arial" w:eastAsia="Arial" w:hAnsi="Arial"/>
          <w:sz w:val="18"/>
          <w:szCs w:val="18"/>
          <w:color w:val="auto"/>
        </w:rPr>
        <w:t>the assignee, if it shall not already be a Lender, shall deliver to the Administrative Agent an Administrative Questionnaire in which the assignee designates one or more credit contacts to whom all syndicate-level information (which may contain MNPI) will be made available and</w:t>
      </w:r>
    </w:p>
    <w:p>
      <w:pPr>
        <w:spacing w:after="0" w:line="116" w:lineRule="exact"/>
        <w:rPr>
          <w:sz w:val="20"/>
          <w:szCs w:val="20"/>
          <w:color w:val="auto"/>
        </w:rPr>
      </w:pPr>
    </w:p>
    <w:p>
      <w:pPr>
        <w:ind w:left="4433"/>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0013"/>
          </w:cols>
          <w:pgMar w:left="1427" w:top="274" w:right="459" w:bottom="1440" w:gutter="0" w:footer="0" w:header="0"/>
        </w:sectPr>
      </w:pPr>
    </w:p>
    <w:bookmarkStart w:id="245" w:name="page246"/>
    <w:bookmarkEnd w:id="245"/>
    <w:p>
      <w:pPr>
        <w:ind w:left="1400" w:right="2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who may receive such information in accordance with the assignee’s compliance procedures and applicable law, including United States (Federal or State) and foreign securities laws.</w:t>
      </w:r>
    </w:p>
    <w:p>
      <w:pPr>
        <w:spacing w:after="0" w:line="170" w:lineRule="exact"/>
        <w:rPr>
          <w:sz w:val="20"/>
          <w:szCs w:val="20"/>
          <w:color w:val="auto"/>
        </w:rPr>
      </w:pPr>
    </w:p>
    <w:p>
      <w:pPr>
        <w:ind w:left="-20" w:right="80" w:firstLine="987"/>
        <w:spacing w:after="0" w:line="288" w:lineRule="auto"/>
        <w:tabs>
          <w:tab w:leader="none" w:pos="1286" w:val="left"/>
        </w:tabs>
        <w:numPr>
          <w:ilvl w:val="0"/>
          <w:numId w:val="238"/>
        </w:numPr>
        <w:rPr>
          <w:rFonts w:ascii="Arial" w:cs="Arial" w:eastAsia="Arial" w:hAnsi="Arial"/>
          <w:sz w:val="16"/>
          <w:szCs w:val="16"/>
          <w:color w:val="auto"/>
        </w:rPr>
      </w:pPr>
      <w:r>
        <w:rPr>
          <w:rFonts w:ascii="Arial" w:cs="Arial" w:eastAsia="Arial" w:hAnsi="Arial"/>
          <w:sz w:val="16"/>
          <w:szCs w:val="16"/>
          <w:color w:val="auto"/>
        </w:rPr>
        <w:t xml:space="preserve">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 this Agreement, such Lender shall cease to be a party hereto but shall continue to be entitled to the benefits of Sections 2.12, 2.13, 2.14, 9.03 and 9.17); </w:t>
      </w:r>
      <w:r>
        <w:rPr>
          <w:rFonts w:ascii="Arial" w:cs="Arial" w:eastAsia="Arial" w:hAnsi="Arial"/>
          <w:sz w:val="16"/>
          <w:szCs w:val="16"/>
          <w:u w:val="single" w:color="auto"/>
          <w:color w:val="auto"/>
        </w:rPr>
        <w:t>provided</w:t>
      </w:r>
      <w:r>
        <w:rPr>
          <w:rFonts w:ascii="Arial" w:cs="Arial" w:eastAsia="Arial" w:hAnsi="Arial"/>
          <w:sz w:val="16"/>
          <w:szCs w:val="16"/>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168" w:lineRule="exact"/>
        <w:rPr>
          <w:rFonts w:ascii="Arial" w:cs="Arial" w:eastAsia="Arial" w:hAnsi="Arial"/>
          <w:sz w:val="16"/>
          <w:szCs w:val="16"/>
          <w:color w:val="auto"/>
        </w:rPr>
      </w:pPr>
    </w:p>
    <w:p>
      <w:pPr>
        <w:ind w:left="-20" w:firstLine="987"/>
        <w:spacing w:after="0" w:line="291" w:lineRule="auto"/>
        <w:tabs>
          <w:tab w:leader="none" w:pos="1276" w:val="left"/>
        </w:tabs>
        <w:numPr>
          <w:ilvl w:val="0"/>
          <w:numId w:val="238"/>
        </w:numPr>
        <w:rPr>
          <w:rFonts w:ascii="Arial" w:cs="Arial" w:eastAsia="Arial" w:hAnsi="Arial"/>
          <w:sz w:val="16"/>
          <w:szCs w:val="16"/>
          <w:color w:val="auto"/>
        </w:rPr>
      </w:pPr>
      <w:r>
        <w:rPr>
          <w:rFonts w:ascii="Arial" w:cs="Arial" w:eastAsia="Arial" w:hAnsi="Arial"/>
          <w:sz w:val="16"/>
          <w:szCs w:val="16"/>
          <w:color w:val="auto"/>
        </w:rPr>
        <w:t>The Administrative Agent, acting solely for this purpose as a non-fiduciary agent of the Company, shall maintain at one of its offices a copy of each Assignment and Assumption with respect to the Revolving Facility delivered to it and records of the names and addresses of the Lenders, and the Revolving Commitments of, and principal amount (and stated interest) of the Loans owing to, each Lender pursuant to the terms hereof from time to time (the “</w:t>
      </w:r>
      <w:r>
        <w:rPr>
          <w:rFonts w:ascii="Arial" w:cs="Arial" w:eastAsia="Arial" w:hAnsi="Arial"/>
          <w:sz w:val="16"/>
          <w:szCs w:val="16"/>
          <w:u w:val="single" w:color="auto"/>
          <w:color w:val="auto"/>
        </w:rPr>
        <w:t>Register</w:t>
      </w:r>
      <w:r>
        <w:rPr>
          <w:rFonts w:ascii="Arial" w:cs="Arial" w:eastAsia="Arial" w:hAnsi="Arial"/>
          <w:sz w:val="16"/>
          <w:szCs w:val="16"/>
          <w:color w:val="auto"/>
        </w:rPr>
        <w:t>”). The entries in the Register shall be conclusive absent manifest error, and the Company, the Administrative Agent and the Lenders may treat each Person whose name is recorded in the Register pursuant to the terms hereof as a Lender hereunder for all purposes of this Agreement, notwithstanding notice to the contrary. The Register shall be available for inspection by the Company, the Administrative Agent and, as to entries pertaining to it, any Lender, at any reasonable time and from time to time upon reasonable prior notice.</w:t>
      </w:r>
    </w:p>
    <w:p>
      <w:pPr>
        <w:spacing w:after="0" w:line="166" w:lineRule="exact"/>
        <w:rPr>
          <w:rFonts w:ascii="Arial" w:cs="Arial" w:eastAsia="Arial" w:hAnsi="Arial"/>
          <w:sz w:val="16"/>
          <w:szCs w:val="16"/>
          <w:color w:val="auto"/>
        </w:rPr>
      </w:pPr>
    </w:p>
    <w:p>
      <w:pPr>
        <w:ind w:left="-20" w:right="140" w:firstLine="987"/>
        <w:spacing w:after="0" w:line="254" w:lineRule="auto"/>
        <w:tabs>
          <w:tab w:leader="none" w:pos="1226" w:val="left"/>
        </w:tabs>
        <w:numPr>
          <w:ilvl w:val="0"/>
          <w:numId w:val="238"/>
        </w:numPr>
        <w:rPr>
          <w:rFonts w:ascii="Arial" w:cs="Arial" w:eastAsia="Arial" w:hAnsi="Arial"/>
          <w:sz w:val="18"/>
          <w:szCs w:val="18"/>
          <w:color w:val="auto"/>
        </w:rPr>
      </w:pPr>
      <w:r>
        <w:rPr>
          <w:rFonts w:ascii="Arial" w:cs="Arial" w:eastAsia="Arial" w:hAnsi="Arial"/>
          <w:sz w:val="18"/>
          <w:szCs w:val="18"/>
          <w:color w:val="auto"/>
        </w:rPr>
        <w:t xml:space="preserve">Upon receipt by the Administrative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hereunder) and the processing and recordation fee referred to in this Section, the Administrative Agent shall accept such Assignment and Assumption and record the information contained therein in the Register;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Administrative Agent shall not be required to accept such Assignment and Assumption or so record the information contained therein if the Administrative Agent reasonably believes that such Assignment and Assumption lacks any written consent required by this Section or is otherwise not in proper form, it being acknowledged that the Administrative Agent shall have no duty or obligation (and shall incur no liability) with respect to obtaining (or</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0960"/>
          </w:cols>
          <w:pgMar w:left="460" w:top="274" w:right="479" w:bottom="1440" w:gutter="0" w:footer="0" w:header="0"/>
        </w:sectPr>
      </w:pPr>
    </w:p>
    <w:bookmarkStart w:id="246" w:name="page247"/>
    <w:bookmarkEnd w:id="246"/>
    <w:p>
      <w:pPr>
        <w:ind w:left="4"/>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Administrative Agent (such determination to be made in the sole discretion of the Administrative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Administrative Agent that all written consents required by this Section with respect thereto (other than the consent of the Administrative Agent) have been obtained and that such Assignment and Assumption is otherwise duly completed and in proper form, and each assignee, by its execution and delivery of an Assignment and Assumption, shall be deemed to have represented to the assigning Lender and the Administrative Agent that such assignee is an Eligible Assignee.</w:t>
      </w:r>
    </w:p>
    <w:p>
      <w:pPr>
        <w:spacing w:after="0" w:line="185" w:lineRule="exact"/>
        <w:rPr>
          <w:sz w:val="20"/>
          <w:szCs w:val="20"/>
          <w:color w:val="auto"/>
        </w:rPr>
      </w:pPr>
    </w:p>
    <w:p>
      <w:pPr>
        <w:ind w:left="4" w:right="20" w:firstLine="987"/>
        <w:spacing w:after="0" w:line="283" w:lineRule="auto"/>
        <w:tabs>
          <w:tab w:leader="none" w:pos="1240" w:val="left"/>
        </w:tabs>
        <w:numPr>
          <w:ilvl w:val="1"/>
          <w:numId w:val="239"/>
        </w:numPr>
        <w:rPr>
          <w:rFonts w:ascii="Arial" w:cs="Arial" w:eastAsia="Arial" w:hAnsi="Arial"/>
          <w:sz w:val="16"/>
          <w:szCs w:val="16"/>
          <w:color w:val="auto"/>
        </w:rPr>
      </w:pPr>
      <w:r>
        <w:rPr>
          <w:rFonts w:ascii="Arial" w:cs="Arial" w:eastAsia="Arial" w:hAnsi="Arial"/>
          <w:sz w:val="16"/>
          <w:szCs w:val="16"/>
          <w:color w:val="auto"/>
        </w:rPr>
        <w:t>(i) Any Lender may, without the consent of the Company or the Administrative Agent, sell participations to one or more Eligible Assignees (“</w:t>
      </w:r>
      <w:r>
        <w:rPr>
          <w:rFonts w:ascii="Arial" w:cs="Arial" w:eastAsia="Arial" w:hAnsi="Arial"/>
          <w:sz w:val="16"/>
          <w:szCs w:val="16"/>
          <w:u w:val="single" w:color="auto"/>
          <w:color w:val="auto"/>
        </w:rPr>
        <w:t>Participants</w:t>
      </w:r>
      <w:r>
        <w:rPr>
          <w:rFonts w:ascii="Arial" w:cs="Arial" w:eastAsia="Arial" w:hAnsi="Arial"/>
          <w:sz w:val="16"/>
          <w:szCs w:val="16"/>
          <w:color w:val="auto"/>
        </w:rPr>
        <w:t xml:space="preserve">”) in all or a portion of such Lender’s rights and/or obligations under this Agreement (including all or a portion of its Revolving Commitments and Loans);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such Lender’s obligations under this Agreement shall remain unchanged, (B) such Lender shall remain solely responsible to the other parties hereto for the performance of such obligations and (C) the Company, the Administrative Agent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(x) agrees to be subject to the provisions of Sections 2.15 and 2.16 as if it were an assignee under paragraph (b) of this Section and</w:t>
      </w:r>
    </w:p>
    <w:p>
      <w:pPr>
        <w:spacing w:after="0" w:line="1" w:lineRule="exact"/>
        <w:rPr>
          <w:rFonts w:ascii="Arial" w:cs="Arial" w:eastAsia="Arial" w:hAnsi="Arial"/>
          <w:sz w:val="16"/>
          <w:szCs w:val="16"/>
          <w:color w:val="auto"/>
        </w:rPr>
      </w:pPr>
    </w:p>
    <w:p>
      <w:pPr>
        <w:ind w:left="4" w:right="100" w:hanging="4"/>
        <w:spacing w:after="0" w:line="252" w:lineRule="auto"/>
        <w:tabs>
          <w:tab w:leader="none" w:pos="259" w:val="left"/>
        </w:tabs>
        <w:numPr>
          <w:ilvl w:val="0"/>
          <w:numId w:val="240"/>
        </w:numPr>
        <w:rPr>
          <w:rFonts w:ascii="Arial" w:cs="Arial" w:eastAsia="Arial" w:hAnsi="Arial"/>
          <w:sz w:val="18"/>
          <w:szCs w:val="18"/>
          <w:color w:val="auto"/>
        </w:rPr>
      </w:pPr>
      <w:r>
        <w:rPr>
          <w:rFonts w:ascii="Arial" w:cs="Arial" w:eastAsia="Arial" w:hAnsi="Arial"/>
          <w:sz w:val="18"/>
          <w:szCs w:val="18"/>
          <w:color w:val="auto"/>
        </w:rPr>
        <w:t xml:space="preserve">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Participant agrees to be subject to Section 2.15(c) as though it were a Lender.</w:t>
      </w:r>
    </w:p>
    <w:p>
      <w:pPr>
        <w:spacing w:after="0" w:line="126"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0984"/>
          </w:cols>
          <w:pgMar w:left="436" w:top="274" w:right="479" w:bottom="1440" w:gutter="0" w:footer="0" w:header="0"/>
        </w:sectPr>
      </w:pPr>
    </w:p>
    <w:bookmarkStart w:id="247" w:name="page248"/>
    <w:bookmarkEnd w:id="247"/>
    <w:p>
      <w:pPr>
        <w:ind w:left="440" w:right="80" w:firstLine="525"/>
        <w:spacing w:after="0" w:line="288" w:lineRule="auto"/>
        <w:tabs>
          <w:tab w:leader="none" w:pos="1233" w:val="left"/>
        </w:tabs>
        <w:numPr>
          <w:ilvl w:val="0"/>
          <w:numId w:val="24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Arial" w:cs="Arial" w:eastAsia="Arial" w:hAnsi="Arial"/>
          <w:sz w:val="16"/>
          <w:szCs w:val="16"/>
          <w:u w:val="single" w:color="auto"/>
          <w:color w:val="auto"/>
        </w:rPr>
        <w:t>Participant Register</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Lender shall have any obligation to disclose all or any portion of the Participant Register (including the identity of any Participant or any information relating to a Participant’s interest in any Revolving Commitments, Loans or other rights and/or obligations under this Agreement or any other Loan Document) to any Person except to the extent that such disclosure is necessary to establish that any such Revolving Commitment, Loan or other obligation is in registered form under 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the Administrative Agent (in its capacity as the Administrative Agent) shall not have any responsibility for maintaining a Participant Register.</w:t>
      </w:r>
    </w:p>
    <w:p>
      <w:pPr>
        <w:spacing w:after="0" w:line="168" w:lineRule="exact"/>
        <w:rPr>
          <w:rFonts w:ascii="Arial" w:cs="Arial" w:eastAsia="Arial" w:hAnsi="Arial"/>
          <w:sz w:val="16"/>
          <w:szCs w:val="16"/>
          <w:color w:val="auto"/>
        </w:rPr>
      </w:pPr>
    </w:p>
    <w:p>
      <w:pPr>
        <w:ind w:right="20" w:firstLine="987"/>
        <w:spacing w:after="0" w:line="279" w:lineRule="auto"/>
        <w:tabs>
          <w:tab w:leader="none" w:pos="1246" w:val="left"/>
        </w:tabs>
        <w:numPr>
          <w:ilvl w:val="1"/>
          <w:numId w:val="241"/>
        </w:numPr>
        <w:rPr>
          <w:rFonts w:ascii="Arial" w:cs="Arial" w:eastAsia="Arial" w:hAnsi="Arial"/>
          <w:sz w:val="17"/>
          <w:szCs w:val="17"/>
          <w:color w:val="auto"/>
        </w:rPr>
      </w:pPr>
      <w:r>
        <w:rPr>
          <w:rFonts w:ascii="Arial" w:cs="Arial" w:eastAsia="Arial" w:hAnsi="Arial"/>
          <w:sz w:val="17"/>
          <w:szCs w:val="17"/>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pledge or grant of a security interest shall release a Lender from any of its obligations hereunder or substitute any such pledgee or assignee for such Lender as a party hereto.</w:t>
      </w:r>
    </w:p>
    <w:p>
      <w:pPr>
        <w:spacing w:after="0" w:line="171" w:lineRule="exact"/>
        <w:rPr>
          <w:sz w:val="20"/>
          <w:szCs w:val="20"/>
          <w:color w:val="auto"/>
        </w:rPr>
      </w:pPr>
    </w:p>
    <w:p>
      <w:pPr>
        <w:ind w:firstLine="991"/>
        <w:spacing w:after="0" w:line="288" w:lineRule="auto"/>
        <w:rPr>
          <w:sz w:val="20"/>
          <w:szCs w:val="20"/>
          <w:color w:val="auto"/>
        </w:rPr>
      </w:pPr>
      <w:r>
        <w:rPr>
          <w:rFonts w:ascii="Arial" w:cs="Arial" w:eastAsia="Arial" w:hAnsi="Arial"/>
          <w:sz w:val="16"/>
          <w:szCs w:val="16"/>
          <w:color w:val="auto"/>
        </w:rPr>
        <w:t xml:space="preserve">SECTION 9.05. </w:t>
      </w:r>
      <w:r>
        <w:rPr>
          <w:rFonts w:ascii="Arial" w:cs="Arial" w:eastAsia="Arial" w:hAnsi="Arial"/>
          <w:sz w:val="16"/>
          <w:szCs w:val="16"/>
          <w:u w:val="single" w:color="auto"/>
          <w:color w:val="auto"/>
        </w:rPr>
        <w:t>Survival</w:t>
      </w:r>
      <w:r>
        <w:rPr>
          <w:rFonts w:ascii="Arial" w:cs="Arial" w:eastAsia="Arial" w:hAnsi="Arial"/>
          <w:sz w:val="16"/>
          <w:szCs w:val="16"/>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Administrative Agent, the Arrangers, the Syndication Agent, the Documentation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Revolving Commitments have not expired or terminated. The provisions of Sections 2.12, 2.13, 2.14, 2.15(d), 2.15(e), 9.03 and 9.17 and Article VIII shall survive and remain in full force and effect</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000"/>
          </w:cols>
          <w:pgMar w:left="440" w:top="274" w:right="459" w:bottom="1440" w:gutter="0" w:footer="0" w:header="0"/>
        </w:sectPr>
      </w:pPr>
    </w:p>
    <w:bookmarkStart w:id="248" w:name="page249"/>
    <w:bookmarkEnd w:id="248"/>
    <w:p>
      <w:pPr>
        <w:ind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regardless of the consummation of the transactions contemplated hereby, the repayment of the Loans and the expiration or termination of the Revolving Commitments or the termination of this Agreement or any provision hereof.</w:t>
      </w:r>
    </w:p>
    <w:p>
      <w:pPr>
        <w:spacing w:after="0" w:line="170" w:lineRule="exact"/>
        <w:rPr>
          <w:sz w:val="20"/>
          <w:szCs w:val="20"/>
          <w:color w:val="auto"/>
        </w:rPr>
      </w:pPr>
    </w:p>
    <w:p>
      <w:pPr>
        <w:ind w:firstLine="991"/>
        <w:spacing w:after="0" w:line="288" w:lineRule="auto"/>
        <w:rPr>
          <w:sz w:val="20"/>
          <w:szCs w:val="20"/>
          <w:color w:val="auto"/>
        </w:rPr>
      </w:pPr>
      <w:r>
        <w:rPr>
          <w:rFonts w:ascii="Arial" w:cs="Arial" w:eastAsia="Arial" w:hAnsi="Arial"/>
          <w:sz w:val="16"/>
          <w:szCs w:val="16"/>
          <w:color w:val="auto"/>
        </w:rPr>
        <w:t xml:space="preserve">SECTION 9.06. </w:t>
      </w:r>
      <w:r>
        <w:rPr>
          <w:rFonts w:ascii="Arial" w:cs="Arial" w:eastAsia="Arial" w:hAnsi="Arial"/>
          <w:sz w:val="16"/>
          <w:szCs w:val="16"/>
          <w:u w:val="single" w:color="auto"/>
          <w:color w:val="auto"/>
        </w:rPr>
        <w:t>Counterparts; Integration; Effectiveness; Electronic Execution</w:t>
      </w:r>
      <w:r>
        <w:rPr>
          <w:rFonts w:ascii="Arial" w:cs="Arial" w:eastAsia="Arial" w:hAnsi="Arial"/>
          <w:sz w:val="16"/>
          <w:szCs w:val="16"/>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Revolving Facility under the Commitment Letter and any commitment advices with respect to the Revolving Facility submitted by any Lender (but do not supersede any other provisions of the Commitment Letter or the Fee Letter that do not by the terms of such documents terminate upon the effectiveness of this Agreement, all of which provisions shall remain in full force and effect). Except as provided in Section 4.01, this Agreement shall become effective when it shall have been executed by the Administrative Agent and the Administrative Agent shall have received counterparts hereof that, when taken together, bear the signatures of each of the other parties hereto, and thereafter shall be binding upon and inure to the benefit of the parties hereto and their respective successors and assigns.</w:t>
      </w:r>
    </w:p>
    <w:p>
      <w:pPr>
        <w:spacing w:after="0" w:line="60" w:lineRule="exact"/>
        <w:rPr>
          <w:sz w:val="20"/>
          <w:szCs w:val="20"/>
          <w:color w:val="auto"/>
        </w:rPr>
      </w:pPr>
    </w:p>
    <w:p>
      <w:pPr>
        <w:ind w:left="440" w:right="20" w:firstLine="525"/>
        <w:spacing w:after="0" w:line="286" w:lineRule="auto"/>
        <w:tabs>
          <w:tab w:leader="none" w:pos="1223" w:val="left"/>
        </w:tabs>
        <w:numPr>
          <w:ilvl w:val="0"/>
          <w:numId w:val="242"/>
        </w:numPr>
        <w:rPr>
          <w:rFonts w:ascii="Arial" w:cs="Arial" w:eastAsia="Arial" w:hAnsi="Arial"/>
          <w:sz w:val="16"/>
          <w:szCs w:val="16"/>
          <w:color w:val="auto"/>
        </w:rPr>
      </w:pPr>
      <w:r>
        <w:rPr>
          <w:rFonts w:ascii="Arial" w:cs="Arial" w:eastAsia="Arial" w:hAnsi="Arial"/>
          <w:sz w:val="16"/>
          <w:szCs w:val="16"/>
          <w:color w:val="auto"/>
        </w:rPr>
        <w:t>This Agreement and any document, amendment, approval, consent, information, notice, certificate, request, statement, disclosure or authorization related to this Agreement (each a “</w:t>
      </w:r>
      <w:r>
        <w:rPr>
          <w:rFonts w:ascii="Arial" w:cs="Arial" w:eastAsia="Arial" w:hAnsi="Arial"/>
          <w:sz w:val="16"/>
          <w:szCs w:val="16"/>
          <w:u w:val="single" w:color="auto"/>
          <w:color w:val="auto"/>
        </w:rPr>
        <w:t>Communication</w:t>
      </w:r>
      <w:r>
        <w:rPr>
          <w:rFonts w:ascii="Arial" w:cs="Arial" w:eastAsia="Arial" w:hAnsi="Arial"/>
          <w:sz w:val="16"/>
          <w:szCs w:val="16"/>
          <w:color w:val="auto"/>
        </w:rPr>
        <w:t>”), including Communications required to be in writing, may be in the form of an Electronic Record and may be executed using Electronic Signatures. The Company agrees that any Electronic Signature on or associated with any Communication shall be valid and binding on the Company to the same extent as a manual, original signature, and that any Communication entered into by Electronic Signature, will constitute the legal, valid and binding obligation of the Company enforceable against such in accordance with the terms thereof to the same extent as if a manually executed original signature was delivered. Any Communication may be executed in as many counterparts as necessary or convenient, including both paper and electronic counterparts, but all such counterparts are one and the same Communication. For the avoidance of doubt, the authorization under this paragraph may include, without limitation, use or acceptance by the Administrative Agent and each of the Lenders of a manually signed paper Communication which has been converted into electronic form (such as scanned into PDF format), or an electronically signed Communication converted into another format, for transmission, delivery and/or retention. The Administrative Agent and each of the Lenders may, at its option, create one or more copies of any Communication in the form of an imaged Electronic Record (“</w:t>
      </w:r>
      <w:r>
        <w:rPr>
          <w:rFonts w:ascii="Arial" w:cs="Arial" w:eastAsia="Arial" w:hAnsi="Arial"/>
          <w:sz w:val="16"/>
          <w:szCs w:val="16"/>
          <w:u w:val="single" w:color="auto"/>
          <w:color w:val="auto"/>
        </w:rPr>
        <w:t>Electronic Copy</w:t>
      </w:r>
      <w:r>
        <w:rPr>
          <w:rFonts w:ascii="Arial" w:cs="Arial" w:eastAsia="Arial" w:hAnsi="Arial"/>
          <w:sz w:val="16"/>
          <w:szCs w:val="16"/>
          <w:color w:val="auto"/>
        </w:rPr>
        <w:t>”), which shall be deemed created in the ordinary course of the such Person’s business, and destroy the original paper document. All Communications in the form of an Electronic Record, including an Electronic Copy, shall be considered</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000"/>
          </w:cols>
          <w:pgMar w:left="440" w:top="274" w:right="459" w:bottom="1440" w:gutter="0" w:footer="0" w:header="0"/>
        </w:sectPr>
      </w:pPr>
    </w:p>
    <w:bookmarkStart w:id="249" w:name="page250"/>
    <w:bookmarkEnd w:id="249"/>
    <w:p>
      <w:pPr>
        <w:ind w:left="4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 original for all purposes, and shall have the same legal effect, validity and enforceability as a paper record. Notwithstanding anything contained herein to the contrary, the Administrative Agent is under no obligation to accept an Electronic Signature in any form or in any format unless expressly agreed to by the Administrative Agent pursuant to procedures approved by it; provided, further, without limiting the foregoing, (i) to the extent the Administrative Agent has agreed to accept such Electronic Signature, the Administrative Agent and each of the Lenders shall be entitled to rely on any such Electronic Signature purportedly given by or on behalf of the Company without further verification and (ii) upon the request of the Administrative Agent or any Lender, any Electronic Signature shall be promptly followed by such manually executed counterpart. For purposes hereof, “</w:t>
      </w:r>
      <w:r>
        <w:rPr>
          <w:rFonts w:ascii="Arial" w:cs="Arial" w:eastAsia="Arial" w:hAnsi="Arial"/>
          <w:sz w:val="17"/>
          <w:szCs w:val="17"/>
          <w:u w:val="single" w:color="auto"/>
          <w:color w:val="auto"/>
        </w:rPr>
        <w:t>Electronic Record</w:t>
      </w:r>
      <w:r>
        <w:rPr>
          <w:rFonts w:ascii="Arial" w:cs="Arial" w:eastAsia="Arial" w:hAnsi="Arial"/>
          <w:sz w:val="17"/>
          <w:szCs w:val="17"/>
          <w:color w:val="auto"/>
        </w:rPr>
        <w:t>” and “</w:t>
      </w:r>
      <w:r>
        <w:rPr>
          <w:rFonts w:ascii="Arial" w:cs="Arial" w:eastAsia="Arial" w:hAnsi="Arial"/>
          <w:sz w:val="17"/>
          <w:szCs w:val="17"/>
          <w:u w:val="single" w:color="auto"/>
          <w:color w:val="auto"/>
        </w:rPr>
        <w:t>Electronic Signature</w:t>
      </w:r>
      <w:r>
        <w:rPr>
          <w:rFonts w:ascii="Arial" w:cs="Arial" w:eastAsia="Arial" w:hAnsi="Arial"/>
          <w:sz w:val="17"/>
          <w:szCs w:val="17"/>
          <w:color w:val="auto"/>
        </w:rPr>
        <w:t>” shall have the meanings assigned to them, respectively, by 15 USC §7006, as it may be amended from time to time.</w:t>
      </w:r>
    </w:p>
    <w:p>
      <w:pPr>
        <w:spacing w:after="0" w:line="178"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 xml:space="preserve">SECTION 9.07. </w:t>
      </w: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7" w:lineRule="exact"/>
        <w:rPr>
          <w:sz w:val="20"/>
          <w:szCs w:val="20"/>
          <w:color w:val="auto"/>
        </w:rPr>
      </w:pPr>
    </w:p>
    <w:p>
      <w:pPr>
        <w:ind w:right="60" w:firstLine="991"/>
        <w:spacing w:after="0" w:line="286" w:lineRule="auto"/>
        <w:rPr>
          <w:sz w:val="20"/>
          <w:szCs w:val="20"/>
          <w:color w:val="auto"/>
        </w:rPr>
      </w:pPr>
      <w:r>
        <w:rPr>
          <w:rFonts w:ascii="Arial" w:cs="Arial" w:eastAsia="Arial" w:hAnsi="Arial"/>
          <w:sz w:val="16"/>
          <w:szCs w:val="16"/>
          <w:color w:val="auto"/>
        </w:rPr>
        <w:t xml:space="preserve">SECTION 9.08. </w:t>
      </w:r>
      <w:r>
        <w:rPr>
          <w:rFonts w:ascii="Arial" w:cs="Arial" w:eastAsia="Arial" w:hAnsi="Arial"/>
          <w:sz w:val="16"/>
          <w:szCs w:val="16"/>
          <w:u w:val="single" w:color="auto"/>
          <w:color w:val="auto"/>
        </w:rPr>
        <w:t>Right of Setoff</w:t>
      </w:r>
      <w:r>
        <w:rPr>
          <w:rFonts w:ascii="Arial" w:cs="Arial" w:eastAsia="Arial" w:hAnsi="Arial"/>
          <w:sz w:val="16"/>
          <w:szCs w:val="16"/>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event that any Defaulting Lender shall exercise any such right of setoff, (x) all amounts so set off shall be paid over immediately to the Administrative Agent for further application in accordance with the provisions of Section 2.17 and, pending such payment, shall be segregated by such Defaulting Lender from its other funds and deemed held in trust for the benefit of the Administrative Agent and the Lenders and (y) the Defaulting Lender shall provide promptly to the Administrative Agent a statement describing in reasonable detail the Obligations owing to such Defaulting Lender as to which it exercised such right of setoff. The rights of each Lender and each Affiliate of any Lender under this Section are in addition to other rights and remedies (including other rights of setoff) that such Lender or Affiliate may have. Each Lender agrees to notify the Company and the Administrative Agent promptly after any such setoff and application;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failure to give notice shall not affect the validity of such setoff and application.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000"/>
          </w:cols>
          <w:pgMar w:left="440" w:top="274" w:right="459" w:bottom="1440" w:gutter="0" w:footer="0" w:header="0"/>
        </w:sectPr>
      </w:pPr>
    </w:p>
    <w:bookmarkStart w:id="250" w:name="page251"/>
    <w:bookmarkEnd w:id="250"/>
    <w:p>
      <w:pPr>
        <w:ind w:right="14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9.09. </w:t>
      </w:r>
      <w:r>
        <w:rPr>
          <w:rFonts w:ascii="Arial" w:cs="Arial" w:eastAsia="Arial" w:hAnsi="Arial"/>
          <w:sz w:val="18"/>
          <w:szCs w:val="18"/>
          <w:u w:val="single" w:color="auto"/>
          <w:color w:val="auto"/>
        </w:rPr>
        <w:t>Governing Law; Jurisdiction; Consent to Service of Process</w:t>
      </w:r>
      <w:r>
        <w:rPr>
          <w:rFonts w:ascii="Arial" w:cs="Arial" w:eastAsia="Arial" w:hAnsi="Arial"/>
          <w:sz w:val="18"/>
          <w:szCs w:val="18"/>
          <w:color w:val="auto"/>
        </w:rPr>
        <w:t>. (a) This Agreement shall be governed by, and construed in accordance with, the law of the State of New York.</w:t>
      </w:r>
    </w:p>
    <w:p>
      <w:pPr>
        <w:spacing w:after="0" w:line="170" w:lineRule="exact"/>
        <w:rPr>
          <w:sz w:val="20"/>
          <w:szCs w:val="20"/>
          <w:color w:val="auto"/>
        </w:rPr>
      </w:pPr>
    </w:p>
    <w:p>
      <w:pPr>
        <w:ind w:firstLine="987"/>
        <w:spacing w:after="0" w:line="269" w:lineRule="auto"/>
        <w:tabs>
          <w:tab w:leader="none" w:pos="1246" w:val="left"/>
        </w:tabs>
        <w:numPr>
          <w:ilvl w:val="0"/>
          <w:numId w:val="243"/>
        </w:numPr>
        <w:rPr>
          <w:rFonts w:ascii="Arial" w:cs="Arial" w:eastAsia="Arial" w:hAnsi="Arial"/>
          <w:sz w:val="17"/>
          <w:szCs w:val="17"/>
          <w:color w:val="auto"/>
        </w:rPr>
      </w:pPr>
      <w:r>
        <w:rPr>
          <w:rFonts w:ascii="Arial" w:cs="Arial" w:eastAsia="Arial" w:hAnsi="Arial"/>
          <w:sz w:val="17"/>
          <w:szCs w:val="17"/>
          <w:color w:val="auto"/>
        </w:rPr>
        <w:t>Each party hereto hereby irrevocably and unconditionally submits, for itself and its property, to the jurisdiction of the United States District Court of the Southern District of New York (or if such court lacks subject matter jurisdiction,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the Administrative Agent or any Lender may otherwise have to bring any suit, action or proceeding relating to this Agreement or any other Loan Document against the Company or any of its properties in the courts of any jurisdiction.</w:t>
      </w:r>
    </w:p>
    <w:p>
      <w:pPr>
        <w:spacing w:after="0" w:line="185" w:lineRule="exact"/>
        <w:rPr>
          <w:rFonts w:ascii="Arial" w:cs="Arial" w:eastAsia="Arial" w:hAnsi="Arial"/>
          <w:sz w:val="17"/>
          <w:szCs w:val="17"/>
          <w:color w:val="auto"/>
        </w:rPr>
      </w:pPr>
    </w:p>
    <w:p>
      <w:pPr>
        <w:ind w:right="100" w:firstLine="987"/>
        <w:spacing w:after="0" w:line="279" w:lineRule="auto"/>
        <w:tabs>
          <w:tab w:leader="none" w:pos="1236" w:val="left"/>
        </w:tabs>
        <w:numPr>
          <w:ilvl w:val="0"/>
          <w:numId w:val="243"/>
        </w:numPr>
        <w:rPr>
          <w:rFonts w:ascii="Arial" w:cs="Arial" w:eastAsia="Arial" w:hAnsi="Arial"/>
          <w:sz w:val="17"/>
          <w:szCs w:val="17"/>
          <w:color w:val="auto"/>
        </w:rPr>
      </w:pPr>
      <w:r>
        <w:rPr>
          <w:rFonts w:ascii="Arial" w:cs="Arial" w:eastAsia="Arial" w:hAnsi="Arial"/>
          <w:sz w:val="17"/>
          <w:szCs w:val="17"/>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71" w:lineRule="exact"/>
        <w:rPr>
          <w:rFonts w:ascii="Arial" w:cs="Arial" w:eastAsia="Arial" w:hAnsi="Arial"/>
          <w:sz w:val="17"/>
          <w:szCs w:val="17"/>
          <w:color w:val="auto"/>
        </w:rPr>
      </w:pPr>
    </w:p>
    <w:p>
      <w:pPr>
        <w:ind w:right="160" w:firstLine="987"/>
        <w:spacing w:after="0" w:line="263" w:lineRule="auto"/>
        <w:tabs>
          <w:tab w:leader="none" w:pos="1246" w:val="left"/>
        </w:tabs>
        <w:numPr>
          <w:ilvl w:val="0"/>
          <w:numId w:val="243"/>
        </w:numPr>
        <w:rPr>
          <w:rFonts w:ascii="Arial" w:cs="Arial" w:eastAsia="Arial" w:hAnsi="Arial"/>
          <w:sz w:val="18"/>
          <w:szCs w:val="18"/>
          <w:color w:val="auto"/>
        </w:rPr>
      </w:pPr>
      <w:r>
        <w:rPr>
          <w:rFonts w:ascii="Arial" w:cs="Arial" w:eastAsia="Arial" w:hAnsi="Arial"/>
          <w:sz w:val="18"/>
          <w:szCs w:val="18"/>
          <w:color w:val="auto"/>
        </w:rPr>
        <w:t>Each party to this Agreement (other than Marvell)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83" w:lineRule="exact"/>
        <w:rPr>
          <w:rFonts w:ascii="Arial" w:cs="Arial" w:eastAsia="Arial" w:hAnsi="Arial"/>
          <w:sz w:val="18"/>
          <w:szCs w:val="18"/>
          <w:color w:val="auto"/>
        </w:rPr>
      </w:pPr>
    </w:p>
    <w:p>
      <w:pPr>
        <w:ind w:right="360" w:firstLine="987"/>
        <w:spacing w:after="0" w:line="255" w:lineRule="auto"/>
        <w:tabs>
          <w:tab w:leader="none" w:pos="1236" w:val="left"/>
        </w:tabs>
        <w:numPr>
          <w:ilvl w:val="0"/>
          <w:numId w:val="243"/>
        </w:numPr>
        <w:rPr>
          <w:rFonts w:ascii="Arial" w:cs="Arial" w:eastAsia="Arial" w:hAnsi="Arial"/>
          <w:sz w:val="18"/>
          <w:szCs w:val="18"/>
          <w:color w:val="auto"/>
        </w:rPr>
      </w:pPr>
      <w:r>
        <w:rPr>
          <w:rFonts w:ascii="Arial" w:cs="Arial" w:eastAsia="Arial" w:hAnsi="Arial"/>
          <w:sz w:val="18"/>
          <w:szCs w:val="18"/>
          <w:color w:val="auto"/>
        </w:rPr>
        <w:t>SERVICE OF PROCESS (MARVELL). WITHOUT PREJUDICE TO ANY OTHER MODE OF SERVICE ALLOWED UNDER ANY RELEVANT LAW, MARVELL: (i) IRREVOCABLY APPOINTS MAUI TOPCO AS ITS AGENT FOR SERVICE OF PROCESS IN RELATION TO ANY PROCEEDINGS BEFORE THE COURTS OF THE STATE OF NEW YORK IN CONNECTION WITH ANY LOAN DOCUMENT AND (ii) AGREES THAT FAILURE BY A PROCESS AGENT TO NOTIFY MARVELL OF THE PROCESS WILL NOT INVALIDATE THE PROCEEDINGS CONCERNED. MARVELL EXPRESSLY AGREES AND CONSENTS TO THE PROVISIONS OF THIS SECTION 9.09(e).</w:t>
      </w:r>
    </w:p>
    <w:p>
      <w:pPr>
        <w:spacing w:after="0" w:line="192" w:lineRule="exact"/>
        <w:rPr>
          <w:rFonts w:ascii="Arial" w:cs="Arial" w:eastAsia="Arial" w:hAnsi="Arial"/>
          <w:sz w:val="18"/>
          <w:szCs w:val="18"/>
          <w:color w:val="auto"/>
        </w:rPr>
      </w:pPr>
    </w:p>
    <w:p>
      <w:pPr>
        <w:ind w:right="300" w:firstLine="987"/>
        <w:spacing w:after="0" w:line="277" w:lineRule="auto"/>
        <w:tabs>
          <w:tab w:leader="none" w:pos="1216" w:val="left"/>
        </w:tabs>
        <w:numPr>
          <w:ilvl w:val="0"/>
          <w:numId w:val="243"/>
        </w:numPr>
        <w:rPr>
          <w:rFonts w:ascii="Arial" w:cs="Arial" w:eastAsia="Arial" w:hAnsi="Arial"/>
          <w:sz w:val="18"/>
          <w:szCs w:val="18"/>
          <w:color w:val="auto"/>
        </w:rPr>
      </w:pPr>
      <w:r>
        <w:rPr>
          <w:rFonts w:ascii="Arial" w:cs="Arial" w:eastAsia="Arial" w:hAnsi="Arial"/>
          <w:sz w:val="18"/>
          <w:szCs w:val="18"/>
          <w:color w:val="auto"/>
        </w:rPr>
        <w:t>In the event the Company or any of its assets has or hereafter acquires, in any jurisdiction in which judicial proceedings may at any time be commenced with</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0960"/>
          </w:cols>
          <w:pgMar w:left="440" w:top="274" w:right="499" w:bottom="1440" w:gutter="0" w:footer="0" w:header="0"/>
        </w:sectPr>
      </w:pPr>
    </w:p>
    <w:bookmarkStart w:id="251" w:name="page252"/>
    <w:bookmarkEnd w:id="251"/>
    <w:p>
      <w:pPr>
        <w:ind w:left="4" w:right="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4" w:lineRule="exact"/>
        <w:rPr>
          <w:sz w:val="20"/>
          <w:szCs w:val="20"/>
          <w:color w:val="auto"/>
        </w:rPr>
      </w:pPr>
    </w:p>
    <w:p>
      <w:pPr>
        <w:ind w:left="4" w:right="60" w:firstLine="991"/>
        <w:spacing w:after="0" w:line="271" w:lineRule="auto"/>
        <w:rPr>
          <w:sz w:val="20"/>
          <w:szCs w:val="20"/>
          <w:color w:val="auto"/>
        </w:rPr>
      </w:pPr>
      <w:r>
        <w:rPr>
          <w:rFonts w:ascii="Arial" w:cs="Arial" w:eastAsia="Arial" w:hAnsi="Arial"/>
          <w:sz w:val="17"/>
          <w:szCs w:val="17"/>
          <w:color w:val="auto"/>
        </w:rPr>
        <w:t xml:space="preserve">SECTION 9.10. </w:t>
      </w:r>
      <w:r>
        <w:rPr>
          <w:rFonts w:ascii="Arial" w:cs="Arial" w:eastAsia="Arial" w:hAnsi="Arial"/>
          <w:sz w:val="17"/>
          <w:szCs w:val="17"/>
          <w:u w:val="single" w:color="auto"/>
          <w:color w:val="auto"/>
        </w:rPr>
        <w:t>WAIVER OF JURY TRIAL</w:t>
      </w:r>
      <w:r>
        <w:rPr>
          <w:rFonts w:ascii="Arial" w:cs="Arial" w:eastAsia="Arial" w:hAnsi="Arial"/>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8" w:lineRule="exact"/>
        <w:rPr>
          <w:sz w:val="20"/>
          <w:szCs w:val="20"/>
          <w:color w:val="auto"/>
        </w:rPr>
      </w:pPr>
    </w:p>
    <w:p>
      <w:pPr>
        <w:ind w:left="4" w:right="120" w:firstLine="991"/>
        <w:spacing w:after="0" w:line="308" w:lineRule="auto"/>
        <w:rPr>
          <w:sz w:val="20"/>
          <w:szCs w:val="20"/>
          <w:color w:val="auto"/>
        </w:rPr>
      </w:pPr>
      <w:r>
        <w:rPr>
          <w:rFonts w:ascii="Arial" w:cs="Arial" w:eastAsia="Arial" w:hAnsi="Arial"/>
          <w:sz w:val="17"/>
          <w:szCs w:val="17"/>
          <w:color w:val="auto"/>
        </w:rPr>
        <w:t xml:space="preserve">SECTION 9.11. </w:t>
      </w:r>
      <w:r>
        <w:rPr>
          <w:rFonts w:ascii="Arial" w:cs="Arial" w:eastAsia="Arial" w:hAnsi="Arial"/>
          <w:sz w:val="17"/>
          <w:szCs w:val="17"/>
          <w:u w:val="single" w:color="auto"/>
          <w:color w:val="auto"/>
        </w:rPr>
        <w:t>Headings</w:t>
      </w:r>
      <w:r>
        <w:rPr>
          <w:rFonts w:ascii="Arial" w:cs="Arial" w:eastAsia="Arial" w:hAnsi="Arial"/>
          <w:sz w:val="17"/>
          <w:szCs w:val="17"/>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46" w:lineRule="exact"/>
        <w:rPr>
          <w:sz w:val="20"/>
          <w:szCs w:val="20"/>
          <w:color w:val="auto"/>
        </w:rPr>
      </w:pPr>
    </w:p>
    <w:p>
      <w:pPr>
        <w:ind w:left="4" w:firstLine="991"/>
        <w:spacing w:after="0" w:line="283" w:lineRule="auto"/>
        <w:rPr>
          <w:sz w:val="20"/>
          <w:szCs w:val="20"/>
          <w:color w:val="auto"/>
        </w:rPr>
      </w:pPr>
      <w:r>
        <w:rPr>
          <w:rFonts w:ascii="Arial" w:cs="Arial" w:eastAsia="Arial" w:hAnsi="Arial"/>
          <w:sz w:val="16"/>
          <w:szCs w:val="16"/>
          <w:color w:val="auto"/>
        </w:rPr>
        <w:t xml:space="preserve">SECTION 9.12. </w:t>
      </w:r>
      <w:r>
        <w:rPr>
          <w:rFonts w:ascii="Arial" w:cs="Arial" w:eastAsia="Arial" w:hAnsi="Arial"/>
          <w:sz w:val="16"/>
          <w:szCs w:val="16"/>
          <w:u w:val="single" w:color="auto"/>
          <w:color w:val="auto"/>
        </w:rPr>
        <w:t>Confidentiality</w:t>
      </w:r>
      <w:r>
        <w:rPr>
          <w:rFonts w:ascii="Arial" w:cs="Arial" w:eastAsia="Arial" w:hAnsi="Arial"/>
          <w:sz w:val="16"/>
          <w:szCs w:val="16"/>
          <w:color w:val="auto"/>
        </w:rPr>
        <w:t xml:space="preserve">. Each of the Administrative Agent and the Lenders agrees to maintain the confidentiality of, and not disclose,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w:t>
      </w:r>
    </w:p>
    <w:p>
      <w:pPr>
        <w:spacing w:after="0" w:line="6" w:lineRule="exact"/>
        <w:rPr>
          <w:sz w:val="20"/>
          <w:szCs w:val="20"/>
          <w:color w:val="auto"/>
        </w:rPr>
      </w:pPr>
    </w:p>
    <w:p>
      <w:pPr>
        <w:ind w:left="4" w:right="60" w:hanging="4"/>
        <w:spacing w:after="0" w:line="273" w:lineRule="auto"/>
        <w:tabs>
          <w:tab w:leader="none" w:pos="249" w:val="left"/>
        </w:tabs>
        <w:numPr>
          <w:ilvl w:val="0"/>
          <w:numId w:val="244"/>
        </w:numPr>
        <w:rPr>
          <w:rFonts w:ascii="Arial" w:cs="Arial" w:eastAsia="Arial" w:hAnsi="Arial"/>
          <w:sz w:val="17"/>
          <w:szCs w:val="17"/>
          <w:color w:val="auto"/>
        </w:rPr>
      </w:pPr>
      <w:r>
        <w:rPr>
          <w:rFonts w:ascii="Arial" w:cs="Arial" w:eastAsia="Arial" w:hAnsi="Arial"/>
          <w:sz w:val="17"/>
          <w:szCs w:val="17"/>
          <w:color w:val="auto"/>
        </w:rPr>
        <w:t>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w:t>
      </w:r>
    </w:p>
    <w:p>
      <w:pPr>
        <w:spacing w:after="0" w:line="109" w:lineRule="exact"/>
        <w:rPr>
          <w:sz w:val="20"/>
          <w:szCs w:val="20"/>
          <w:color w:val="auto"/>
        </w:rPr>
      </w:pPr>
    </w:p>
    <w:p>
      <w:pPr>
        <w:jc w:val="center"/>
        <w:ind w:right="-83"/>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0944"/>
          </w:cols>
          <w:pgMar w:left="436" w:top="274" w:right="519" w:bottom="1440" w:gutter="0" w:footer="0" w:header="0"/>
        </w:sectPr>
      </w:pPr>
    </w:p>
    <w:bookmarkStart w:id="252" w:name="page253"/>
    <w:bookmarkEnd w:id="252"/>
    <w:p>
      <w:pPr>
        <w:jc w:val="both"/>
        <w:ind w:left="4" w:hanging="4"/>
        <w:spacing w:after="0" w:line="287" w:lineRule="auto"/>
        <w:tabs>
          <w:tab w:leader="none" w:pos="229" w:val="left"/>
        </w:tabs>
        <w:numPr>
          <w:ilvl w:val="0"/>
          <w:numId w:val="24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w:t>
      </w:r>
    </w:p>
    <w:p>
      <w:pPr>
        <w:spacing w:after="0" w:line="2" w:lineRule="exact"/>
        <w:rPr>
          <w:rFonts w:ascii="Arial" w:cs="Arial" w:eastAsia="Arial" w:hAnsi="Arial"/>
          <w:sz w:val="16"/>
          <w:szCs w:val="16"/>
          <w:color w:val="auto"/>
        </w:rPr>
      </w:pPr>
    </w:p>
    <w:p>
      <w:pPr>
        <w:ind w:left="4" w:hanging="4"/>
        <w:spacing w:after="0" w:line="266" w:lineRule="auto"/>
        <w:tabs>
          <w:tab w:leader="none" w:pos="269" w:val="left"/>
        </w:tabs>
        <w:numPr>
          <w:ilvl w:val="0"/>
          <w:numId w:val="246"/>
        </w:numPr>
        <w:rPr>
          <w:rFonts w:ascii="Arial" w:cs="Arial" w:eastAsia="Arial" w:hAnsi="Arial"/>
          <w:sz w:val="17"/>
          <w:szCs w:val="17"/>
          <w:color w:val="auto"/>
        </w:rPr>
      </w:pPr>
      <w:r>
        <w:rPr>
          <w:rFonts w:ascii="Arial" w:cs="Arial" w:eastAsia="Arial" w:hAnsi="Arial"/>
          <w:sz w:val="17"/>
          <w:szCs w:val="17"/>
          <w:color w:val="auto"/>
        </w:rPr>
        <w:t xml:space="preserve">any actual or prospective counterparty (or its Related Parties) to any swap or derivative transaction relating to the Company or any Subsidiary and their respective obligations, (g) on a confidential basis to (i) 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Administrative Agent and the Lenders in connection with the administration and management of this Agreement or any other Loan Document,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information is limited to the information about this Agreement and the other Loan Documents, (j) to the extent such Information (i) becomes publicly available other than as a result of a breach of this Section, (ii) becomes available to the Administrative Agent, any Lender or any Affiliate of any of the foregoing on a nonconfidential basis from a source other than the Company or any Subsidiary that is not known by the Administrative Agent, Lender or Affiliate to be prohibited from disclosing such Information to such Person by a legal, contractual, or fiduciary obligation owed to the Company or any of its Subsidiaries or (iii) is independently developed by the Administrative Agent, any Lender or any Affiliate of the foregoing, or (k) to any credit insurance provider relating to the Company and its Obligations. For purposes of this Section, “</w:t>
      </w:r>
      <w:r>
        <w:rPr>
          <w:rFonts w:ascii="Arial" w:cs="Arial" w:eastAsia="Arial" w:hAnsi="Arial"/>
          <w:sz w:val="17"/>
          <w:szCs w:val="17"/>
          <w:u w:val="single" w:color="auto"/>
          <w:color w:val="auto"/>
        </w:rPr>
        <w:t>Information</w:t>
      </w:r>
      <w:r>
        <w:rPr>
          <w:rFonts w:ascii="Arial" w:cs="Arial" w:eastAsia="Arial" w:hAnsi="Arial"/>
          <w:sz w:val="17"/>
          <w:szCs w:val="17"/>
          <w:color w:val="auto"/>
        </w:rPr>
        <w:t>” means all information received from the Company or any Subsidiary relating to the Company or any Subsidiary or its businesses (including information regarding Inphi and its subsidiaries), other than any such information that is available to the Administrative Agent, any Lender or any Affiliate of any of the foregoing on a nonconfidential basis prior to disclosure by the Company or any Subsidiary. It is agreed that, notwithstanding the restrictions of any prior confidentiality agreement binding on the Administrative Agent or the Arrangers, such Persons may disclose Information as provided in this Section.</w:t>
      </w:r>
    </w:p>
    <w:p>
      <w:pPr>
        <w:spacing w:after="0" w:line="191" w:lineRule="exact"/>
        <w:rPr>
          <w:sz w:val="20"/>
          <w:szCs w:val="20"/>
          <w:color w:val="auto"/>
        </w:rPr>
      </w:pPr>
    </w:p>
    <w:p>
      <w:pPr>
        <w:ind w:left="4" w:right="60" w:firstLine="991"/>
        <w:spacing w:after="0" w:line="290" w:lineRule="auto"/>
        <w:rPr>
          <w:sz w:val="20"/>
          <w:szCs w:val="20"/>
          <w:color w:val="auto"/>
        </w:rPr>
      </w:pPr>
      <w:r>
        <w:rPr>
          <w:rFonts w:ascii="Arial" w:cs="Arial" w:eastAsia="Arial" w:hAnsi="Arial"/>
          <w:sz w:val="16"/>
          <w:szCs w:val="16"/>
          <w:color w:val="auto"/>
        </w:rPr>
        <w:t xml:space="preserve">SECTION 9.13. </w:t>
      </w:r>
      <w:r>
        <w:rPr>
          <w:rFonts w:ascii="Arial" w:cs="Arial" w:eastAsia="Arial" w:hAnsi="Arial"/>
          <w:sz w:val="16"/>
          <w:szCs w:val="16"/>
          <w:u w:val="single" w:color="auto"/>
          <w:color w:val="auto"/>
        </w:rPr>
        <w:t>Interest Rate Limitation</w:t>
      </w:r>
      <w:r>
        <w:rPr>
          <w:rFonts w:ascii="Arial" w:cs="Arial" w:eastAsia="Arial" w:hAnsi="Arial"/>
          <w:sz w:val="16"/>
          <w:szCs w:val="16"/>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6"/>
          <w:szCs w:val="16"/>
          <w:u w:val="single" w:color="auto"/>
          <w:color w:val="auto"/>
        </w:rPr>
        <w:t>Charges</w:t>
      </w:r>
      <w:r>
        <w:rPr>
          <w:rFonts w:ascii="Arial" w:cs="Arial" w:eastAsia="Arial" w:hAnsi="Arial"/>
          <w:sz w:val="16"/>
          <w:szCs w:val="16"/>
          <w:color w:val="auto"/>
        </w:rPr>
        <w:t>”), shall exceed the maximum lawful rate (the “</w:t>
      </w:r>
      <w:r>
        <w:rPr>
          <w:rFonts w:ascii="Arial" w:cs="Arial" w:eastAsia="Arial" w:hAnsi="Arial"/>
          <w:sz w:val="16"/>
          <w:szCs w:val="16"/>
          <w:u w:val="single" w:color="auto"/>
          <w:color w:val="auto"/>
        </w:rPr>
        <w:t>Maximum Rate</w:t>
      </w:r>
      <w:r>
        <w:rPr>
          <w:rFonts w:ascii="Arial" w:cs="Arial" w:eastAsia="Arial" w:hAnsi="Arial"/>
          <w:sz w:val="16"/>
          <w:szCs w:val="16"/>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9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0984"/>
          </w:cols>
          <w:pgMar w:left="436" w:top="274" w:right="479" w:bottom="1440" w:gutter="0" w:footer="0" w:header="0"/>
        </w:sectPr>
      </w:pPr>
    </w:p>
    <w:bookmarkStart w:id="253" w:name="page254"/>
    <w:bookmarkEnd w:id="253"/>
    <w:p>
      <w:pPr>
        <w:ind w:left="4" w:firstLine="991"/>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9.14. </w:t>
      </w:r>
      <w:r>
        <w:rPr>
          <w:rFonts w:ascii="Arial" w:cs="Arial" w:eastAsia="Arial" w:hAnsi="Arial"/>
          <w:sz w:val="18"/>
          <w:szCs w:val="18"/>
          <w:u w:val="single" w:color="auto"/>
          <w:color w:val="auto"/>
        </w:rPr>
        <w:t>USA PATRIOT Act Notice</w:t>
      </w:r>
      <w:r>
        <w:rPr>
          <w:rFonts w:ascii="Arial" w:cs="Arial" w:eastAsia="Arial" w:hAnsi="Arial"/>
          <w:sz w:val="18"/>
          <w:szCs w:val="18"/>
          <w:color w:val="auto"/>
        </w:rPr>
        <w:t>. Each Lender and the Administrative Agent (for itself and not on behalf of any Lender) hereby notifies the Company that pursuant to the requirements of the USA PATRIOT Act and the Beneficial Ownership Regulation it is required to obtain, verify and record information that identifies Marvell and Maui Topco, which information includes the name and address of Marvell and Maui Topco and other information that will allow such Lender or the Administrative Agent, as applicable, to identify Marvell and Maui Topco in accordance with the USA PATRIOT Act and the Beneficial Ownership Regulation.</w:t>
      </w:r>
    </w:p>
    <w:p>
      <w:pPr>
        <w:spacing w:after="0" w:line="188" w:lineRule="exact"/>
        <w:rPr>
          <w:sz w:val="20"/>
          <w:szCs w:val="20"/>
          <w:color w:val="auto"/>
        </w:rPr>
      </w:pPr>
    </w:p>
    <w:p>
      <w:pPr>
        <w:ind w:left="4" w:right="40" w:firstLine="991"/>
        <w:spacing w:after="0" w:line="288" w:lineRule="auto"/>
        <w:rPr>
          <w:sz w:val="20"/>
          <w:szCs w:val="20"/>
          <w:color w:val="auto"/>
        </w:rPr>
      </w:pPr>
      <w:r>
        <w:rPr>
          <w:rFonts w:ascii="Arial" w:cs="Arial" w:eastAsia="Arial" w:hAnsi="Arial"/>
          <w:sz w:val="16"/>
          <w:szCs w:val="16"/>
          <w:color w:val="auto"/>
        </w:rPr>
        <w:t xml:space="preserve">SECTION 9.15. </w:t>
      </w:r>
      <w:r>
        <w:rPr>
          <w:rFonts w:ascii="Arial" w:cs="Arial" w:eastAsia="Arial" w:hAnsi="Arial"/>
          <w:sz w:val="16"/>
          <w:szCs w:val="16"/>
          <w:u w:val="single" w:color="auto"/>
          <w:color w:val="auto"/>
        </w:rPr>
        <w:t>No Fiduciary Relationship</w:t>
      </w:r>
      <w:r>
        <w:rPr>
          <w:rFonts w:ascii="Arial" w:cs="Arial" w:eastAsia="Arial" w:hAnsi="Arial"/>
          <w:sz w:val="16"/>
          <w:szCs w:val="16"/>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Administrative Agent, the Lenders and their Affiliates, on the other hand, will have a business relationship that does not create, by implication or otherwise, any fiduciary duty on the part of the Administrative Agent, the Lenders or their Affiliates, and no such duty will be deemed to have arisen in connection with any such transactions or communications. The Administrative Agent, the Arrangers, the Lenders and their Affiliates may be engaged, for their own accounts or the accounts of customers, in a broad range of transactions that involve interests that differ from those of the Company and its Affiliates, and none of the Administrative Agent,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Administrative Agent, the Arrangers, the Lenders or their Affiliates with respect to any breach or alleged breach of agency or fiduciary duty in connection with any aspect of any transaction contemplated hereby.</w:t>
      </w:r>
    </w:p>
    <w:p>
      <w:pPr>
        <w:spacing w:after="0" w:line="168" w:lineRule="exact"/>
        <w:rPr>
          <w:sz w:val="20"/>
          <w:szCs w:val="20"/>
          <w:color w:val="auto"/>
        </w:rPr>
      </w:pPr>
    </w:p>
    <w:p>
      <w:pPr>
        <w:ind w:left="4" w:right="220" w:firstLine="991"/>
        <w:spacing w:after="0" w:line="287" w:lineRule="auto"/>
        <w:rPr>
          <w:sz w:val="20"/>
          <w:szCs w:val="20"/>
          <w:color w:val="auto"/>
        </w:rPr>
      </w:pPr>
      <w:r>
        <w:rPr>
          <w:rFonts w:ascii="Arial" w:cs="Arial" w:eastAsia="Arial" w:hAnsi="Arial"/>
          <w:sz w:val="16"/>
          <w:szCs w:val="16"/>
          <w:color w:val="auto"/>
        </w:rPr>
        <w:t xml:space="preserve">SECTION 9.16. </w:t>
      </w:r>
      <w:r>
        <w:rPr>
          <w:rFonts w:ascii="Arial" w:cs="Arial" w:eastAsia="Arial" w:hAnsi="Arial"/>
          <w:sz w:val="16"/>
          <w:szCs w:val="16"/>
          <w:u w:val="single" w:color="auto"/>
          <w:color w:val="auto"/>
        </w:rPr>
        <w:t>Non-Public Information</w:t>
      </w:r>
      <w:r>
        <w:rPr>
          <w:rFonts w:ascii="Arial" w:cs="Arial" w:eastAsia="Arial" w:hAnsi="Arial"/>
          <w:sz w:val="16"/>
          <w:szCs w:val="16"/>
          <w:color w:val="auto"/>
        </w:rPr>
        <w:t>. (a) Each Lender acknowledges that all information, including requests for waivers and amendments, furnished by the Company or the Administrative Agent pursuant to or in connection with, or in the course of administering, this Agreement will be syndicate-level information, which may contain MNPI. Each Lender represents to the Company and the Administrative Agent that</w:t>
      </w:r>
    </w:p>
    <w:p>
      <w:pPr>
        <w:spacing w:after="0" w:line="2" w:lineRule="exact"/>
        <w:rPr>
          <w:sz w:val="20"/>
          <w:szCs w:val="20"/>
          <w:color w:val="auto"/>
        </w:rPr>
      </w:pPr>
    </w:p>
    <w:p>
      <w:pPr>
        <w:ind w:left="4" w:right="120" w:hanging="4"/>
        <w:spacing w:after="0" w:line="253" w:lineRule="auto"/>
        <w:tabs>
          <w:tab w:leader="none" w:pos="219" w:val="left"/>
        </w:tabs>
        <w:numPr>
          <w:ilvl w:val="0"/>
          <w:numId w:val="247"/>
        </w:numPr>
        <w:rPr>
          <w:rFonts w:ascii="Arial" w:cs="Arial" w:eastAsia="Arial" w:hAnsi="Arial"/>
          <w:sz w:val="18"/>
          <w:szCs w:val="18"/>
          <w:color w:val="auto"/>
        </w:rPr>
      </w:pPr>
      <w:r>
        <w:rPr>
          <w:rFonts w:ascii="Arial" w:cs="Arial" w:eastAsia="Arial" w:hAnsi="Arial"/>
          <w:sz w:val="18"/>
          <w:szCs w:val="18"/>
          <w:color w:val="auto"/>
        </w:rPr>
        <w:t>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92" w:lineRule="exact"/>
        <w:rPr>
          <w:rFonts w:ascii="Arial" w:cs="Arial" w:eastAsia="Arial" w:hAnsi="Arial"/>
          <w:sz w:val="18"/>
          <w:szCs w:val="18"/>
          <w:color w:val="auto"/>
        </w:rPr>
      </w:pPr>
    </w:p>
    <w:p>
      <w:pPr>
        <w:ind w:left="4" w:right="500" w:firstLine="987"/>
        <w:spacing w:after="0" w:line="286" w:lineRule="auto"/>
        <w:tabs>
          <w:tab w:leader="none" w:pos="1250" w:val="left"/>
        </w:tabs>
        <w:numPr>
          <w:ilvl w:val="1"/>
          <w:numId w:val="247"/>
        </w:numPr>
        <w:rPr>
          <w:rFonts w:ascii="Arial" w:cs="Arial" w:eastAsia="Arial" w:hAnsi="Arial"/>
          <w:sz w:val="17"/>
          <w:szCs w:val="17"/>
          <w:color w:val="auto"/>
        </w:rPr>
      </w:pPr>
      <w:r>
        <w:rPr>
          <w:rFonts w:ascii="Arial" w:cs="Arial" w:eastAsia="Arial" w:hAnsi="Arial"/>
          <w:sz w:val="17"/>
          <w:szCs w:val="17"/>
          <w:color w:val="auto"/>
        </w:rPr>
        <w:t>The Company and each Lender acknowledges that, if information furnished by or on behalf of the Company pursuant to or in connection with this Agreement is being distributed by the Administrative Agent through the Platform, (i) the Administrative Agent may post any information that the Company has indicated as containing MNPI solely on that portion of the Platform designated for Private Side</w:t>
      </w:r>
    </w:p>
    <w:p>
      <w:pPr>
        <w:spacing w:after="0" w:line="9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004"/>
          </w:cols>
          <w:pgMar w:left="436" w:top="274" w:right="459" w:bottom="1440" w:gutter="0" w:footer="0" w:header="0"/>
        </w:sectPr>
      </w:pPr>
    </w:p>
    <w:bookmarkStart w:id="254" w:name="page255"/>
    <w:bookmarkEnd w:id="254"/>
    <w:p>
      <w:pPr>
        <w:ind w:right="1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Lender Representatives and (ii) if the Company has not indicated whether any information furnished by it pursuant to or in connection with this Agreement contains MNPI, the Administrative Agent reserves the right to post such information solely on that portion of the Platform designated for Private Side Lender Representatives. The Company agrees to clearly designate all information provided to the Administrative Agent by or on behalf of the Company that is suitable to be made available to Public Side Lender Representatives, and the Administrative Agent shall be entitled to rely on any such designation by the Company without liability or responsibility for the independent verification thereof.</w:t>
      </w:r>
    </w:p>
    <w:p>
      <w:pPr>
        <w:spacing w:after="0" w:line="176" w:lineRule="exact"/>
        <w:rPr>
          <w:sz w:val="20"/>
          <w:szCs w:val="20"/>
          <w:color w:val="auto"/>
        </w:rPr>
      </w:pPr>
    </w:p>
    <w:p>
      <w:pPr>
        <w:ind w:right="20" w:firstLine="987"/>
        <w:spacing w:after="0" w:line="259" w:lineRule="auto"/>
        <w:tabs>
          <w:tab w:leader="none" w:pos="1236" w:val="left"/>
        </w:tabs>
        <w:numPr>
          <w:ilvl w:val="0"/>
          <w:numId w:val="248"/>
        </w:numPr>
        <w:rPr>
          <w:rFonts w:ascii="Arial" w:cs="Arial" w:eastAsia="Arial" w:hAnsi="Arial"/>
          <w:sz w:val="18"/>
          <w:szCs w:val="18"/>
          <w:color w:val="auto"/>
        </w:rPr>
      </w:pPr>
      <w:r>
        <w:rPr>
          <w:rFonts w:ascii="Arial" w:cs="Arial" w:eastAsia="Arial" w:hAnsi="Arial"/>
          <w:sz w:val="18"/>
          <w:szCs w:val="18"/>
          <w:color w:val="auto"/>
        </w:rPr>
        <w:t>If the Company does not file this Agreement with the SEC, then the Company hereby authorizes the Administrative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86" w:lineRule="exact"/>
        <w:rPr>
          <w:rFonts w:ascii="Arial" w:cs="Arial" w:eastAsia="Arial" w:hAnsi="Arial"/>
          <w:sz w:val="18"/>
          <w:szCs w:val="18"/>
          <w:color w:val="auto"/>
        </w:rPr>
      </w:pPr>
    </w:p>
    <w:p>
      <w:pPr>
        <w:ind w:firstLine="987"/>
        <w:spacing w:after="0" w:line="263" w:lineRule="auto"/>
        <w:tabs>
          <w:tab w:leader="none" w:pos="1246" w:val="left"/>
        </w:tabs>
        <w:numPr>
          <w:ilvl w:val="0"/>
          <w:numId w:val="248"/>
        </w:numPr>
        <w:rPr>
          <w:rFonts w:ascii="Arial" w:cs="Arial" w:eastAsia="Arial" w:hAnsi="Arial"/>
          <w:sz w:val="18"/>
          <w:szCs w:val="18"/>
          <w:color w:val="auto"/>
        </w:rPr>
      </w:pPr>
      <w:r>
        <w:rPr>
          <w:rFonts w:ascii="Arial" w:cs="Arial" w:eastAsia="Arial" w:hAnsi="Arial"/>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84"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 xml:space="preserve">SECTION 9.17. </w:t>
      </w:r>
      <w:r>
        <w:rPr>
          <w:rFonts w:ascii="Arial" w:cs="Arial" w:eastAsia="Arial" w:hAnsi="Arial"/>
          <w:sz w:val="18"/>
          <w:szCs w:val="18"/>
          <w:u w:val="single" w:color="auto"/>
          <w:color w:val="auto"/>
        </w:rPr>
        <w:t>Judgment Currency</w:t>
      </w:r>
      <w:r>
        <w:rPr>
          <w:rFonts w:ascii="Arial" w:cs="Arial" w:eastAsia="Arial" w:hAnsi="Arial"/>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187" w:lineRule="exact"/>
        <w:rPr>
          <w:sz w:val="20"/>
          <w:szCs w:val="20"/>
          <w:color w:val="auto"/>
        </w:rPr>
      </w:pPr>
    </w:p>
    <w:p>
      <w:pPr>
        <w:ind w:right="60" w:firstLine="987"/>
        <w:spacing w:after="0" w:line="291" w:lineRule="auto"/>
        <w:tabs>
          <w:tab w:leader="none" w:pos="1246" w:val="left"/>
        </w:tabs>
        <w:numPr>
          <w:ilvl w:val="0"/>
          <w:numId w:val="249"/>
        </w:numPr>
        <w:rPr>
          <w:rFonts w:ascii="Arial" w:cs="Arial" w:eastAsia="Arial" w:hAnsi="Arial"/>
          <w:sz w:val="16"/>
          <w:szCs w:val="16"/>
          <w:color w:val="auto"/>
        </w:rPr>
      </w:pPr>
      <w:r>
        <w:rPr>
          <w:rFonts w:ascii="Arial" w:cs="Arial" w:eastAsia="Arial" w:hAnsi="Arial"/>
          <w:sz w:val="16"/>
          <w:szCs w:val="16"/>
          <w:color w:val="auto"/>
        </w:rPr>
        <w:t>The obligations of each party hereto in respect of any sum due to any other party hereto or any holder of the obligations owing hereunder (the “</w:t>
      </w:r>
      <w:r>
        <w:rPr>
          <w:rFonts w:ascii="Arial" w:cs="Arial" w:eastAsia="Arial" w:hAnsi="Arial"/>
          <w:sz w:val="16"/>
          <w:szCs w:val="16"/>
          <w:u w:val="single" w:color="auto"/>
          <w:color w:val="auto"/>
        </w:rPr>
        <w:t>Applicable Creditor</w:t>
      </w:r>
      <w:r>
        <w:rPr>
          <w:rFonts w:ascii="Arial" w:cs="Arial" w:eastAsia="Arial" w:hAnsi="Arial"/>
          <w:sz w:val="16"/>
          <w:szCs w:val="16"/>
          <w:color w:val="auto"/>
        </w:rPr>
        <w:t>”) shall, notwithstanding any judgment in a currency (the “</w:t>
      </w:r>
      <w:r>
        <w:rPr>
          <w:rFonts w:ascii="Arial" w:cs="Arial" w:eastAsia="Arial" w:hAnsi="Arial"/>
          <w:sz w:val="16"/>
          <w:szCs w:val="16"/>
          <w:u w:val="single" w:color="auto"/>
          <w:color w:val="auto"/>
        </w:rPr>
        <w:t>Judgment Currency</w:t>
      </w:r>
      <w:r>
        <w:rPr>
          <w:rFonts w:ascii="Arial" w:cs="Arial" w:eastAsia="Arial" w:hAnsi="Arial"/>
          <w:sz w:val="16"/>
          <w:szCs w:val="16"/>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66" w:lineRule="exact"/>
        <w:rPr>
          <w:sz w:val="20"/>
          <w:szCs w:val="20"/>
          <w:color w:val="auto"/>
        </w:rPr>
      </w:pPr>
    </w:p>
    <w:p>
      <w:pPr>
        <w:ind w:right="60" w:firstLine="991"/>
        <w:spacing w:after="0" w:line="277" w:lineRule="auto"/>
        <w:rPr>
          <w:sz w:val="20"/>
          <w:szCs w:val="20"/>
          <w:color w:val="auto"/>
        </w:rPr>
      </w:pPr>
      <w:r>
        <w:rPr>
          <w:rFonts w:ascii="Arial" w:cs="Arial" w:eastAsia="Arial" w:hAnsi="Arial"/>
          <w:sz w:val="18"/>
          <w:szCs w:val="18"/>
          <w:color w:val="auto"/>
        </w:rPr>
        <w:t xml:space="preserve">SECTION 9.18. </w:t>
      </w:r>
      <w:r>
        <w:rPr>
          <w:rFonts w:ascii="Arial" w:cs="Arial" w:eastAsia="Arial" w:hAnsi="Arial"/>
          <w:sz w:val="18"/>
          <w:szCs w:val="18"/>
          <w:u w:val="single" w:color="auto"/>
          <w:color w:val="auto"/>
        </w:rPr>
        <w:t>Acknowledgement and Consent to Bail-In of Affected Financial Institutions</w:t>
      </w:r>
      <w:r>
        <w:rPr>
          <w:rFonts w:ascii="Arial" w:cs="Arial" w:eastAsia="Arial" w:hAnsi="Arial"/>
          <w:sz w:val="18"/>
          <w:szCs w:val="18"/>
          <w:color w:val="auto"/>
        </w:rPr>
        <w:t>. Notwithstanding anything to the contrary in any Loan Document or in any other agreement, arrangement or understanding among any such parties, each</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0980"/>
          </w:cols>
          <w:pgMar w:left="440" w:top="274" w:right="479" w:bottom="1440" w:gutter="0" w:footer="0" w:header="0"/>
        </w:sectPr>
      </w:pPr>
    </w:p>
    <w:bookmarkStart w:id="255" w:name="page256"/>
    <w:bookmarkEnd w:id="255"/>
    <w:p>
      <w:pPr>
        <w:ind w:right="16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party hereto acknowledges that any liability of any Affected Financial Institution arising under any Loan Document may be subject to the Write-Down and Conversion Powers of the applicable Resolution Authority and agrees and consents to, and acknowledges and agrees to be bound by:</w:t>
      </w:r>
    </w:p>
    <w:p>
      <w:pPr>
        <w:spacing w:after="0" w:line="16" w:lineRule="exact"/>
        <w:rPr>
          <w:sz w:val="20"/>
          <w:szCs w:val="20"/>
          <w:color w:val="auto"/>
        </w:rPr>
      </w:pPr>
    </w:p>
    <w:p>
      <w:pPr>
        <w:ind w:left="440" w:right="580" w:firstLine="525"/>
        <w:spacing w:after="0" w:line="277" w:lineRule="auto"/>
        <w:tabs>
          <w:tab w:leader="none" w:pos="1213" w:val="left"/>
        </w:tabs>
        <w:numPr>
          <w:ilvl w:val="0"/>
          <w:numId w:val="250"/>
        </w:numPr>
        <w:rPr>
          <w:rFonts w:ascii="Arial" w:cs="Arial" w:eastAsia="Arial" w:hAnsi="Arial"/>
          <w:sz w:val="18"/>
          <w:szCs w:val="18"/>
          <w:color w:val="auto"/>
        </w:rPr>
      </w:pPr>
      <w:r>
        <w:rPr>
          <w:rFonts w:ascii="Arial" w:cs="Arial" w:eastAsia="Arial" w:hAnsi="Arial"/>
          <w:sz w:val="18"/>
          <w:szCs w:val="18"/>
          <w:color w:val="auto"/>
        </w:rPr>
        <w:t>the application of any Write-Down and Conversion Powers by the applicable Resolution Authority to any such liabilities arising hereunder which may be payable to it by any party hereto that is an Affected Financial Institution; and</w:t>
      </w:r>
    </w:p>
    <w:p>
      <w:pPr>
        <w:spacing w:after="0" w:line="62" w:lineRule="exact"/>
        <w:rPr>
          <w:rFonts w:ascii="Arial" w:cs="Arial" w:eastAsia="Arial" w:hAnsi="Arial"/>
          <w:sz w:val="18"/>
          <w:szCs w:val="18"/>
          <w:color w:val="auto"/>
        </w:rPr>
      </w:pPr>
    </w:p>
    <w:p>
      <w:pPr>
        <w:ind w:left="1220" w:hanging="255"/>
        <w:spacing w:after="0"/>
        <w:tabs>
          <w:tab w:leader="none" w:pos="1220" w:val="left"/>
        </w:tabs>
        <w:numPr>
          <w:ilvl w:val="0"/>
          <w:numId w:val="250"/>
        </w:numPr>
        <w:rPr>
          <w:rFonts w:ascii="Arial" w:cs="Arial" w:eastAsia="Arial" w:hAnsi="Arial"/>
          <w:sz w:val="18"/>
          <w:szCs w:val="18"/>
          <w:color w:val="auto"/>
        </w:rPr>
      </w:pPr>
      <w:r>
        <w:rPr>
          <w:rFonts w:ascii="Arial" w:cs="Arial" w:eastAsia="Arial" w:hAnsi="Arial"/>
          <w:sz w:val="18"/>
          <w:szCs w:val="18"/>
          <w:color w:val="auto"/>
        </w:rPr>
        <w:t>the effects of any Bail-In Action on any such liability, including, if applicable:</w:t>
      </w:r>
    </w:p>
    <w:p>
      <w:pPr>
        <w:spacing w:after="0" w:line="117" w:lineRule="exact"/>
        <w:rPr>
          <w:sz w:val="20"/>
          <w:szCs w:val="20"/>
          <w:color w:val="auto"/>
        </w:rPr>
      </w:pPr>
    </w:p>
    <w:p>
      <w:pPr>
        <w:ind w:left="1180" w:hanging="215"/>
        <w:spacing w:after="0"/>
        <w:tabs>
          <w:tab w:leader="none" w:pos="1180" w:val="left"/>
        </w:tabs>
        <w:numPr>
          <w:ilvl w:val="0"/>
          <w:numId w:val="251"/>
        </w:numPr>
        <w:rPr>
          <w:rFonts w:ascii="Arial" w:cs="Arial" w:eastAsia="Arial" w:hAnsi="Arial"/>
          <w:sz w:val="18"/>
          <w:szCs w:val="18"/>
          <w:color w:val="auto"/>
        </w:rPr>
      </w:pPr>
      <w:r>
        <w:rPr>
          <w:rFonts w:ascii="Arial" w:cs="Arial" w:eastAsia="Arial" w:hAnsi="Arial"/>
          <w:sz w:val="18"/>
          <w:szCs w:val="18"/>
          <w:color w:val="auto"/>
        </w:rPr>
        <w:t>a reduction in full or in part or cancellation of any such liability;</w:t>
      </w:r>
    </w:p>
    <w:p>
      <w:pPr>
        <w:spacing w:after="0" w:line="117" w:lineRule="exact"/>
        <w:rPr>
          <w:rFonts w:ascii="Arial" w:cs="Arial" w:eastAsia="Arial" w:hAnsi="Arial"/>
          <w:sz w:val="18"/>
          <w:szCs w:val="18"/>
          <w:color w:val="auto"/>
        </w:rPr>
      </w:pPr>
    </w:p>
    <w:p>
      <w:pPr>
        <w:ind w:left="440" w:firstLine="525"/>
        <w:spacing w:after="0" w:line="311" w:lineRule="auto"/>
        <w:tabs>
          <w:tab w:leader="none" w:pos="1233" w:val="left"/>
        </w:tabs>
        <w:numPr>
          <w:ilvl w:val="0"/>
          <w:numId w:val="251"/>
        </w:numPr>
        <w:rPr>
          <w:rFonts w:ascii="Arial" w:cs="Arial" w:eastAsia="Arial" w:hAnsi="Arial"/>
          <w:sz w:val="16"/>
          <w:szCs w:val="16"/>
          <w:color w:val="auto"/>
        </w:rPr>
      </w:pPr>
      <w:r>
        <w:rPr>
          <w:rFonts w:ascii="Arial" w:cs="Arial" w:eastAsia="Arial" w:hAnsi="Arial"/>
          <w:sz w:val="16"/>
          <w:szCs w:val="16"/>
          <w:color w:val="auto"/>
        </w:rPr>
        <w:t>a conversion of all, or a portion of, such liability into shares or other instruments of ownership in such Affected Financial Institution, its parent entity,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40" w:lineRule="exact"/>
        <w:rPr>
          <w:rFonts w:ascii="Arial" w:cs="Arial" w:eastAsia="Arial" w:hAnsi="Arial"/>
          <w:sz w:val="16"/>
          <w:szCs w:val="16"/>
          <w:color w:val="auto"/>
        </w:rPr>
      </w:pPr>
    </w:p>
    <w:p>
      <w:pPr>
        <w:ind w:left="440" w:right="40" w:firstLine="525"/>
        <w:spacing w:after="0" w:line="277" w:lineRule="auto"/>
        <w:tabs>
          <w:tab w:leader="none" w:pos="1283" w:val="left"/>
        </w:tabs>
        <w:numPr>
          <w:ilvl w:val="0"/>
          <w:numId w:val="251"/>
        </w:numPr>
        <w:rPr>
          <w:rFonts w:ascii="Arial" w:cs="Arial" w:eastAsia="Arial" w:hAnsi="Arial"/>
          <w:sz w:val="18"/>
          <w:szCs w:val="18"/>
          <w:color w:val="auto"/>
        </w:rPr>
      </w:pPr>
      <w:r>
        <w:rPr>
          <w:rFonts w:ascii="Arial" w:cs="Arial" w:eastAsia="Arial" w:hAnsi="Arial"/>
          <w:sz w:val="18"/>
          <w:szCs w:val="18"/>
          <w:color w:val="auto"/>
        </w:rPr>
        <w:t>the variation of the terms of such liability in connection with the exercise of the Write-Down and Conversion Powers of the applicable Resolution Authority.</w:t>
      </w:r>
    </w:p>
    <w:p>
      <w:pPr>
        <w:spacing w:after="0" w:line="170" w:lineRule="exact"/>
        <w:rPr>
          <w:sz w:val="20"/>
          <w:szCs w:val="20"/>
          <w:color w:val="auto"/>
        </w:rPr>
      </w:pPr>
    </w:p>
    <w:p>
      <w:pPr>
        <w:ind w:right="140" w:firstLine="991"/>
        <w:spacing w:after="0" w:line="273" w:lineRule="auto"/>
        <w:rPr>
          <w:sz w:val="20"/>
          <w:szCs w:val="20"/>
          <w:color w:val="auto"/>
        </w:rPr>
      </w:pPr>
      <w:r>
        <w:rPr>
          <w:rFonts w:ascii="Arial" w:cs="Arial" w:eastAsia="Arial" w:hAnsi="Arial"/>
          <w:sz w:val="17"/>
          <w:szCs w:val="17"/>
          <w:color w:val="auto"/>
        </w:rPr>
        <w:t xml:space="preserve">SECTION 9.19. </w:t>
      </w:r>
      <w:r>
        <w:rPr>
          <w:rFonts w:ascii="Arial" w:cs="Arial" w:eastAsia="Arial" w:hAnsi="Arial"/>
          <w:sz w:val="17"/>
          <w:szCs w:val="17"/>
          <w:u w:val="single" w:color="auto"/>
          <w:color w:val="auto"/>
        </w:rPr>
        <w:t>Permitted Reorganization</w:t>
      </w:r>
      <w:r>
        <w:rPr>
          <w:rFonts w:ascii="Arial" w:cs="Arial" w:eastAsia="Arial" w:hAnsi="Arial"/>
          <w:sz w:val="17"/>
          <w:szCs w:val="17"/>
          <w:color w:val="auto"/>
        </w:rPr>
        <w:t>. Notwithstanding any other provision of this Agreement, concurrently with the consummation of the Inphi Acquisition on the Inphi Acquisition Closing Date, Marvell shall become a wholly-owned subsidiary of Maui Topco by means of a merger of Marvell Acquisition Company Ltd., a Bermuda exempted company and wholly owned subsidiary of Maui Topco (the “</w:t>
      </w:r>
      <w:r>
        <w:rPr>
          <w:rFonts w:ascii="Arial" w:cs="Arial" w:eastAsia="Arial" w:hAnsi="Arial"/>
          <w:sz w:val="17"/>
          <w:szCs w:val="17"/>
          <w:u w:val="single" w:color="auto"/>
          <w:color w:val="auto"/>
        </w:rPr>
        <w:t>Permitted Reorganization</w:t>
      </w:r>
      <w:r>
        <w:rPr>
          <w:rFonts w:ascii="Arial" w:cs="Arial" w:eastAsia="Arial" w:hAnsi="Arial"/>
          <w:sz w:val="17"/>
          <w:szCs w:val="17"/>
          <w:color w:val="auto"/>
        </w:rPr>
        <w:t xml:space="preserve"> </w:t>
      </w:r>
      <w:r>
        <w:rPr>
          <w:rFonts w:ascii="Arial" w:cs="Arial" w:eastAsia="Arial" w:hAnsi="Arial"/>
          <w:sz w:val="17"/>
          <w:szCs w:val="17"/>
          <w:u w:val="single" w:color="auto"/>
          <w:color w:val="auto"/>
        </w:rPr>
        <w:t>Merger Subsidiary</w:t>
      </w:r>
      <w:r>
        <w:rPr>
          <w:rFonts w:ascii="Arial" w:cs="Arial" w:eastAsia="Arial" w:hAnsi="Arial"/>
          <w:sz w:val="17"/>
          <w:szCs w:val="17"/>
          <w:color w:val="auto"/>
        </w:rPr>
        <w:t>”) with and into Marvell, with Marvell surviving as a Wholly-Owned Subsidiary of Maui Topco as contemplated by the Inphi Acquisition Agreement. The Company shall promptly notify the Administrative Agent of the Permitted Reorganization upon consummation of the occurrence of Inphi Acquisition and the Permitted Reorganization on the Inphi Acquisition Closing Date.</w:t>
      </w:r>
    </w:p>
    <w:p>
      <w:pPr>
        <w:spacing w:after="0" w:line="3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X</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Guarantees</w:t>
      </w:r>
    </w:p>
    <w:p>
      <w:pPr>
        <w:spacing w:after="0" w:line="225" w:lineRule="exact"/>
        <w:rPr>
          <w:sz w:val="20"/>
          <w:szCs w:val="20"/>
          <w:color w:val="auto"/>
        </w:rPr>
      </w:pPr>
    </w:p>
    <w:p>
      <w:pPr>
        <w:ind w:right="140" w:firstLine="991"/>
        <w:spacing w:after="0" w:line="301" w:lineRule="auto"/>
        <w:rPr>
          <w:sz w:val="20"/>
          <w:szCs w:val="20"/>
          <w:color w:val="auto"/>
        </w:rPr>
      </w:pPr>
      <w:r>
        <w:rPr>
          <w:rFonts w:ascii="Arial" w:cs="Arial" w:eastAsia="Arial" w:hAnsi="Arial"/>
          <w:sz w:val="16"/>
          <w:szCs w:val="16"/>
          <w:color w:val="auto"/>
        </w:rPr>
        <w:t>SECTION 10.01. The Guarantees. To induce the Lenders to provide the Loans described herein and in consideration of benefits expected to accrue to the Company by reason of the Revolving Commitments and the Loans and for other good and valuable consideration, receipt of which is hereby acknowledged, each Guarantor party hereto (including any Subsidiary executing an Additional Guarantor Supplement in substantially the form attached hereto as Exhibit F (an “</w:t>
      </w:r>
      <w:r>
        <w:rPr>
          <w:rFonts w:ascii="Arial" w:cs="Arial" w:eastAsia="Arial" w:hAnsi="Arial"/>
          <w:sz w:val="16"/>
          <w:szCs w:val="16"/>
          <w:u w:val="single" w:color="auto"/>
          <w:color w:val="auto"/>
        </w:rPr>
        <w:t>Additional Guarantor Supplement</w:t>
      </w:r>
      <w:r>
        <w:rPr>
          <w:rFonts w:ascii="Arial" w:cs="Arial" w:eastAsia="Arial" w:hAnsi="Arial"/>
          <w:sz w:val="16"/>
          <w:szCs w:val="16"/>
          <w:color w:val="auto"/>
        </w:rPr>
        <w:t>”) or such other form reasonably acceptable to the Administrative Agent)</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000"/>
          </w:cols>
          <w:pgMar w:left="440" w:top="274" w:right="459" w:bottom="1440" w:gutter="0" w:footer="0" w:header="0"/>
        </w:sectPr>
      </w:pPr>
    </w:p>
    <w:bookmarkStart w:id="256" w:name="page257"/>
    <w:bookmarkEnd w:id="256"/>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hereby unconditionally and irrevocably guarantees jointly and severally to the Administrative Agent, for the ratable benefit of the Administrative Agent and the Lenders, the due and punctual payment of all present and future Obligations of the Company, in each case as and when the same shall become due and payable, whether at stated maturity, by acceleration, or otherwise, according to the terms hereof or any other applicable Loan Document (including all interest, costs, fees, and charges after the entry of an order for relief against the Company or such other obligor in a case under the United States Bankruptcy Code or any similar proceeding, whether or not such interest, costs, fees and charges would be an allowed claim against the Company or any such obligor in any such proceeding). In case of failure by the Company punctually to pay any Obligations guaranteed hereby, each Guarantor of the Company’s Obligations under this Section 10.01 hereby unconditionally agrees to make such payment or to cause such payment to be made punctually as and when the same shall become due and payable, whether at stated maturity, by acceleration, or otherwise, and as if such payment were made by the Company.</w:t>
      </w:r>
    </w:p>
    <w:p>
      <w:pPr>
        <w:spacing w:after="0" w:line="181" w:lineRule="exact"/>
        <w:rPr>
          <w:sz w:val="20"/>
          <w:szCs w:val="20"/>
          <w:color w:val="auto"/>
        </w:rPr>
      </w:pPr>
    </w:p>
    <w:p>
      <w:pPr>
        <w:ind w:right="260" w:firstLine="991"/>
        <w:spacing w:after="0" w:line="277" w:lineRule="auto"/>
        <w:rPr>
          <w:sz w:val="20"/>
          <w:szCs w:val="20"/>
          <w:color w:val="auto"/>
        </w:rPr>
      </w:pPr>
      <w:r>
        <w:rPr>
          <w:rFonts w:ascii="Arial" w:cs="Arial" w:eastAsia="Arial" w:hAnsi="Arial"/>
          <w:sz w:val="18"/>
          <w:szCs w:val="18"/>
          <w:color w:val="auto"/>
        </w:rPr>
        <w:t>SECTION 10.02. Guarantee Unconditional. The obligations of each Guarantor under this Article X shall be unconditional and absolute and, without limiting the generality of the foregoing, shall not be released, discharged, or otherwise affected by:</w:t>
      </w:r>
    </w:p>
    <w:p>
      <w:pPr>
        <w:spacing w:after="0" w:line="62" w:lineRule="exact"/>
        <w:rPr>
          <w:sz w:val="20"/>
          <w:szCs w:val="20"/>
          <w:color w:val="auto"/>
        </w:rPr>
      </w:pPr>
    </w:p>
    <w:p>
      <w:pPr>
        <w:ind w:left="440" w:right="160" w:firstLine="525"/>
        <w:spacing w:after="0" w:line="277" w:lineRule="auto"/>
        <w:tabs>
          <w:tab w:leader="none" w:pos="1213"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any extension, renewal, settlement, compromise, waiver, or release in respect of any obligation of the Company or other obligor or of any other guarantor under this Agreement or any other Loan Document or by operation of law or otherwise;</w:t>
      </w:r>
    </w:p>
    <w:p>
      <w:pPr>
        <w:spacing w:after="0" w:line="62" w:lineRule="exact"/>
        <w:rPr>
          <w:rFonts w:ascii="Arial" w:cs="Arial" w:eastAsia="Arial" w:hAnsi="Arial"/>
          <w:sz w:val="18"/>
          <w:szCs w:val="18"/>
          <w:color w:val="auto"/>
        </w:rPr>
      </w:pPr>
    </w:p>
    <w:p>
      <w:pPr>
        <w:ind w:left="1220" w:hanging="255"/>
        <w:spacing w:after="0"/>
        <w:tabs>
          <w:tab w:leader="none" w:pos="1220"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any modification or amendment of or supplement to this Agreement or any other Loan Document;</w:t>
      </w:r>
    </w:p>
    <w:p>
      <w:pPr>
        <w:spacing w:after="0" w:line="117" w:lineRule="exact"/>
        <w:rPr>
          <w:rFonts w:ascii="Arial" w:cs="Arial" w:eastAsia="Arial" w:hAnsi="Arial"/>
          <w:sz w:val="18"/>
          <w:szCs w:val="18"/>
          <w:color w:val="auto"/>
        </w:rPr>
      </w:pPr>
    </w:p>
    <w:p>
      <w:pPr>
        <w:ind w:left="440" w:right="120" w:firstLine="525"/>
        <w:spacing w:after="0" w:line="263" w:lineRule="auto"/>
        <w:tabs>
          <w:tab w:leader="none" w:pos="1213"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any change in the corporate existence, structure, or ownership of, or any insolvency, bankruptcy, reorganization, or other similar proceeding affecting, the Company or other obligor, any other guarantor, or any of their respective assets, or any resulting release or discharge of any obligation of the Company or other obligor or of any other guarantor contained in any Loan Document;</w:t>
      </w:r>
    </w:p>
    <w:p>
      <w:pPr>
        <w:spacing w:after="0" w:line="75" w:lineRule="exact"/>
        <w:rPr>
          <w:rFonts w:ascii="Arial" w:cs="Arial" w:eastAsia="Arial" w:hAnsi="Arial"/>
          <w:sz w:val="18"/>
          <w:szCs w:val="18"/>
          <w:color w:val="auto"/>
        </w:rPr>
      </w:pPr>
    </w:p>
    <w:p>
      <w:pPr>
        <w:ind w:left="440" w:right="320" w:firstLine="525"/>
        <w:spacing w:after="0" w:line="277" w:lineRule="auto"/>
        <w:tabs>
          <w:tab w:leader="none" w:pos="1223" w:val="left"/>
        </w:tabs>
        <w:numPr>
          <w:ilvl w:val="0"/>
          <w:numId w:val="252"/>
        </w:numPr>
        <w:rPr>
          <w:rFonts w:ascii="Arial" w:cs="Arial" w:eastAsia="Arial" w:hAnsi="Arial"/>
          <w:sz w:val="18"/>
          <w:szCs w:val="18"/>
          <w:color w:val="auto"/>
        </w:rPr>
      </w:pPr>
      <w:r>
        <w:rPr>
          <w:rFonts w:ascii="Arial" w:cs="Arial" w:eastAsia="Arial" w:hAnsi="Arial"/>
          <w:sz w:val="18"/>
          <w:szCs w:val="18"/>
          <w:color w:val="auto"/>
        </w:rPr>
        <w:t>the existence of any claim, set-off, or other rights which the Company or other obligor or any other guarantor may have at any time against the Administrative Agent, any Lender or any other Person, whether or not arising in connection herewith;</w:t>
      </w:r>
    </w:p>
    <w:p>
      <w:pPr>
        <w:spacing w:after="0" w:line="62" w:lineRule="exact"/>
        <w:rPr>
          <w:rFonts w:ascii="Arial" w:cs="Arial" w:eastAsia="Arial" w:hAnsi="Arial"/>
          <w:sz w:val="18"/>
          <w:szCs w:val="18"/>
          <w:color w:val="auto"/>
        </w:rPr>
      </w:pPr>
    </w:p>
    <w:p>
      <w:pPr>
        <w:ind w:left="440" w:right="180" w:firstLine="525"/>
        <w:spacing w:after="0" w:line="277" w:lineRule="auto"/>
        <w:tabs>
          <w:tab w:leader="none" w:pos="1213"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any failure to assert, or any assertion of, any claim or demand or any exercise of, or failure to exercise, any rights or remedies against the Company or other obligor, any other guarantor, or any other Person or property such Person;</w:t>
      </w:r>
    </w:p>
    <w:p>
      <w:pPr>
        <w:spacing w:after="0" w:line="62" w:lineRule="exact"/>
        <w:rPr>
          <w:rFonts w:ascii="Arial" w:cs="Arial" w:eastAsia="Arial" w:hAnsi="Arial"/>
          <w:sz w:val="18"/>
          <w:szCs w:val="18"/>
          <w:color w:val="auto"/>
        </w:rPr>
      </w:pPr>
    </w:p>
    <w:p>
      <w:pPr>
        <w:ind w:left="440" w:right="140" w:firstLine="525"/>
        <w:spacing w:after="0" w:line="277" w:lineRule="auto"/>
        <w:tabs>
          <w:tab w:leader="none" w:pos="1193"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any application of any sums by whomsoever paid or howsoever realized to any obligation of the Company or other obligor, regardless of what obligations of the Company or other obligor remain unpaid;</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0980"/>
          </w:cols>
          <w:pgMar w:left="440" w:top="274" w:right="479" w:bottom="1440" w:gutter="0" w:footer="0" w:header="0"/>
        </w:sectPr>
      </w:pPr>
    </w:p>
    <w:bookmarkStart w:id="257" w:name="page258"/>
    <w:bookmarkEnd w:id="257"/>
    <w:p>
      <w:pPr>
        <w:ind w:left="440" w:firstLine="525"/>
        <w:spacing w:after="0" w:line="311" w:lineRule="auto"/>
        <w:tabs>
          <w:tab w:leader="none" w:pos="1223" w:val="left"/>
        </w:tabs>
        <w:numPr>
          <w:ilvl w:val="0"/>
          <w:numId w:val="25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invalidity or unenforceability relating to or against the Company or other obligor or any other guarantor for any reason of this Agreement or of any other Loan Document or any provision of applicable law or regulation purporting to prohibit the payment by the Company or other obligor or any other guarantor of the principal of or interest on any Loan or any other amount payable under the Loan Documents; or</w:t>
      </w:r>
    </w:p>
    <w:p>
      <w:pPr>
        <w:spacing w:after="0" w:line="40" w:lineRule="exact"/>
        <w:rPr>
          <w:rFonts w:ascii="Arial" w:cs="Arial" w:eastAsia="Arial" w:hAnsi="Arial"/>
          <w:sz w:val="16"/>
          <w:szCs w:val="16"/>
          <w:color w:val="auto"/>
        </w:rPr>
      </w:pPr>
    </w:p>
    <w:p>
      <w:pPr>
        <w:ind w:left="440" w:right="320" w:firstLine="525"/>
        <w:spacing w:after="0" w:line="263" w:lineRule="auto"/>
        <w:tabs>
          <w:tab w:leader="none" w:pos="1223" w:val="left"/>
        </w:tabs>
        <w:numPr>
          <w:ilvl w:val="0"/>
          <w:numId w:val="253"/>
        </w:numPr>
        <w:rPr>
          <w:rFonts w:ascii="Arial" w:cs="Arial" w:eastAsia="Arial" w:hAnsi="Arial"/>
          <w:sz w:val="18"/>
          <w:szCs w:val="18"/>
          <w:color w:val="auto"/>
        </w:rPr>
      </w:pPr>
      <w:r>
        <w:rPr>
          <w:rFonts w:ascii="Arial" w:cs="Arial" w:eastAsia="Arial" w:hAnsi="Arial"/>
          <w:sz w:val="18"/>
          <w:szCs w:val="18"/>
          <w:color w:val="auto"/>
        </w:rPr>
        <w:t>any other act or omission to act or delay of any kind by the Administrative Agent, any Lender or any other Person or any other circumstance whatsoever that might, but for the provisions of this paragraph, constitute a legal or equitable discharge of the obligations of any Guarantor under this Article X.</w:t>
      </w:r>
    </w:p>
    <w:p>
      <w:pPr>
        <w:spacing w:after="0" w:line="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Subsidiary Guaranty hereunder shall be a guaranty of payment and not of collection.</w:t>
      </w:r>
    </w:p>
    <w:p>
      <w:pPr>
        <w:spacing w:after="0" w:line="225" w:lineRule="exact"/>
        <w:rPr>
          <w:sz w:val="20"/>
          <w:szCs w:val="20"/>
          <w:color w:val="auto"/>
        </w:rPr>
      </w:pPr>
    </w:p>
    <w:p>
      <w:pPr>
        <w:ind w:right="40" w:firstLine="991"/>
        <w:spacing w:after="0" w:line="271" w:lineRule="auto"/>
        <w:rPr>
          <w:sz w:val="20"/>
          <w:szCs w:val="20"/>
          <w:color w:val="auto"/>
        </w:rPr>
      </w:pPr>
      <w:r>
        <w:rPr>
          <w:rFonts w:ascii="Arial" w:cs="Arial" w:eastAsia="Arial" w:hAnsi="Arial"/>
          <w:sz w:val="17"/>
          <w:szCs w:val="17"/>
          <w:color w:val="auto"/>
        </w:rPr>
        <w:t>SECTION 10.03. Discharge Only upon Payment in Full; Reinstatement in Certain Circumstances. Except as set forth in Section 5.10 or the penultimate paragraph of Article VIII, each Guarantor’s obligations under this Article X shall remain in full force and effect until the Revolving Commitments are terminated and the principal of and interest on the Loans and all other amounts payable by the Company and Guarantors under this Agreement and all other Loan Documents (other than contingent obligations for which no claim has been made) have been paid in full in cash. If at any time any payment of the principal of or interest on any Loan or any other amount payable by the Company or other obligor or any Guarantor under the Loan Documents is rescinded or must be otherwise restored or returned upon the insolvency, bankruptcy, or reorganization of the Company or other obligor or of any guarantor, or otherwise, each Guarantor’s obligations under this Article X with respect to such payment shall be reinstated at such time as though such payment had become due but had not been made at such time.</w:t>
      </w:r>
    </w:p>
    <w:p>
      <w:pPr>
        <w:spacing w:after="0" w:line="178" w:lineRule="exact"/>
        <w:rPr>
          <w:sz w:val="20"/>
          <w:szCs w:val="20"/>
          <w:color w:val="auto"/>
        </w:rPr>
      </w:pPr>
    </w:p>
    <w:p>
      <w:pPr>
        <w:ind w:right="40" w:firstLine="991"/>
        <w:spacing w:after="0" w:line="272" w:lineRule="auto"/>
        <w:rPr>
          <w:sz w:val="20"/>
          <w:szCs w:val="20"/>
          <w:color w:val="auto"/>
        </w:rPr>
      </w:pPr>
      <w:r>
        <w:rPr>
          <w:rFonts w:ascii="Arial" w:cs="Arial" w:eastAsia="Arial" w:hAnsi="Arial"/>
          <w:sz w:val="17"/>
          <w:szCs w:val="17"/>
          <w:color w:val="auto"/>
        </w:rPr>
        <w:t>SECTION 10.04. Subrogation. Each Guarantor agrees it will not exercise any rights which it may acquire by way of subrogation by any payment made hereunder, or otherwise, until all the Obligations shall have been paid in full subsequent to the termination of all the Revolving Commitments. If any amount shall be paid to a Guarantor on account of such subrogation rights at any time prior to the payment in full of the Obligations and all other amounts payable by the Company hereunder and the other Loan Documents (other than contingent obligations for which no claim has been made) and the termination of the Revolving Commitments, such amount shall be held in trust for the benefit of the Administrative Agent and the Lenders and shall forthwith be paid to the Administrative Agent for the benefit of the Lenders or be credited and applied upon the Obligations, whether matured or unmatured, in accordance with the terms of this Agreement.</w:t>
      </w:r>
    </w:p>
    <w:p>
      <w:pPr>
        <w:spacing w:after="0" w:line="177"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SECTION 10.05. Waivers. Each Guarantor irrevocably waives acceptance hereof, presentment, demand, protest, and any notice not provided for herein, as well as any requirement that at any time any action be taken by the Administrative Agent, any Lender or any other Person against the Company or other obligor, another guarantor, or any other Person.</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000"/>
          </w:cols>
          <w:pgMar w:left="440" w:top="274" w:right="459" w:bottom="1440" w:gutter="0" w:footer="0" w:header="0"/>
        </w:sectPr>
      </w:pPr>
    </w:p>
    <w:bookmarkStart w:id="258" w:name="page259"/>
    <w:bookmarkEnd w:id="258"/>
    <w:p>
      <w:pPr>
        <w:jc w:val="both"/>
        <w:ind w:right="6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10.06. Limit on Liability. The obligations of each Guarantor under this Article X shall be limited to an aggregate amount equal to the largest amount that would not render such Subsidiary Guaranty subject to avoidance under Section 548 of the United States Bankruptcy Code or any comparable provisions of applicable law.</w:t>
      </w:r>
    </w:p>
    <w:p>
      <w:pPr>
        <w:spacing w:after="0" w:line="184" w:lineRule="exact"/>
        <w:rPr>
          <w:sz w:val="20"/>
          <w:szCs w:val="20"/>
          <w:color w:val="auto"/>
        </w:rPr>
      </w:pPr>
    </w:p>
    <w:p>
      <w:pPr>
        <w:ind w:firstLine="991"/>
        <w:spacing w:after="0" w:line="279" w:lineRule="auto"/>
        <w:rPr>
          <w:sz w:val="20"/>
          <w:szCs w:val="20"/>
          <w:color w:val="auto"/>
        </w:rPr>
      </w:pPr>
      <w:r>
        <w:rPr>
          <w:rFonts w:ascii="Arial" w:cs="Arial" w:eastAsia="Arial" w:hAnsi="Arial"/>
          <w:sz w:val="17"/>
          <w:szCs w:val="17"/>
          <w:color w:val="auto"/>
        </w:rPr>
        <w:t>SECTION 10.07. Stay of Acceleration. If acceleration of the time for payment of any amount payable by the Company or other obligor under this Agreement or any other Loan Document is stayed upon the insolvency, bankruptcy or reorganization of the Company or such obligor, all such amounts otherwise subject to acceleration under the terms of this Agreement or the other Loan Documents shall nonetheless be payable by the Guarantors hereunder forthwith on demand by the Administrative Agent made at the request of the Required Lenders.</w:t>
      </w:r>
    </w:p>
    <w:p>
      <w:pPr>
        <w:spacing w:after="0" w:line="171" w:lineRule="exact"/>
        <w:rPr>
          <w:sz w:val="20"/>
          <w:szCs w:val="20"/>
          <w:color w:val="auto"/>
        </w:rPr>
      </w:pPr>
    </w:p>
    <w:p>
      <w:pPr>
        <w:ind w:right="320" w:firstLine="991"/>
        <w:spacing w:after="0" w:line="263" w:lineRule="auto"/>
        <w:rPr>
          <w:sz w:val="20"/>
          <w:szCs w:val="20"/>
          <w:color w:val="auto"/>
        </w:rPr>
      </w:pPr>
      <w:r>
        <w:rPr>
          <w:rFonts w:ascii="Arial" w:cs="Arial" w:eastAsia="Arial" w:hAnsi="Arial"/>
          <w:sz w:val="18"/>
          <w:szCs w:val="18"/>
          <w:color w:val="auto"/>
        </w:rPr>
        <w:t>SECTION 10.08. Benefit to Guarantors. The Company and the Guarantors are engaged in related businesses and integrated to such an extent that the financial strength and flexibility of the Company has a direct impact on the success of each Guarantor. Each Guarantor will derive substantial direct and indirect benefit from the extensions of credit hereunder.</w:t>
      </w:r>
    </w:p>
    <w:p>
      <w:pPr>
        <w:spacing w:after="0" w:line="184" w:lineRule="exact"/>
        <w:rPr>
          <w:sz w:val="20"/>
          <w:szCs w:val="20"/>
          <w:color w:val="auto"/>
        </w:rPr>
      </w:pPr>
    </w:p>
    <w:p>
      <w:pPr>
        <w:ind w:right="80" w:firstLine="991"/>
        <w:spacing w:after="0" w:line="342" w:lineRule="auto"/>
        <w:rPr>
          <w:sz w:val="20"/>
          <w:szCs w:val="20"/>
          <w:color w:val="auto"/>
        </w:rPr>
      </w:pPr>
      <w:r>
        <w:rPr>
          <w:rFonts w:ascii="Arial" w:cs="Arial" w:eastAsia="Arial" w:hAnsi="Arial"/>
          <w:sz w:val="16"/>
          <w:szCs w:val="16"/>
          <w:color w:val="auto"/>
        </w:rPr>
        <w:t>SECTION 10.09. Guarantor Covenants. Each Guarantor shall take such action as the Company is required by this Agreement to cause such Guarantor to take, and shall refrain from taking such action as the Company is required by this Agreement to prohibit such Guarantor from taking.</w:t>
      </w:r>
    </w:p>
    <w:p>
      <w:pPr>
        <w:spacing w:after="0" w:line="1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[Signature pages follow]</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0980"/>
          </w:cols>
          <w:pgMar w:left="440" w:top="274" w:right="479" w:bottom="1440" w:gutter="0" w:footer="0" w:header="0"/>
        </w:sectPr>
      </w:pPr>
    </w:p>
    <w:bookmarkStart w:id="259" w:name="page260"/>
    <w:bookmarkEnd w:id="259"/>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66" w:lineRule="exact"/>
        <w:rPr>
          <w:sz w:val="20"/>
          <w:szCs w:val="20"/>
          <w:color w:val="auto"/>
        </w:rPr>
      </w:pPr>
    </w:p>
    <w:p>
      <w:pPr>
        <w:ind w:left="680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4540885</wp:posOffset>
            </wp:positionH>
            <wp:positionV relativeFrom="paragraph">
              <wp:posOffset>14605</wp:posOffset>
            </wp:positionV>
            <wp:extent cx="2451735" cy="825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1">
                      <a:extLst>
                        <a:ext uri="{28A0092B-C50C-407E-A947-70E740481C1C}"/>
                      </a:extLst>
                    </a:blip>
                    <a:srcRect/>
                    <a:stretch>
                      <a:fillRect/>
                    </a:stretch>
                  </pic:blipFill>
                  <pic:spPr bwMode="auto">
                    <a:xfrm>
                      <a:off x="0" y="0"/>
                      <a:ext cx="2451735" cy="8255"/>
                    </a:xfrm>
                    <a:prstGeom prst="rect">
                      <a:avLst/>
                    </a:prstGeom>
                    <a:noFill/>
                  </pic:spPr>
                </pic:pic>
              </a:graphicData>
            </a:graphic>
          </wp:anchor>
        </w:drawing>
      </w:r>
    </w:p>
    <w:p>
      <w:pPr>
        <w:spacing w:after="0" w:line="16"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Title:  Chief Financial Officer</w:t>
      </w:r>
    </w:p>
    <w:p>
      <w:pPr>
        <w:spacing w:after="0" w:line="238"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MAUI HOLDCO, INC.</w:t>
      </w:r>
    </w:p>
    <w:p>
      <w:pPr>
        <w:spacing w:after="0" w:line="266" w:lineRule="exact"/>
        <w:rPr>
          <w:sz w:val="20"/>
          <w:szCs w:val="20"/>
          <w:color w:val="auto"/>
        </w:rPr>
      </w:pPr>
    </w:p>
    <w:p>
      <w:pPr>
        <w:ind w:left="680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4540885</wp:posOffset>
            </wp:positionH>
            <wp:positionV relativeFrom="paragraph">
              <wp:posOffset>14605</wp:posOffset>
            </wp:positionV>
            <wp:extent cx="2451735" cy="889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2">
                      <a:extLst>
                        <a:ext uri="{28A0092B-C50C-407E-A947-70E740481C1C}"/>
                      </a:extLst>
                    </a:blip>
                    <a:srcRect/>
                    <a:stretch>
                      <a:fillRect/>
                    </a:stretch>
                  </pic:blipFill>
                  <pic:spPr bwMode="auto">
                    <a:xfrm>
                      <a:off x="0" y="0"/>
                      <a:ext cx="2451735" cy="8890"/>
                    </a:xfrm>
                    <a:prstGeom prst="rect">
                      <a:avLst/>
                    </a:prstGeom>
                    <a:noFill/>
                  </pic:spPr>
                </pic:pic>
              </a:graphicData>
            </a:graphic>
          </wp:anchor>
        </w:drawing>
      </w:r>
    </w:p>
    <w:p>
      <w:pPr>
        <w:spacing w:after="0" w:line="16"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0900"/>
          </w:cols>
          <w:pgMar w:left="440" w:top="274" w:right="559" w:bottom="1440" w:gutter="0" w:footer="0" w:header="0"/>
        </w:sectPr>
      </w:pPr>
    </w:p>
    <w:bookmarkStart w:id="260" w:name="page261"/>
    <w:bookmarkEnd w:id="260"/>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 as the</w:t>
      </w:r>
    </w:p>
    <w:p>
      <w:pPr>
        <w:spacing w:after="0" w:line="8"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Administrative Agent</w:t>
      </w:r>
    </w:p>
    <w:p>
      <w:pPr>
        <w:spacing w:after="0" w:line="188" w:lineRule="exact"/>
        <w:rPr>
          <w:sz w:val="20"/>
          <w:szCs w:val="20"/>
          <w:color w:val="auto"/>
        </w:rPr>
      </w:pPr>
    </w:p>
    <w:p>
      <w:pPr>
        <w:ind w:left="5940"/>
        <w:spacing w:after="0"/>
        <w:rPr>
          <w:sz w:val="20"/>
          <w:szCs w:val="20"/>
          <w:color w:val="auto"/>
        </w:rPr>
      </w:pPr>
      <w:r>
        <w:rPr>
          <w:rFonts w:ascii="Arial" w:cs="Arial" w:eastAsia="Arial" w:hAnsi="Arial"/>
          <w:sz w:val="22"/>
          <w:szCs w:val="22"/>
          <w:color w:val="auto"/>
        </w:rPr>
        <w:t>By: /s/ Gavin Shak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6985</wp:posOffset>
            </wp:positionV>
            <wp:extent cx="2314575" cy="825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4">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 w:lineRule="exact"/>
        <w:rPr>
          <w:sz w:val="20"/>
          <w:szCs w:val="20"/>
          <w:color w:val="auto"/>
        </w:rPr>
      </w:pPr>
    </w:p>
    <w:p>
      <w:pPr>
        <w:ind w:left="6360"/>
        <w:spacing w:after="0"/>
        <w:rPr>
          <w:sz w:val="20"/>
          <w:szCs w:val="20"/>
          <w:color w:val="auto"/>
        </w:rPr>
      </w:pPr>
      <w:r>
        <w:rPr>
          <w:rFonts w:ascii="Arial" w:cs="Arial" w:eastAsia="Arial" w:hAnsi="Arial"/>
          <w:sz w:val="22"/>
          <w:szCs w:val="22"/>
          <w:color w:val="auto"/>
        </w:rPr>
        <w:t>Name: Gavin Shak</w:t>
      </w:r>
    </w:p>
    <w:p>
      <w:pPr>
        <w:spacing w:after="0" w:line="4" w:lineRule="exact"/>
        <w:rPr>
          <w:sz w:val="20"/>
          <w:szCs w:val="20"/>
          <w:color w:val="auto"/>
        </w:rPr>
      </w:pPr>
    </w:p>
    <w:p>
      <w:pPr>
        <w:ind w:left="6360"/>
        <w:spacing w:after="0"/>
        <w:rPr>
          <w:sz w:val="20"/>
          <w:szCs w:val="20"/>
          <w:color w:val="auto"/>
        </w:rPr>
      </w:pPr>
      <w:r>
        <w:rPr>
          <w:rFonts w:ascii="Arial" w:cs="Arial" w:eastAsia="Arial" w:hAnsi="Arial"/>
          <w:sz w:val="19"/>
          <w:szCs w:val="19"/>
          <w:color w:val="auto"/>
        </w:rPr>
        <w:t>Title: Assistant Vice President</w:t>
      </w:r>
    </w:p>
    <w:p>
      <w:pPr>
        <w:spacing w:after="0" w:line="155" w:lineRule="exact"/>
        <w:rPr>
          <w:sz w:val="20"/>
          <w:szCs w:val="20"/>
          <w:color w:val="auto"/>
        </w:rPr>
      </w:pPr>
    </w:p>
    <w:p>
      <w:pPr>
        <w:ind w:left="2380"/>
        <w:spacing w:after="0"/>
        <w:rPr>
          <w:sz w:val="20"/>
          <w:szCs w:val="20"/>
          <w:color w:val="auto"/>
        </w:rPr>
      </w:pPr>
      <w:r>
        <w:rPr>
          <w:rFonts w:ascii="Arial" w:cs="Arial" w:eastAsia="Arial" w:hAnsi="Arial"/>
          <w:sz w:val="22"/>
          <w:szCs w:val="22"/>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1" w:name="page262"/>
    <w:bookmarkEnd w:id="261"/>
    <w:p>
      <w:pPr>
        <w:jc w:val="right"/>
        <w:ind w:right="27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JPMORGAN CHASE BANK, N.A.</w:t>
      </w:r>
    </w:p>
    <w:p>
      <w:pPr>
        <w:spacing w:after="0" w:line="206" w:lineRule="exact"/>
        <w:rPr>
          <w:sz w:val="20"/>
          <w:szCs w:val="20"/>
          <w:color w:val="auto"/>
        </w:rPr>
      </w:pPr>
    </w:p>
    <w:p>
      <w:pPr>
        <w:ind w:left="5940"/>
        <w:spacing w:after="0"/>
        <w:rPr>
          <w:sz w:val="20"/>
          <w:szCs w:val="20"/>
          <w:color w:val="auto"/>
        </w:rPr>
      </w:pPr>
      <w:r>
        <w:rPr>
          <w:rFonts w:ascii="Arial" w:cs="Arial" w:eastAsia="Arial" w:hAnsi="Arial"/>
          <w:sz w:val="22"/>
          <w:szCs w:val="22"/>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6985</wp:posOffset>
            </wp:positionV>
            <wp:extent cx="2314575"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6">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 w:lineRule="exact"/>
        <w:rPr>
          <w:sz w:val="20"/>
          <w:szCs w:val="20"/>
          <w:color w:val="auto"/>
        </w:rPr>
      </w:pPr>
    </w:p>
    <w:p>
      <w:pPr>
        <w:ind w:left="6360"/>
        <w:spacing w:after="0"/>
        <w:rPr>
          <w:sz w:val="20"/>
          <w:szCs w:val="20"/>
          <w:color w:val="auto"/>
        </w:rPr>
      </w:pPr>
      <w:r>
        <w:rPr>
          <w:rFonts w:ascii="Arial" w:cs="Arial" w:eastAsia="Arial" w:hAnsi="Arial"/>
          <w:sz w:val="21"/>
          <w:szCs w:val="21"/>
          <w:color w:val="auto"/>
        </w:rPr>
        <w:t>Name: Ryan Zimmerman</w:t>
      </w:r>
    </w:p>
    <w:p>
      <w:pPr>
        <w:spacing w:after="0" w:line="15" w:lineRule="exact"/>
        <w:rPr>
          <w:sz w:val="20"/>
          <w:szCs w:val="20"/>
          <w:color w:val="auto"/>
        </w:rPr>
      </w:pPr>
    </w:p>
    <w:p>
      <w:pPr>
        <w:ind w:left="6360"/>
        <w:spacing w:after="0"/>
        <w:tabs>
          <w:tab w:leader="none" w:pos="7040" w:val="left"/>
        </w:tabs>
        <w:rPr>
          <w:sz w:val="20"/>
          <w:szCs w:val="20"/>
          <w:color w:val="auto"/>
        </w:rPr>
      </w:pPr>
      <w:r>
        <w:rPr>
          <w:rFonts w:ascii="Arial" w:cs="Arial" w:eastAsia="Arial" w:hAnsi="Arial"/>
          <w:sz w:val="22"/>
          <w:szCs w:val="22"/>
          <w:color w:val="auto"/>
        </w:rPr>
        <w:t>Title:</w:t>
        <w:tab/>
        <w:t>Vice President</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2" w:name="page263"/>
    <w:bookmarkEnd w:id="262"/>
    <w:p>
      <w:pPr>
        <w:ind w:left="5620"/>
        <w:spacing w:after="0"/>
        <w:rPr>
          <w:sz w:val="20"/>
          <w:szCs w:val="20"/>
          <w:color w:val="auto"/>
        </w:rPr>
      </w:pPr>
      <w:r>
        <w:rPr>
          <w:rFonts w:ascii="Arial" w:cs="Arial" w:eastAsia="Arial" w:hAnsi="Arial"/>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w:t>
      </w:r>
    </w:p>
    <w:p>
      <w:pPr>
        <w:spacing w:after="0" w:line="218"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Amanuel Assefa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8">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19"/>
          <w:szCs w:val="19"/>
          <w:color w:val="auto"/>
        </w:rPr>
        <w:t>Name: Amanuel Assefa</w:t>
      </w:r>
    </w:p>
    <w:p>
      <w:pPr>
        <w:spacing w:after="0" w:line="38" w:lineRule="exact"/>
        <w:rPr>
          <w:sz w:val="20"/>
          <w:szCs w:val="20"/>
          <w:color w:val="auto"/>
        </w:rPr>
      </w:pPr>
    </w:p>
    <w:p>
      <w:pPr>
        <w:ind w:left="6020"/>
        <w:spacing w:after="0"/>
        <w:tabs>
          <w:tab w:leader="none" w:pos="6700" w:val="left"/>
        </w:tabs>
        <w:rPr>
          <w:sz w:val="20"/>
          <w:szCs w:val="20"/>
          <w:color w:val="auto"/>
        </w:rPr>
      </w:pPr>
      <w:r>
        <w:rPr>
          <w:rFonts w:ascii="Arial" w:cs="Arial" w:eastAsia="Arial" w:hAnsi="Arial"/>
          <w:sz w:val="22"/>
          <w:szCs w:val="22"/>
          <w:color w:val="auto"/>
        </w:rPr>
        <w:t>Title:</w:t>
        <w:tab/>
        <w:t>Vice President</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3" w:name="page264"/>
    <w:bookmarkEnd w:id="263"/>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CITIBANK, N.A.</w:t>
      </w:r>
    </w:p>
    <w:p>
      <w:pPr>
        <w:spacing w:after="0" w:line="355"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Susan M. Olsen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3811270</wp:posOffset>
            </wp:positionH>
            <wp:positionV relativeFrom="paragraph">
              <wp:posOffset>6985</wp:posOffset>
            </wp:positionV>
            <wp:extent cx="2545715" cy="889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10">
                      <a:extLst>
                        <a:ext uri="{28A0092B-C50C-407E-A947-70E740481C1C}"/>
                      </a:extLst>
                    </a:blip>
                    <a:srcRect/>
                    <a:stretch>
                      <a:fillRect/>
                    </a:stretch>
                  </pic:blipFill>
                  <pic:spPr bwMode="auto">
                    <a:xfrm>
                      <a:off x="0" y="0"/>
                      <a:ext cx="2545715" cy="8890"/>
                    </a:xfrm>
                    <a:prstGeom prst="rect">
                      <a:avLst/>
                    </a:prstGeom>
                    <a:noFill/>
                  </pic:spPr>
                </pic:pic>
              </a:graphicData>
            </a:graphic>
          </wp:anchor>
        </w:drawing>
      </w:r>
    </w:p>
    <w:p>
      <w:pPr>
        <w:spacing w:after="0" w:line="1" w:lineRule="exact"/>
        <w:rPr>
          <w:sz w:val="20"/>
          <w:szCs w:val="20"/>
          <w:color w:val="auto"/>
        </w:rPr>
      </w:pPr>
    </w:p>
    <w:p>
      <w:pPr>
        <w:jc w:val="right"/>
        <w:ind w:right="1019"/>
        <w:spacing w:after="0"/>
        <w:rPr>
          <w:sz w:val="20"/>
          <w:szCs w:val="20"/>
          <w:color w:val="auto"/>
        </w:rPr>
      </w:pPr>
      <w:r>
        <w:rPr>
          <w:rFonts w:ascii="Arial" w:cs="Arial" w:eastAsia="Arial" w:hAnsi="Arial"/>
          <w:sz w:val="22"/>
          <w:szCs w:val="22"/>
          <w:color w:val="auto"/>
        </w:rPr>
        <w:t>Name: Susan M. Olsen</w:t>
      </w:r>
    </w:p>
    <w:p>
      <w:pPr>
        <w:spacing w:after="0" w:line="4" w:lineRule="exact"/>
        <w:rPr>
          <w:sz w:val="20"/>
          <w:szCs w:val="20"/>
          <w:color w:val="auto"/>
        </w:rPr>
      </w:pPr>
    </w:p>
    <w:p>
      <w:pPr>
        <w:ind w:left="6000"/>
        <w:spacing w:after="0"/>
        <w:rPr>
          <w:sz w:val="20"/>
          <w:szCs w:val="20"/>
          <w:color w:val="auto"/>
        </w:rPr>
      </w:pPr>
      <w:r>
        <w:rPr>
          <w:rFonts w:ascii="Arial" w:cs="Arial" w:eastAsia="Arial" w:hAnsi="Arial"/>
          <w:sz w:val="22"/>
          <w:szCs w:val="22"/>
          <w:color w:val="auto"/>
        </w:rPr>
        <w:t>Title: Vice President</w:t>
      </w:r>
    </w:p>
    <w:p>
      <w:pPr>
        <w:spacing w:after="0" w:line="121" w:lineRule="exact"/>
        <w:rPr>
          <w:sz w:val="20"/>
          <w:szCs w:val="20"/>
          <w:color w:val="auto"/>
        </w:rPr>
      </w:pPr>
    </w:p>
    <w:p>
      <w:pPr>
        <w:ind w:left="2380"/>
        <w:spacing w:after="0"/>
        <w:rPr>
          <w:sz w:val="20"/>
          <w:szCs w:val="20"/>
          <w:color w:val="auto"/>
        </w:rPr>
      </w:pPr>
      <w:r>
        <w:rPr>
          <w:rFonts w:ascii="Arial" w:cs="Arial" w:eastAsia="Arial" w:hAnsi="Arial"/>
          <w:sz w:val="22"/>
          <w:szCs w:val="22"/>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4" w:name="page265"/>
    <w:bookmarkEnd w:id="264"/>
    <w:p>
      <w:pPr>
        <w:ind w:left="5620"/>
        <w:spacing w:after="0"/>
        <w:rPr>
          <w:sz w:val="20"/>
          <w:szCs w:val="20"/>
          <w:color w:val="auto"/>
        </w:rPr>
      </w:pPr>
      <w:r>
        <w:rPr>
          <w:rFonts w:ascii="Arial" w:cs="Arial" w:eastAsia="Arial" w:hAnsi="Arial"/>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w:t>
      </w:r>
    </w:p>
    <w:p>
      <w:pPr>
        <w:spacing w:after="0" w:line="285" w:lineRule="exact"/>
        <w:rPr>
          <w:sz w:val="20"/>
          <w:szCs w:val="20"/>
          <w:color w:val="auto"/>
        </w:rPr>
      </w:pPr>
    </w:p>
    <w:p>
      <w:pPr>
        <w:ind w:left="5620"/>
        <w:spacing w:after="0"/>
        <w:tabs>
          <w:tab w:leader="none" w:pos="6100" w:val="left"/>
        </w:tabs>
        <w:rPr>
          <w:sz w:val="20"/>
          <w:szCs w:val="20"/>
          <w:color w:val="auto"/>
        </w:rPr>
      </w:pPr>
      <w:r>
        <w:rPr>
          <w:rFonts w:ascii="Arial" w:cs="Arial" w:eastAsia="Arial" w:hAnsi="Arial"/>
          <w:sz w:val="22"/>
          <w:szCs w:val="22"/>
          <w:color w:val="auto"/>
        </w:rPr>
        <w:t>By:</w:t>
      </w:r>
      <w:r>
        <w:rPr>
          <w:sz w:val="20"/>
          <w:szCs w:val="20"/>
          <w:color w:val="auto"/>
        </w:rPr>
        <w:tab/>
      </w:r>
      <w:r>
        <w:rPr>
          <w:rFonts w:ascii="Arial" w:cs="Arial" w:eastAsia="Arial" w:hAnsi="Arial"/>
          <w:sz w:val="19"/>
          <w:szCs w:val="19"/>
          <w:color w:val="auto"/>
        </w:rPr>
        <w:t>/s/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3879850</wp:posOffset>
            </wp:positionH>
            <wp:positionV relativeFrom="paragraph">
              <wp:posOffset>6985</wp:posOffset>
            </wp:positionV>
            <wp:extent cx="2477135" cy="825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2">
                      <a:extLst>
                        <a:ext uri="{28A0092B-C50C-407E-A947-70E740481C1C}"/>
                      </a:extLst>
                    </a:blip>
                    <a:srcRect/>
                    <a:stretch>
                      <a:fillRect/>
                    </a:stretch>
                  </pic:blipFill>
                  <pic:spPr bwMode="auto">
                    <a:xfrm>
                      <a:off x="0" y="0"/>
                      <a:ext cx="2477135" cy="8255"/>
                    </a:xfrm>
                    <a:prstGeom prst="rect">
                      <a:avLst/>
                    </a:prstGeom>
                    <a:noFill/>
                  </pic:spPr>
                </pic:pic>
              </a:graphicData>
            </a:graphic>
          </wp:anchor>
        </w:drawing>
      </w:r>
    </w:p>
    <w:p>
      <w:pPr>
        <w:spacing w:after="0" w:line="1" w:lineRule="exact"/>
        <w:rPr>
          <w:sz w:val="20"/>
          <w:szCs w:val="20"/>
          <w:color w:val="auto"/>
        </w:rPr>
      </w:pPr>
    </w:p>
    <w:p>
      <w:pPr>
        <w:ind w:left="6120"/>
        <w:spacing w:after="0"/>
        <w:rPr>
          <w:sz w:val="20"/>
          <w:szCs w:val="20"/>
          <w:color w:val="auto"/>
        </w:rPr>
      </w:pPr>
      <w:r>
        <w:rPr>
          <w:rFonts w:ascii="Arial" w:cs="Arial" w:eastAsia="Arial" w:hAnsi="Arial"/>
          <w:sz w:val="22"/>
          <w:szCs w:val="22"/>
          <w:color w:val="auto"/>
        </w:rPr>
        <w:t>Name: Rebecca Kratz</w:t>
      </w:r>
    </w:p>
    <w:p>
      <w:pPr>
        <w:spacing w:after="0" w:line="4" w:lineRule="exact"/>
        <w:rPr>
          <w:sz w:val="20"/>
          <w:szCs w:val="20"/>
          <w:color w:val="auto"/>
        </w:rPr>
      </w:pPr>
    </w:p>
    <w:p>
      <w:pPr>
        <w:ind w:left="6120"/>
        <w:spacing w:after="0"/>
        <w:rPr>
          <w:sz w:val="20"/>
          <w:szCs w:val="20"/>
          <w:color w:val="auto"/>
        </w:rPr>
      </w:pPr>
      <w:r>
        <w:rPr>
          <w:rFonts w:ascii="Arial" w:cs="Arial" w:eastAsia="Arial" w:hAnsi="Arial"/>
          <w:sz w:val="21"/>
          <w:szCs w:val="21"/>
          <w:color w:val="auto"/>
        </w:rPr>
        <w:t>Title: Authorized Signatory</w:t>
      </w:r>
    </w:p>
    <w:p>
      <w:pPr>
        <w:spacing w:after="0" w:line="132" w:lineRule="exact"/>
        <w:rPr>
          <w:sz w:val="20"/>
          <w:szCs w:val="20"/>
          <w:color w:val="auto"/>
        </w:rPr>
      </w:pPr>
    </w:p>
    <w:p>
      <w:pPr>
        <w:ind w:left="2380"/>
        <w:spacing w:after="0"/>
        <w:rPr>
          <w:sz w:val="20"/>
          <w:szCs w:val="20"/>
          <w:color w:val="auto"/>
        </w:rPr>
      </w:pPr>
      <w:r>
        <w:rPr>
          <w:rFonts w:ascii="Arial" w:cs="Arial" w:eastAsia="Arial" w:hAnsi="Arial"/>
          <w:sz w:val="22"/>
          <w:szCs w:val="22"/>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5" w:name="page266"/>
    <w:bookmarkEnd w:id="265"/>
    <w:p>
      <w:pPr>
        <w:jc w:val="right"/>
        <w:ind w:right="131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HSBC Bank USA, N.A.</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Jeff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89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4">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Jeff French</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Managing Director</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6" w:name="page267"/>
    <w:bookmarkEnd w:id="266"/>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MUFG Bank Ltd.</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1"/>
          <w:szCs w:val="21"/>
          <w:color w:val="auto"/>
        </w:rPr>
        <w:t>By: /s/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14605</wp:posOffset>
            </wp:positionV>
            <wp:extent cx="2794635" cy="889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6">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3" w:lineRule="exact"/>
        <w:rPr>
          <w:sz w:val="20"/>
          <w:szCs w:val="20"/>
          <w:color w:val="auto"/>
        </w:rPr>
      </w:pPr>
    </w:p>
    <w:p>
      <w:pPr>
        <w:ind w:left="5620"/>
        <w:spacing w:after="0"/>
        <w:rPr>
          <w:sz w:val="20"/>
          <w:szCs w:val="20"/>
          <w:color w:val="auto"/>
        </w:rPr>
      </w:pPr>
      <w:r>
        <w:rPr>
          <w:rFonts w:ascii="Arial" w:cs="Arial" w:eastAsia="Arial" w:hAnsi="Arial"/>
          <w:sz w:val="21"/>
          <w:szCs w:val="21"/>
          <w:color w:val="auto"/>
        </w:rPr>
        <w:t>Name: Lillian Kim</w:t>
      </w:r>
    </w:p>
    <w:p>
      <w:pPr>
        <w:spacing w:after="0" w:line="15"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Director</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7" w:name="page268"/>
    <w:bookmarkEnd w:id="267"/>
    <w:p>
      <w:pPr>
        <w:jc w:val="right"/>
        <w:ind w:right="133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Wells Fargo Bank, N.A.</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89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8">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Daniel Kurtz</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Director</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8" w:name="page269"/>
    <w:bookmarkEnd w:id="268"/>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BARCLAYS BANK PLC</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Martin Corrigan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6985</wp:posOffset>
            </wp:positionV>
            <wp:extent cx="2537460" cy="889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20">
                      <a:extLst>
                        <a:ext uri="{28A0092B-C50C-407E-A947-70E740481C1C}"/>
                      </a:extLst>
                    </a:blip>
                    <a:srcRect/>
                    <a:stretch>
                      <a:fillRect/>
                    </a:stretch>
                  </pic:blipFill>
                  <pic:spPr bwMode="auto">
                    <a:xfrm>
                      <a:off x="0" y="0"/>
                      <a:ext cx="2537460" cy="8890"/>
                    </a:xfrm>
                    <a:prstGeom prst="rect">
                      <a:avLst/>
                    </a:prstGeom>
                    <a:noFill/>
                  </pic:spPr>
                </pic:pic>
              </a:graphicData>
            </a:graphic>
          </wp:anchor>
        </w:drawing>
      </w:r>
    </w:p>
    <w:p>
      <w:pPr>
        <w:spacing w:after="0" w:line="1" w:lineRule="exact"/>
        <w:rPr>
          <w:sz w:val="20"/>
          <w:szCs w:val="20"/>
          <w:color w:val="auto"/>
        </w:rPr>
      </w:pPr>
    </w:p>
    <w:p>
      <w:pPr>
        <w:ind w:left="6020"/>
        <w:spacing w:after="0"/>
        <w:rPr>
          <w:sz w:val="20"/>
          <w:szCs w:val="20"/>
          <w:color w:val="auto"/>
        </w:rPr>
      </w:pPr>
      <w:r>
        <w:rPr>
          <w:rFonts w:ascii="Arial" w:cs="Arial" w:eastAsia="Arial" w:hAnsi="Arial"/>
          <w:sz w:val="19"/>
          <w:szCs w:val="19"/>
          <w:color w:val="auto"/>
        </w:rPr>
        <w:t>Name: Martin Corrigan</w:t>
      </w:r>
    </w:p>
    <w:p>
      <w:pPr>
        <w:spacing w:after="0" w:line="38" w:lineRule="exact"/>
        <w:rPr>
          <w:sz w:val="20"/>
          <w:szCs w:val="20"/>
          <w:color w:val="auto"/>
        </w:rPr>
      </w:pPr>
    </w:p>
    <w:p>
      <w:pPr>
        <w:ind w:left="6020"/>
        <w:spacing w:after="0"/>
        <w:tabs>
          <w:tab w:leader="none" w:pos="6700" w:val="left"/>
        </w:tabs>
        <w:rPr>
          <w:sz w:val="20"/>
          <w:szCs w:val="20"/>
          <w:color w:val="auto"/>
        </w:rPr>
      </w:pPr>
      <w:r>
        <w:rPr>
          <w:rFonts w:ascii="Arial" w:cs="Arial" w:eastAsia="Arial" w:hAnsi="Arial"/>
          <w:sz w:val="21"/>
          <w:szCs w:val="21"/>
          <w:color w:val="auto"/>
        </w:rPr>
        <w:t>Title:</w:t>
        <w:tab/>
        <w:t>Vice President</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69" w:name="page270"/>
    <w:bookmarkEnd w:id="269"/>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BNP PARIBAS,</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19"/>
          <w:szCs w:val="19"/>
          <w:color w:val="auto"/>
        </w:rPr>
        <w:t>By: /s/ Brendan Heneghan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3795395</wp:posOffset>
            </wp:positionH>
            <wp:positionV relativeFrom="paragraph">
              <wp:posOffset>3175</wp:posOffset>
            </wp:positionV>
            <wp:extent cx="2178685"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2">
                      <a:extLst>
                        <a:ext uri="{28A0092B-C50C-407E-A947-70E740481C1C}"/>
                      </a:extLst>
                    </a:blip>
                    <a:srcRect/>
                    <a:stretch>
                      <a:fillRect/>
                    </a:stretch>
                  </pic:blipFill>
                  <pic:spPr bwMode="auto">
                    <a:xfrm>
                      <a:off x="0" y="0"/>
                      <a:ext cx="2178685" cy="8255"/>
                    </a:xfrm>
                    <a:prstGeom prst="rect">
                      <a:avLst/>
                    </a:prstGeom>
                    <a:noFill/>
                  </pic:spPr>
                </pic:pic>
              </a:graphicData>
            </a:graphic>
          </wp:anchor>
        </w:drawing>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9"/>
          <w:szCs w:val="19"/>
          <w:color w:val="auto"/>
        </w:rPr>
        <w:t>Name: Brendan Heneghan</w:t>
      </w:r>
    </w:p>
    <w:p>
      <w:pPr>
        <w:spacing w:after="0" w:line="25"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Director</w:t>
      </w:r>
    </w:p>
    <w:p>
      <w:pPr>
        <w:spacing w:after="0" w:line="200" w:lineRule="exact"/>
        <w:rPr>
          <w:sz w:val="20"/>
          <w:szCs w:val="20"/>
          <w:color w:val="auto"/>
        </w:rPr>
      </w:pPr>
    </w:p>
    <w:p>
      <w:pPr>
        <w:spacing w:after="0" w:line="204"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Karim Remtoula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3795395</wp:posOffset>
            </wp:positionH>
            <wp:positionV relativeFrom="paragraph">
              <wp:posOffset>-17780</wp:posOffset>
            </wp:positionV>
            <wp:extent cx="2179320" cy="825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3">
                      <a:extLst>
                        <a:ext uri="{28A0092B-C50C-407E-A947-70E740481C1C}"/>
                      </a:extLst>
                    </a:blip>
                    <a:srcRect/>
                    <a:stretch>
                      <a:fillRect/>
                    </a:stretch>
                  </pic:blipFill>
                  <pic:spPr bwMode="auto">
                    <a:xfrm>
                      <a:off x="0" y="0"/>
                      <a:ext cx="2179320" cy="8255"/>
                    </a:xfrm>
                    <a:prstGeom prst="rect">
                      <a:avLst/>
                    </a:prstGeom>
                    <a:noFill/>
                  </pic:spPr>
                </pic:pic>
              </a:graphicData>
            </a:graphic>
          </wp:anchor>
        </w:drawing>
      </w:r>
    </w:p>
    <w:p>
      <w:pPr>
        <w:ind w:left="5620"/>
        <w:spacing w:after="0"/>
        <w:rPr>
          <w:sz w:val="20"/>
          <w:szCs w:val="20"/>
          <w:color w:val="auto"/>
        </w:rPr>
      </w:pPr>
      <w:r>
        <w:rPr>
          <w:rFonts w:ascii="Arial" w:cs="Arial" w:eastAsia="Arial" w:hAnsi="Arial"/>
          <w:sz w:val="21"/>
          <w:szCs w:val="21"/>
          <w:color w:val="auto"/>
        </w:rPr>
        <w:t>Name: Karim Remtoula</w:t>
      </w:r>
    </w:p>
    <w:p>
      <w:pPr>
        <w:spacing w:after="0" w:line="2"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Vice President</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70" w:name="page271"/>
    <w:bookmarkEnd w:id="270"/>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DBS Bank Ltd.</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Terence Yong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89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5">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Terence Yong</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19"/>
          <w:szCs w:val="19"/>
          <w:color w:val="auto"/>
        </w:rPr>
        <w:t>Title: Managing Director</w:t>
      </w:r>
    </w:p>
    <w:p>
      <w:pPr>
        <w:spacing w:after="0" w:line="15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71" w:name="page272"/>
    <w:bookmarkEnd w:id="271"/>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Mizuho Bank, Ltd.</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3811270</wp:posOffset>
            </wp:positionH>
            <wp:positionV relativeFrom="paragraph">
              <wp:posOffset>6985</wp:posOffset>
            </wp:positionV>
            <wp:extent cx="2545715" cy="825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7">
                      <a:extLst>
                        <a:ext uri="{28A0092B-C50C-407E-A947-70E740481C1C}"/>
                      </a:extLst>
                    </a:blip>
                    <a:srcRect/>
                    <a:stretch>
                      <a:fillRect/>
                    </a:stretch>
                  </pic:blipFill>
                  <pic:spPr bwMode="auto">
                    <a:xfrm>
                      <a:off x="0" y="0"/>
                      <a:ext cx="2545715" cy="8255"/>
                    </a:xfrm>
                    <a:prstGeom prst="rect">
                      <a:avLst/>
                    </a:prstGeom>
                    <a:noFill/>
                  </pic:spPr>
                </pic:pic>
              </a:graphicData>
            </a:graphic>
          </wp:anchor>
        </w:drawing>
      </w:r>
    </w:p>
    <w:p>
      <w:pPr>
        <w:spacing w:after="0" w:line="1" w:lineRule="exact"/>
        <w:rPr>
          <w:sz w:val="20"/>
          <w:szCs w:val="20"/>
          <w:color w:val="auto"/>
        </w:rPr>
      </w:pPr>
    </w:p>
    <w:p>
      <w:pPr>
        <w:ind w:left="6000"/>
        <w:spacing w:after="0"/>
        <w:rPr>
          <w:sz w:val="20"/>
          <w:szCs w:val="20"/>
          <w:color w:val="auto"/>
        </w:rPr>
      </w:pPr>
      <w:r>
        <w:rPr>
          <w:rFonts w:ascii="Arial" w:cs="Arial" w:eastAsia="Arial" w:hAnsi="Arial"/>
          <w:sz w:val="22"/>
          <w:szCs w:val="22"/>
          <w:color w:val="auto"/>
        </w:rPr>
        <w:t>Name: Tracy Rahn</w:t>
      </w:r>
    </w:p>
    <w:p>
      <w:pPr>
        <w:spacing w:after="0" w:line="4" w:lineRule="exact"/>
        <w:rPr>
          <w:sz w:val="20"/>
          <w:szCs w:val="20"/>
          <w:color w:val="auto"/>
        </w:rPr>
      </w:pPr>
    </w:p>
    <w:p>
      <w:pPr>
        <w:ind w:left="6000"/>
        <w:spacing w:after="0"/>
        <w:tabs>
          <w:tab w:leader="none" w:pos="6720" w:val="left"/>
        </w:tabs>
        <w:rPr>
          <w:sz w:val="20"/>
          <w:szCs w:val="20"/>
          <w:color w:val="auto"/>
        </w:rPr>
      </w:pPr>
      <w:r>
        <w:rPr>
          <w:rFonts w:ascii="Arial" w:cs="Arial" w:eastAsia="Arial" w:hAnsi="Arial"/>
          <w:sz w:val="19"/>
          <w:szCs w:val="19"/>
          <w:color w:val="auto"/>
        </w:rPr>
        <w:t>Title:</w:t>
        <w:tab/>
        <w:t>Executive Director</w:t>
      </w:r>
    </w:p>
    <w:p>
      <w:pPr>
        <w:spacing w:after="0" w:line="15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72" w:name="page273"/>
    <w:bookmarkEnd w:id="272"/>
    <w:p>
      <w:pPr>
        <w:ind w:left="5620"/>
        <w:spacing w:after="0"/>
        <w:rPr>
          <w:sz w:val="20"/>
          <w:szCs w:val="20"/>
          <w:color w:val="auto"/>
        </w:rPr>
      </w:pPr>
      <w:r>
        <w:rPr>
          <w:rFonts w:ascii="Arial" w:cs="Arial" w:eastAsia="Arial" w:hAnsi="Arial"/>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PNC BANK, NATIONAL ASSOCIATION,</w:t>
      </w:r>
    </w:p>
    <w:p>
      <w:pPr>
        <w:spacing w:after="0" w:line="20"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as a Lender</w:t>
      </w:r>
    </w:p>
    <w:p>
      <w:pPr>
        <w:spacing w:after="0" w:line="202"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Karl Thomasma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890"/>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9">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Karl Thomasma</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2"/>
          <w:szCs w:val="22"/>
          <w:color w:val="auto"/>
        </w:rPr>
        <w:t>Title:</w:t>
        <w:tab/>
        <w:t>Senior Vice President</w:t>
      </w:r>
    </w:p>
    <w:p>
      <w:pPr>
        <w:spacing w:after="0" w:line="121" w:lineRule="exact"/>
        <w:rPr>
          <w:sz w:val="20"/>
          <w:szCs w:val="20"/>
          <w:color w:val="auto"/>
        </w:rPr>
      </w:pPr>
    </w:p>
    <w:p>
      <w:pPr>
        <w:ind w:left="2380"/>
        <w:spacing w:after="0"/>
        <w:rPr>
          <w:sz w:val="20"/>
          <w:szCs w:val="20"/>
          <w:color w:val="auto"/>
        </w:rPr>
      </w:pPr>
      <w:r>
        <w:rPr>
          <w:rFonts w:ascii="Arial" w:cs="Arial" w:eastAsia="Arial" w:hAnsi="Arial"/>
          <w:sz w:val="22"/>
          <w:szCs w:val="22"/>
          <w:color w:val="auto"/>
        </w:rPr>
        <w:t>[Signature Page to Revolving Credit Agreement]</w:t>
      </w:r>
    </w:p>
    <w:p>
      <w:pPr>
        <w:sectPr>
          <w:pgSz w:w="11900" w:h="16838" w:orient="portrait"/>
          <w:cols w:equalWidth="0" w:num="1">
            <w:col w:w="9420"/>
          </w:cols>
          <w:pgMar w:left="1440" w:top="267" w:right="1039" w:bottom="1440" w:gutter="0" w:footer="0" w:header="0"/>
        </w:sectPr>
      </w:pPr>
    </w:p>
    <w:bookmarkStart w:id="273" w:name="page274"/>
    <w:bookmarkEnd w:id="273"/>
    <w:p>
      <w:pPr>
        <w:jc w:val="right"/>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Sumitomo Mitsui Banking Corporation</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Michael Maguire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25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1">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Michael Maguire</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Managing Director</w:t>
      </w:r>
    </w:p>
    <w:p>
      <w:pPr>
        <w:spacing w:after="0" w:line="121" w:lineRule="exact"/>
        <w:rPr>
          <w:sz w:val="20"/>
          <w:szCs w:val="20"/>
          <w:color w:val="auto"/>
        </w:rPr>
      </w:pPr>
    </w:p>
    <w:p>
      <w:pPr>
        <w:jc w:val="center"/>
        <w:ind w:right="20"/>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20"/>
          </w:cols>
          <w:pgMar w:left="1440" w:top="267" w:right="1439" w:bottom="1440" w:gutter="0" w:footer="0" w:header="0"/>
        </w:sectPr>
      </w:pPr>
    </w:p>
    <w:bookmarkStart w:id="274" w:name="page275"/>
    <w:bookmarkEnd w:id="274"/>
    <w:p>
      <w:pPr>
        <w:jc w:val="right"/>
        <w:ind w:right="63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U.S. Bank National Association</w:t>
      </w:r>
    </w:p>
    <w:p>
      <w:pPr>
        <w:spacing w:after="0" w:line="16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25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Susan M. Bowes</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1"/>
          <w:szCs w:val="21"/>
          <w:color w:val="auto"/>
        </w:rPr>
        <w:t>Title:</w:t>
        <w:tab/>
        <w:t>Senior Vice President</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75" w:name="page276"/>
    <w:bookmarkEnd w:id="275"/>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BBVA USA</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Chris Dowler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25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Chris Dowler</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19"/>
          <w:szCs w:val="19"/>
          <w:color w:val="auto"/>
        </w:rPr>
        <w:t>Title: Senior Vice President</w:t>
      </w:r>
    </w:p>
    <w:p>
      <w:pPr>
        <w:spacing w:after="0" w:line="155"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76" w:name="page277"/>
    <w:bookmarkEnd w:id="276"/>
    <w:p>
      <w:pPr>
        <w:jc w:val="right"/>
        <w:ind w:right="379"/>
        <w:spacing w:after="0"/>
        <w:rPr>
          <w:sz w:val="20"/>
          <w:szCs w:val="20"/>
          <w:color w:val="auto"/>
        </w:rPr>
      </w:pPr>
      <w:r>
        <w:rPr>
          <w:rFonts w:ascii="Arial" w:cs="Arial" w:eastAsia="Arial" w:hAnsi="Arial"/>
          <w:sz w:val="22"/>
          <w:szCs w:val="22"/>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BANK OF NOVA SCOTIA</w:t>
      </w:r>
    </w:p>
    <w:p>
      <w:pPr>
        <w:spacing w:after="0" w:line="212"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Khrystyna Manko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Khrystyna Manko</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Director</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7" w:name="page278"/>
    <w:bookmarkEnd w:id="277"/>
    <w:p>
      <w:pPr>
        <w:jc w:val="right"/>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Credit Agricole Corporate and Investment Bank</w:t>
      </w:r>
    </w:p>
    <w:p>
      <w:pPr>
        <w:spacing w:after="0" w:line="206" w:lineRule="exact"/>
        <w:rPr>
          <w:sz w:val="20"/>
          <w:szCs w:val="20"/>
          <w:color w:val="auto"/>
        </w:rPr>
      </w:pPr>
    </w:p>
    <w:p>
      <w:pPr>
        <w:ind w:left="5720"/>
        <w:spacing w:after="0"/>
        <w:rPr>
          <w:sz w:val="20"/>
          <w:szCs w:val="20"/>
          <w:color w:val="auto"/>
        </w:rPr>
      </w:pPr>
      <w:r>
        <w:rPr>
          <w:rFonts w:ascii="Arial" w:cs="Arial" w:eastAsia="Arial" w:hAnsi="Arial"/>
          <w:sz w:val="22"/>
          <w:szCs w:val="22"/>
          <w:color w:val="auto"/>
        </w:rPr>
        <w:t>By: /s/ Jill Wong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3631565</wp:posOffset>
            </wp:positionH>
            <wp:positionV relativeFrom="paragraph">
              <wp:posOffset>6985</wp:posOffset>
            </wp:positionV>
            <wp:extent cx="2726055"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9">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1" w:lineRule="exact"/>
        <w:rPr>
          <w:sz w:val="20"/>
          <w:szCs w:val="20"/>
          <w:color w:val="auto"/>
        </w:rPr>
      </w:pPr>
    </w:p>
    <w:p>
      <w:pPr>
        <w:ind w:left="5720"/>
        <w:spacing w:after="0"/>
        <w:rPr>
          <w:sz w:val="20"/>
          <w:szCs w:val="20"/>
          <w:color w:val="auto"/>
        </w:rPr>
      </w:pPr>
      <w:r>
        <w:rPr>
          <w:rFonts w:ascii="Arial" w:cs="Arial" w:eastAsia="Arial" w:hAnsi="Arial"/>
          <w:sz w:val="22"/>
          <w:szCs w:val="22"/>
          <w:color w:val="auto"/>
        </w:rPr>
        <w:t>Name: Jill Wong</w:t>
      </w:r>
    </w:p>
    <w:p>
      <w:pPr>
        <w:spacing w:after="0" w:line="4" w:lineRule="exact"/>
        <w:rPr>
          <w:sz w:val="20"/>
          <w:szCs w:val="20"/>
          <w:color w:val="auto"/>
        </w:rPr>
      </w:pPr>
    </w:p>
    <w:p>
      <w:pPr>
        <w:ind w:left="5720"/>
        <w:spacing w:after="0"/>
        <w:rPr>
          <w:sz w:val="20"/>
          <w:szCs w:val="20"/>
          <w:color w:val="auto"/>
        </w:rPr>
      </w:pPr>
      <w:r>
        <w:rPr>
          <w:rFonts w:ascii="Arial" w:cs="Arial" w:eastAsia="Arial" w:hAnsi="Arial"/>
          <w:sz w:val="22"/>
          <w:szCs w:val="22"/>
          <w:color w:val="auto"/>
        </w:rPr>
        <w:t>Title:  Director</w:t>
      </w:r>
    </w:p>
    <w:p>
      <w:pPr>
        <w:spacing w:after="0" w:line="337" w:lineRule="exact"/>
        <w:rPr>
          <w:sz w:val="20"/>
          <w:szCs w:val="20"/>
          <w:color w:val="auto"/>
        </w:rPr>
      </w:pPr>
    </w:p>
    <w:p>
      <w:pPr>
        <w:ind w:left="5720"/>
        <w:spacing w:after="0"/>
        <w:rPr>
          <w:sz w:val="20"/>
          <w:szCs w:val="20"/>
          <w:color w:val="auto"/>
        </w:rPr>
      </w:pPr>
      <w:r>
        <w:rPr>
          <w:rFonts w:ascii="Arial" w:cs="Arial" w:eastAsia="Arial" w:hAnsi="Arial"/>
          <w:sz w:val="22"/>
          <w:szCs w:val="22"/>
          <w:color w:val="auto"/>
        </w:rPr>
        <w:t>By: /s/ Gordon Yip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3631565</wp:posOffset>
            </wp:positionH>
            <wp:positionV relativeFrom="paragraph">
              <wp:posOffset>6985</wp:posOffset>
            </wp:positionV>
            <wp:extent cx="2726055" cy="825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40">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1" w:lineRule="exact"/>
        <w:rPr>
          <w:sz w:val="20"/>
          <w:szCs w:val="20"/>
          <w:color w:val="auto"/>
        </w:rPr>
      </w:pPr>
    </w:p>
    <w:p>
      <w:pPr>
        <w:ind w:left="5720"/>
        <w:spacing w:after="0"/>
        <w:rPr>
          <w:sz w:val="20"/>
          <w:szCs w:val="20"/>
          <w:color w:val="auto"/>
        </w:rPr>
      </w:pPr>
      <w:r>
        <w:rPr>
          <w:rFonts w:ascii="Arial" w:cs="Arial" w:eastAsia="Arial" w:hAnsi="Arial"/>
          <w:sz w:val="22"/>
          <w:szCs w:val="22"/>
          <w:color w:val="auto"/>
        </w:rPr>
        <w:t>Name: Gordon Yip</w:t>
      </w:r>
    </w:p>
    <w:p>
      <w:pPr>
        <w:spacing w:after="0" w:line="4" w:lineRule="exact"/>
        <w:rPr>
          <w:sz w:val="20"/>
          <w:szCs w:val="20"/>
          <w:color w:val="auto"/>
        </w:rPr>
      </w:pPr>
    </w:p>
    <w:p>
      <w:pPr>
        <w:ind w:left="5720"/>
        <w:spacing w:after="0"/>
        <w:rPr>
          <w:sz w:val="20"/>
          <w:szCs w:val="20"/>
          <w:color w:val="auto"/>
        </w:rPr>
      </w:pPr>
      <w:r>
        <w:rPr>
          <w:rFonts w:ascii="Arial" w:cs="Arial" w:eastAsia="Arial" w:hAnsi="Arial"/>
          <w:sz w:val="22"/>
          <w:szCs w:val="22"/>
          <w:color w:val="auto"/>
        </w:rPr>
        <w:t>Title:  Director</w:t>
      </w:r>
    </w:p>
    <w:p>
      <w:pPr>
        <w:spacing w:after="0" w:line="121" w:lineRule="exact"/>
        <w:rPr>
          <w:sz w:val="20"/>
          <w:szCs w:val="20"/>
          <w:color w:val="auto"/>
        </w:rPr>
      </w:pPr>
    </w:p>
    <w:p>
      <w:pPr>
        <w:ind w:left="2380"/>
        <w:spacing w:after="0"/>
        <w:rPr>
          <w:sz w:val="20"/>
          <w:szCs w:val="20"/>
          <w:color w:val="auto"/>
        </w:rPr>
      </w:pPr>
      <w:r>
        <w:rPr>
          <w:rFonts w:ascii="Arial" w:cs="Arial" w:eastAsia="Arial" w:hAnsi="Arial"/>
          <w:sz w:val="22"/>
          <w:szCs w:val="22"/>
          <w:color w:val="auto"/>
        </w:rPr>
        <w:t>[Signature Page to Revolving Credit Agreement]</w:t>
      </w:r>
    </w:p>
    <w:p>
      <w:pPr>
        <w:sectPr>
          <w:pgSz w:w="11900" w:h="16838" w:orient="portrait"/>
          <w:cols w:equalWidth="0" w:num="1">
            <w:col w:w="9260"/>
          </w:cols>
          <w:pgMar w:left="1440" w:top="267" w:right="1199" w:bottom="1440" w:gutter="0" w:footer="0" w:header="0"/>
        </w:sectPr>
      </w:pPr>
    </w:p>
    <w:bookmarkStart w:id="278" w:name="page279"/>
    <w:bookmarkEnd w:id="278"/>
    <w:p>
      <w:pPr>
        <w:jc w:val="right"/>
        <w:ind w:right="19"/>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Fifth Third Bank, National Association</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Marisa Lake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25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Marisa Lake</w:t>
      </w:r>
    </w:p>
    <w:p>
      <w:pPr>
        <w:spacing w:after="0" w:line="4" w:lineRule="exact"/>
        <w:rPr>
          <w:sz w:val="20"/>
          <w:szCs w:val="20"/>
          <w:color w:val="auto"/>
        </w:rPr>
      </w:pPr>
    </w:p>
    <w:p>
      <w:pPr>
        <w:ind w:left="5620"/>
        <w:spacing w:after="0"/>
        <w:tabs>
          <w:tab w:leader="none" w:pos="6300" w:val="left"/>
        </w:tabs>
        <w:rPr>
          <w:sz w:val="20"/>
          <w:szCs w:val="20"/>
          <w:color w:val="auto"/>
        </w:rPr>
      </w:pPr>
      <w:r>
        <w:rPr>
          <w:rFonts w:ascii="Arial" w:cs="Arial" w:eastAsia="Arial" w:hAnsi="Arial"/>
          <w:sz w:val="22"/>
          <w:szCs w:val="22"/>
          <w:color w:val="auto"/>
        </w:rPr>
        <w:t>Title:</w:t>
        <w:tab/>
        <w:t>Assistant Vice President</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79" w:name="page280"/>
    <w:bookmarkEnd w:id="279"/>
    <w:p>
      <w:pPr>
        <w:jc w:val="right"/>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TORONTO-DOMINION BANK,</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NEW YORK BRANCH, as lender</w:t>
      </w:r>
    </w:p>
    <w:p>
      <w:pPr>
        <w:spacing w:after="0" w:line="220"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By: /s/ Michael Borowiecki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6985</wp:posOffset>
            </wp:positionV>
            <wp:extent cx="2794635" cy="825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Name: Michael Borowiecki</w:t>
      </w:r>
    </w:p>
    <w:p>
      <w:pPr>
        <w:spacing w:after="0" w:line="4"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Authorized Signatory</w:t>
      </w:r>
    </w:p>
    <w:p>
      <w:pPr>
        <w:spacing w:after="0" w:line="121" w:lineRule="exact"/>
        <w:rPr>
          <w:sz w:val="20"/>
          <w:szCs w:val="20"/>
          <w:color w:val="auto"/>
        </w:rPr>
      </w:pPr>
    </w:p>
    <w:p>
      <w:pPr>
        <w:jc w:val="center"/>
        <w:ind w:right="20"/>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20"/>
          </w:cols>
          <w:pgMar w:left="1440" w:top="267" w:right="1439" w:bottom="1440" w:gutter="0" w:footer="0" w:header="0"/>
        </w:sectPr>
      </w:pPr>
    </w:p>
    <w:bookmarkStart w:id="280" w:name="page281"/>
    <w:bookmarkEnd w:id="280"/>
    <w:p>
      <w:pPr>
        <w:ind w:left="562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Truist Bank</w:t>
      </w:r>
    </w:p>
    <w:p>
      <w:pPr>
        <w:spacing w:after="0" w:line="166" w:lineRule="exact"/>
        <w:rPr>
          <w:sz w:val="20"/>
          <w:szCs w:val="20"/>
          <w:color w:val="auto"/>
        </w:rPr>
      </w:pPr>
    </w:p>
    <w:p>
      <w:pPr>
        <w:ind w:left="5620"/>
        <w:spacing w:after="0"/>
        <w:rPr>
          <w:sz w:val="20"/>
          <w:szCs w:val="20"/>
          <w:color w:val="auto"/>
        </w:rPr>
      </w:pPr>
      <w:r>
        <w:rPr>
          <w:rFonts w:ascii="Arial" w:cs="Arial" w:eastAsia="Arial" w:hAnsi="Arial"/>
          <w:sz w:val="19"/>
          <w:szCs w:val="19"/>
          <w:color w:val="auto"/>
        </w:rPr>
        <w:t>By: /s/ Alfonso Brigham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29210</wp:posOffset>
            </wp:positionV>
            <wp:extent cx="2794635" cy="825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6">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36" w:lineRule="exact"/>
        <w:rPr>
          <w:sz w:val="20"/>
          <w:szCs w:val="20"/>
          <w:color w:val="auto"/>
        </w:rPr>
      </w:pPr>
    </w:p>
    <w:p>
      <w:pPr>
        <w:ind w:left="5620"/>
        <w:spacing w:after="0"/>
        <w:rPr>
          <w:sz w:val="20"/>
          <w:szCs w:val="20"/>
          <w:color w:val="auto"/>
        </w:rPr>
      </w:pPr>
      <w:r>
        <w:rPr>
          <w:rFonts w:ascii="Arial" w:cs="Arial" w:eastAsia="Arial" w:hAnsi="Arial"/>
          <w:sz w:val="19"/>
          <w:szCs w:val="19"/>
          <w:color w:val="auto"/>
        </w:rPr>
        <w:t>Name: Alfonso Brigham</w:t>
      </w:r>
    </w:p>
    <w:p>
      <w:pPr>
        <w:spacing w:after="0" w:line="38" w:lineRule="exact"/>
        <w:rPr>
          <w:sz w:val="20"/>
          <w:szCs w:val="20"/>
          <w:color w:val="auto"/>
        </w:rPr>
      </w:pPr>
    </w:p>
    <w:p>
      <w:pPr>
        <w:ind w:left="5620"/>
        <w:spacing w:after="0"/>
        <w:rPr>
          <w:sz w:val="20"/>
          <w:szCs w:val="20"/>
          <w:color w:val="auto"/>
        </w:rPr>
      </w:pPr>
      <w:r>
        <w:rPr>
          <w:rFonts w:ascii="Arial" w:cs="Arial" w:eastAsia="Arial" w:hAnsi="Arial"/>
          <w:sz w:val="22"/>
          <w:szCs w:val="22"/>
          <w:color w:val="auto"/>
        </w:rPr>
        <w:t>Title: Vice President</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[Signature Page to Revolving Credit Agreement]</w:t>
      </w:r>
    </w:p>
    <w:p>
      <w:pPr>
        <w:sectPr>
          <w:pgSz w:w="11900" w:h="16838" w:orient="portrait"/>
          <w:cols w:equalWidth="0" w:num="1">
            <w:col w:w="9019"/>
          </w:cols>
          <w:pgMar w:left="1440" w:top="267" w:right="1440" w:bottom="1440" w:gutter="0" w:footer="0" w:header="0"/>
        </w:sectPr>
      </w:pPr>
    </w:p>
    <w:bookmarkStart w:id="281" w:name="page282"/>
    <w:bookmarkEnd w:id="281"/>
    <w:p>
      <w:pPr>
        <w:jc w:val="right"/>
        <w:spacing w:after="0"/>
        <w:rPr>
          <w:sz w:val="20"/>
          <w:szCs w:val="20"/>
          <w:color w:val="auto"/>
        </w:rPr>
      </w:pPr>
      <w:r>
        <w:rPr>
          <w:rFonts w:ascii="Arial" w:cs="Arial" w:eastAsia="Arial" w:hAnsi="Arial"/>
          <w:sz w:val="18"/>
          <w:szCs w:val="18"/>
          <w:b w:val="1"/>
          <w:bCs w:val="1"/>
          <w:color w:val="auto"/>
        </w:rPr>
        <w:t>Exhibit 10.3</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00" w:lineRule="exact"/>
        <w:rPr>
          <w:sz w:val="20"/>
          <w:szCs w:val="20"/>
          <w:color w:val="auto"/>
        </w:rPr>
      </w:pPr>
    </w:p>
    <w:p>
      <w:pPr>
        <w:spacing w:after="0" w:line="23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AMENDMENT NO. 1 TO CREDIT AGREEMENT</w:t>
      </w:r>
    </w:p>
    <w:p>
      <w:pPr>
        <w:spacing w:after="0" w:line="225" w:lineRule="exact"/>
        <w:rPr>
          <w:sz w:val="20"/>
          <w:szCs w:val="20"/>
          <w:color w:val="auto"/>
        </w:rPr>
      </w:pPr>
    </w:p>
    <w:p>
      <w:pPr>
        <w:ind w:right="20" w:firstLine="991"/>
        <w:spacing w:after="0" w:line="261" w:lineRule="auto"/>
        <w:rPr>
          <w:sz w:val="20"/>
          <w:szCs w:val="20"/>
          <w:color w:val="auto"/>
        </w:rPr>
      </w:pPr>
      <w:r>
        <w:rPr>
          <w:rFonts w:ascii="Arial" w:cs="Arial" w:eastAsia="Arial" w:hAnsi="Arial"/>
          <w:sz w:val="18"/>
          <w:szCs w:val="18"/>
          <w:color w:val="auto"/>
        </w:rPr>
        <w:t>AMENDMENT NO. 1 dated as of December 7, 2020 (this “</w:t>
      </w:r>
      <w:r>
        <w:rPr>
          <w:rFonts w:ascii="Arial" w:cs="Arial" w:eastAsia="Arial" w:hAnsi="Arial"/>
          <w:sz w:val="18"/>
          <w:szCs w:val="18"/>
          <w:b w:val="1"/>
          <w:bCs w:val="1"/>
          <w:color w:val="auto"/>
        </w:rPr>
        <w:t>Amendment</w:t>
      </w:r>
      <w:r>
        <w:rPr>
          <w:rFonts w:ascii="Arial" w:cs="Arial" w:eastAsia="Arial" w:hAnsi="Arial"/>
          <w:sz w:val="18"/>
          <w:szCs w:val="18"/>
          <w:color w:val="auto"/>
        </w:rPr>
        <w:t>”) to that certain CREDIT AGREEMENT dated as of June 13, 2018 (the “</w:t>
      </w:r>
      <w:r>
        <w:rPr>
          <w:rFonts w:ascii="Arial" w:cs="Arial" w:eastAsia="Arial" w:hAnsi="Arial"/>
          <w:sz w:val="18"/>
          <w:szCs w:val="18"/>
          <w:b w:val="1"/>
          <w:bCs w:val="1"/>
          <w:color w:val="auto"/>
        </w:rPr>
        <w:t>Credit Agreement</w:t>
      </w:r>
      <w:r>
        <w:rPr>
          <w:rFonts w:ascii="Arial" w:cs="Arial" w:eastAsia="Arial" w:hAnsi="Arial"/>
          <w:sz w:val="18"/>
          <w:szCs w:val="18"/>
          <w:color w:val="auto"/>
        </w:rPr>
        <w:t>”), among MARVELL TECHNOLOGY GROUP LTD., a Bermuda exempted company (the “</w:t>
      </w:r>
      <w:r>
        <w:rPr>
          <w:rFonts w:ascii="Arial" w:cs="Arial" w:eastAsia="Arial" w:hAnsi="Arial"/>
          <w:sz w:val="18"/>
          <w:szCs w:val="18"/>
          <w:b w:val="1"/>
          <w:bCs w:val="1"/>
          <w:color w:val="auto"/>
        </w:rPr>
        <w:t>Company</w:t>
      </w:r>
      <w:r>
        <w:rPr>
          <w:rFonts w:ascii="Arial" w:cs="Arial" w:eastAsia="Arial" w:hAnsi="Arial"/>
          <w:sz w:val="18"/>
          <w:szCs w:val="18"/>
          <w:color w:val="auto"/>
        </w:rPr>
        <w:t>”), the LENDERS from time to time party thereto, BANK OF AMERICA, N.A., as the Revolving Facility Agent and GOLDMAN SACHS BANK USA, as the General Administrative Agent and the Term Facility Agent.</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WITNESSETH:</w:t>
      </w:r>
    </w:p>
    <w:p>
      <w:pPr>
        <w:spacing w:after="0" w:line="22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WHEREAS, the Company has requested that the Credit Agreement be amended as set forth herein; and</w:t>
      </w:r>
    </w:p>
    <w:p>
      <w:pPr>
        <w:spacing w:after="0" w:line="225" w:lineRule="exact"/>
        <w:rPr>
          <w:sz w:val="20"/>
          <w:szCs w:val="20"/>
          <w:color w:val="auto"/>
        </w:rPr>
      </w:pPr>
    </w:p>
    <w:p>
      <w:pPr>
        <w:ind w:right="180" w:firstLine="991"/>
        <w:spacing w:after="0" w:line="277" w:lineRule="auto"/>
        <w:rPr>
          <w:sz w:val="20"/>
          <w:szCs w:val="20"/>
          <w:color w:val="auto"/>
        </w:rPr>
      </w:pPr>
      <w:r>
        <w:rPr>
          <w:rFonts w:ascii="Arial" w:cs="Arial" w:eastAsia="Arial" w:hAnsi="Arial"/>
          <w:sz w:val="18"/>
          <w:szCs w:val="18"/>
          <w:color w:val="auto"/>
        </w:rPr>
        <w:t>WHEREAS, the Agents and the Required Lenders executing this Amendment as a Lender are willing to amend the Credit Agreement on the terms set forth herein;</w:t>
      </w:r>
    </w:p>
    <w:p>
      <w:pPr>
        <w:spacing w:after="0" w:line="170" w:lineRule="exact"/>
        <w:rPr>
          <w:sz w:val="20"/>
          <w:szCs w:val="20"/>
          <w:color w:val="auto"/>
        </w:rPr>
      </w:pPr>
    </w:p>
    <w:p>
      <w:pPr>
        <w:ind w:right="60" w:firstLine="991"/>
        <w:spacing w:after="0" w:line="277" w:lineRule="auto"/>
        <w:rPr>
          <w:sz w:val="20"/>
          <w:szCs w:val="20"/>
          <w:color w:val="auto"/>
        </w:rPr>
      </w:pPr>
      <w:r>
        <w:rPr>
          <w:rFonts w:ascii="Arial" w:cs="Arial" w:eastAsia="Arial" w:hAnsi="Arial"/>
          <w:sz w:val="18"/>
          <w:szCs w:val="18"/>
          <w:color w:val="auto"/>
        </w:rPr>
        <w:t>NOW, THEREFORE, in consideration of the premises and other good and valuable consideration, the receipt and sufficiency of which are hereby acknowledged, the parties hereto hereby agree as follows:</w:t>
      </w:r>
    </w:p>
    <w:p>
      <w:pPr>
        <w:spacing w:after="0" w:line="170" w:lineRule="exact"/>
        <w:rPr>
          <w:sz w:val="20"/>
          <w:szCs w:val="20"/>
          <w:color w:val="auto"/>
        </w:rPr>
      </w:pPr>
    </w:p>
    <w:p>
      <w:pPr>
        <w:ind w:right="380" w:firstLine="991"/>
        <w:spacing w:after="0" w:line="277" w:lineRule="auto"/>
        <w:rPr>
          <w:sz w:val="20"/>
          <w:szCs w:val="20"/>
          <w:color w:val="auto"/>
        </w:rPr>
      </w:pPr>
      <w:r>
        <w:rPr>
          <w:rFonts w:ascii="Arial" w:cs="Arial" w:eastAsia="Arial" w:hAnsi="Arial"/>
          <w:sz w:val="18"/>
          <w:szCs w:val="18"/>
          <w:color w:val="auto"/>
        </w:rPr>
        <w:t>Section 1</w:t>
      </w:r>
      <w:r>
        <w:rPr>
          <w:rFonts w:ascii="Arial" w:cs="Arial" w:eastAsia="Arial" w:hAnsi="Arial"/>
          <w:sz w:val="18"/>
          <w:szCs w:val="18"/>
          <w:i w:val="1"/>
          <w:iCs w:val="1"/>
          <w:color w:val="auto"/>
        </w:rPr>
        <w:t>. Defined Terms; References.</w:t>
      </w:r>
      <w:r>
        <w:rPr>
          <w:rFonts w:ascii="Arial" w:cs="Arial" w:eastAsia="Arial" w:hAnsi="Arial"/>
          <w:sz w:val="18"/>
          <w:szCs w:val="18"/>
          <w:color w:val="auto"/>
        </w:rPr>
        <w:t xml:space="preserve"> Unless otherwise specifically defined herein, each term used herein that is defined in the Credit Agreement has the meaning assigned to such term in the Credit Agreement.</w:t>
      </w:r>
    </w:p>
    <w:p>
      <w:pPr>
        <w:spacing w:after="0" w:line="170"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Section 2</w:t>
      </w:r>
      <w:r>
        <w:rPr>
          <w:rFonts w:ascii="Arial" w:cs="Arial" w:eastAsia="Arial" w:hAnsi="Arial"/>
          <w:sz w:val="18"/>
          <w:szCs w:val="18"/>
          <w:i w:val="1"/>
          <w:iCs w:val="1"/>
          <w:color w:val="auto"/>
        </w:rPr>
        <w:t>. Amendments</w:t>
      </w:r>
      <w:r>
        <w:rPr>
          <w:rFonts w:ascii="Arial" w:cs="Arial" w:eastAsia="Arial" w:hAnsi="Arial"/>
          <w:sz w:val="18"/>
          <w:szCs w:val="18"/>
          <w:color w:val="auto"/>
        </w:rPr>
        <w:t xml:space="preserve">. The Credit Agreement is hereby amended to delete the stricken text (indicated textually in the same manner as the following example: </w:t>
      </w:r>
      <w:r>
        <w:rPr>
          <w:rFonts w:ascii="Arial" w:cs="Arial" w:eastAsia="Arial" w:hAnsi="Arial"/>
          <w:sz w:val="18"/>
          <w:szCs w:val="18"/>
          <w:color w:val="FF4338"/>
          <w:strike w:val="1"/>
        </w:rPr>
        <w:t>stricken text</w:t>
      </w:r>
      <w:r>
        <w:rPr>
          <w:rFonts w:ascii="Arial" w:cs="Arial" w:eastAsia="Arial" w:hAnsi="Arial"/>
          <w:sz w:val="18"/>
          <w:szCs w:val="18"/>
          <w:color w:val="auto"/>
        </w:rPr>
        <w:t xml:space="preserve">) and to add the double-underlined text (indicated textually in the same manner as the following example: </w:t>
      </w:r>
      <w:r>
        <w:rPr>
          <w:rFonts w:ascii="Arial" w:cs="Arial" w:eastAsia="Arial" w:hAnsi="Arial"/>
          <w:sz w:val="18"/>
          <w:szCs w:val="18"/>
          <w:u w:val="single" w:color="auto"/>
          <w:color w:val="0000FF"/>
        </w:rPr>
        <w:t>double-underlined text</w:t>
      </w:r>
      <w:r>
        <w:rPr>
          <w:rFonts w:ascii="Arial" w:cs="Arial" w:eastAsia="Arial" w:hAnsi="Arial"/>
          <w:sz w:val="18"/>
          <w:szCs w:val="18"/>
          <w:color w:val="000000"/>
        </w:rPr>
        <w:t>) as set forth in the conformed copy of the Credit Agreement attached as Annex A 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6332220</wp:posOffset>
            </wp:positionH>
            <wp:positionV relativeFrom="paragraph">
              <wp:posOffset>-139700</wp:posOffset>
            </wp:positionV>
            <wp:extent cx="342900" cy="8255"/>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7">
                      <a:extLst>
                        <a:ext uri="{28A0092B-C50C-407E-A947-70E740481C1C}"/>
                      </a:extLst>
                    </a:blip>
                    <a:srcRect/>
                    <a:stretch>
                      <a:fillRect/>
                    </a:stretch>
                  </pic:blipFill>
                  <pic:spPr bwMode="auto">
                    <a:xfrm>
                      <a:off x="0" y="0"/>
                      <a:ext cx="34290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685800" cy="825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8">
                      <a:extLst>
                        <a:ext uri="{28A0092B-C50C-407E-A947-70E740481C1C}"/>
                      </a:extLst>
                    </a:blip>
                    <a:srcRect/>
                    <a:stretch>
                      <a:fillRect/>
                    </a:stretch>
                  </pic:blipFill>
                  <pic:spPr bwMode="auto">
                    <a:xfrm>
                      <a:off x="0" y="0"/>
                      <a:ext cx="685800" cy="8255"/>
                    </a:xfrm>
                    <a:prstGeom prst="rect">
                      <a:avLst/>
                    </a:prstGeom>
                    <a:noFill/>
                  </pic:spPr>
                </pic:pic>
              </a:graphicData>
            </a:graphic>
          </wp:anchor>
        </w:drawing>
      </w:r>
    </w:p>
    <w:p>
      <w:pPr>
        <w:spacing w:after="0" w:line="164" w:lineRule="exact"/>
        <w:rPr>
          <w:sz w:val="20"/>
          <w:szCs w:val="20"/>
          <w:color w:val="auto"/>
        </w:rPr>
      </w:pPr>
    </w:p>
    <w:p>
      <w:pPr>
        <w:ind w:left="980"/>
        <w:spacing w:after="0"/>
        <w:rPr>
          <w:sz w:val="20"/>
          <w:szCs w:val="20"/>
          <w:color w:val="auto"/>
        </w:rPr>
      </w:pPr>
      <w:r>
        <w:rPr>
          <w:rFonts w:ascii="Arial" w:cs="Arial" w:eastAsia="Arial" w:hAnsi="Arial"/>
          <w:sz w:val="16"/>
          <w:szCs w:val="16"/>
          <w:color w:val="auto"/>
        </w:rPr>
        <w:t>Section 3</w:t>
      </w:r>
      <w:r>
        <w:rPr>
          <w:rFonts w:ascii="Arial" w:cs="Arial" w:eastAsia="Arial" w:hAnsi="Arial"/>
          <w:sz w:val="16"/>
          <w:szCs w:val="16"/>
          <w:i w:val="1"/>
          <w:iCs w:val="1"/>
          <w:color w:val="auto"/>
        </w:rPr>
        <w:t>. Representations and Warranties.</w:t>
      </w:r>
      <w:r>
        <w:rPr>
          <w:rFonts w:ascii="Arial" w:cs="Arial" w:eastAsia="Arial" w:hAnsi="Arial"/>
          <w:sz w:val="16"/>
          <w:szCs w:val="16"/>
          <w:color w:val="auto"/>
        </w:rPr>
        <w:t xml:space="preserve"> Representations and Warranties. The Company represents and warrants as to itself and its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Subsidiaries to the other parties hereto that:</w:t>
      </w:r>
    </w:p>
    <w:p>
      <w:pPr>
        <w:spacing w:after="0" w:line="211" w:lineRule="exact"/>
        <w:rPr>
          <w:sz w:val="20"/>
          <w:szCs w:val="20"/>
          <w:color w:val="auto"/>
        </w:rPr>
      </w:pPr>
    </w:p>
    <w:p>
      <w:pPr>
        <w:ind w:right="160" w:firstLine="987"/>
        <w:spacing w:after="0" w:line="296" w:lineRule="auto"/>
        <w:tabs>
          <w:tab w:leader="none" w:pos="1371" w:val="left"/>
        </w:tabs>
        <w:numPr>
          <w:ilvl w:val="0"/>
          <w:numId w:val="254"/>
        </w:numPr>
        <w:rPr>
          <w:rFonts w:ascii="Arial" w:cs="Arial" w:eastAsia="Arial" w:hAnsi="Arial"/>
          <w:sz w:val="16"/>
          <w:szCs w:val="16"/>
          <w:color w:val="auto"/>
        </w:rPr>
      </w:pPr>
      <w:r>
        <w:rPr>
          <w:rFonts w:ascii="Arial" w:cs="Arial" w:eastAsia="Arial" w:hAnsi="Arial"/>
          <w:sz w:val="16"/>
          <w:szCs w:val="16"/>
          <w:color w:val="auto"/>
        </w:rPr>
        <w:t>the execution, delivery and performance of this Amendment are within the Company’s corporate or other organizational powers and have been duly authorized by all necessary corporate or other organizational and, if required, stockholder or other equityholder action of the Company. This Amendment has been duly executed and delivered by the Company and constitutes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 and</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121" w:right="439" w:bottom="1440" w:gutter="0" w:footer="0" w:header="0"/>
        </w:sectPr>
      </w:pPr>
    </w:p>
    <w:bookmarkStart w:id="282" w:name="page283"/>
    <w:bookmarkEnd w:id="282"/>
    <w:p>
      <w:pPr>
        <w:ind w:left="4" w:right="100" w:firstLine="987"/>
        <w:spacing w:after="0" w:line="257" w:lineRule="auto"/>
        <w:tabs>
          <w:tab w:leader="none" w:pos="1385" w:val="left"/>
        </w:tabs>
        <w:numPr>
          <w:ilvl w:val="0"/>
          <w:numId w:val="25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representations and warranties contained in the Loan Documents are true and correct (i) in the case of the representations and warranties qualified as to materiality, in all respects and (ii) otherwise, in all material respects, in each case on and as of the Amendment Effective Date (as defined below), except in the case of any such representation or warranty that expressly relates to a prior date, in which case such representation or warranty shall be so true and correct (x) in the case of the representations and warranties qualified as to materiality, in all respects and (y) otherwise, in all material respects, on and as of such prior date.</w:t>
      </w:r>
    </w:p>
    <w:p>
      <w:pPr>
        <w:spacing w:after="0" w:line="188" w:lineRule="exact"/>
        <w:rPr>
          <w:sz w:val="20"/>
          <w:szCs w:val="20"/>
          <w:color w:val="auto"/>
        </w:rPr>
      </w:pPr>
    </w:p>
    <w:p>
      <w:pPr>
        <w:ind w:left="4" w:right="20" w:firstLine="991"/>
        <w:spacing w:after="0" w:line="277" w:lineRule="auto"/>
        <w:rPr>
          <w:sz w:val="20"/>
          <w:szCs w:val="20"/>
          <w:color w:val="auto"/>
        </w:rPr>
      </w:pPr>
      <w:r>
        <w:rPr>
          <w:rFonts w:ascii="Arial" w:cs="Arial" w:eastAsia="Arial" w:hAnsi="Arial"/>
          <w:sz w:val="18"/>
          <w:szCs w:val="18"/>
          <w:color w:val="auto"/>
        </w:rPr>
        <w:t>Section 4</w:t>
      </w:r>
      <w:r>
        <w:rPr>
          <w:rFonts w:ascii="Arial" w:cs="Arial" w:eastAsia="Arial" w:hAnsi="Arial"/>
          <w:sz w:val="18"/>
          <w:szCs w:val="18"/>
          <w:i w:val="1"/>
          <w:iCs w:val="1"/>
          <w:color w:val="auto"/>
        </w:rPr>
        <w:t>. Effectiveness.</w:t>
      </w:r>
      <w:r>
        <w:rPr>
          <w:rFonts w:ascii="Arial" w:cs="Arial" w:eastAsia="Arial" w:hAnsi="Arial"/>
          <w:sz w:val="18"/>
          <w:szCs w:val="18"/>
          <w:color w:val="auto"/>
        </w:rPr>
        <w:t xml:space="preserve"> This Amendment shall become effective and as of the first date on which the following conditions precedent have been satisfied (or waived in accordance with Section 9.02 of the Credit Agreement) (the “</w:t>
      </w:r>
      <w:r>
        <w:rPr>
          <w:rFonts w:ascii="Arial" w:cs="Arial" w:eastAsia="Arial" w:hAnsi="Arial"/>
          <w:sz w:val="18"/>
          <w:szCs w:val="18"/>
          <w:b w:val="1"/>
          <w:bCs w:val="1"/>
          <w:color w:val="auto"/>
        </w:rPr>
        <w:t>Amendment Effective Date</w:t>
      </w:r>
      <w:r>
        <w:rPr>
          <w:rFonts w:ascii="Arial" w:cs="Arial" w:eastAsia="Arial" w:hAnsi="Arial"/>
          <w:sz w:val="18"/>
          <w:szCs w:val="18"/>
          <w:color w:val="auto"/>
        </w:rPr>
        <w:t>”):</w:t>
      </w:r>
    </w:p>
    <w:p>
      <w:pPr>
        <w:spacing w:after="0" w:line="170" w:lineRule="exact"/>
        <w:rPr>
          <w:sz w:val="20"/>
          <w:szCs w:val="20"/>
          <w:color w:val="auto"/>
        </w:rPr>
      </w:pPr>
    </w:p>
    <w:p>
      <w:pPr>
        <w:ind w:left="4" w:right="80" w:firstLine="987"/>
        <w:spacing w:after="0" w:line="286" w:lineRule="auto"/>
        <w:tabs>
          <w:tab w:leader="none" w:pos="1372" w:val="left"/>
        </w:tabs>
        <w:numPr>
          <w:ilvl w:val="1"/>
          <w:numId w:val="256"/>
        </w:numPr>
        <w:rPr>
          <w:rFonts w:ascii="Arial" w:cs="Arial" w:eastAsia="Arial" w:hAnsi="Arial"/>
          <w:sz w:val="17"/>
          <w:szCs w:val="17"/>
          <w:color w:val="auto"/>
        </w:rPr>
      </w:pPr>
      <w:r>
        <w:rPr>
          <w:rFonts w:ascii="Arial" w:cs="Arial" w:eastAsia="Arial" w:hAnsi="Arial"/>
          <w:sz w:val="17"/>
          <w:szCs w:val="17"/>
          <w:color w:val="auto"/>
        </w:rPr>
        <w:t>The General Administrative Agent (or its counsel) shall have received from the Company, the Required Lenders and the Agents (i) a counterpart of this Amendment signed on behalf of such party or (ii) written evidence satisfactory to the General Administrative Agent (which may include facsimile transmission or other electronic imaging) that such party has signed a counterpart of this Amendment; and</w:t>
      </w:r>
    </w:p>
    <w:p>
      <w:pPr>
        <w:spacing w:after="0" w:line="165" w:lineRule="exact"/>
        <w:rPr>
          <w:rFonts w:ascii="Arial" w:cs="Arial" w:eastAsia="Arial" w:hAnsi="Arial"/>
          <w:sz w:val="17"/>
          <w:szCs w:val="17"/>
          <w:color w:val="auto"/>
        </w:rPr>
      </w:pPr>
    </w:p>
    <w:p>
      <w:pPr>
        <w:ind w:left="4" w:right="20" w:firstLine="987"/>
        <w:spacing w:after="0" w:line="287" w:lineRule="auto"/>
        <w:tabs>
          <w:tab w:leader="none" w:pos="1385" w:val="left"/>
        </w:tabs>
        <w:numPr>
          <w:ilvl w:val="1"/>
          <w:numId w:val="256"/>
        </w:numPr>
        <w:rPr>
          <w:rFonts w:ascii="Arial" w:cs="Arial" w:eastAsia="Arial" w:hAnsi="Arial"/>
          <w:sz w:val="16"/>
          <w:szCs w:val="16"/>
          <w:color w:val="auto"/>
        </w:rPr>
      </w:pPr>
      <w:r>
        <w:rPr>
          <w:rFonts w:ascii="Arial" w:cs="Arial" w:eastAsia="Arial" w:hAnsi="Arial"/>
          <w:sz w:val="16"/>
          <w:szCs w:val="16"/>
          <w:color w:val="auto"/>
        </w:rPr>
        <w:t>the General Administrative Agent shall have received a certificate, dated the Amendment Effective Date and signed by the chief executive officer or the chief financial officer of the Company, certifying that, as of the Amendment Effective Date, (i) the representation and warranties contained in the Loan Documents are true and correct (A) in the case of the representations and warranties qualified as to materiality, in all respects and</w:t>
      </w:r>
    </w:p>
    <w:p>
      <w:pPr>
        <w:spacing w:after="0" w:line="2" w:lineRule="exact"/>
        <w:rPr>
          <w:rFonts w:ascii="Arial" w:cs="Arial" w:eastAsia="Arial" w:hAnsi="Arial"/>
          <w:sz w:val="16"/>
          <w:szCs w:val="16"/>
          <w:color w:val="auto"/>
        </w:rPr>
      </w:pPr>
    </w:p>
    <w:p>
      <w:pPr>
        <w:ind w:left="4" w:hanging="4"/>
        <w:spacing w:after="0" w:line="253" w:lineRule="auto"/>
        <w:tabs>
          <w:tab w:leader="none" w:pos="289" w:val="left"/>
        </w:tabs>
        <w:numPr>
          <w:ilvl w:val="0"/>
          <w:numId w:val="257"/>
        </w:numPr>
        <w:rPr>
          <w:rFonts w:ascii="Arial" w:cs="Arial" w:eastAsia="Arial" w:hAnsi="Arial"/>
          <w:sz w:val="18"/>
          <w:szCs w:val="18"/>
          <w:color w:val="auto"/>
        </w:rPr>
      </w:pPr>
      <w:r>
        <w:rPr>
          <w:rFonts w:ascii="Arial" w:cs="Arial" w:eastAsia="Arial" w:hAnsi="Arial"/>
          <w:sz w:val="18"/>
          <w:szCs w:val="18"/>
          <w:color w:val="auto"/>
        </w:rPr>
        <w:t>otherwise, in all material respects, in each case on and as of the Amendment Effective Date (as defined below), except in the case of any such representation or warranty that expressly relates to a prior date, in which case such representation or warranty shall be so true and correct (x) in the case of the representations and warranties qualified as to materiality, in all respects and (y) otherwise, in all material respects, on and as of such prior date and (ii) no Default has occurred and is continuing; and</w:t>
      </w:r>
    </w:p>
    <w:p>
      <w:pPr>
        <w:spacing w:after="0" w:line="193" w:lineRule="exact"/>
        <w:rPr>
          <w:sz w:val="20"/>
          <w:szCs w:val="20"/>
          <w:color w:val="auto"/>
        </w:rPr>
      </w:pPr>
    </w:p>
    <w:p>
      <w:pPr>
        <w:ind w:left="4" w:right="20" w:firstLine="991"/>
        <w:spacing w:after="0" w:line="287" w:lineRule="auto"/>
        <w:rPr>
          <w:sz w:val="20"/>
          <w:szCs w:val="20"/>
          <w:color w:val="auto"/>
        </w:rPr>
      </w:pPr>
      <w:r>
        <w:rPr>
          <w:rFonts w:ascii="Arial" w:cs="Arial" w:eastAsia="Arial" w:hAnsi="Arial"/>
          <w:sz w:val="16"/>
          <w:szCs w:val="16"/>
          <w:color w:val="auto"/>
        </w:rPr>
        <w:t>Section 5</w:t>
      </w:r>
      <w:r>
        <w:rPr>
          <w:rFonts w:ascii="Arial" w:cs="Arial" w:eastAsia="Arial" w:hAnsi="Arial"/>
          <w:sz w:val="16"/>
          <w:szCs w:val="16"/>
          <w:i w:val="1"/>
          <w:iCs w:val="1"/>
          <w:color w:val="auto"/>
        </w:rPr>
        <w:t>. Effect of Amendment.</w:t>
      </w:r>
      <w:r>
        <w:rPr>
          <w:rFonts w:ascii="Arial" w:cs="Arial" w:eastAsia="Arial" w:hAnsi="Arial"/>
          <w:sz w:val="16"/>
          <w:szCs w:val="16"/>
          <w:color w:val="auto"/>
        </w:rPr>
        <w:t xml:space="preserve"> Except as expressly set forth herein, this Amendment shall not by implication or otherwise limit, impair, constitute a waiver of or otherwise affect the rights and remedies of any Lender or any Agent under the Credit Agreement or any other Loan Document, and shall not alter, modify, amend, novate or in any way affect any of the terms, conditions, obligations, covenants or agreements contained in the Credit Agreement or any other Loan Document, all of which are ratified and affirmed in all respects and shall continue in full force and effect. Nothing herein shall be deemed to entitle the Company to a future consent to, or a waiver, amendment, modification or other change of, any of the terms, conditions, obligations, covenants or agreements contained in the Credit Agreement or any other Loan Document in similar or different circumstances. This Amendment shall constitute a “Loan Document” for all purposes of the Credit Agreement and the other Loan Documents. It is understood and agreed that on and after the Amendment Effective Date, pursuant to that certain Commitment Termination Notice delivered to the Revolving Facility Agent on December 2, 2020, the Revolving Commitments shall be terminated in their entirety and the Revolving Facility Agent shall have no further duty or obligation under the Credit Agreement as “Revolving Facility Agent” or as “Applicable Facility Agent”; provided that the provisions of Sections 2.12, 2.13, 2.14, 2.15(d), 2.15(e), 9.03 and 9.17 and Article VIII shall survive and remain in full force and effect regardless of the consummation of the transactions contemplated hereby and the termination of the Revolving Commitments.</w:t>
      </w:r>
    </w:p>
    <w:p>
      <w:pPr>
        <w:spacing w:after="0" w:line="10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4"/>
          </w:cols>
          <w:pgMar w:left="436" w:top="274" w:right="459" w:bottom="1440" w:gutter="0" w:footer="0" w:header="0"/>
        </w:sectPr>
      </w:pPr>
    </w:p>
    <w:bookmarkStart w:id="283" w:name="page284"/>
    <w:bookmarkEnd w:id="283"/>
    <w:p>
      <w:pPr>
        <w:ind w:firstLine="991"/>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6 </w:t>
      </w:r>
      <w:r>
        <w:rPr>
          <w:rFonts w:ascii="Arial" w:cs="Arial" w:eastAsia="Arial" w:hAnsi="Arial"/>
          <w:sz w:val="16"/>
          <w:szCs w:val="16"/>
          <w:i w:val="1"/>
          <w:iCs w:val="1"/>
          <w:color w:val="auto"/>
        </w:rPr>
        <w:t>Governing Law.</w:t>
      </w:r>
      <w:r>
        <w:rPr>
          <w:rFonts w:ascii="Arial" w:cs="Arial" w:eastAsia="Arial" w:hAnsi="Arial"/>
          <w:sz w:val="16"/>
          <w:szCs w:val="16"/>
          <w:color w:val="auto"/>
        </w:rPr>
        <w:t xml:space="preserve"> This Amendment shall be governed by, and construed in accordance with, the laws of the State of New York without regard to the conflicts of law principles thereto and to the extent that such principles would direct a matter to another jurisdiction.</w:t>
      </w:r>
    </w:p>
    <w:p>
      <w:pPr>
        <w:spacing w:after="0" w:line="12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Pages Follow</w:t>
      </w:r>
      <w:r>
        <w:rPr>
          <w:rFonts w:ascii="Arial" w:cs="Arial" w:eastAsia="Arial" w:hAnsi="Arial"/>
          <w:sz w:val="18"/>
          <w:szCs w:val="18"/>
          <w:color w:val="auto"/>
        </w:rPr>
        <w:t>]</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720"/>
          </w:cols>
          <w:pgMar w:left="440" w:top="274" w:right="739" w:bottom="1440" w:gutter="0" w:footer="0" w:header="0"/>
        </w:sectPr>
      </w:pPr>
    </w:p>
    <w:bookmarkStart w:id="284" w:name="page285"/>
    <w:bookmarkEnd w:id="284"/>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Amendment to be duly executed as of the date first above written.</w:t>
      </w:r>
    </w:p>
    <w:p>
      <w:pPr>
        <w:spacing w:after="0" w:line="271" w:lineRule="exact"/>
        <w:rPr>
          <w:sz w:val="20"/>
          <w:szCs w:val="20"/>
          <w:color w:val="auto"/>
        </w:rPr>
      </w:pPr>
    </w:p>
    <w:p>
      <w:pPr>
        <w:ind w:left="5640"/>
        <w:spacing w:after="0"/>
        <w:rPr>
          <w:sz w:val="20"/>
          <w:szCs w:val="20"/>
          <w:color w:val="auto"/>
        </w:rPr>
      </w:pPr>
      <w:r>
        <w:rPr>
          <w:rFonts w:ascii="Arial" w:cs="Arial" w:eastAsia="Arial" w:hAnsi="Arial"/>
          <w:sz w:val="18"/>
          <w:szCs w:val="18"/>
          <w:b w:val="1"/>
          <w:bCs w:val="1"/>
          <w:color w:val="auto"/>
        </w:rPr>
        <w:t>MARVELL GROUP TECHNOLOGY</w:t>
      </w:r>
    </w:p>
    <w:p>
      <w:pPr>
        <w:spacing w:after="0" w:line="27" w:lineRule="exact"/>
        <w:rPr>
          <w:sz w:val="20"/>
          <w:szCs w:val="20"/>
          <w:color w:val="auto"/>
        </w:rPr>
      </w:pPr>
    </w:p>
    <w:p>
      <w:pPr>
        <w:ind w:left="5640"/>
        <w:spacing w:after="0"/>
        <w:rPr>
          <w:sz w:val="20"/>
          <w:szCs w:val="20"/>
          <w:color w:val="auto"/>
        </w:rPr>
      </w:pPr>
      <w:r>
        <w:rPr>
          <w:rFonts w:ascii="Arial" w:cs="Arial" w:eastAsia="Arial" w:hAnsi="Arial"/>
          <w:sz w:val="18"/>
          <w:szCs w:val="18"/>
          <w:b w:val="1"/>
          <w:bCs w:val="1"/>
          <w:color w:val="auto"/>
        </w:rPr>
        <w:t>LTD.,</w:t>
      </w:r>
    </w:p>
    <w:p>
      <w:pPr>
        <w:spacing w:after="0" w:line="224" w:lineRule="exact"/>
        <w:rPr>
          <w:sz w:val="20"/>
          <w:szCs w:val="20"/>
          <w:color w:val="auto"/>
        </w:rPr>
      </w:pPr>
    </w:p>
    <w:p>
      <w:pPr>
        <w:ind w:left="564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3806825</wp:posOffset>
            </wp:positionH>
            <wp:positionV relativeFrom="paragraph">
              <wp:posOffset>14605</wp:posOffset>
            </wp:positionV>
            <wp:extent cx="2562860" cy="889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2">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040"/>
        <w:spacing w:after="0"/>
        <w:rPr>
          <w:sz w:val="20"/>
          <w:szCs w:val="20"/>
          <w:color w:val="auto"/>
        </w:rPr>
      </w:pPr>
      <w:r>
        <w:rPr>
          <w:rFonts w:ascii="Arial" w:cs="Arial" w:eastAsia="Arial" w:hAnsi="Arial"/>
          <w:sz w:val="18"/>
          <w:szCs w:val="18"/>
          <w:color w:val="auto"/>
        </w:rPr>
        <w:t>SIGNATURE PAGE TO AMENDMENT</w:t>
      </w:r>
    </w:p>
    <w:p>
      <w:pPr>
        <w:sectPr>
          <w:pgSz w:w="11900" w:h="16838" w:orient="portrait"/>
          <w:cols w:equalWidth="0" w:num="1">
            <w:col w:w="9260"/>
          </w:cols>
          <w:pgMar w:left="1420" w:top="274" w:right="1219" w:bottom="1440" w:gutter="0" w:footer="0" w:header="0"/>
        </w:sectPr>
      </w:pPr>
    </w:p>
    <w:bookmarkStart w:id="285" w:name="page286"/>
    <w:bookmarkEnd w:id="285"/>
    <w:p>
      <w:pPr>
        <w:ind w:left="56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w:t>
      </w:r>
    </w:p>
    <w:p>
      <w:pPr>
        <w:spacing w:after="0" w:line="23" w:lineRule="exact"/>
        <w:rPr>
          <w:sz w:val="20"/>
          <w:szCs w:val="20"/>
          <w:color w:val="auto"/>
        </w:rPr>
      </w:pPr>
    </w:p>
    <w:p>
      <w:pPr>
        <w:jc w:val="right"/>
        <w:ind w:right="739"/>
        <w:spacing w:after="0"/>
        <w:rPr>
          <w:sz w:val="20"/>
          <w:szCs w:val="20"/>
          <w:color w:val="auto"/>
        </w:rPr>
      </w:pPr>
      <w:r>
        <w:rPr>
          <w:rFonts w:ascii="Arial" w:cs="Arial" w:eastAsia="Arial" w:hAnsi="Arial"/>
          <w:sz w:val="18"/>
          <w:szCs w:val="18"/>
          <w:color w:val="auto"/>
        </w:rPr>
        <w:t>as General Administrative Agent and</w:t>
      </w:r>
    </w:p>
    <w:p>
      <w:pPr>
        <w:spacing w:after="0" w:line="9"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Term Facility Agent</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Luke Qiu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Luke Qiu</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Authorized Signatory</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86" w:name="page287"/>
    <w:bookmarkEnd w:id="286"/>
    <w:p>
      <w:pPr>
        <w:ind w:left="56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w:t>
      </w:r>
    </w:p>
    <w:p>
      <w:pPr>
        <w:spacing w:after="0" w:line="2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Revolving Facility Agent</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Gavin Shak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Gavin Shak</w:t>
      </w:r>
    </w:p>
    <w:p>
      <w:pPr>
        <w:spacing w:after="0" w:line="9" w:lineRule="exact"/>
        <w:rPr>
          <w:sz w:val="20"/>
          <w:szCs w:val="20"/>
          <w:color w:val="auto"/>
        </w:rPr>
      </w:pPr>
    </w:p>
    <w:p>
      <w:pPr>
        <w:jc w:val="right"/>
        <w:ind w:right="859"/>
        <w:spacing w:after="0"/>
        <w:rPr>
          <w:sz w:val="20"/>
          <w:szCs w:val="20"/>
          <w:color w:val="auto"/>
        </w:rPr>
      </w:pPr>
      <w:r>
        <w:rPr>
          <w:rFonts w:ascii="Arial" w:cs="Arial" w:eastAsia="Arial" w:hAnsi="Arial"/>
          <w:sz w:val="18"/>
          <w:szCs w:val="18"/>
          <w:color w:val="auto"/>
        </w:rPr>
        <w:t>Title: Assistant Vice President</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87" w:name="page288"/>
    <w:bookmarkEnd w:id="287"/>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 as</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Lender</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Amanuel Assefa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Amanuel Assefa</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3020"/>
        <w:spacing w:after="0"/>
        <w:rPr>
          <w:sz w:val="20"/>
          <w:szCs w:val="20"/>
          <w:color w:val="auto"/>
        </w:rPr>
      </w:pPr>
      <w:r>
        <w:rPr>
          <w:rFonts w:ascii="Arial" w:cs="Arial" w:eastAsia="Arial" w:hAnsi="Arial"/>
          <w:sz w:val="18"/>
          <w:szCs w:val="18"/>
          <w:color w:val="auto"/>
        </w:rPr>
        <w:t>SIGNATURE PAGE TO AMENDMENT</w:t>
      </w:r>
    </w:p>
    <w:p>
      <w:pPr>
        <w:sectPr>
          <w:pgSz w:w="11900" w:h="16838" w:orient="portrait"/>
          <w:cols w:equalWidth="0" w:num="1">
            <w:col w:w="9019"/>
          </w:cols>
          <w:pgMar w:left="1440" w:top="274" w:right="1440" w:bottom="1440" w:gutter="0" w:footer="0" w:header="0"/>
        </w:sectPr>
      </w:pPr>
    </w:p>
    <w:bookmarkStart w:id="288" w:name="page289"/>
    <w:bookmarkEnd w:id="288"/>
    <w:p>
      <w:pPr>
        <w:ind w:left="56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BNP PARIBAS, as Lender</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Brendan Heneghan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6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jc w:val="right"/>
        <w:ind w:right="1139"/>
        <w:spacing w:after="0"/>
        <w:rPr>
          <w:sz w:val="20"/>
          <w:szCs w:val="20"/>
          <w:color w:val="auto"/>
        </w:rPr>
      </w:pPr>
      <w:r>
        <w:rPr>
          <w:rFonts w:ascii="Arial" w:cs="Arial" w:eastAsia="Arial" w:hAnsi="Arial"/>
          <w:sz w:val="18"/>
          <w:szCs w:val="18"/>
          <w:color w:val="auto"/>
        </w:rPr>
        <w:t>Name: Brendan Heneghan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Karim Remtoula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Karim Remtoula</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3020"/>
        <w:spacing w:after="0"/>
        <w:rPr>
          <w:sz w:val="20"/>
          <w:szCs w:val="20"/>
          <w:color w:val="auto"/>
        </w:rPr>
      </w:pPr>
      <w:r>
        <w:rPr>
          <w:rFonts w:ascii="Arial" w:cs="Arial" w:eastAsia="Arial" w:hAnsi="Arial"/>
          <w:sz w:val="18"/>
          <w:szCs w:val="18"/>
          <w:color w:val="auto"/>
        </w:rPr>
        <w:t>SIGNATURE PAGE TO AMENDMENT</w:t>
      </w:r>
    </w:p>
    <w:p>
      <w:pPr>
        <w:sectPr>
          <w:pgSz w:w="11900" w:h="16838" w:orient="portrait"/>
          <w:cols w:equalWidth="0" w:num="1">
            <w:col w:w="9019"/>
          </w:cols>
          <w:pgMar w:left="1440" w:top="274" w:right="1440" w:bottom="1440" w:gutter="0" w:footer="0" w:header="0"/>
        </w:sectPr>
      </w:pPr>
    </w:p>
    <w:bookmarkStart w:id="289" w:name="page290"/>
    <w:bookmarkEnd w:id="289"/>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 as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3">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Rebecca Kratz</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Authorized Signatory</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90" w:name="page291"/>
    <w:bookmarkEnd w:id="290"/>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HSBC Bank USA, N.A., as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Jeff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5">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Jeff French</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Managing Director</w:t>
      </w:r>
    </w:p>
    <w:p>
      <w:pPr>
        <w:spacing w:after="0" w:line="143" w:lineRule="exact"/>
        <w:rPr>
          <w:sz w:val="20"/>
          <w:szCs w:val="20"/>
          <w:color w:val="auto"/>
        </w:rPr>
      </w:pPr>
    </w:p>
    <w:p>
      <w:pPr>
        <w:ind w:left="3020"/>
        <w:spacing w:after="0"/>
        <w:rPr>
          <w:sz w:val="20"/>
          <w:szCs w:val="20"/>
          <w:color w:val="auto"/>
        </w:rPr>
      </w:pPr>
      <w:r>
        <w:rPr>
          <w:rFonts w:ascii="Arial" w:cs="Arial" w:eastAsia="Arial" w:hAnsi="Arial"/>
          <w:sz w:val="18"/>
          <w:szCs w:val="18"/>
          <w:color w:val="auto"/>
        </w:rPr>
        <w:t>SIGNATURE PAGE TO AMENDMENT</w:t>
      </w:r>
    </w:p>
    <w:p>
      <w:pPr>
        <w:sectPr>
          <w:pgSz w:w="11900" w:h="16838" w:orient="portrait"/>
          <w:cols w:equalWidth="0" w:num="1">
            <w:col w:w="9019"/>
          </w:cols>
          <w:pgMar w:left="1440" w:top="274" w:right="1440" w:bottom="1440" w:gutter="0" w:footer="0" w:header="0"/>
        </w:sectPr>
      </w:pPr>
    </w:p>
    <w:bookmarkStart w:id="291" w:name="page292"/>
    <w:bookmarkEnd w:id="291"/>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Mizuho Bank Ltd., as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Tracy Rahn</w:t>
      </w:r>
    </w:p>
    <w:p>
      <w:pPr>
        <w:spacing w:after="0" w:line="9" w:lineRule="exact"/>
        <w:rPr>
          <w:sz w:val="20"/>
          <w:szCs w:val="20"/>
          <w:color w:val="auto"/>
        </w:rPr>
      </w:pPr>
    </w:p>
    <w:p>
      <w:pPr>
        <w:jc w:val="right"/>
        <w:ind w:right="1259"/>
        <w:spacing w:after="0"/>
        <w:rPr>
          <w:sz w:val="20"/>
          <w:szCs w:val="20"/>
          <w:color w:val="auto"/>
        </w:rPr>
      </w:pPr>
      <w:r>
        <w:rPr>
          <w:rFonts w:ascii="Arial" w:cs="Arial" w:eastAsia="Arial" w:hAnsi="Arial"/>
          <w:sz w:val="18"/>
          <w:szCs w:val="18"/>
          <w:color w:val="auto"/>
        </w:rPr>
        <w:t>Title: Executive Director</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92" w:name="page293"/>
    <w:bookmarkEnd w:id="292"/>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MUFG Bank, Ltd., as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9">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Lillian Kim</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93" w:name="page294"/>
    <w:bookmarkEnd w:id="293"/>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PNC BANK, NATIONAL ASSOCIATION, as Lender</w:t>
      </w:r>
    </w:p>
    <w:p>
      <w:pPr>
        <w:spacing w:after="0" w:line="23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Dana Kerpsack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Dana Kerpsack</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SIGNATURE PAGE TO AMENDMENT</w:t>
      </w:r>
    </w:p>
    <w:p>
      <w:pPr>
        <w:sectPr>
          <w:pgSz w:w="11900" w:h="16838" w:orient="portrait"/>
          <w:cols w:equalWidth="0" w:num="1">
            <w:col w:w="9540"/>
          </w:cols>
          <w:pgMar w:left="1440" w:top="274" w:right="919" w:bottom="1440" w:gutter="0" w:footer="0" w:header="0"/>
        </w:sectPr>
      </w:pPr>
    </w:p>
    <w:bookmarkStart w:id="294" w:name="page295"/>
    <w:bookmarkEnd w:id="294"/>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Sumitomo Mitsui Banking Corporation, as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Michael Maguire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Michael Maguire</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Managing Director</w:t>
      </w:r>
    </w:p>
    <w:p>
      <w:pPr>
        <w:spacing w:after="0" w:line="211" w:lineRule="exact"/>
        <w:rPr>
          <w:sz w:val="20"/>
          <w:szCs w:val="20"/>
          <w:color w:val="auto"/>
        </w:rPr>
      </w:pPr>
    </w:p>
    <w:p>
      <w:pPr>
        <w:jc w:val="center"/>
        <w:ind w:right="240"/>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240"/>
          </w:cols>
          <w:pgMar w:left="1440" w:top="274" w:right="1219" w:bottom="1440" w:gutter="0" w:footer="0" w:header="0"/>
        </w:sectPr>
      </w:pPr>
    </w:p>
    <w:bookmarkStart w:id="295" w:name="page296"/>
    <w:bookmarkEnd w:id="295"/>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U.S. Bank National Association, as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Susan M. Bowes</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Senior Vice President</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96" w:name="page297"/>
    <w:bookmarkEnd w:id="296"/>
    <w:p>
      <w:pPr>
        <w:ind w:left="56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Wells Fargo Bank, N.A., as Lender</w:t>
      </w:r>
    </w:p>
    <w:p>
      <w:pPr>
        <w:spacing w:after="0" w:line="24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Daniel Kurtz</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SIGNATURE PAGE TO AMENDMENT</w:t>
      </w:r>
    </w:p>
    <w:p>
      <w:pPr>
        <w:sectPr>
          <w:pgSz w:w="11900" w:h="16838" w:orient="portrait"/>
          <w:cols w:equalWidth="0" w:num="1">
            <w:col w:w="9019"/>
          </w:cols>
          <w:pgMar w:left="1440" w:top="274" w:right="1440" w:bottom="1440" w:gutter="0" w:footer="0" w:header="0"/>
        </w:sectPr>
      </w:pPr>
    </w:p>
    <w:bookmarkStart w:id="297" w:name="page298"/>
    <w:bookmarkEnd w:id="297"/>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ANNEX A</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[To be attached]</w:t>
      </w:r>
    </w:p>
    <w:p>
      <w:pPr>
        <w:sectPr>
          <w:pgSz w:w="11900" w:h="16838" w:orient="portrait"/>
          <w:cols w:equalWidth="0" w:num="1">
            <w:col w:w="9019"/>
          </w:cols>
          <w:pgMar w:left="1440" w:top="270" w:right="1440" w:bottom="1440" w:gutter="0" w:footer="0" w:header="0"/>
        </w:sectPr>
      </w:pPr>
    </w:p>
    <w:bookmarkStart w:id="298" w:name="page299"/>
    <w:bookmarkEnd w:id="298"/>
    <w:p>
      <w:pPr>
        <w:jc w:val="right"/>
        <w:spacing w:after="0"/>
        <w:rPr>
          <w:sz w:val="20"/>
          <w:szCs w:val="20"/>
          <w:color w:val="auto"/>
        </w:rPr>
      </w:pPr>
      <w:r>
        <w:rPr>
          <w:rFonts w:ascii="Arial" w:cs="Arial" w:eastAsia="Arial" w:hAnsi="Arial"/>
          <w:sz w:val="18"/>
          <w:szCs w:val="18"/>
          <w:color w:val="FF4338"/>
          <w:strike w:val="1"/>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EXECUTION VERSION</w:t>
      </w:r>
      <w:r>
        <w:rPr>
          <w:rFonts w:ascii="Arial" w:cs="Arial" w:eastAsia="Arial" w:hAnsi="Arial"/>
          <w:sz w:val="18"/>
          <w:szCs w:val="18"/>
          <w:u w:val="single" w:color="auto"/>
          <w:color w:val="0000FF"/>
          <w:strike w:val="1"/>
        </w:rPr>
        <w:t>ANNEX 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u w:val="single" w:color="auto"/>
          <w:color w:val="0000FF"/>
        </w:rPr>
        <w:t>CONFORMED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5843270</wp:posOffset>
            </wp:positionH>
            <wp:positionV relativeFrom="paragraph">
              <wp:posOffset>-121920</wp:posOffset>
            </wp:positionV>
            <wp:extent cx="514350" cy="889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80">
                      <a:extLst>
                        <a:ext uri="{28A0092B-C50C-407E-A947-70E740481C1C}"/>
                      </a:extLst>
                    </a:blip>
                    <a:srcRect/>
                    <a:stretch>
                      <a:fillRect/>
                    </a:stretch>
                  </pic:blipFill>
                  <pic:spPr bwMode="auto">
                    <a:xfrm>
                      <a:off x="0" y="0"/>
                      <a:ext cx="514350" cy="8890"/>
                    </a:xfrm>
                    <a:prstGeom prst="rect">
                      <a:avLst/>
                    </a:prstGeom>
                    <a:noFill/>
                  </pic:spPr>
                </pic:pic>
              </a:graphicData>
            </a:graphic>
          </wp:anchor>
        </w:drawing>
      </w:r>
    </w:p>
    <w:p>
      <w:pPr>
        <w:jc w:val="right"/>
        <w:spacing w:after="0"/>
        <w:rPr>
          <w:sz w:val="20"/>
          <w:szCs w:val="20"/>
          <w:color w:val="auto"/>
        </w:rPr>
      </w:pPr>
      <w:r>
        <w:rPr>
          <w:rFonts w:ascii="Arial" w:cs="Arial" w:eastAsia="Arial" w:hAnsi="Arial"/>
          <w:sz w:val="18"/>
          <w:szCs w:val="18"/>
          <w:u w:val="single" w:color="auto"/>
          <w:color w:val="0000FF"/>
        </w:rPr>
        <w:t>Conformed through Amendment No. 1 dated December 7,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168910</wp:posOffset>
            </wp:positionV>
            <wp:extent cx="6995160" cy="889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1">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211455</wp:posOffset>
            </wp:positionV>
            <wp:extent cx="6995160" cy="889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2">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5302885</wp:posOffset>
            </wp:positionH>
            <wp:positionV relativeFrom="paragraph">
              <wp:posOffset>-121920</wp:posOffset>
            </wp:positionV>
            <wp:extent cx="1054100" cy="8255"/>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3">
                      <a:extLst>
                        <a:ext uri="{28A0092B-C50C-407E-A947-70E740481C1C}"/>
                      </a:extLst>
                    </a:blip>
                    <a:srcRect/>
                    <a:stretch>
                      <a:fillRect/>
                    </a:stretch>
                  </pic:blipFill>
                  <pic:spPr bwMode="auto">
                    <a:xfrm>
                      <a:off x="0" y="0"/>
                      <a:ext cx="1054100" cy="8255"/>
                    </a:xfrm>
                    <a:prstGeom prst="rect">
                      <a:avLst/>
                    </a:prstGeom>
                    <a:noFill/>
                  </pic:spPr>
                </pic:pic>
              </a:graphicData>
            </a:graphic>
          </wp:anchor>
        </w:drawing>
        <w:drawing>
          <wp:anchor simplePos="0" relativeHeight="251657728" behindDoc="1" locked="0" layoutInCell="0" allowOverlap="1">
            <wp:simplePos x="0" y="0"/>
            <wp:positionH relativeFrom="column">
              <wp:posOffset>3434080</wp:posOffset>
            </wp:positionH>
            <wp:positionV relativeFrom="paragraph">
              <wp:posOffset>14605</wp:posOffset>
            </wp:positionV>
            <wp:extent cx="2922905" cy="8255"/>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4">
                      <a:extLst>
                        <a:ext uri="{28A0092B-C50C-407E-A947-70E740481C1C}"/>
                      </a:extLst>
                    </a:blip>
                    <a:srcRect/>
                    <a:stretch>
                      <a:fillRect/>
                    </a:stretch>
                  </pic:blipFill>
                  <pic:spPr bwMode="auto">
                    <a:xfrm>
                      <a:off x="0" y="0"/>
                      <a:ext cx="2922905" cy="8255"/>
                    </a:xfrm>
                    <a:prstGeom prst="rect">
                      <a:avLst/>
                    </a:prstGeom>
                    <a:noFill/>
                  </pic:spPr>
                </pic:pic>
              </a:graphicData>
            </a:graphic>
          </wp:anchor>
        </w:drawing>
      </w:r>
    </w:p>
    <w:p>
      <w:pPr>
        <w:spacing w:after="0" w:line="200" w:lineRule="exact"/>
        <w:rPr>
          <w:sz w:val="20"/>
          <w:szCs w:val="20"/>
          <w:color w:val="auto"/>
        </w:rPr>
      </w:pPr>
    </w:p>
    <w:p>
      <w:pPr>
        <w:spacing w:after="0" w:line="32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Published CUSIP Number: 57385HAC1</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Term Facility CUSIP Number: 57385HAF4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Revolving Facility CUSIP Number: 57385HAD9</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CREDIT AGREEMENT</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June 13, 2018,</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among</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MARVELL TECHNOLOGY GROUP LTD.,</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the LENDERS Party Hereto,</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7"/>
          <w:szCs w:val="17"/>
          <w:color w:val="auto"/>
        </w:rPr>
        <w:t>as the General Administrative Agent and the Term Facility Agent,</w:t>
      </w:r>
    </w:p>
    <w:p>
      <w:pPr>
        <w:spacing w:after="0" w:line="222"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the Revolving Facility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jc w:val="center"/>
        <w:ind w:right="1020"/>
        <w:spacing w:after="0"/>
        <w:rPr>
          <w:sz w:val="20"/>
          <w:szCs w:val="20"/>
          <w:color w:val="auto"/>
        </w:rPr>
      </w:pPr>
      <w:r>
        <w:rPr>
          <w:rFonts w:ascii="Arial" w:cs="Arial" w:eastAsia="Arial" w:hAnsi="Arial"/>
          <w:sz w:val="17"/>
          <w:szCs w:val="17"/>
          <w:color w:val="auto"/>
        </w:rPr>
        <w:t>MERRILL LYNCH, PIERCE, FENNER &amp; SMITH INCORPORATED,</w:t>
      </w:r>
    </w:p>
    <w:p>
      <w:pPr>
        <w:spacing w:after="0" w:line="2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BARCLAYS BANK PLC,</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MUFG BANK, LTD.,</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HSBC SECURITIES (USA) INC.</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WELLS FARGO SECURITIES, LLC,</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Joint Lead Arrangers and Joint Bookrunners</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Syndication Agent for the Revolving Facility</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Syndication Agent for the Term Facility</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BARCLAYS BANK PLC,</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MUFG BANK, LTD.,</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HSBC BANK USA, N.A.</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WELLS FARGO BANK, N.A.,</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Documentation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151765</wp:posOffset>
            </wp:positionV>
            <wp:extent cx="6995160" cy="8255"/>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6">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194310</wp:posOffset>
            </wp:positionV>
            <wp:extent cx="6995160" cy="8255"/>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020"/>
          </w:cols>
          <w:pgMar w:left="1440" w:top="274" w:right="439" w:bottom="1440" w:gutter="0" w:footer="0" w:header="0"/>
        </w:sectPr>
      </w:pPr>
    </w:p>
    <w:bookmarkStart w:id="299" w:name="page300"/>
    <w:bookmarkEnd w:id="299"/>
    <w:tbl>
      <w:tblPr>
        <w:tblLayout w:type="fixed"/>
        <w:tblInd w:w="0" w:type="dxa"/>
        <w:tblCellMar>
          <w:top w:w="0" w:type="dxa"/>
          <w:left w:w="0" w:type="dxa"/>
          <w:bottom w:w="0" w:type="dxa"/>
          <w:right w:w="0" w:type="dxa"/>
        </w:tblCellMar>
      </w:tblPr>
      <w:tr>
        <w:trPr>
          <w:trHeight w:val="230"/>
        </w:trPr>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160" w:type="dxa"/>
            <w:vAlign w:val="bottom"/>
            <w:gridSpan w:val="11"/>
          </w:tcPr>
          <w:p>
            <w:pPr>
              <w:ind w:left="160"/>
              <w:spacing w:after="0"/>
              <w:rPr>
                <w:sz w:val="20"/>
                <w:szCs w:val="20"/>
                <w:color w:val="auto"/>
              </w:rPr>
            </w:pPr>
            <w:r>
              <w:rPr>
                <w:rFonts w:ascii="Arial" w:cs="Arial" w:eastAsia="Arial" w:hAnsi="Arial"/>
                <w:sz w:val="18"/>
                <w:szCs w:val="18"/>
                <w:color w:val="auto"/>
              </w:rPr>
              <w:t>TABLE OF CONTENTS</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1"/>
        </w:trPr>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840" w:type="dxa"/>
            <w:vAlign w:val="bottom"/>
            <w:gridSpan w:val="8"/>
            <w:vMerge w:val="restart"/>
          </w:tcPr>
          <w:p>
            <w:pPr>
              <w:jc w:val="center"/>
              <w:ind w:right="4940"/>
              <w:spacing w:after="0"/>
              <w:rPr>
                <w:sz w:val="20"/>
                <w:szCs w:val="20"/>
                <w:color w:val="auto"/>
              </w:rPr>
            </w:pPr>
            <w:r>
              <w:rPr>
                <w:rFonts w:ascii="Arial" w:cs="Arial" w:eastAsia="Arial" w:hAnsi="Arial"/>
                <w:sz w:val="18"/>
                <w:szCs w:val="18"/>
                <w:color w:val="0000FF"/>
                <w:w w:val="99"/>
              </w:rPr>
              <w:t>ARTICLE I</w:t>
            </w:r>
          </w:p>
        </w:tc>
        <w:tc>
          <w:tcPr>
            <w:tcW w:w="380" w:type="dxa"/>
            <w:vAlign w:val="bottom"/>
            <w:gridSpan w:val="4"/>
          </w:tcPr>
          <w:p>
            <w:pPr>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69"/>
        </w:trPr>
        <w:tc>
          <w:tcPr>
            <w:tcW w:w="9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840" w:type="dxa"/>
            <w:vAlign w:val="bottom"/>
            <w:gridSpan w:val="8"/>
            <w:vMerge w:val="continue"/>
          </w:tcPr>
          <w:p>
            <w:pPr>
              <w:spacing w:after="0"/>
              <w:rPr>
                <w:sz w:val="14"/>
                <w:szCs w:val="14"/>
                <w:color w:val="auto"/>
              </w:rPr>
            </w:pPr>
          </w:p>
        </w:tc>
        <w:tc>
          <w:tcPr>
            <w:tcW w:w="200" w:type="dxa"/>
            <w:vAlign w:val="bottom"/>
            <w:tcBorders>
              <w:top w:val="single" w:sz="8" w:color="auto"/>
            </w:tcBorders>
          </w:tcPr>
          <w:p>
            <w:pPr>
              <w:spacing w:after="0"/>
              <w:rPr>
                <w:sz w:val="14"/>
                <w:szCs w:val="14"/>
                <w:color w:val="auto"/>
              </w:rPr>
            </w:pPr>
          </w:p>
        </w:tc>
        <w:tc>
          <w:tcPr>
            <w:tcW w:w="100" w:type="dxa"/>
            <w:vAlign w:val="bottom"/>
            <w:tcBorders>
              <w:top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6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98"/>
        </w:trPr>
        <w:tc>
          <w:tcPr>
            <w:tcW w:w="900" w:type="dxa"/>
            <w:vAlign w:val="bottom"/>
          </w:tcPr>
          <w:p>
            <w:pPr>
              <w:spacing w:after="0"/>
              <w:rPr>
                <w:sz w:val="20"/>
                <w:szCs w:val="20"/>
                <w:color w:val="auto"/>
              </w:rPr>
            </w:pPr>
            <w:r>
              <w:rPr>
                <w:rFonts w:ascii="Arial" w:cs="Arial" w:eastAsia="Arial" w:hAnsi="Arial"/>
                <w:sz w:val="18"/>
                <w:szCs w:val="18"/>
                <w:color w:val="FF4338"/>
                <w:strike w:val="1"/>
              </w:rPr>
              <w:t>ARTICLE I</w:t>
            </w:r>
          </w:p>
        </w:tc>
        <w:tc>
          <w:tcPr>
            <w:tcW w:w="9700" w:type="dxa"/>
            <w:vAlign w:val="bottom"/>
            <w:gridSpan w:val="35"/>
          </w:tcPr>
          <w:p>
            <w:pPr>
              <w:spacing w:after="0"/>
              <w:rPr>
                <w:sz w:val="20"/>
                <w:szCs w:val="20"/>
                <w:color w:val="auto"/>
              </w:rPr>
            </w:pPr>
            <w:r>
              <w:rPr>
                <w:rFonts w:ascii="Arial" w:cs="Arial" w:eastAsia="Arial" w:hAnsi="Arial"/>
                <w:sz w:val="18"/>
                <w:szCs w:val="18"/>
                <w:color w:val="auto"/>
              </w:rPr>
              <w:t>Definitions</w:t>
            </w:r>
          </w:p>
        </w:tc>
        <w:tc>
          <w:tcPr>
            <w:tcW w:w="380" w:type="dxa"/>
            <w:vAlign w:val="bottom"/>
            <w:gridSpan w:val="4"/>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392"/>
        </w:trPr>
        <w:tc>
          <w:tcPr>
            <w:tcW w:w="10600" w:type="dxa"/>
            <w:vAlign w:val="bottom"/>
            <w:gridSpan w:val="36"/>
          </w:tcPr>
          <w:p>
            <w:pPr>
              <w:spacing w:after="0"/>
              <w:rPr>
                <w:sz w:val="20"/>
                <w:szCs w:val="20"/>
                <w:color w:val="auto"/>
              </w:rPr>
            </w:pPr>
            <w:r>
              <w:rPr>
                <w:rFonts w:ascii="Arial" w:cs="Arial" w:eastAsia="Arial" w:hAnsi="Arial"/>
                <w:sz w:val="18"/>
                <w:szCs w:val="18"/>
                <w:color w:val="auto"/>
              </w:rPr>
              <w:t>SECTION 1.01. Defined Terms</w:t>
            </w:r>
          </w:p>
        </w:tc>
        <w:tc>
          <w:tcPr>
            <w:tcW w:w="380" w:type="dxa"/>
            <w:vAlign w:val="bottom"/>
            <w:gridSpan w:val="4"/>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00" w:type="dxa"/>
            <w:vAlign w:val="bottom"/>
            <w:gridSpan w:val="36"/>
          </w:tcPr>
          <w:p>
            <w:pPr>
              <w:spacing w:after="0" w:line="196" w:lineRule="exact"/>
              <w:rPr>
                <w:sz w:val="20"/>
                <w:szCs w:val="20"/>
                <w:color w:val="auto"/>
              </w:rPr>
            </w:pPr>
            <w:r>
              <w:rPr>
                <w:rFonts w:ascii="Arial" w:cs="Arial" w:eastAsia="Arial" w:hAnsi="Arial"/>
                <w:sz w:val="18"/>
                <w:szCs w:val="18"/>
                <w:color w:val="auto"/>
              </w:rPr>
              <w:t>SECTION 1.02. Classification of Loans and Borrowings</w:t>
            </w:r>
          </w:p>
        </w:tc>
        <w:tc>
          <w:tcPr>
            <w:tcW w:w="200" w:type="dxa"/>
            <w:vAlign w:val="bottom"/>
          </w:tcPr>
          <w:p>
            <w:pPr>
              <w:spacing w:after="0" w:line="196" w:lineRule="exact"/>
              <w:rPr>
                <w:sz w:val="20"/>
                <w:szCs w:val="20"/>
                <w:color w:val="auto"/>
              </w:rPr>
            </w:pPr>
            <w:r>
              <w:rPr>
                <w:rFonts w:ascii="Arial" w:cs="Arial" w:eastAsia="Arial" w:hAnsi="Arial"/>
                <w:sz w:val="18"/>
                <w:szCs w:val="18"/>
                <w:color w:val="FF4338"/>
                <w:strike w:val="1"/>
                <w:w w:val="79"/>
              </w:rPr>
              <w:t>30</w:t>
            </w:r>
          </w:p>
        </w:tc>
        <w:tc>
          <w:tcPr>
            <w:tcW w:w="180" w:type="dxa"/>
            <w:vAlign w:val="bottom"/>
            <w:gridSpan w:val="3"/>
          </w:tcPr>
          <w:p>
            <w:pPr>
              <w:jc w:val="right"/>
              <w:ind w:right="20"/>
              <w:spacing w:after="0"/>
              <w:rPr>
                <w:sz w:val="20"/>
                <w:szCs w:val="20"/>
                <w:color w:val="auto"/>
              </w:rPr>
            </w:pPr>
            <w:r>
              <w:rPr>
                <w:rFonts w:ascii="Arial" w:cs="Arial" w:eastAsia="Arial" w:hAnsi="Arial"/>
                <w:sz w:val="17"/>
                <w:szCs w:val="17"/>
                <w:color w:val="0000FF"/>
                <w:w w:val="73"/>
              </w:rPr>
              <w:t>32</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Borders>
              <w:left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1.03. Terms Generally</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30</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1.04. Accounting Terms; GAAP; Pro Forma Calculations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31</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Borders>
              <w:left w:val="single" w:sz="8" w:color="auto"/>
            </w:tcBorders>
            <w:shd w:val="clear" w:color="auto" w:fill="000000"/>
          </w:tcPr>
          <w:p>
            <w:pPr>
              <w:spacing w:after="0" w:line="20" w:lineRule="exact"/>
              <w:rPr>
                <w:sz w:val="1"/>
                <w:szCs w:val="1"/>
                <w:color w:val="auto"/>
              </w:rPr>
            </w:pPr>
          </w:p>
        </w:tc>
        <w:tc>
          <w:tcPr>
            <w:tcW w:w="26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1.05. Currency Translation</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32</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1.06. Effectuation of Transactions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1.07. Most Favored Nation Provision</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2"/>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0000FF"/>
              </w:rPr>
              <w:t>SECTION 1.08. Divisions</w:t>
            </w:r>
          </w:p>
        </w:tc>
        <w:tc>
          <w:tcPr>
            <w:tcW w:w="200" w:type="dxa"/>
            <w:vAlign w:val="bottom"/>
            <w:vMerge w:val="restart"/>
          </w:tcPr>
          <w:p>
            <w:pPr>
              <w:spacing w:after="0"/>
              <w:rPr>
                <w:sz w:val="2"/>
                <w:szCs w:val="2"/>
                <w:color w:val="auto"/>
              </w:rPr>
            </w:pPr>
          </w:p>
        </w:tc>
        <w:tc>
          <w:tcPr>
            <w:tcW w:w="160" w:type="dxa"/>
            <w:vAlign w:val="bottom"/>
            <w:tcBorders>
              <w:bottom w:val="single" w:sz="8" w:color="0000FF"/>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35</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3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5880" w:type="dxa"/>
            <w:vAlign w:val="bottom"/>
            <w:gridSpan w:val="9"/>
            <w:vMerge w:val="restart"/>
          </w:tcPr>
          <w:p>
            <w:pPr>
              <w:jc w:val="center"/>
              <w:ind w:right="4880"/>
              <w:spacing w:after="0"/>
              <w:rPr>
                <w:sz w:val="20"/>
                <w:szCs w:val="20"/>
                <w:color w:val="auto"/>
              </w:rPr>
            </w:pPr>
            <w:r>
              <w:rPr>
                <w:rFonts w:ascii="Arial" w:cs="Arial" w:eastAsia="Arial" w:hAnsi="Arial"/>
                <w:sz w:val="18"/>
                <w:szCs w:val="18"/>
                <w:color w:val="0000FF"/>
              </w:rPr>
              <w:t>ARTICLE II</w:t>
            </w: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80" w:type="dxa"/>
            <w:vAlign w:val="bottom"/>
            <w:gridSpan w:val="9"/>
            <w:vMerge w:val="continue"/>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6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gridSpan w:val="2"/>
          </w:tcPr>
          <w:p>
            <w:pPr>
              <w:spacing w:after="0"/>
              <w:rPr>
                <w:sz w:val="20"/>
                <w:szCs w:val="20"/>
                <w:color w:val="auto"/>
              </w:rPr>
            </w:pPr>
            <w:r>
              <w:rPr>
                <w:rFonts w:ascii="Arial" w:cs="Arial" w:eastAsia="Arial" w:hAnsi="Arial"/>
                <w:sz w:val="18"/>
                <w:szCs w:val="18"/>
                <w:color w:val="FF4338"/>
                <w:strike w:val="1"/>
              </w:rPr>
              <w:t>ARTICLE II</w:t>
            </w:r>
          </w:p>
        </w:tc>
        <w:tc>
          <w:tcPr>
            <w:tcW w:w="9640" w:type="dxa"/>
            <w:vAlign w:val="bottom"/>
            <w:gridSpan w:val="34"/>
          </w:tcPr>
          <w:p>
            <w:pPr>
              <w:spacing w:after="0"/>
              <w:rPr>
                <w:sz w:val="20"/>
                <w:szCs w:val="20"/>
                <w:color w:val="auto"/>
              </w:rPr>
            </w:pPr>
            <w:r>
              <w:rPr>
                <w:rFonts w:ascii="Arial" w:cs="Arial" w:eastAsia="Arial" w:hAnsi="Arial"/>
                <w:sz w:val="18"/>
                <w:szCs w:val="18"/>
                <w:color w:val="auto"/>
              </w:rPr>
              <w:t>The Credits</w:t>
            </w:r>
          </w:p>
        </w:tc>
        <w:tc>
          <w:tcPr>
            <w:tcW w:w="200" w:type="dxa"/>
            <w:vAlign w:val="bottom"/>
          </w:tcPr>
          <w:p>
            <w:pPr>
              <w:spacing w:after="0"/>
              <w:rPr>
                <w:sz w:val="20"/>
                <w:szCs w:val="20"/>
                <w:color w:val="auto"/>
              </w:rPr>
            </w:pPr>
            <w:r>
              <w:rPr>
                <w:rFonts w:ascii="Arial" w:cs="Arial" w:eastAsia="Arial" w:hAnsi="Arial"/>
                <w:sz w:val="18"/>
                <w:szCs w:val="18"/>
                <w:color w:val="FF4338"/>
                <w:strike w:val="1"/>
                <w:w w:val="79"/>
              </w:rPr>
              <w:t>33</w:t>
            </w:r>
          </w:p>
        </w:tc>
        <w:tc>
          <w:tcPr>
            <w:tcW w:w="180" w:type="dxa"/>
            <w:vAlign w:val="bottom"/>
            <w:gridSpan w:val="3"/>
          </w:tcPr>
          <w:p>
            <w:pPr>
              <w:jc w:val="right"/>
              <w:ind w:right="20"/>
              <w:spacing w:after="0"/>
              <w:rPr>
                <w:sz w:val="20"/>
                <w:szCs w:val="20"/>
                <w:color w:val="auto"/>
              </w:rPr>
            </w:pPr>
            <w:r>
              <w:rPr>
                <w:rFonts w:ascii="Arial" w:cs="Arial" w:eastAsia="Arial" w:hAnsi="Arial"/>
                <w:sz w:val="17"/>
                <w:szCs w:val="17"/>
                <w:color w:val="0000FF"/>
                <w:w w:val="73"/>
              </w:rPr>
              <w:t>35</w:t>
            </w: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6"/>
          </w:tcPr>
          <w:p>
            <w:pPr>
              <w:spacing w:after="0"/>
              <w:rPr>
                <w:sz w:val="20"/>
                <w:szCs w:val="20"/>
                <w:color w:val="auto"/>
              </w:rPr>
            </w:pPr>
            <w:r>
              <w:rPr>
                <w:rFonts w:ascii="Arial" w:cs="Arial" w:eastAsia="Arial" w:hAnsi="Arial"/>
                <w:sz w:val="18"/>
                <w:szCs w:val="18"/>
                <w:color w:val="auto"/>
              </w:rPr>
              <w:t>SECTION 2.01. Commitments</w:t>
            </w:r>
          </w:p>
        </w:tc>
        <w:tc>
          <w:tcPr>
            <w:tcW w:w="200" w:type="dxa"/>
            <w:vAlign w:val="bottom"/>
          </w:tcPr>
          <w:p>
            <w:pPr>
              <w:spacing w:after="0"/>
              <w:rPr>
                <w:sz w:val="20"/>
                <w:szCs w:val="20"/>
                <w:color w:val="auto"/>
              </w:rPr>
            </w:pPr>
            <w:r>
              <w:rPr>
                <w:rFonts w:ascii="Arial" w:cs="Arial" w:eastAsia="Arial" w:hAnsi="Arial"/>
                <w:sz w:val="18"/>
                <w:szCs w:val="18"/>
                <w:color w:val="FF4338"/>
                <w:strike w:val="1"/>
                <w:w w:val="79"/>
              </w:rPr>
              <w:t>33</w:t>
            </w:r>
          </w:p>
        </w:tc>
        <w:tc>
          <w:tcPr>
            <w:tcW w:w="180" w:type="dxa"/>
            <w:vAlign w:val="bottom"/>
            <w:gridSpan w:val="3"/>
          </w:tcPr>
          <w:p>
            <w:pPr>
              <w:jc w:val="right"/>
              <w:ind w:right="20"/>
              <w:spacing w:after="0"/>
              <w:rPr>
                <w:sz w:val="20"/>
                <w:szCs w:val="20"/>
                <w:color w:val="auto"/>
              </w:rPr>
            </w:pPr>
            <w:r>
              <w:rPr>
                <w:rFonts w:ascii="Arial" w:cs="Arial" w:eastAsia="Arial" w:hAnsi="Arial"/>
                <w:sz w:val="17"/>
                <w:szCs w:val="17"/>
                <w:color w:val="0000FF"/>
                <w:w w:val="73"/>
              </w:rPr>
              <w:t>35</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2.02. Loans and Borrowings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2.03. Requests for Borrowings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34</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2.04. Funding of Borrowings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35</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2.05. Interest Elections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36</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2.06. Termination and Reduction of Commitments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37</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39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shd w:val="clear" w:color="auto" w:fill="000000"/>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2.07. Repayment of Loans; Evidence of Debt</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38</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shd w:val="clear" w:color="auto" w:fill="000000"/>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2.08. Prepayment of Loans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38</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2.09. Fees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39</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2.10. Interest</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40</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2.11. Alternate Rate of Interest</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41</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gridSpan w:val="4"/>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2.12. Increased Costs; Illegality</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42</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2.13. Break Funding Payments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44</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2.14. Taxes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45</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2.15. Payments Generally; Pro Rata Treatment; Sharing of Setoffs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47</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49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40" w:type="dxa"/>
            <w:vAlign w:val="bottom"/>
            <w:gridSpan w:val="6"/>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1380" w:type="dxa"/>
            <w:vAlign w:val="bottom"/>
            <w:tcBorders>
              <w:right w:val="single" w:sz="8" w:color="auto"/>
            </w:tcBorders>
            <w:gridSpan w:val="4"/>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40" w:type="dxa"/>
            <w:vAlign w:val="bottom"/>
            <w:gridSpan w:val="4"/>
            <w:shd w:val="clear" w:color="auto" w:fill="000000"/>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2.16. Mitigation Obligations; Replacement of Lenders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48</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50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40" w:type="dxa"/>
            <w:vAlign w:val="bottom"/>
            <w:gridSpan w:val="6"/>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1380" w:type="dxa"/>
            <w:vAlign w:val="bottom"/>
            <w:tcBorders>
              <w:right w:val="single" w:sz="8" w:color="auto"/>
            </w:tcBorders>
            <w:gridSpan w:val="4"/>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gridSpan w:val="8"/>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2.17. Defaulting Lenders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50</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52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40" w:type="dxa"/>
            <w:vAlign w:val="bottom"/>
            <w:gridSpan w:val="6"/>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gridSpan w:val="8"/>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2.18. Bridge Facility</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52</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53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320" w:type="dxa"/>
            <w:vAlign w:val="bottom"/>
            <w:tcBorders>
              <w:top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5880" w:type="dxa"/>
            <w:vAlign w:val="bottom"/>
            <w:gridSpan w:val="9"/>
            <w:vMerge w:val="restart"/>
          </w:tcPr>
          <w:p>
            <w:pPr>
              <w:jc w:val="center"/>
              <w:ind w:right="4900"/>
              <w:spacing w:after="0"/>
              <w:rPr>
                <w:sz w:val="20"/>
                <w:szCs w:val="20"/>
                <w:color w:val="auto"/>
              </w:rPr>
            </w:pPr>
            <w:r>
              <w:rPr>
                <w:rFonts w:ascii="Arial" w:cs="Arial" w:eastAsia="Arial" w:hAnsi="Arial"/>
                <w:sz w:val="18"/>
                <w:szCs w:val="18"/>
                <w:color w:val="0000FF"/>
              </w:rPr>
              <w:t>ARTICLE III</w:t>
            </w: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80" w:type="dxa"/>
            <w:vAlign w:val="bottom"/>
            <w:gridSpan w:val="9"/>
            <w:vMerge w:val="continue"/>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6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20" w:type="dxa"/>
            <w:vAlign w:val="bottom"/>
            <w:gridSpan w:val="3"/>
          </w:tcPr>
          <w:p>
            <w:pPr>
              <w:spacing w:after="0"/>
              <w:rPr>
                <w:sz w:val="20"/>
                <w:szCs w:val="20"/>
                <w:color w:val="auto"/>
              </w:rPr>
            </w:pPr>
            <w:r>
              <w:rPr>
                <w:rFonts w:ascii="Arial" w:cs="Arial" w:eastAsia="Arial" w:hAnsi="Arial"/>
                <w:sz w:val="18"/>
                <w:szCs w:val="18"/>
                <w:color w:val="FF4338"/>
                <w:strike w:val="1"/>
              </w:rPr>
              <w:t>ARTICLE III</w:t>
            </w:r>
          </w:p>
        </w:tc>
        <w:tc>
          <w:tcPr>
            <w:tcW w:w="9580" w:type="dxa"/>
            <w:vAlign w:val="bottom"/>
            <w:gridSpan w:val="33"/>
          </w:tcPr>
          <w:p>
            <w:pPr>
              <w:spacing w:after="0"/>
              <w:rPr>
                <w:sz w:val="20"/>
                <w:szCs w:val="20"/>
                <w:color w:val="auto"/>
              </w:rPr>
            </w:pPr>
            <w:r>
              <w:rPr>
                <w:rFonts w:ascii="Arial" w:cs="Arial" w:eastAsia="Arial" w:hAnsi="Arial"/>
                <w:sz w:val="18"/>
                <w:szCs w:val="18"/>
                <w:color w:val="auto"/>
              </w:rPr>
              <w:t>Representations and Warranties</w:t>
            </w:r>
          </w:p>
        </w:tc>
        <w:tc>
          <w:tcPr>
            <w:tcW w:w="200" w:type="dxa"/>
            <w:vAlign w:val="bottom"/>
          </w:tcPr>
          <w:p>
            <w:pPr>
              <w:spacing w:after="0"/>
              <w:rPr>
                <w:sz w:val="20"/>
                <w:szCs w:val="20"/>
                <w:color w:val="auto"/>
              </w:rPr>
            </w:pPr>
            <w:r>
              <w:rPr>
                <w:rFonts w:ascii="Arial" w:cs="Arial" w:eastAsia="Arial" w:hAnsi="Arial"/>
                <w:sz w:val="18"/>
                <w:szCs w:val="18"/>
                <w:color w:val="FF4338"/>
                <w:strike w:val="1"/>
                <w:w w:val="79"/>
              </w:rPr>
              <w:t>53</w:t>
            </w:r>
          </w:p>
        </w:tc>
        <w:tc>
          <w:tcPr>
            <w:tcW w:w="180" w:type="dxa"/>
            <w:vAlign w:val="bottom"/>
            <w:gridSpan w:val="3"/>
          </w:tcPr>
          <w:p>
            <w:pPr>
              <w:jc w:val="right"/>
              <w:ind w:right="20"/>
              <w:spacing w:after="0"/>
              <w:rPr>
                <w:sz w:val="20"/>
                <w:szCs w:val="20"/>
                <w:color w:val="auto"/>
              </w:rPr>
            </w:pPr>
            <w:r>
              <w:rPr>
                <w:rFonts w:ascii="Arial" w:cs="Arial" w:eastAsia="Arial" w:hAnsi="Arial"/>
                <w:sz w:val="17"/>
                <w:szCs w:val="17"/>
                <w:color w:val="0000FF"/>
                <w:w w:val="73"/>
              </w:rPr>
              <w:t>55</w:t>
            </w: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6"/>
          </w:tcPr>
          <w:p>
            <w:pPr>
              <w:spacing w:after="0"/>
              <w:rPr>
                <w:sz w:val="20"/>
                <w:szCs w:val="20"/>
                <w:color w:val="auto"/>
              </w:rPr>
            </w:pPr>
            <w:r>
              <w:rPr>
                <w:rFonts w:ascii="Arial" w:cs="Arial" w:eastAsia="Arial" w:hAnsi="Arial"/>
                <w:sz w:val="18"/>
                <w:szCs w:val="18"/>
                <w:color w:val="auto"/>
              </w:rPr>
              <w:t>SECTION 3.01. Organization; Powers</w:t>
            </w:r>
          </w:p>
        </w:tc>
        <w:tc>
          <w:tcPr>
            <w:tcW w:w="200" w:type="dxa"/>
            <w:vAlign w:val="bottom"/>
          </w:tcPr>
          <w:p>
            <w:pPr>
              <w:spacing w:after="0"/>
              <w:rPr>
                <w:sz w:val="20"/>
                <w:szCs w:val="20"/>
                <w:color w:val="auto"/>
              </w:rPr>
            </w:pPr>
            <w:r>
              <w:rPr>
                <w:rFonts w:ascii="Arial" w:cs="Arial" w:eastAsia="Arial" w:hAnsi="Arial"/>
                <w:sz w:val="18"/>
                <w:szCs w:val="18"/>
                <w:color w:val="FF4338"/>
                <w:strike w:val="1"/>
                <w:w w:val="79"/>
              </w:rPr>
              <w:t>53</w:t>
            </w:r>
          </w:p>
        </w:tc>
        <w:tc>
          <w:tcPr>
            <w:tcW w:w="180" w:type="dxa"/>
            <w:vAlign w:val="bottom"/>
            <w:gridSpan w:val="3"/>
          </w:tcPr>
          <w:p>
            <w:pPr>
              <w:jc w:val="right"/>
              <w:ind w:right="20"/>
              <w:spacing w:after="0"/>
              <w:rPr>
                <w:sz w:val="20"/>
                <w:szCs w:val="20"/>
                <w:color w:val="auto"/>
              </w:rPr>
            </w:pPr>
            <w:r>
              <w:rPr>
                <w:rFonts w:ascii="Arial" w:cs="Arial" w:eastAsia="Arial" w:hAnsi="Arial"/>
                <w:sz w:val="17"/>
                <w:szCs w:val="17"/>
                <w:color w:val="0000FF"/>
                <w:w w:val="73"/>
              </w:rPr>
              <w:t>55</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560" w:type="dxa"/>
            <w:vAlign w:val="bottom"/>
            <w:gridSpan w:val="10"/>
            <w:shd w:val="clear" w:color="auto" w:fill="000000"/>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5900" w:type="dxa"/>
            <w:vAlign w:val="bottom"/>
            <w:gridSpan w:val="10"/>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3.02. Authorization; Enforceability</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53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55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140" w:type="dxa"/>
            <w:vAlign w:val="bottom"/>
            <w:gridSpan w:val="17"/>
            <w:shd w:val="clear" w:color="auto" w:fill="000000"/>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5900" w:type="dxa"/>
            <w:vAlign w:val="bottom"/>
            <w:gridSpan w:val="10"/>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Arial" w:cs="Arial" w:eastAsia="Arial" w:hAnsi="Arial"/>
                <w:sz w:val="18"/>
                <w:szCs w:val="18"/>
                <w:color w:val="auto"/>
              </w:rPr>
              <w:t>SECTION 3.03. Governmental Approvals; Absence of Conflicts</w:t>
            </w:r>
          </w:p>
        </w:tc>
        <w:tc>
          <w:tcPr>
            <w:tcW w:w="200" w:type="dxa"/>
            <w:vAlign w:val="bottom"/>
            <w:vMerge w:val="restart"/>
          </w:tcPr>
          <w:p>
            <w:pPr>
              <w:spacing w:after="0" w:line="196" w:lineRule="exact"/>
              <w:rPr>
                <w:sz w:val="20"/>
                <w:szCs w:val="20"/>
                <w:color w:val="auto"/>
              </w:rPr>
            </w:pPr>
            <w:r>
              <w:rPr>
                <w:rFonts w:ascii="Arial" w:cs="Arial" w:eastAsia="Arial" w:hAnsi="Arial"/>
                <w:sz w:val="18"/>
                <w:szCs w:val="18"/>
                <w:color w:val="FF4338"/>
                <w:strike w:val="1"/>
                <w:w w:val="79"/>
              </w:rPr>
              <w:t>53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78"/>
              </w:rPr>
              <w:t>55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3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22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580" w:type="dxa"/>
            <w:vAlign w:val="bottom"/>
            <w:tcBorders>
              <w:top w:val="single" w:sz="8" w:color="auto"/>
            </w:tcBorders>
          </w:tcPr>
          <w:p>
            <w:pPr>
              <w:spacing w:after="0"/>
              <w:rPr>
                <w:sz w:val="2"/>
                <w:szCs w:val="2"/>
                <w:color w:val="auto"/>
              </w:rPr>
            </w:pPr>
          </w:p>
        </w:tc>
        <w:tc>
          <w:tcPr>
            <w:tcW w:w="38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0" w:name="page301"/>
    <w:bookmarkEnd w:id="300"/>
    <w:tbl>
      <w:tblPr>
        <w:tblLayout w:type="fixed"/>
        <w:tblInd w:w="0" w:type="dxa"/>
        <w:tblCellMar>
          <w:top w:w="0" w:type="dxa"/>
          <w:left w:w="0" w:type="dxa"/>
          <w:bottom w:w="0" w:type="dxa"/>
          <w:right w:w="0" w:type="dxa"/>
        </w:tblCellMar>
      </w:tblPr>
      <w:tr>
        <w:trPr>
          <w:trHeight w:val="207"/>
        </w:trPr>
        <w:tc>
          <w:tcPr>
            <w:tcW w:w="10600" w:type="dxa"/>
            <w:vAlign w:val="bottom"/>
            <w:gridSpan w:val="35"/>
          </w:tcPr>
          <w:p>
            <w:pPr>
              <w:spacing w:after="0"/>
              <w:rPr>
                <w:sz w:val="20"/>
                <w:szCs w:val="20"/>
                <w:color w:val="auto"/>
              </w:rPr>
            </w:pPr>
            <w:r>
              <w:rPr>
                <w:rFonts w:ascii="Arial" w:cs="Arial" w:eastAsia="Arial" w:hAnsi="Arial"/>
                <w:sz w:val="18"/>
                <w:szCs w:val="18"/>
                <w:color w:val="auto"/>
              </w:rPr>
              <w:t>SECTION 3.04. Financial Condition; No Material Adverse Change</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54</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56</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6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3.05. Properties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3.06. Litigation and Environmental Matters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3.07. Compliance with Laws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3.08. Investment Company Status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3.09. Taxes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3.10. ERISA</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3.11. Solvency</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3.12. Disclosure</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3.13. Federal Reserve Regulations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57</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3.14. Use of Proceeds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57</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3.15. Ranking of Obligations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3.16. Choice of Law Provisions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60" w:type="dxa"/>
            <w:vAlign w:val="bottom"/>
            <w:gridSpan w:val="3"/>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3.17. No Immunity</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3.18. Proper Form; No Recordation</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4"/>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200" w:type="dxa"/>
            <w:vAlign w:val="bottom"/>
            <w:gridSpan w:val="4"/>
            <w:vMerge w:val="restart"/>
          </w:tcPr>
          <w:p>
            <w:pPr>
              <w:spacing w:after="0" w:line="196" w:lineRule="exact"/>
              <w:rPr>
                <w:sz w:val="20"/>
                <w:szCs w:val="20"/>
                <w:color w:val="auto"/>
              </w:rPr>
            </w:pPr>
            <w:r>
              <w:rPr>
                <w:rFonts w:ascii="Arial" w:cs="Arial" w:eastAsia="Arial" w:hAnsi="Arial"/>
                <w:sz w:val="18"/>
                <w:szCs w:val="18"/>
                <w:color w:val="auto"/>
                <w:w w:val="92"/>
              </w:rPr>
              <w:t>SECTION 3.19.</w:t>
            </w:r>
          </w:p>
        </w:tc>
        <w:tc>
          <w:tcPr>
            <w:tcW w:w="360" w:type="dxa"/>
            <w:vAlign w:val="bottom"/>
            <w:gridSpan w:val="2"/>
            <w:vMerge w:val="restart"/>
          </w:tcPr>
          <w:p>
            <w:pPr>
              <w:spacing w:after="0" w:line="196" w:lineRule="exact"/>
              <w:rPr>
                <w:sz w:val="20"/>
                <w:szCs w:val="20"/>
                <w:color w:val="auto"/>
              </w:rPr>
            </w:pPr>
            <w:r>
              <w:rPr>
                <w:rFonts w:ascii="Arial" w:cs="Arial" w:eastAsia="Arial" w:hAnsi="Arial"/>
                <w:sz w:val="18"/>
                <w:szCs w:val="18"/>
                <w:color w:val="FF4338"/>
                <w:strike w:val="1"/>
                <w:w w:val="94"/>
              </w:rPr>
              <w:t>EEA</w:t>
            </w:r>
          </w:p>
        </w:tc>
        <w:tc>
          <w:tcPr>
            <w:tcW w:w="9040" w:type="dxa"/>
            <w:vAlign w:val="bottom"/>
            <w:gridSpan w:val="29"/>
            <w:vMerge w:val="restart"/>
          </w:tcPr>
          <w:p>
            <w:pPr>
              <w:spacing w:after="0" w:line="196" w:lineRule="exact"/>
              <w:rPr>
                <w:sz w:val="20"/>
                <w:szCs w:val="20"/>
                <w:color w:val="auto"/>
              </w:rPr>
            </w:pPr>
            <w:r>
              <w:rPr>
                <w:rFonts w:ascii="Arial" w:cs="Arial" w:eastAsia="Arial" w:hAnsi="Arial"/>
                <w:sz w:val="18"/>
                <w:szCs w:val="18"/>
                <w:color w:val="0000FF"/>
              </w:rPr>
              <w:t xml:space="preserve">Affected </w:t>
            </w:r>
            <w:r>
              <w:rPr>
                <w:rFonts w:ascii="Arial" w:cs="Arial" w:eastAsia="Arial" w:hAnsi="Arial"/>
                <w:sz w:val="18"/>
                <w:szCs w:val="18"/>
                <w:color w:val="000000"/>
              </w:rPr>
              <w:t>Financial Institutions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59</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200" w:type="dxa"/>
            <w:vAlign w:val="bottom"/>
            <w:gridSpan w:val="4"/>
            <w:vMerge w:val="continue"/>
          </w:tcPr>
          <w:p>
            <w:pPr>
              <w:spacing w:after="0"/>
              <w:rPr>
                <w:sz w:val="12"/>
                <w:szCs w:val="12"/>
                <w:color w:val="auto"/>
              </w:rPr>
            </w:pPr>
          </w:p>
        </w:tc>
        <w:tc>
          <w:tcPr>
            <w:tcW w:w="360" w:type="dxa"/>
            <w:vAlign w:val="bottom"/>
            <w:gridSpan w:val="2"/>
            <w:vMerge w:val="continue"/>
          </w:tcPr>
          <w:p>
            <w:pPr>
              <w:spacing w:after="0"/>
              <w:rPr>
                <w:sz w:val="12"/>
                <w:szCs w:val="12"/>
                <w:color w:val="auto"/>
              </w:rPr>
            </w:pPr>
          </w:p>
        </w:tc>
        <w:tc>
          <w:tcPr>
            <w:tcW w:w="9040" w:type="dxa"/>
            <w:vAlign w:val="bottom"/>
            <w:gridSpan w:val="29"/>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auto"/>
              <w:bottom w:val="single" w:sz="8" w:color="0000FF"/>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80" w:type="dxa"/>
            <w:vAlign w:val="bottom"/>
            <w:tcBorders>
              <w:top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60" w:type="dxa"/>
            <w:vAlign w:val="bottom"/>
            <w:gridSpan w:val="5"/>
            <w:vMerge w:val="restart"/>
          </w:tcPr>
          <w:p>
            <w:pPr>
              <w:jc w:val="center"/>
              <w:ind w:right="4900"/>
              <w:spacing w:after="0"/>
              <w:rPr>
                <w:sz w:val="20"/>
                <w:szCs w:val="20"/>
                <w:color w:val="auto"/>
              </w:rPr>
            </w:pPr>
            <w:r>
              <w:rPr>
                <w:rFonts w:ascii="Arial" w:cs="Arial" w:eastAsia="Arial" w:hAnsi="Arial"/>
                <w:sz w:val="18"/>
                <w:szCs w:val="18"/>
                <w:color w:val="auto"/>
                <w:w w:val="97"/>
              </w:rPr>
              <w:t>ARTICLE IV</w:t>
            </w: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99"/>
        </w:trPr>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60" w:type="dxa"/>
            <w:vAlign w:val="bottom"/>
            <w:gridSpan w:val="5"/>
            <w:vMerge w:val="continue"/>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10600" w:type="dxa"/>
            <w:vAlign w:val="bottom"/>
            <w:gridSpan w:val="35"/>
          </w:tcPr>
          <w:p>
            <w:pPr>
              <w:spacing w:after="0"/>
              <w:rPr>
                <w:sz w:val="20"/>
                <w:szCs w:val="20"/>
                <w:color w:val="auto"/>
              </w:rPr>
            </w:pPr>
            <w:r>
              <w:rPr>
                <w:rFonts w:ascii="Arial" w:cs="Arial" w:eastAsia="Arial" w:hAnsi="Arial"/>
                <w:sz w:val="18"/>
                <w:szCs w:val="18"/>
                <w:color w:val="auto"/>
              </w:rPr>
              <w:t>Conditions</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59</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61</w:t>
            </w: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5"/>
          </w:tcPr>
          <w:p>
            <w:pPr>
              <w:spacing w:after="0"/>
              <w:rPr>
                <w:sz w:val="20"/>
                <w:szCs w:val="20"/>
                <w:color w:val="auto"/>
              </w:rPr>
            </w:pPr>
            <w:r>
              <w:rPr>
                <w:rFonts w:ascii="Arial" w:cs="Arial" w:eastAsia="Arial" w:hAnsi="Arial"/>
                <w:sz w:val="18"/>
                <w:szCs w:val="18"/>
                <w:color w:val="auto"/>
              </w:rPr>
              <w:t>SECTION 4.01. Effective Date</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59</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61</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gridSpan w:val="2"/>
            <w:shd w:val="clear" w:color="auto" w:fill="000000"/>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4.02. Term Funding Date</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60</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4.03. Each Revolving Credit Event</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61</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60" w:type="dxa"/>
            <w:vAlign w:val="bottom"/>
            <w:gridSpan w:val="5"/>
            <w:vMerge w:val="restart"/>
          </w:tcPr>
          <w:p>
            <w:pPr>
              <w:jc w:val="center"/>
              <w:ind w:right="4900"/>
              <w:spacing w:after="0"/>
              <w:rPr>
                <w:sz w:val="20"/>
                <w:szCs w:val="20"/>
                <w:color w:val="auto"/>
              </w:rPr>
            </w:pPr>
            <w:r>
              <w:rPr>
                <w:rFonts w:ascii="Arial" w:cs="Arial" w:eastAsia="Arial" w:hAnsi="Arial"/>
                <w:sz w:val="18"/>
                <w:szCs w:val="18"/>
                <w:color w:val="0000FF"/>
                <w:w w:val="98"/>
              </w:rPr>
              <w:t>ARTICLE V</w:t>
            </w: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60" w:type="dxa"/>
            <w:vAlign w:val="bottom"/>
            <w:gridSpan w:val="5"/>
            <w:vMerge w:val="continue"/>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84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tcPr>
          <w:p>
            <w:pPr>
              <w:spacing w:after="0"/>
              <w:rPr>
                <w:sz w:val="20"/>
                <w:szCs w:val="20"/>
                <w:color w:val="auto"/>
              </w:rPr>
            </w:pPr>
            <w:r>
              <w:rPr>
                <w:rFonts w:ascii="Arial" w:cs="Arial" w:eastAsia="Arial" w:hAnsi="Arial"/>
                <w:sz w:val="18"/>
                <w:szCs w:val="18"/>
                <w:color w:val="FF4338"/>
                <w:strike w:val="1"/>
              </w:rPr>
              <w:t>ARTICLE V</w:t>
            </w:r>
          </w:p>
        </w:tc>
        <w:tc>
          <w:tcPr>
            <w:tcW w:w="9640" w:type="dxa"/>
            <w:vAlign w:val="bottom"/>
            <w:gridSpan w:val="34"/>
          </w:tcPr>
          <w:p>
            <w:pPr>
              <w:spacing w:after="0"/>
              <w:rPr>
                <w:sz w:val="20"/>
                <w:szCs w:val="20"/>
                <w:color w:val="auto"/>
              </w:rPr>
            </w:pPr>
            <w:r>
              <w:rPr>
                <w:rFonts w:ascii="Arial" w:cs="Arial" w:eastAsia="Arial" w:hAnsi="Arial"/>
                <w:sz w:val="18"/>
                <w:szCs w:val="18"/>
                <w:color w:val="auto"/>
              </w:rPr>
              <w:t>Affirmative Covenants</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62</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64</w:t>
            </w: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5"/>
          </w:tcPr>
          <w:p>
            <w:pPr>
              <w:spacing w:after="0"/>
              <w:rPr>
                <w:sz w:val="20"/>
                <w:szCs w:val="20"/>
                <w:color w:val="auto"/>
              </w:rPr>
            </w:pPr>
            <w:r>
              <w:rPr>
                <w:rFonts w:ascii="Arial" w:cs="Arial" w:eastAsia="Arial" w:hAnsi="Arial"/>
                <w:sz w:val="18"/>
                <w:szCs w:val="18"/>
                <w:color w:val="auto"/>
              </w:rPr>
              <w:t>SECTION 5.01. Financial Statements and Other Information</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62</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64</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640" w:type="dxa"/>
            <w:vAlign w:val="bottom"/>
            <w:gridSpan w:val="5"/>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5.02. Notices of Material Events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640" w:type="dxa"/>
            <w:vAlign w:val="bottom"/>
            <w:gridSpan w:val="5"/>
            <w:shd w:val="clear" w:color="auto" w:fill="000000"/>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5.03. Existence; Conduct of Business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780" w:type="dxa"/>
            <w:vAlign w:val="bottom"/>
            <w:gridSpan w:val="7"/>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5.04. Payment of Taxes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780" w:type="dxa"/>
            <w:vAlign w:val="bottom"/>
            <w:gridSpan w:val="7"/>
          </w:tcPr>
          <w:p>
            <w:pPr>
              <w:spacing w:after="0" w:line="20" w:lineRule="exact"/>
              <w:rPr>
                <w:sz w:val="1"/>
                <w:szCs w:val="1"/>
                <w:color w:val="auto"/>
              </w:rPr>
            </w:pPr>
          </w:p>
        </w:tc>
        <w:tc>
          <w:tcPr>
            <w:tcW w:w="640" w:type="dxa"/>
            <w:vAlign w:val="bottom"/>
            <w:gridSpan w:val="4"/>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5.05. Maintenance of Properties and Rights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140" w:type="dxa"/>
            <w:vAlign w:val="bottom"/>
            <w:tcBorders>
              <w:left w:val="single" w:sz="8" w:color="auto"/>
            </w:tcBorders>
            <w:gridSpan w:val="11"/>
            <w:shd w:val="clear" w:color="auto" w:fill="000000"/>
          </w:tcPr>
          <w:p>
            <w:pPr>
              <w:spacing w:after="0" w:line="20" w:lineRule="exact"/>
              <w:rPr>
                <w:sz w:val="1"/>
                <w:szCs w:val="1"/>
                <w:color w:val="auto"/>
              </w:rPr>
            </w:pPr>
          </w:p>
        </w:tc>
        <w:tc>
          <w:tcPr>
            <w:tcW w:w="640" w:type="dxa"/>
            <w:vAlign w:val="bottom"/>
            <w:gridSpan w:val="4"/>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5.06. Insurance</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140" w:type="dxa"/>
            <w:vAlign w:val="bottom"/>
            <w:gridSpan w:val="11"/>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5.07. Books and Records; Inspection and Audit Rights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1140" w:type="dxa"/>
            <w:vAlign w:val="bottom"/>
            <w:tcBorders>
              <w:left w:val="single" w:sz="8" w:color="auto"/>
            </w:tcBorders>
            <w:gridSpan w:val="11"/>
            <w:shd w:val="clear" w:color="auto" w:fill="000000"/>
          </w:tcPr>
          <w:p>
            <w:pPr>
              <w:spacing w:after="0" w:line="20" w:lineRule="exact"/>
              <w:rPr>
                <w:sz w:val="1"/>
                <w:szCs w:val="1"/>
                <w:color w:val="auto"/>
              </w:rPr>
            </w:pPr>
          </w:p>
        </w:tc>
        <w:tc>
          <w:tcPr>
            <w:tcW w:w="1000" w:type="dxa"/>
            <w:vAlign w:val="bottom"/>
            <w:gridSpan w:val="5"/>
            <w:shd w:val="clear" w:color="auto" w:fill="000000"/>
          </w:tcPr>
          <w:p>
            <w:pPr>
              <w:spacing w:after="0" w:line="20" w:lineRule="exact"/>
              <w:rPr>
                <w:sz w:val="1"/>
                <w:szCs w:val="1"/>
                <w:color w:val="auto"/>
              </w:rPr>
            </w:pPr>
          </w:p>
        </w:tc>
        <w:tc>
          <w:tcPr>
            <w:tcW w:w="460" w:type="dxa"/>
            <w:vAlign w:val="bottom"/>
            <w:tcBorders>
              <w:right w:val="single" w:sz="8" w:color="auto"/>
            </w:tcBorders>
            <w:gridSpan w:val="2"/>
            <w:shd w:val="clear" w:color="auto" w:fill="000000"/>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5.08. Compliance with Laws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740" w:type="dxa"/>
            <w:vAlign w:val="bottom"/>
            <w:tcBorders>
              <w:left w:val="single" w:sz="8" w:color="auto"/>
            </w:tcBorders>
            <w:gridSpan w:val="6"/>
            <w:shd w:val="clear" w:color="auto" w:fill="000000"/>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5.09. Use of Proceeds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68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60" w:type="dxa"/>
            <w:vAlign w:val="bottom"/>
            <w:gridSpan w:val="5"/>
            <w:vMerge w:val="restart"/>
          </w:tcPr>
          <w:p>
            <w:pPr>
              <w:jc w:val="center"/>
              <w:ind w:right="4900"/>
              <w:spacing w:after="0"/>
              <w:rPr>
                <w:sz w:val="20"/>
                <w:szCs w:val="20"/>
                <w:color w:val="auto"/>
              </w:rPr>
            </w:pPr>
            <w:r>
              <w:rPr>
                <w:rFonts w:ascii="Arial" w:cs="Arial" w:eastAsia="Arial" w:hAnsi="Arial"/>
                <w:sz w:val="18"/>
                <w:szCs w:val="18"/>
                <w:color w:val="0000FF"/>
                <w:w w:val="97"/>
              </w:rPr>
              <w:t>ARTICLE VI</w:t>
            </w: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60" w:type="dxa"/>
            <w:vAlign w:val="bottom"/>
            <w:gridSpan w:val="5"/>
            <w:vMerge w:val="continue"/>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8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20" w:type="dxa"/>
            <w:vAlign w:val="bottom"/>
            <w:gridSpan w:val="2"/>
          </w:tcPr>
          <w:p>
            <w:pPr>
              <w:spacing w:after="0"/>
              <w:rPr>
                <w:sz w:val="20"/>
                <w:szCs w:val="20"/>
                <w:color w:val="auto"/>
              </w:rPr>
            </w:pPr>
            <w:r>
              <w:rPr>
                <w:rFonts w:ascii="Arial" w:cs="Arial" w:eastAsia="Arial" w:hAnsi="Arial"/>
                <w:sz w:val="18"/>
                <w:szCs w:val="18"/>
                <w:color w:val="FF4338"/>
                <w:strike w:val="1"/>
              </w:rPr>
              <w:t>ARTICLE VI</w:t>
            </w:r>
          </w:p>
        </w:tc>
        <w:tc>
          <w:tcPr>
            <w:tcW w:w="9580" w:type="dxa"/>
            <w:vAlign w:val="bottom"/>
            <w:gridSpan w:val="33"/>
          </w:tcPr>
          <w:p>
            <w:pPr>
              <w:spacing w:after="0"/>
              <w:rPr>
                <w:sz w:val="20"/>
                <w:szCs w:val="20"/>
                <w:color w:val="auto"/>
              </w:rPr>
            </w:pPr>
            <w:r>
              <w:rPr>
                <w:rFonts w:ascii="Arial" w:cs="Arial" w:eastAsia="Arial" w:hAnsi="Arial"/>
                <w:sz w:val="18"/>
                <w:szCs w:val="18"/>
                <w:color w:val="auto"/>
              </w:rPr>
              <w:t>Negative Covenants</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66</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68</w:t>
            </w: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5"/>
          </w:tcPr>
          <w:p>
            <w:pPr>
              <w:spacing w:after="0"/>
              <w:rPr>
                <w:sz w:val="20"/>
                <w:szCs w:val="20"/>
                <w:color w:val="auto"/>
              </w:rPr>
            </w:pPr>
            <w:r>
              <w:rPr>
                <w:rFonts w:ascii="Arial" w:cs="Arial" w:eastAsia="Arial" w:hAnsi="Arial"/>
                <w:sz w:val="18"/>
                <w:szCs w:val="18"/>
                <w:color w:val="auto"/>
              </w:rPr>
              <w:t>SECTION 6.01. Indebtedness</w:t>
            </w:r>
          </w:p>
        </w:tc>
        <w:tc>
          <w:tcPr>
            <w:tcW w:w="200" w:type="dxa"/>
            <w:vAlign w:val="bottom"/>
          </w:tcPr>
          <w:p>
            <w:pPr>
              <w:jc w:val="right"/>
              <w:spacing w:after="0"/>
              <w:rPr>
                <w:sz w:val="20"/>
                <w:szCs w:val="20"/>
                <w:color w:val="auto"/>
              </w:rPr>
            </w:pPr>
            <w:r>
              <w:rPr>
                <w:rFonts w:ascii="Arial" w:cs="Arial" w:eastAsia="Arial" w:hAnsi="Arial"/>
                <w:sz w:val="18"/>
                <w:szCs w:val="18"/>
                <w:color w:val="FF4338"/>
                <w:strike w:val="1"/>
                <w:w w:val="79"/>
              </w:rPr>
              <w:t>66</w:t>
            </w:r>
          </w:p>
        </w:tc>
        <w:tc>
          <w:tcPr>
            <w:tcW w:w="180" w:type="dxa"/>
            <w:vAlign w:val="bottom"/>
            <w:gridSpan w:val="2"/>
          </w:tcPr>
          <w:p>
            <w:pPr>
              <w:jc w:val="right"/>
              <w:ind w:right="20"/>
              <w:spacing w:after="0"/>
              <w:rPr>
                <w:sz w:val="20"/>
                <w:szCs w:val="20"/>
                <w:color w:val="auto"/>
              </w:rPr>
            </w:pPr>
            <w:r>
              <w:rPr>
                <w:rFonts w:ascii="Arial" w:cs="Arial" w:eastAsia="Arial" w:hAnsi="Arial"/>
                <w:sz w:val="17"/>
                <w:szCs w:val="17"/>
                <w:color w:val="0000FF"/>
                <w:w w:val="73"/>
              </w:rPr>
              <w:t>68</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1140" w:type="dxa"/>
            <w:vAlign w:val="bottom"/>
            <w:gridSpan w:val="11"/>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6320" w:type="dxa"/>
            <w:vAlign w:val="bottom"/>
            <w:gridSpan w:val="7"/>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6.02. Liens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68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71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240" w:type="dxa"/>
            <w:vAlign w:val="bottom"/>
            <w:tcBorders>
              <w:right w:val="single" w:sz="8" w:color="auto"/>
            </w:tcBorders>
            <w:gridSpan w:val="3"/>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1680" w:type="dxa"/>
            <w:vAlign w:val="bottom"/>
            <w:gridSpan w:val="16"/>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6320" w:type="dxa"/>
            <w:vAlign w:val="bottom"/>
            <w:gridSpan w:val="7"/>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6.03. Sale/Leaseback Transactions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70</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73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240" w:type="dxa"/>
            <w:vAlign w:val="bottom"/>
            <w:tcBorders>
              <w:right w:val="single" w:sz="8" w:color="auto"/>
            </w:tcBorders>
            <w:gridSpan w:val="3"/>
          </w:tcPr>
          <w:p>
            <w:pPr>
              <w:spacing w:after="0" w:line="20" w:lineRule="exact"/>
              <w:rPr>
                <w:sz w:val="1"/>
                <w:szCs w:val="1"/>
                <w:color w:val="auto"/>
              </w:rPr>
            </w:pPr>
          </w:p>
        </w:tc>
        <w:tc>
          <w:tcPr>
            <w:tcW w:w="2080" w:type="dxa"/>
            <w:vAlign w:val="bottom"/>
            <w:gridSpan w:val="19"/>
            <w:shd w:val="clear" w:color="auto" w:fill="000000"/>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6320" w:type="dxa"/>
            <w:vAlign w:val="bottom"/>
            <w:gridSpan w:val="7"/>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Arial" w:cs="Arial" w:eastAsia="Arial" w:hAnsi="Arial"/>
                <w:sz w:val="18"/>
                <w:szCs w:val="18"/>
                <w:color w:val="auto"/>
              </w:rPr>
              <w:t>SECTION 6.04. Fundamental Changes; Business Activities</w:t>
            </w:r>
          </w:p>
        </w:tc>
        <w:tc>
          <w:tcPr>
            <w:tcW w:w="20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79"/>
              </w:rPr>
              <w:t>71</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73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360" w:type="dxa"/>
            <w:vAlign w:val="bottom"/>
            <w:tcBorders>
              <w:top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57"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1" w:name="page302"/>
    <w:bookmarkEnd w:id="301"/>
    <w:tbl>
      <w:tblPr>
        <w:tblLayout w:type="fixed"/>
        <w:tblInd w:w="0" w:type="dxa"/>
        <w:tblCellMar>
          <w:top w:w="0" w:type="dxa"/>
          <w:left w:w="0" w:type="dxa"/>
          <w:bottom w:w="0" w:type="dxa"/>
          <w:right w:w="0" w:type="dxa"/>
        </w:tblCellMar>
      </w:tblPr>
      <w:tr>
        <w:trPr>
          <w:trHeight w:val="207"/>
        </w:trPr>
        <w:tc>
          <w:tcPr>
            <w:tcW w:w="1200" w:type="dxa"/>
            <w:vAlign w:val="bottom"/>
            <w:gridSpan w:val="5"/>
          </w:tcPr>
          <w:p>
            <w:pPr>
              <w:spacing w:after="0"/>
              <w:rPr>
                <w:sz w:val="20"/>
                <w:szCs w:val="20"/>
                <w:color w:val="auto"/>
              </w:rPr>
            </w:pPr>
            <w:r>
              <w:rPr>
                <w:rFonts w:ascii="Arial" w:cs="Arial" w:eastAsia="Arial" w:hAnsi="Arial"/>
                <w:sz w:val="18"/>
                <w:szCs w:val="18"/>
                <w:color w:val="0000FF"/>
                <w:w w:val="94"/>
              </w:rPr>
              <w:t>SECTION 6.05.</w:t>
            </w:r>
          </w:p>
        </w:tc>
        <w:tc>
          <w:tcPr>
            <w:tcW w:w="1720" w:type="dxa"/>
            <w:vAlign w:val="bottom"/>
            <w:gridSpan w:val="11"/>
          </w:tcPr>
          <w:p>
            <w:pPr>
              <w:spacing w:after="0"/>
              <w:rPr>
                <w:sz w:val="20"/>
                <w:szCs w:val="20"/>
                <w:color w:val="auto"/>
              </w:rPr>
            </w:pPr>
            <w:r>
              <w:rPr>
                <w:rFonts w:ascii="Arial" w:cs="Arial" w:eastAsia="Arial" w:hAnsi="Arial"/>
                <w:sz w:val="18"/>
                <w:szCs w:val="18"/>
                <w:color w:val="FF4338"/>
                <w:strike w:val="1"/>
                <w:w w:val="91"/>
              </w:rPr>
              <w:t>Restrictive Agreements</w:t>
            </w:r>
          </w:p>
        </w:tc>
        <w:tc>
          <w:tcPr>
            <w:tcW w:w="7480" w:type="dxa"/>
            <w:vAlign w:val="bottom"/>
            <w:gridSpan w:val="15"/>
          </w:tcPr>
          <w:p>
            <w:pPr>
              <w:ind w:left="20"/>
              <w:spacing w:after="0"/>
              <w:rPr>
                <w:sz w:val="20"/>
                <w:szCs w:val="20"/>
                <w:color w:val="auto"/>
              </w:rPr>
            </w:pPr>
            <w:r>
              <w:rPr>
                <w:rFonts w:ascii="Arial" w:cs="Arial" w:eastAsia="Arial" w:hAnsi="Arial"/>
                <w:sz w:val="18"/>
                <w:szCs w:val="18"/>
                <w:color w:val="0000FF"/>
              </w:rPr>
              <w:t>[Reserved]</w:t>
            </w:r>
          </w:p>
        </w:tc>
        <w:tc>
          <w:tcPr>
            <w:tcW w:w="320" w:type="dxa"/>
            <w:vAlign w:val="bottom"/>
            <w:gridSpan w:val="3"/>
          </w:tcPr>
          <w:p>
            <w:pPr>
              <w:jc w:val="right"/>
              <w:spacing w:after="0"/>
              <w:rPr>
                <w:sz w:val="20"/>
                <w:szCs w:val="20"/>
                <w:color w:val="auto"/>
              </w:rPr>
            </w:pPr>
            <w:r>
              <w:rPr>
                <w:rFonts w:ascii="Arial" w:cs="Arial" w:eastAsia="Arial" w:hAnsi="Arial"/>
                <w:sz w:val="18"/>
                <w:szCs w:val="18"/>
                <w:color w:val="FF4338"/>
                <w:strike w:val="1"/>
              </w:rPr>
              <w:t>72</w:t>
            </w:r>
          </w:p>
        </w:tc>
        <w:tc>
          <w:tcPr>
            <w:tcW w:w="240" w:type="dxa"/>
            <w:vAlign w:val="bottom"/>
            <w:gridSpan w:val="4"/>
          </w:tcPr>
          <w:p>
            <w:pPr>
              <w:jc w:val="right"/>
              <w:ind w:right="20"/>
              <w:spacing w:after="0"/>
              <w:rPr>
                <w:sz w:val="20"/>
                <w:szCs w:val="20"/>
                <w:color w:val="auto"/>
              </w:rPr>
            </w:pPr>
            <w:r>
              <w:rPr>
                <w:rFonts w:ascii="Arial" w:cs="Arial" w:eastAsia="Arial" w:hAnsi="Arial"/>
                <w:sz w:val="18"/>
                <w:szCs w:val="18"/>
                <w:color w:val="0000FF"/>
                <w:w w:val="79"/>
              </w:rPr>
              <w:t>74.</w:t>
            </w:r>
          </w:p>
        </w:tc>
        <w:tc>
          <w:tcPr>
            <w:tcW w:w="0" w:type="dxa"/>
            <w:vAlign w:val="bottom"/>
          </w:tcPr>
          <w:p>
            <w:pPr>
              <w:spacing w:after="0"/>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6.06. Leverage Ratio</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tcPr>
          <w:p>
            <w:pPr>
              <w:jc w:val="right"/>
              <w:spacing w:after="0" w:line="142" w:lineRule="exact"/>
              <w:rPr>
                <w:sz w:val="20"/>
                <w:szCs w:val="20"/>
                <w:color w:val="auto"/>
              </w:rPr>
            </w:pPr>
            <w:r>
              <w:rPr>
                <w:rFonts w:ascii="Arial" w:cs="Arial" w:eastAsia="Arial" w:hAnsi="Arial"/>
                <w:sz w:val="16"/>
                <w:szCs w:val="16"/>
                <w:color w:val="FF4338"/>
                <w:strike w:val="1"/>
              </w:rPr>
              <w:t>73</w:t>
            </w:r>
          </w:p>
        </w:tc>
        <w:tc>
          <w:tcPr>
            <w:tcW w:w="180" w:type="dxa"/>
            <w:vAlign w:val="bottom"/>
            <w:gridSpan w:val="2"/>
          </w:tcPr>
          <w:p>
            <w:pPr>
              <w:jc w:val="right"/>
              <w:spacing w:after="0" w:line="142" w:lineRule="exact"/>
              <w:rPr>
                <w:sz w:val="20"/>
                <w:szCs w:val="20"/>
                <w:color w:val="auto"/>
              </w:rPr>
            </w:pPr>
            <w:r>
              <w:rPr>
                <w:rFonts w:ascii="Arial" w:cs="Arial" w:eastAsia="Arial" w:hAnsi="Arial"/>
                <w:sz w:val="16"/>
                <w:szCs w:val="16"/>
                <w:color w:val="0000FF"/>
                <w:w w:val="89"/>
              </w:rPr>
              <w:t>74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5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gridSpan w:val="6"/>
            <w:vMerge w:val="restart"/>
          </w:tcPr>
          <w:p>
            <w:pPr>
              <w:jc w:val="center"/>
              <w:ind w:right="4760"/>
              <w:spacing w:after="0"/>
              <w:rPr>
                <w:sz w:val="20"/>
                <w:szCs w:val="20"/>
                <w:color w:val="auto"/>
              </w:rPr>
            </w:pPr>
            <w:r>
              <w:rPr>
                <w:rFonts w:ascii="Arial" w:cs="Arial" w:eastAsia="Arial" w:hAnsi="Arial"/>
                <w:sz w:val="18"/>
                <w:szCs w:val="18"/>
                <w:color w:val="0000FF"/>
              </w:rPr>
              <w:t>ARTICLE VII</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0" w:type="dxa"/>
            <w:vAlign w:val="bottom"/>
            <w:gridSpan w:val="6"/>
            <w:vMerge w:val="continue"/>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92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80" w:type="dxa"/>
            <w:vAlign w:val="bottom"/>
          </w:tcPr>
          <w:p>
            <w:pPr>
              <w:spacing w:after="0"/>
              <w:rPr>
                <w:sz w:val="20"/>
                <w:szCs w:val="20"/>
                <w:color w:val="auto"/>
              </w:rPr>
            </w:pPr>
            <w:r>
              <w:rPr>
                <w:rFonts w:ascii="Arial" w:cs="Arial" w:eastAsia="Arial" w:hAnsi="Arial"/>
                <w:sz w:val="18"/>
                <w:szCs w:val="18"/>
                <w:color w:val="FF4338"/>
                <w:strike w:val="1"/>
              </w:rPr>
              <w:t>ARTICLE VII</w:t>
            </w:r>
          </w:p>
        </w:tc>
        <w:tc>
          <w:tcPr>
            <w:tcW w:w="9320" w:type="dxa"/>
            <w:vAlign w:val="bottom"/>
            <w:gridSpan w:val="30"/>
          </w:tcPr>
          <w:p>
            <w:pPr>
              <w:spacing w:after="0"/>
              <w:rPr>
                <w:sz w:val="20"/>
                <w:szCs w:val="20"/>
                <w:color w:val="auto"/>
              </w:rPr>
            </w:pPr>
            <w:r>
              <w:rPr>
                <w:rFonts w:ascii="Arial" w:cs="Arial" w:eastAsia="Arial" w:hAnsi="Arial"/>
                <w:sz w:val="18"/>
                <w:szCs w:val="18"/>
                <w:color w:val="auto"/>
              </w:rPr>
              <w:t>Events of Default</w:t>
            </w:r>
          </w:p>
        </w:tc>
        <w:tc>
          <w:tcPr>
            <w:tcW w:w="360" w:type="dxa"/>
            <w:vAlign w:val="bottom"/>
            <w:gridSpan w:val="4"/>
          </w:tcPr>
          <w:p>
            <w:pPr>
              <w:jc w:val="right"/>
              <w:spacing w:after="0"/>
              <w:rPr>
                <w:sz w:val="20"/>
                <w:szCs w:val="20"/>
                <w:color w:val="auto"/>
              </w:rPr>
            </w:pPr>
            <w:r>
              <w:rPr>
                <w:rFonts w:ascii="Arial" w:cs="Arial" w:eastAsia="Arial" w:hAnsi="Arial"/>
                <w:sz w:val="18"/>
                <w:szCs w:val="18"/>
                <w:color w:val="FF4338"/>
                <w:strike w:val="1"/>
              </w:rPr>
              <w:t>73</w:t>
            </w:r>
          </w:p>
        </w:tc>
        <w:tc>
          <w:tcPr>
            <w:tcW w:w="200" w:type="dxa"/>
            <w:vAlign w:val="bottom"/>
            <w:gridSpan w:val="3"/>
          </w:tcPr>
          <w:p>
            <w:pPr>
              <w:jc w:val="right"/>
              <w:ind w:right="20"/>
              <w:spacing w:after="0"/>
              <w:rPr>
                <w:sz w:val="20"/>
                <w:szCs w:val="20"/>
                <w:color w:val="auto"/>
              </w:rPr>
            </w:pPr>
            <w:r>
              <w:rPr>
                <w:rFonts w:ascii="Arial" w:cs="Arial" w:eastAsia="Arial" w:hAnsi="Arial"/>
                <w:sz w:val="18"/>
                <w:szCs w:val="18"/>
                <w:color w:val="0000FF"/>
                <w:w w:val="79"/>
              </w:rPr>
              <w:t>75</w:t>
            </w: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400" w:type="dxa"/>
            <w:vAlign w:val="bottom"/>
            <w:gridSpan w:val="31"/>
          </w:tcPr>
          <w:p>
            <w:pPr>
              <w:spacing w:after="0"/>
              <w:rPr>
                <w:sz w:val="20"/>
                <w:szCs w:val="20"/>
                <w:color w:val="auto"/>
              </w:rPr>
            </w:pPr>
            <w:r>
              <w:rPr>
                <w:rFonts w:ascii="Arial" w:cs="Arial" w:eastAsia="Arial" w:hAnsi="Arial"/>
                <w:sz w:val="18"/>
                <w:szCs w:val="18"/>
                <w:color w:val="auto"/>
              </w:rPr>
              <w:t>SECTION 7.01. Events of Default; Remedies</w:t>
            </w:r>
          </w:p>
        </w:tc>
        <w:tc>
          <w:tcPr>
            <w:tcW w:w="360" w:type="dxa"/>
            <w:vAlign w:val="bottom"/>
            <w:gridSpan w:val="4"/>
          </w:tcPr>
          <w:p>
            <w:pPr>
              <w:jc w:val="right"/>
              <w:spacing w:after="0"/>
              <w:rPr>
                <w:sz w:val="20"/>
                <w:szCs w:val="20"/>
                <w:color w:val="auto"/>
              </w:rPr>
            </w:pPr>
            <w:r>
              <w:rPr>
                <w:rFonts w:ascii="Arial" w:cs="Arial" w:eastAsia="Arial" w:hAnsi="Arial"/>
                <w:sz w:val="18"/>
                <w:szCs w:val="18"/>
                <w:color w:val="FF4338"/>
                <w:strike w:val="1"/>
              </w:rPr>
              <w:t>73</w:t>
            </w:r>
          </w:p>
        </w:tc>
        <w:tc>
          <w:tcPr>
            <w:tcW w:w="200" w:type="dxa"/>
            <w:vAlign w:val="bottom"/>
            <w:gridSpan w:val="3"/>
          </w:tcPr>
          <w:p>
            <w:pPr>
              <w:jc w:val="right"/>
              <w:ind w:right="20"/>
              <w:spacing w:after="0"/>
              <w:rPr>
                <w:sz w:val="20"/>
                <w:szCs w:val="20"/>
                <w:color w:val="auto"/>
              </w:rPr>
            </w:pPr>
            <w:r>
              <w:rPr>
                <w:rFonts w:ascii="Arial" w:cs="Arial" w:eastAsia="Arial" w:hAnsi="Arial"/>
                <w:sz w:val="18"/>
                <w:szCs w:val="18"/>
                <w:color w:val="0000FF"/>
                <w:w w:val="79"/>
              </w:rPr>
              <w:t>75</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gridSpan w:val="2"/>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740" w:type="dxa"/>
            <w:vAlign w:val="bottom"/>
            <w:tcBorders>
              <w:left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7.02. Clean-up Period</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77</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78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5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40" w:type="dxa"/>
            <w:vAlign w:val="bottom"/>
            <w:gridSpan w:val="8"/>
            <w:vMerge w:val="restart"/>
          </w:tcPr>
          <w:p>
            <w:pPr>
              <w:jc w:val="center"/>
              <w:ind w:right="4740"/>
              <w:spacing w:after="0"/>
              <w:rPr>
                <w:sz w:val="20"/>
                <w:szCs w:val="20"/>
                <w:color w:val="auto"/>
              </w:rPr>
            </w:pPr>
            <w:r>
              <w:rPr>
                <w:rFonts w:ascii="Arial" w:cs="Arial" w:eastAsia="Arial" w:hAnsi="Arial"/>
                <w:sz w:val="18"/>
                <w:szCs w:val="18"/>
                <w:color w:val="0000FF"/>
              </w:rPr>
              <w:t>ARTICLE VIII</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40" w:type="dxa"/>
            <w:vAlign w:val="bottom"/>
            <w:gridSpan w:val="8"/>
            <w:vMerge w:val="continue"/>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92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140" w:type="dxa"/>
            <w:vAlign w:val="bottom"/>
            <w:gridSpan w:val="2"/>
          </w:tcPr>
          <w:p>
            <w:pPr>
              <w:spacing w:after="0"/>
              <w:rPr>
                <w:sz w:val="20"/>
                <w:szCs w:val="20"/>
                <w:color w:val="auto"/>
              </w:rPr>
            </w:pPr>
            <w:r>
              <w:rPr>
                <w:rFonts w:ascii="Arial" w:cs="Arial" w:eastAsia="Arial" w:hAnsi="Arial"/>
                <w:sz w:val="18"/>
                <w:szCs w:val="18"/>
                <w:color w:val="FF4338"/>
                <w:strike w:val="1"/>
              </w:rPr>
              <w:t>ARTICLE VIII</w:t>
            </w:r>
          </w:p>
        </w:tc>
        <w:tc>
          <w:tcPr>
            <w:tcW w:w="9260" w:type="dxa"/>
            <w:vAlign w:val="bottom"/>
            <w:gridSpan w:val="29"/>
          </w:tcPr>
          <w:p>
            <w:pPr>
              <w:spacing w:after="0"/>
              <w:rPr>
                <w:sz w:val="20"/>
                <w:szCs w:val="20"/>
                <w:color w:val="auto"/>
              </w:rPr>
            </w:pPr>
            <w:r>
              <w:rPr>
                <w:rFonts w:ascii="Arial" w:cs="Arial" w:eastAsia="Arial" w:hAnsi="Arial"/>
                <w:sz w:val="18"/>
                <w:szCs w:val="18"/>
                <w:color w:val="auto"/>
              </w:rPr>
              <w:t>The Agents</w:t>
            </w:r>
          </w:p>
        </w:tc>
        <w:tc>
          <w:tcPr>
            <w:tcW w:w="360" w:type="dxa"/>
            <w:vAlign w:val="bottom"/>
            <w:gridSpan w:val="4"/>
          </w:tcPr>
          <w:p>
            <w:pPr>
              <w:jc w:val="right"/>
              <w:spacing w:after="0"/>
              <w:rPr>
                <w:sz w:val="20"/>
                <w:szCs w:val="20"/>
                <w:color w:val="auto"/>
              </w:rPr>
            </w:pPr>
            <w:r>
              <w:rPr>
                <w:rFonts w:ascii="Arial" w:cs="Arial" w:eastAsia="Arial" w:hAnsi="Arial"/>
                <w:sz w:val="18"/>
                <w:szCs w:val="18"/>
                <w:color w:val="FF4338"/>
                <w:strike w:val="1"/>
              </w:rPr>
              <w:t>78</w:t>
            </w:r>
          </w:p>
        </w:tc>
        <w:tc>
          <w:tcPr>
            <w:tcW w:w="200" w:type="dxa"/>
            <w:vAlign w:val="bottom"/>
            <w:gridSpan w:val="3"/>
          </w:tcPr>
          <w:p>
            <w:pPr>
              <w:jc w:val="right"/>
              <w:ind w:right="20"/>
              <w:spacing w:after="0"/>
              <w:rPr>
                <w:sz w:val="20"/>
                <w:szCs w:val="20"/>
                <w:color w:val="auto"/>
              </w:rPr>
            </w:pPr>
            <w:r>
              <w:rPr>
                <w:rFonts w:ascii="Arial" w:cs="Arial" w:eastAsia="Arial" w:hAnsi="Arial"/>
                <w:sz w:val="18"/>
                <w:szCs w:val="18"/>
                <w:color w:val="0000FF"/>
                <w:w w:val="79"/>
              </w:rPr>
              <w:t>79</w:t>
            </w: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gridSpan w:val="6"/>
            <w:vMerge w:val="restart"/>
          </w:tcPr>
          <w:p>
            <w:pPr>
              <w:jc w:val="center"/>
              <w:ind w:right="4780"/>
              <w:spacing w:after="0"/>
              <w:rPr>
                <w:sz w:val="20"/>
                <w:szCs w:val="20"/>
                <w:color w:val="auto"/>
              </w:rPr>
            </w:pPr>
            <w:r>
              <w:rPr>
                <w:rFonts w:ascii="Arial" w:cs="Arial" w:eastAsia="Arial" w:hAnsi="Arial"/>
                <w:sz w:val="18"/>
                <w:szCs w:val="18"/>
                <w:color w:val="auto"/>
                <w:w w:val="99"/>
              </w:rPr>
              <w:t>ARTICLE IX</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98"/>
        </w:trPr>
        <w:tc>
          <w:tcPr>
            <w:tcW w:w="1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0" w:type="dxa"/>
            <w:vAlign w:val="bottom"/>
            <w:gridSpan w:val="6"/>
            <w:vMerge w:val="continue"/>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0400" w:type="dxa"/>
            <w:vAlign w:val="bottom"/>
            <w:gridSpan w:val="31"/>
          </w:tcPr>
          <w:p>
            <w:pPr>
              <w:spacing w:after="0"/>
              <w:rPr>
                <w:sz w:val="20"/>
                <w:szCs w:val="20"/>
                <w:color w:val="auto"/>
              </w:rPr>
            </w:pPr>
            <w:r>
              <w:rPr>
                <w:rFonts w:ascii="Arial" w:cs="Arial" w:eastAsia="Arial" w:hAnsi="Arial"/>
                <w:sz w:val="18"/>
                <w:szCs w:val="18"/>
                <w:color w:val="auto"/>
              </w:rPr>
              <w:t>Miscellaneous</w:t>
            </w:r>
          </w:p>
        </w:tc>
        <w:tc>
          <w:tcPr>
            <w:tcW w:w="360" w:type="dxa"/>
            <w:vAlign w:val="bottom"/>
            <w:gridSpan w:val="4"/>
          </w:tcPr>
          <w:p>
            <w:pPr>
              <w:jc w:val="right"/>
              <w:spacing w:after="0"/>
              <w:rPr>
                <w:sz w:val="20"/>
                <w:szCs w:val="20"/>
                <w:color w:val="auto"/>
              </w:rPr>
            </w:pPr>
            <w:r>
              <w:rPr>
                <w:rFonts w:ascii="Arial" w:cs="Arial" w:eastAsia="Arial" w:hAnsi="Arial"/>
                <w:sz w:val="18"/>
                <w:szCs w:val="18"/>
                <w:color w:val="FF4338"/>
                <w:strike w:val="1"/>
              </w:rPr>
              <w:t>84</w:t>
            </w:r>
          </w:p>
        </w:tc>
        <w:tc>
          <w:tcPr>
            <w:tcW w:w="200" w:type="dxa"/>
            <w:vAlign w:val="bottom"/>
            <w:gridSpan w:val="3"/>
          </w:tcPr>
          <w:p>
            <w:pPr>
              <w:jc w:val="right"/>
              <w:ind w:right="20"/>
              <w:spacing w:after="0"/>
              <w:rPr>
                <w:sz w:val="20"/>
                <w:szCs w:val="20"/>
                <w:color w:val="auto"/>
              </w:rPr>
            </w:pPr>
            <w:r>
              <w:rPr>
                <w:rFonts w:ascii="Arial" w:cs="Arial" w:eastAsia="Arial" w:hAnsi="Arial"/>
                <w:sz w:val="18"/>
                <w:szCs w:val="18"/>
                <w:color w:val="0000FF"/>
                <w:w w:val="79"/>
              </w:rPr>
              <w:t>85</w:t>
            </w: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400" w:type="dxa"/>
            <w:vAlign w:val="bottom"/>
            <w:gridSpan w:val="31"/>
          </w:tcPr>
          <w:p>
            <w:pPr>
              <w:spacing w:after="0"/>
              <w:rPr>
                <w:sz w:val="20"/>
                <w:szCs w:val="20"/>
                <w:color w:val="auto"/>
              </w:rPr>
            </w:pPr>
            <w:r>
              <w:rPr>
                <w:rFonts w:ascii="Arial" w:cs="Arial" w:eastAsia="Arial" w:hAnsi="Arial"/>
                <w:sz w:val="18"/>
                <w:szCs w:val="18"/>
                <w:color w:val="auto"/>
              </w:rPr>
              <w:t>SECTION 9.01. Notices</w:t>
            </w:r>
          </w:p>
        </w:tc>
        <w:tc>
          <w:tcPr>
            <w:tcW w:w="360" w:type="dxa"/>
            <w:vAlign w:val="bottom"/>
            <w:gridSpan w:val="4"/>
          </w:tcPr>
          <w:p>
            <w:pPr>
              <w:jc w:val="right"/>
              <w:spacing w:after="0"/>
              <w:rPr>
                <w:sz w:val="20"/>
                <w:szCs w:val="20"/>
                <w:color w:val="auto"/>
              </w:rPr>
            </w:pPr>
            <w:r>
              <w:rPr>
                <w:rFonts w:ascii="Arial" w:cs="Arial" w:eastAsia="Arial" w:hAnsi="Arial"/>
                <w:sz w:val="18"/>
                <w:szCs w:val="18"/>
                <w:color w:val="FF4338"/>
                <w:strike w:val="1"/>
              </w:rPr>
              <w:t>84</w:t>
            </w:r>
          </w:p>
        </w:tc>
        <w:tc>
          <w:tcPr>
            <w:tcW w:w="200" w:type="dxa"/>
            <w:vAlign w:val="bottom"/>
            <w:gridSpan w:val="3"/>
          </w:tcPr>
          <w:p>
            <w:pPr>
              <w:jc w:val="right"/>
              <w:ind w:right="20"/>
              <w:spacing w:after="0"/>
              <w:rPr>
                <w:sz w:val="20"/>
                <w:szCs w:val="20"/>
                <w:color w:val="auto"/>
              </w:rPr>
            </w:pPr>
            <w:r>
              <w:rPr>
                <w:rFonts w:ascii="Arial" w:cs="Arial" w:eastAsia="Arial" w:hAnsi="Arial"/>
                <w:sz w:val="18"/>
                <w:szCs w:val="18"/>
                <w:color w:val="0000FF"/>
                <w:w w:val="79"/>
              </w:rPr>
              <w:t>85</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9.02. Waivers; Amendments</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85</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86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9.03. Expenses; Indemnity; Damage Waiver</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88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89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74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9.04. Successors and Assigns</w:t>
            </w:r>
          </w:p>
        </w:tc>
        <w:tc>
          <w:tcPr>
            <w:tcW w:w="28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gridSpan w:val="3"/>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80" w:type="dxa"/>
            <w:vAlign w:val="bottom"/>
            <w:gridSpan w:val="3"/>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auto"/>
                <w:w w:val="78"/>
              </w:rPr>
              <w:t>91</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0" w:type="dxa"/>
            <w:vAlign w:val="bottom"/>
            <w:gridSpan w:val="31"/>
          </w:tcPr>
          <w:p>
            <w:pPr>
              <w:spacing w:after="0" w:line="196" w:lineRule="exact"/>
              <w:rPr>
                <w:sz w:val="20"/>
                <w:szCs w:val="20"/>
                <w:color w:val="auto"/>
              </w:rPr>
            </w:pPr>
            <w:r>
              <w:rPr>
                <w:rFonts w:ascii="Arial" w:cs="Arial" w:eastAsia="Arial" w:hAnsi="Arial"/>
                <w:sz w:val="18"/>
                <w:szCs w:val="18"/>
                <w:color w:val="auto"/>
              </w:rPr>
              <w:t>SECTION 9.05. Survival</w:t>
            </w:r>
          </w:p>
        </w:tc>
        <w:tc>
          <w:tcPr>
            <w:tcW w:w="360" w:type="dxa"/>
            <w:vAlign w:val="bottom"/>
            <w:gridSpan w:val="4"/>
          </w:tcPr>
          <w:p>
            <w:pPr>
              <w:jc w:val="right"/>
              <w:spacing w:after="0" w:line="196" w:lineRule="exact"/>
              <w:rPr>
                <w:sz w:val="20"/>
                <w:szCs w:val="20"/>
                <w:color w:val="auto"/>
              </w:rPr>
            </w:pPr>
            <w:r>
              <w:rPr>
                <w:rFonts w:ascii="Arial" w:cs="Arial" w:eastAsia="Arial" w:hAnsi="Arial"/>
                <w:sz w:val="18"/>
                <w:szCs w:val="18"/>
                <w:color w:val="FF4338"/>
                <w:strike w:val="1"/>
              </w:rPr>
              <w:t>95</w:t>
            </w:r>
          </w:p>
        </w:tc>
        <w:tc>
          <w:tcPr>
            <w:tcW w:w="20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0000FF"/>
                <w:w w:val="79"/>
              </w:rPr>
              <w:t>96</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9.06. Counterparts; Integration; Effectiveness; Electronic Execution</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95</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120" w:type="dxa"/>
            <w:vAlign w:val="bottom"/>
            <w:tcBorders>
              <w:left w:val="single" w:sz="8" w:color="auto"/>
            </w:tcBorders>
            <w:gridSpan w:val="2"/>
            <w:shd w:val="clear" w:color="auto" w:fill="000000"/>
          </w:tcPr>
          <w:p>
            <w:pPr>
              <w:spacing w:after="0" w:line="20" w:lineRule="exact"/>
              <w:rPr>
                <w:sz w:val="1"/>
                <w:szCs w:val="1"/>
                <w:color w:val="auto"/>
              </w:rPr>
            </w:pPr>
          </w:p>
        </w:tc>
        <w:tc>
          <w:tcPr>
            <w:tcW w:w="1160" w:type="dxa"/>
            <w:vAlign w:val="bottom"/>
            <w:gridSpan w:val="4"/>
            <w:shd w:val="clear" w:color="auto" w:fill="000000"/>
          </w:tcPr>
          <w:p>
            <w:pPr>
              <w:spacing w:after="0" w:line="20" w:lineRule="exact"/>
              <w:rPr>
                <w:sz w:val="1"/>
                <w:szCs w:val="1"/>
                <w:color w:val="auto"/>
              </w:rPr>
            </w:pPr>
          </w:p>
        </w:tc>
        <w:tc>
          <w:tcPr>
            <w:tcW w:w="160" w:type="dxa"/>
            <w:vAlign w:val="bottom"/>
            <w:gridSpan w:val="3"/>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9.07. Severability</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96</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9.08. Right of Setoff</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96</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4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9.09. Governing Law; Jurisdiction; Consent to Service of Process</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97</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420" w:type="dxa"/>
            <w:vAlign w:val="bottom"/>
            <w:gridSpan w:val="3"/>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120" w:type="dxa"/>
            <w:vAlign w:val="bottom"/>
            <w:tcBorders>
              <w:left w:val="single" w:sz="8" w:color="auto"/>
            </w:tcBorders>
            <w:gridSpan w:val="2"/>
            <w:shd w:val="clear" w:color="auto" w:fill="000000"/>
          </w:tcPr>
          <w:p>
            <w:pPr>
              <w:spacing w:after="0" w:line="20" w:lineRule="exact"/>
              <w:rPr>
                <w:sz w:val="1"/>
                <w:szCs w:val="1"/>
                <w:color w:val="auto"/>
              </w:rPr>
            </w:pPr>
          </w:p>
        </w:tc>
        <w:tc>
          <w:tcPr>
            <w:tcW w:w="1160" w:type="dxa"/>
            <w:vAlign w:val="bottom"/>
            <w:gridSpan w:val="4"/>
            <w:shd w:val="clear" w:color="auto" w:fill="000000"/>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9.10. WAIVER OF JURY TRIAL</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420" w:type="dxa"/>
            <w:vAlign w:val="bottom"/>
            <w:gridSpan w:val="3"/>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9.11. Headings</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9.12. Confidentiality</w:t>
            </w:r>
          </w:p>
        </w:tc>
        <w:tc>
          <w:tcPr>
            <w:tcW w:w="360" w:type="dxa"/>
            <w:vAlign w:val="bottom"/>
            <w:gridSpan w:val="4"/>
            <w:vMerge w:val="restart"/>
          </w:tcPr>
          <w:p>
            <w:pPr>
              <w:jc w:val="right"/>
              <w:spacing w:after="0" w:line="196" w:lineRule="exact"/>
              <w:rPr>
                <w:sz w:val="20"/>
                <w:szCs w:val="20"/>
                <w:color w:val="auto"/>
              </w:rPr>
            </w:pPr>
            <w:r>
              <w:rPr>
                <w:rFonts w:ascii="Arial" w:cs="Arial" w:eastAsia="Arial" w:hAnsi="Arial"/>
                <w:sz w:val="18"/>
                <w:szCs w:val="18"/>
                <w:color w:val="FF4338"/>
                <w:strike w:val="1"/>
              </w:rPr>
              <w:t>98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Arial" w:cs="Arial" w:eastAsia="Arial" w:hAnsi="Arial"/>
                <w:sz w:val="16"/>
                <w:szCs w:val="16"/>
                <w:color w:val="0000FF"/>
                <w:w w:val="78"/>
              </w:rPr>
              <w:t>99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120" w:type="dxa"/>
            <w:vAlign w:val="bottom"/>
            <w:gridSpan w:val="7"/>
            <w:shd w:val="clear" w:color="auto" w:fill="000000"/>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9.13. Interest Rate Limitation</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gridSpan w:val="3"/>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540" w:type="dxa"/>
            <w:vAlign w:val="bottom"/>
            <w:gridSpan w:val="6"/>
          </w:tcPr>
          <w:p>
            <w:pPr>
              <w:jc w:val="right"/>
              <w:spacing w:after="0" w:line="142" w:lineRule="exact"/>
              <w:rPr>
                <w:sz w:val="20"/>
                <w:szCs w:val="20"/>
                <w:color w:val="auto"/>
              </w:rPr>
            </w:pPr>
            <w:r>
              <w:rPr>
                <w:rFonts w:ascii="Arial" w:cs="Arial" w:eastAsia="Arial" w:hAnsi="Arial"/>
                <w:sz w:val="16"/>
                <w:szCs w:val="16"/>
                <w:color w:val="auto"/>
              </w:rPr>
              <w:t>100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0" w:type="dxa"/>
            <w:vAlign w:val="bottom"/>
            <w:gridSpan w:val="31"/>
          </w:tcPr>
          <w:p>
            <w:pPr>
              <w:spacing w:after="0" w:line="196" w:lineRule="exact"/>
              <w:rPr>
                <w:sz w:val="20"/>
                <w:szCs w:val="20"/>
                <w:color w:val="auto"/>
              </w:rPr>
            </w:pPr>
            <w:r>
              <w:rPr>
                <w:rFonts w:ascii="Arial" w:cs="Arial" w:eastAsia="Arial" w:hAnsi="Arial"/>
                <w:sz w:val="18"/>
                <w:szCs w:val="18"/>
                <w:color w:val="auto"/>
              </w:rPr>
              <w:t>SECTION 9.14. USA PATRIOT Act Notice</w:t>
            </w:r>
          </w:p>
        </w:tc>
        <w:tc>
          <w:tcPr>
            <w:tcW w:w="300" w:type="dxa"/>
            <w:vAlign w:val="bottom"/>
            <w:gridSpan w:val="2"/>
          </w:tcPr>
          <w:p>
            <w:pPr>
              <w:jc w:val="right"/>
              <w:spacing w:after="0" w:line="196" w:lineRule="exact"/>
              <w:rPr>
                <w:sz w:val="20"/>
                <w:szCs w:val="20"/>
                <w:color w:val="auto"/>
              </w:rPr>
            </w:pPr>
            <w:r>
              <w:rPr>
                <w:rFonts w:ascii="Arial" w:cs="Arial" w:eastAsia="Arial" w:hAnsi="Arial"/>
                <w:sz w:val="18"/>
                <w:szCs w:val="18"/>
                <w:color w:val="FF4338"/>
                <w:strike w:val="1"/>
                <w:w w:val="86"/>
              </w:rPr>
              <w:t>100</w:t>
            </w:r>
          </w:p>
        </w:tc>
        <w:tc>
          <w:tcPr>
            <w:tcW w:w="260" w:type="dxa"/>
            <w:vAlign w:val="bottom"/>
            <w:gridSpan w:val="5"/>
          </w:tcPr>
          <w:p>
            <w:pPr>
              <w:jc w:val="right"/>
              <w:ind w:right="20"/>
              <w:spacing w:after="0" w:line="196" w:lineRule="exact"/>
              <w:rPr>
                <w:sz w:val="20"/>
                <w:szCs w:val="20"/>
                <w:color w:val="auto"/>
              </w:rPr>
            </w:pPr>
            <w:r>
              <w:rPr>
                <w:rFonts w:ascii="Arial" w:cs="Arial" w:eastAsia="Arial" w:hAnsi="Arial"/>
                <w:sz w:val="18"/>
                <w:szCs w:val="18"/>
                <w:color w:val="0000FF"/>
                <w:w w:val="73"/>
              </w:rPr>
              <w:t>101</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40" w:type="dxa"/>
            <w:vAlign w:val="bottom"/>
            <w:tcBorders>
              <w:left w:val="single" w:sz="8" w:color="auto"/>
            </w:tcBorders>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9.15. No Fiduciary Relationship</w:t>
            </w:r>
          </w:p>
        </w:tc>
        <w:tc>
          <w:tcPr>
            <w:tcW w:w="28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86"/>
              </w:rPr>
              <w:t>100</w:t>
            </w:r>
          </w:p>
        </w:tc>
        <w:tc>
          <w:tcPr>
            <w:tcW w:w="260" w:type="dxa"/>
            <w:vAlign w:val="bottom"/>
            <w:tcBorders>
              <w:bottom w:val="single" w:sz="8" w:color="0000FF"/>
            </w:tcBorders>
            <w:gridSpan w:val="5"/>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gridSpan w:val="4"/>
          </w:tcPr>
          <w:p>
            <w:pPr>
              <w:jc w:val="right"/>
              <w:spacing w:after="0" w:line="142" w:lineRule="exact"/>
              <w:rPr>
                <w:sz w:val="20"/>
                <w:szCs w:val="20"/>
                <w:color w:val="auto"/>
              </w:rPr>
            </w:pPr>
            <w:r>
              <w:rPr>
                <w:rFonts w:ascii="Arial" w:cs="Arial" w:eastAsia="Arial" w:hAnsi="Arial"/>
                <w:sz w:val="16"/>
                <w:szCs w:val="16"/>
                <w:color w:val="0000FF"/>
                <w:w w:val="82"/>
              </w:rPr>
              <w:t>101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9.16. Non-Public Information</w:t>
            </w:r>
          </w:p>
        </w:tc>
        <w:tc>
          <w:tcPr>
            <w:tcW w:w="28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86"/>
              </w:rPr>
              <w:t>100</w:t>
            </w:r>
          </w:p>
        </w:tc>
        <w:tc>
          <w:tcPr>
            <w:tcW w:w="260" w:type="dxa"/>
            <w:vAlign w:val="bottom"/>
            <w:tcBorders>
              <w:bottom w:val="single" w:sz="8" w:color="0000FF"/>
            </w:tcBorders>
            <w:gridSpan w:val="5"/>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gridSpan w:val="4"/>
          </w:tcPr>
          <w:p>
            <w:pPr>
              <w:jc w:val="right"/>
              <w:spacing w:after="0" w:line="142" w:lineRule="exact"/>
              <w:rPr>
                <w:sz w:val="20"/>
                <w:szCs w:val="20"/>
                <w:color w:val="auto"/>
              </w:rPr>
            </w:pPr>
            <w:r>
              <w:rPr>
                <w:rFonts w:ascii="Arial" w:cs="Arial" w:eastAsia="Arial" w:hAnsi="Arial"/>
                <w:sz w:val="16"/>
                <w:szCs w:val="16"/>
                <w:color w:val="0000FF"/>
                <w:w w:val="82"/>
              </w:rPr>
              <w:t>101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20" w:type="dxa"/>
            <w:vAlign w:val="bottom"/>
            <w:gridSpan w:val="4"/>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9.17. Judgment Currency</w:t>
            </w:r>
          </w:p>
        </w:tc>
        <w:tc>
          <w:tcPr>
            <w:tcW w:w="280" w:type="dxa"/>
            <w:vAlign w:val="bottom"/>
            <w:vMerge w:val="restart"/>
          </w:tcPr>
          <w:p>
            <w:pPr>
              <w:jc w:val="right"/>
              <w:spacing w:after="0" w:line="196" w:lineRule="exact"/>
              <w:rPr>
                <w:sz w:val="20"/>
                <w:szCs w:val="20"/>
                <w:color w:val="auto"/>
              </w:rPr>
            </w:pPr>
            <w:r>
              <w:rPr>
                <w:rFonts w:ascii="Arial" w:cs="Arial" w:eastAsia="Arial" w:hAnsi="Arial"/>
                <w:sz w:val="18"/>
                <w:szCs w:val="18"/>
                <w:color w:val="FF4338"/>
                <w:strike w:val="1"/>
                <w:w w:val="86"/>
              </w:rPr>
              <w:t>101</w:t>
            </w:r>
          </w:p>
        </w:tc>
        <w:tc>
          <w:tcPr>
            <w:tcW w:w="260" w:type="dxa"/>
            <w:vAlign w:val="bottom"/>
            <w:tcBorders>
              <w:bottom w:val="single" w:sz="8" w:color="0000FF"/>
            </w:tcBorders>
            <w:gridSpan w:val="5"/>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gridSpan w:val="4"/>
          </w:tcPr>
          <w:p>
            <w:pPr>
              <w:jc w:val="right"/>
              <w:spacing w:after="0" w:line="142" w:lineRule="exact"/>
              <w:rPr>
                <w:sz w:val="20"/>
                <w:szCs w:val="20"/>
                <w:color w:val="auto"/>
              </w:rPr>
            </w:pPr>
            <w:r>
              <w:rPr>
                <w:rFonts w:ascii="Arial" w:cs="Arial" w:eastAsia="Arial" w:hAnsi="Arial"/>
                <w:sz w:val="16"/>
                <w:szCs w:val="16"/>
                <w:color w:val="0000FF"/>
                <w:w w:val="82"/>
              </w:rPr>
              <w:t>102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1320" w:type="dxa"/>
            <w:vAlign w:val="bottom"/>
            <w:gridSpan w:val="4"/>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auto"/>
              </w:rPr>
              <w:t>SECTION 9.18. Acknowledgement and Consent to Bail-In of EEA Financial Institutions</w:t>
            </w:r>
          </w:p>
        </w:tc>
        <w:tc>
          <w:tcPr>
            <w:tcW w:w="280" w:type="dxa"/>
            <w:vAlign w:val="bottom"/>
            <w:vMerge w:val="restart"/>
          </w:tcPr>
          <w:p>
            <w:pPr>
              <w:spacing w:after="0"/>
              <w:rPr>
                <w:sz w:val="2"/>
                <w:szCs w:val="2"/>
                <w:color w:val="auto"/>
              </w:rPr>
            </w:pPr>
          </w:p>
        </w:tc>
        <w:tc>
          <w:tcPr>
            <w:tcW w:w="260" w:type="dxa"/>
            <w:vAlign w:val="bottom"/>
            <w:tcBorders>
              <w:bottom w:val="single" w:sz="8" w:color="0000FF"/>
            </w:tcBorders>
            <w:gridSpan w:val="5"/>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60" w:type="dxa"/>
            <w:vAlign w:val="bottom"/>
            <w:gridSpan w:val="5"/>
          </w:tcPr>
          <w:p>
            <w:pPr>
              <w:jc w:val="right"/>
              <w:spacing w:after="0" w:line="142" w:lineRule="exact"/>
              <w:rPr>
                <w:sz w:val="20"/>
                <w:szCs w:val="20"/>
                <w:color w:val="auto"/>
              </w:rPr>
            </w:pPr>
            <w:r>
              <w:rPr>
                <w:rFonts w:ascii="Arial" w:cs="Arial" w:eastAsia="Arial" w:hAnsi="Arial"/>
                <w:sz w:val="16"/>
                <w:szCs w:val="16"/>
                <w:color w:val="auto"/>
                <w:w w:val="89"/>
              </w:rPr>
              <w:t>102</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860" w:type="dxa"/>
            <w:vAlign w:val="bottom"/>
            <w:gridSpan w:val="14"/>
            <w:shd w:val="clear" w:color="auto" w:fill="000000"/>
          </w:tcPr>
          <w:p>
            <w:pPr>
              <w:spacing w:after="0" w:line="20" w:lineRule="exact"/>
              <w:rPr>
                <w:sz w:val="1"/>
                <w:szCs w:val="1"/>
                <w:color w:val="auto"/>
              </w:rPr>
            </w:pPr>
          </w:p>
        </w:tc>
        <w:tc>
          <w:tcPr>
            <w:tcW w:w="1320" w:type="dxa"/>
            <w:vAlign w:val="bottom"/>
            <w:gridSpan w:val="4"/>
            <w:shd w:val="clear" w:color="auto" w:fill="000000"/>
          </w:tcPr>
          <w:p>
            <w:pPr>
              <w:spacing w:after="0" w:line="20" w:lineRule="exact"/>
              <w:rPr>
                <w:sz w:val="1"/>
                <w:szCs w:val="1"/>
                <w:color w:val="auto"/>
              </w:rPr>
            </w:pPr>
          </w:p>
        </w:tc>
        <w:tc>
          <w:tcPr>
            <w:tcW w:w="2040" w:type="dxa"/>
            <w:vAlign w:val="bottom"/>
            <w:gridSpan w:val="8"/>
            <w:shd w:val="clear" w:color="auto" w:fill="000000"/>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0" w:type="dxa"/>
            <w:vAlign w:val="bottom"/>
            <w:gridSpan w:val="31"/>
          </w:tcPr>
          <w:p>
            <w:pPr>
              <w:spacing w:after="0" w:line="196" w:lineRule="exact"/>
              <w:rPr>
                <w:sz w:val="20"/>
                <w:szCs w:val="20"/>
                <w:color w:val="auto"/>
              </w:rPr>
            </w:pPr>
            <w:r>
              <w:rPr>
                <w:rFonts w:ascii="Arial" w:cs="Arial" w:eastAsia="Arial" w:hAnsi="Arial"/>
                <w:sz w:val="18"/>
                <w:szCs w:val="18"/>
                <w:color w:val="auto"/>
              </w:rPr>
              <w:t>SECTION 9.19. Permitted Reorganization</w:t>
            </w:r>
          </w:p>
        </w:tc>
        <w:tc>
          <w:tcPr>
            <w:tcW w:w="300" w:type="dxa"/>
            <w:vAlign w:val="bottom"/>
            <w:gridSpan w:val="2"/>
          </w:tcPr>
          <w:p>
            <w:pPr>
              <w:jc w:val="right"/>
              <w:spacing w:after="0" w:line="196" w:lineRule="exact"/>
              <w:rPr>
                <w:sz w:val="20"/>
                <w:szCs w:val="20"/>
                <w:color w:val="auto"/>
              </w:rPr>
            </w:pPr>
            <w:r>
              <w:rPr>
                <w:rFonts w:ascii="Arial" w:cs="Arial" w:eastAsia="Arial" w:hAnsi="Arial"/>
                <w:sz w:val="18"/>
                <w:szCs w:val="18"/>
                <w:color w:val="FF4338"/>
                <w:strike w:val="1"/>
                <w:w w:val="86"/>
              </w:rPr>
              <w:t>102</w:t>
            </w:r>
          </w:p>
        </w:tc>
        <w:tc>
          <w:tcPr>
            <w:tcW w:w="260" w:type="dxa"/>
            <w:vAlign w:val="bottom"/>
            <w:gridSpan w:val="5"/>
          </w:tcPr>
          <w:p>
            <w:pPr>
              <w:jc w:val="right"/>
              <w:ind w:right="20"/>
              <w:spacing w:after="0" w:line="196" w:lineRule="exact"/>
              <w:rPr>
                <w:sz w:val="20"/>
                <w:szCs w:val="20"/>
                <w:color w:val="auto"/>
              </w:rPr>
            </w:pPr>
            <w:r>
              <w:rPr>
                <w:rFonts w:ascii="Arial" w:cs="Arial" w:eastAsia="Arial" w:hAnsi="Arial"/>
                <w:sz w:val="18"/>
                <w:szCs w:val="18"/>
                <w:color w:val="0000FF"/>
                <w:w w:val="73"/>
              </w:rPr>
              <w:t>103</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1840" w:type="dxa"/>
            <w:vAlign w:val="bottom"/>
            <w:gridSpan w:val="13"/>
            <w:shd w:val="clear" w:color="auto" w:fill="000000"/>
          </w:tcPr>
          <w:p>
            <w:pPr>
              <w:spacing w:after="0" w:line="20" w:lineRule="exact"/>
              <w:rPr>
                <w:sz w:val="1"/>
                <w:szCs w:val="1"/>
                <w:color w:val="auto"/>
              </w:rPr>
            </w:pPr>
          </w:p>
        </w:tc>
        <w:tc>
          <w:tcPr>
            <w:tcW w:w="1320" w:type="dxa"/>
            <w:vAlign w:val="bottom"/>
            <w:gridSpan w:val="4"/>
          </w:tcPr>
          <w:p>
            <w:pPr>
              <w:spacing w:after="0" w:line="20" w:lineRule="exact"/>
              <w:rPr>
                <w:sz w:val="1"/>
                <w:szCs w:val="1"/>
                <w:color w:val="auto"/>
              </w:rPr>
            </w:pPr>
          </w:p>
        </w:tc>
        <w:tc>
          <w:tcPr>
            <w:tcW w:w="6040" w:type="dxa"/>
            <w:vAlign w:val="bottom"/>
            <w:gridSpan w:val="9"/>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Arial" w:cs="Arial" w:eastAsia="Arial" w:hAnsi="Arial"/>
                <w:sz w:val="18"/>
                <w:szCs w:val="18"/>
                <w:color w:val="0000FF"/>
              </w:rPr>
              <w:t>SECTION 9.20. Permitted Inphi Acquisition Reorganization</w:t>
            </w:r>
          </w:p>
        </w:tc>
        <w:tc>
          <w:tcPr>
            <w:tcW w:w="280" w:type="dxa"/>
            <w:vAlign w:val="bottom"/>
            <w:vMerge w:val="restart"/>
          </w:tcPr>
          <w:p>
            <w:pPr>
              <w:spacing w:after="0"/>
              <w:rPr>
                <w:sz w:val="2"/>
                <w:szCs w:val="2"/>
                <w:color w:val="auto"/>
              </w:rPr>
            </w:pPr>
          </w:p>
        </w:tc>
        <w:tc>
          <w:tcPr>
            <w:tcW w:w="260" w:type="dxa"/>
            <w:vAlign w:val="bottom"/>
            <w:tcBorders>
              <w:bottom w:val="single" w:sz="8" w:color="0000FF"/>
            </w:tcBorders>
            <w:gridSpan w:val="5"/>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60" w:type="dxa"/>
            <w:vAlign w:val="bottom"/>
            <w:gridSpan w:val="5"/>
          </w:tcPr>
          <w:p>
            <w:pPr>
              <w:jc w:val="right"/>
              <w:spacing w:after="0" w:line="142" w:lineRule="exact"/>
              <w:rPr>
                <w:sz w:val="20"/>
                <w:szCs w:val="20"/>
                <w:color w:val="auto"/>
              </w:rPr>
            </w:pPr>
            <w:r>
              <w:rPr>
                <w:rFonts w:ascii="Arial" w:cs="Arial" w:eastAsia="Arial" w:hAnsi="Arial"/>
                <w:sz w:val="16"/>
                <w:szCs w:val="16"/>
                <w:color w:val="0000FF"/>
                <w:w w:val="89"/>
              </w:rPr>
              <w:t>105</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108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5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0" w:type="dxa"/>
            <w:vAlign w:val="bottom"/>
            <w:tcBorders>
              <w:top w:val="single" w:sz="8" w:color="0000FF"/>
              <w:bottom w:val="single" w:sz="8" w:color="0000FF"/>
            </w:tcBorders>
          </w:tcPr>
          <w:p>
            <w:pPr>
              <w:spacing w:after="0"/>
              <w:rPr>
                <w:sz w:val="2"/>
                <w:szCs w:val="2"/>
                <w:color w:val="auto"/>
              </w:rPr>
            </w:pPr>
          </w:p>
        </w:tc>
        <w:tc>
          <w:tcPr>
            <w:tcW w:w="20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40" w:type="dxa"/>
            <w:vAlign w:val="bottom"/>
            <w:tcBorders>
              <w:top w:val="single" w:sz="8" w:color="0000FF"/>
              <w:bottom w:val="single" w:sz="8" w:color="0000FF"/>
            </w:tcBorders>
          </w:tcPr>
          <w:p>
            <w:pPr>
              <w:spacing w:after="0"/>
              <w:rPr>
                <w:sz w:val="2"/>
                <w:szCs w:val="2"/>
                <w:color w:val="auto"/>
              </w:rPr>
            </w:pPr>
          </w:p>
        </w:tc>
        <w:tc>
          <w:tcPr>
            <w:tcW w:w="22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740" w:type="dxa"/>
            <w:vAlign w:val="bottom"/>
            <w:tcBorders>
              <w:top w:val="single" w:sz="8" w:color="0000FF"/>
              <w:bottom w:val="single" w:sz="8" w:color="0000FF"/>
            </w:tcBorders>
          </w:tcPr>
          <w:p>
            <w:pPr>
              <w:spacing w:after="0"/>
              <w:rPr>
                <w:sz w:val="2"/>
                <w:szCs w:val="2"/>
                <w:color w:val="auto"/>
              </w:rPr>
            </w:pPr>
          </w:p>
        </w:tc>
        <w:tc>
          <w:tcPr>
            <w:tcW w:w="380" w:type="dxa"/>
            <w:vAlign w:val="bottom"/>
            <w:tcBorders>
              <w:top w:val="single" w:sz="8" w:color="0000FF"/>
              <w:bottom w:val="single" w:sz="8" w:color="0000FF"/>
            </w:tcBorders>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40"/>
          </w:cols>
          <w:pgMar w:left="440" w:top="257" w:right="51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2" w:name="page303"/>
    <w:bookmarkEnd w:id="302"/>
    <w:tbl>
      <w:tblPr>
        <w:tblLayout w:type="fixed"/>
        <w:tblInd w:w="0" w:type="dxa"/>
        <w:tblCellMar>
          <w:top w:w="0" w:type="dxa"/>
          <w:left w:w="0" w:type="dxa"/>
          <w:bottom w:w="0" w:type="dxa"/>
          <w:right w:w="0" w:type="dxa"/>
        </w:tblCellMar>
      </w:tblPr>
      <w:tr>
        <w:trPr>
          <w:trHeight w:val="207"/>
        </w:trPr>
        <w:tc>
          <w:tcPr>
            <w:tcW w:w="1340" w:type="dxa"/>
            <w:vAlign w:val="bottom"/>
            <w:gridSpan w:val="3"/>
          </w:tcPr>
          <w:p>
            <w:pPr>
              <w:spacing w:after="0"/>
              <w:rPr>
                <w:sz w:val="20"/>
                <w:szCs w:val="20"/>
                <w:color w:val="auto"/>
              </w:rPr>
            </w:pPr>
            <w:r>
              <w:rPr>
                <w:rFonts w:ascii="Arial" w:cs="Arial" w:eastAsia="Arial" w:hAnsi="Arial"/>
                <w:sz w:val="18"/>
                <w:szCs w:val="18"/>
                <w:color w:val="auto"/>
              </w:rPr>
              <w:t>SCHEDULES:</w:t>
            </w:r>
          </w:p>
        </w:tc>
        <w:tc>
          <w:tcPr>
            <w:tcW w:w="480" w:type="dxa"/>
            <w:vAlign w:val="bottom"/>
          </w:tcPr>
          <w:p>
            <w:pPr>
              <w:spacing w:after="0"/>
              <w:rPr>
                <w:sz w:val="17"/>
                <w:szCs w:val="17"/>
                <w:color w:val="auto"/>
              </w:rPr>
            </w:pPr>
          </w:p>
        </w:tc>
        <w:tc>
          <w:tcPr>
            <w:tcW w:w="2760" w:type="dxa"/>
            <w:vAlign w:val="bottom"/>
          </w:tcPr>
          <w:p>
            <w:pPr>
              <w:spacing w:after="0"/>
              <w:rPr>
                <w:sz w:val="17"/>
                <w:szCs w:val="17"/>
                <w:color w:val="auto"/>
              </w:rPr>
            </w:pPr>
          </w:p>
        </w:tc>
      </w:tr>
      <w:tr>
        <w:trPr>
          <w:trHeight w:val="465"/>
        </w:trPr>
        <w:tc>
          <w:tcPr>
            <w:tcW w:w="108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w w:val="92"/>
              </w:rPr>
              <w:t>Schedule 2.01</w:t>
            </w:r>
          </w:p>
        </w:tc>
        <w:tc>
          <w:tcPr>
            <w:tcW w:w="260" w:type="dxa"/>
            <w:vAlign w:val="bottom"/>
          </w:tcPr>
          <w:p>
            <w:pPr>
              <w:spacing w:after="0"/>
              <w:rPr>
                <w:sz w:val="24"/>
                <w:szCs w:val="24"/>
                <w:color w:val="auto"/>
              </w:rPr>
            </w:pPr>
          </w:p>
        </w:tc>
        <w:tc>
          <w:tcPr>
            <w:tcW w:w="480" w:type="dxa"/>
            <w:vAlign w:val="bottom"/>
          </w:tcPr>
          <w:p>
            <w:pPr>
              <w:ind w:left="240"/>
              <w:spacing w:after="0"/>
              <w:rPr>
                <w:sz w:val="20"/>
                <w:szCs w:val="20"/>
                <w:color w:val="auto"/>
              </w:rPr>
            </w:pPr>
            <w:r>
              <w:rPr>
                <w:rFonts w:ascii="Arial" w:cs="Arial" w:eastAsia="Arial" w:hAnsi="Arial"/>
                <w:sz w:val="18"/>
                <w:szCs w:val="18"/>
                <w:color w:val="auto"/>
              </w:rPr>
              <w:t>—</w:t>
            </w:r>
          </w:p>
        </w:tc>
        <w:tc>
          <w:tcPr>
            <w:tcW w:w="2760" w:type="dxa"/>
            <w:vAlign w:val="bottom"/>
          </w:tcPr>
          <w:p>
            <w:pPr>
              <w:ind w:left="60"/>
              <w:spacing w:after="0"/>
              <w:rPr>
                <w:sz w:val="20"/>
                <w:szCs w:val="20"/>
                <w:color w:val="auto"/>
              </w:rPr>
            </w:pPr>
            <w:r>
              <w:rPr>
                <w:rFonts w:ascii="Arial" w:cs="Arial" w:eastAsia="Arial" w:hAnsi="Arial"/>
                <w:sz w:val="18"/>
                <w:szCs w:val="18"/>
                <w:color w:val="auto"/>
              </w:rPr>
              <w:t>Commitments</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Schedule 3.06</w:t>
            </w:r>
          </w:p>
        </w:tc>
        <w:tc>
          <w:tcPr>
            <w:tcW w:w="480" w:type="dxa"/>
            <w:vAlign w:val="bottom"/>
          </w:tcPr>
          <w:p>
            <w:pPr>
              <w:ind w:left="240"/>
              <w:spacing w:after="0"/>
              <w:rPr>
                <w:sz w:val="20"/>
                <w:szCs w:val="20"/>
                <w:color w:val="auto"/>
              </w:rPr>
            </w:pPr>
            <w:r>
              <w:rPr>
                <w:rFonts w:ascii="Arial" w:cs="Arial" w:eastAsia="Arial" w:hAnsi="Arial"/>
                <w:sz w:val="18"/>
                <w:szCs w:val="18"/>
                <w:color w:val="auto"/>
              </w:rPr>
              <w:t>—</w:t>
            </w:r>
          </w:p>
        </w:tc>
        <w:tc>
          <w:tcPr>
            <w:tcW w:w="2760" w:type="dxa"/>
            <w:vAlign w:val="bottom"/>
          </w:tcPr>
          <w:p>
            <w:pPr>
              <w:ind w:left="60"/>
              <w:spacing w:after="0"/>
              <w:rPr>
                <w:sz w:val="20"/>
                <w:szCs w:val="20"/>
                <w:color w:val="auto"/>
              </w:rPr>
            </w:pPr>
            <w:r>
              <w:rPr>
                <w:rFonts w:ascii="Arial" w:cs="Arial" w:eastAsia="Arial" w:hAnsi="Arial"/>
                <w:sz w:val="18"/>
                <w:szCs w:val="18"/>
                <w:color w:val="auto"/>
              </w:rPr>
              <w:t>Litigation</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Schedule 6.01</w:t>
            </w:r>
          </w:p>
        </w:tc>
        <w:tc>
          <w:tcPr>
            <w:tcW w:w="480" w:type="dxa"/>
            <w:vAlign w:val="bottom"/>
          </w:tcPr>
          <w:p>
            <w:pPr>
              <w:ind w:left="240"/>
              <w:spacing w:after="0"/>
              <w:rPr>
                <w:sz w:val="20"/>
                <w:szCs w:val="20"/>
                <w:color w:val="auto"/>
              </w:rPr>
            </w:pPr>
            <w:r>
              <w:rPr>
                <w:rFonts w:ascii="Arial" w:cs="Arial" w:eastAsia="Arial" w:hAnsi="Arial"/>
                <w:sz w:val="18"/>
                <w:szCs w:val="18"/>
                <w:color w:val="auto"/>
              </w:rPr>
              <w:t>—</w:t>
            </w:r>
          </w:p>
        </w:tc>
        <w:tc>
          <w:tcPr>
            <w:tcW w:w="2760" w:type="dxa"/>
            <w:vAlign w:val="bottom"/>
          </w:tcPr>
          <w:p>
            <w:pPr>
              <w:ind w:left="60"/>
              <w:spacing w:after="0"/>
              <w:rPr>
                <w:sz w:val="20"/>
                <w:szCs w:val="20"/>
                <w:color w:val="auto"/>
              </w:rPr>
            </w:pPr>
            <w:r>
              <w:rPr>
                <w:rFonts w:ascii="Arial" w:cs="Arial" w:eastAsia="Arial" w:hAnsi="Arial"/>
                <w:sz w:val="18"/>
                <w:szCs w:val="18"/>
                <w:color w:val="auto"/>
              </w:rPr>
              <w:t>Existing Indebtedness</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Schedule 6.02</w:t>
            </w:r>
          </w:p>
        </w:tc>
        <w:tc>
          <w:tcPr>
            <w:tcW w:w="480" w:type="dxa"/>
            <w:vAlign w:val="bottom"/>
          </w:tcPr>
          <w:p>
            <w:pPr>
              <w:ind w:left="240"/>
              <w:spacing w:after="0"/>
              <w:rPr>
                <w:sz w:val="20"/>
                <w:szCs w:val="20"/>
                <w:color w:val="auto"/>
              </w:rPr>
            </w:pPr>
            <w:r>
              <w:rPr>
                <w:rFonts w:ascii="Arial" w:cs="Arial" w:eastAsia="Arial" w:hAnsi="Arial"/>
                <w:sz w:val="18"/>
                <w:szCs w:val="18"/>
                <w:color w:val="auto"/>
              </w:rPr>
              <w:t>—</w:t>
            </w:r>
          </w:p>
        </w:tc>
        <w:tc>
          <w:tcPr>
            <w:tcW w:w="2760" w:type="dxa"/>
            <w:vAlign w:val="bottom"/>
          </w:tcPr>
          <w:p>
            <w:pPr>
              <w:ind w:left="60"/>
              <w:spacing w:after="0"/>
              <w:rPr>
                <w:sz w:val="20"/>
                <w:szCs w:val="20"/>
                <w:color w:val="auto"/>
              </w:rPr>
            </w:pPr>
            <w:r>
              <w:rPr>
                <w:rFonts w:ascii="Arial" w:cs="Arial" w:eastAsia="Arial" w:hAnsi="Arial"/>
                <w:sz w:val="18"/>
                <w:szCs w:val="18"/>
                <w:color w:val="auto"/>
              </w:rPr>
              <w:t>Existing Liens</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Schedule 6.03</w:t>
            </w:r>
          </w:p>
        </w:tc>
        <w:tc>
          <w:tcPr>
            <w:tcW w:w="480" w:type="dxa"/>
            <w:vAlign w:val="bottom"/>
          </w:tcPr>
          <w:p>
            <w:pPr>
              <w:ind w:left="240"/>
              <w:spacing w:after="0"/>
              <w:rPr>
                <w:sz w:val="20"/>
                <w:szCs w:val="20"/>
                <w:color w:val="auto"/>
              </w:rPr>
            </w:pPr>
            <w:r>
              <w:rPr>
                <w:rFonts w:ascii="Arial" w:cs="Arial" w:eastAsia="Arial" w:hAnsi="Arial"/>
                <w:sz w:val="18"/>
                <w:szCs w:val="18"/>
                <w:color w:val="auto"/>
              </w:rPr>
              <w:t>—</w:t>
            </w:r>
          </w:p>
        </w:tc>
        <w:tc>
          <w:tcPr>
            <w:tcW w:w="2760" w:type="dxa"/>
            <w:vAlign w:val="bottom"/>
          </w:tcPr>
          <w:p>
            <w:pPr>
              <w:ind w:left="60"/>
              <w:spacing w:after="0"/>
              <w:rPr>
                <w:sz w:val="20"/>
                <w:szCs w:val="20"/>
                <w:color w:val="auto"/>
              </w:rPr>
            </w:pPr>
            <w:r>
              <w:rPr>
                <w:rFonts w:ascii="Arial" w:cs="Arial" w:eastAsia="Arial" w:hAnsi="Arial"/>
                <w:sz w:val="18"/>
                <w:szCs w:val="18"/>
                <w:color w:val="auto"/>
                <w:w w:val="89"/>
              </w:rPr>
              <w:t>Certain Sale/Leaseback Transactions</w:t>
            </w:r>
          </w:p>
        </w:tc>
      </w:tr>
      <w:tr>
        <w:trPr>
          <w:trHeight w:val="230"/>
        </w:trPr>
        <w:tc>
          <w:tcPr>
            <w:tcW w:w="1340" w:type="dxa"/>
            <w:vAlign w:val="bottom"/>
            <w:gridSpan w:val="3"/>
          </w:tcPr>
          <w:p>
            <w:pPr>
              <w:spacing w:after="0"/>
              <w:rPr>
                <w:sz w:val="20"/>
                <w:szCs w:val="20"/>
                <w:color w:val="auto"/>
              </w:rPr>
            </w:pPr>
            <w:r>
              <w:rPr>
                <w:rFonts w:ascii="Arial" w:cs="Arial" w:eastAsia="Arial" w:hAnsi="Arial"/>
                <w:sz w:val="18"/>
                <w:szCs w:val="18"/>
                <w:color w:val="auto"/>
              </w:rPr>
              <w:t>Schedule 6.05</w:t>
            </w:r>
          </w:p>
        </w:tc>
        <w:tc>
          <w:tcPr>
            <w:tcW w:w="480" w:type="dxa"/>
            <w:vAlign w:val="bottom"/>
          </w:tcPr>
          <w:p>
            <w:pPr>
              <w:ind w:left="240"/>
              <w:spacing w:after="0"/>
              <w:rPr>
                <w:sz w:val="20"/>
                <w:szCs w:val="20"/>
                <w:color w:val="auto"/>
              </w:rPr>
            </w:pPr>
            <w:r>
              <w:rPr>
                <w:rFonts w:ascii="Arial" w:cs="Arial" w:eastAsia="Arial" w:hAnsi="Arial"/>
                <w:sz w:val="18"/>
                <w:szCs w:val="18"/>
                <w:color w:val="auto"/>
              </w:rPr>
              <w:t>—</w:t>
            </w:r>
          </w:p>
        </w:tc>
        <w:tc>
          <w:tcPr>
            <w:tcW w:w="2760" w:type="dxa"/>
            <w:vAlign w:val="bottom"/>
          </w:tcPr>
          <w:p>
            <w:pPr>
              <w:ind w:left="60"/>
              <w:spacing w:after="0"/>
              <w:rPr>
                <w:sz w:val="20"/>
                <w:szCs w:val="20"/>
                <w:color w:val="auto"/>
              </w:rPr>
            </w:pPr>
            <w:r>
              <w:rPr>
                <w:rFonts w:ascii="Arial" w:cs="Arial" w:eastAsia="Arial" w:hAnsi="Arial"/>
                <w:sz w:val="18"/>
                <w:szCs w:val="18"/>
                <w:color w:val="auto"/>
              </w:rPr>
              <w:t>Existing Restrictions</w:t>
            </w:r>
          </w:p>
        </w:tc>
      </w:tr>
      <w:tr>
        <w:trPr>
          <w:trHeight w:val="392"/>
        </w:trPr>
        <w:tc>
          <w:tcPr>
            <w:tcW w:w="1340" w:type="dxa"/>
            <w:vAlign w:val="bottom"/>
            <w:gridSpan w:val="3"/>
          </w:tcPr>
          <w:p>
            <w:pPr>
              <w:spacing w:after="0"/>
              <w:rPr>
                <w:sz w:val="20"/>
                <w:szCs w:val="20"/>
                <w:color w:val="auto"/>
              </w:rPr>
            </w:pPr>
            <w:r>
              <w:rPr>
                <w:rFonts w:ascii="Arial" w:cs="Arial" w:eastAsia="Arial" w:hAnsi="Arial"/>
                <w:sz w:val="18"/>
                <w:szCs w:val="18"/>
                <w:color w:val="auto"/>
              </w:rPr>
              <w:t>EXHIBITS:</w:t>
            </w:r>
          </w:p>
        </w:tc>
        <w:tc>
          <w:tcPr>
            <w:tcW w:w="480" w:type="dxa"/>
            <w:vAlign w:val="bottom"/>
          </w:tcPr>
          <w:p>
            <w:pPr>
              <w:spacing w:after="0"/>
              <w:rPr>
                <w:sz w:val="24"/>
                <w:szCs w:val="24"/>
                <w:color w:val="auto"/>
              </w:rPr>
            </w:pPr>
          </w:p>
        </w:tc>
        <w:tc>
          <w:tcPr>
            <w:tcW w:w="2760" w:type="dxa"/>
            <w:vAlign w:val="bottom"/>
          </w:tcPr>
          <w:p>
            <w:pPr>
              <w:spacing w:after="0"/>
              <w:rPr>
                <w:sz w:val="24"/>
                <w:szCs w:val="24"/>
                <w:color w:val="auto"/>
              </w:rPr>
            </w:pPr>
          </w:p>
        </w:tc>
      </w:tr>
      <w:tr>
        <w:trPr>
          <w:trHeight w:val="465"/>
        </w:trPr>
        <w:tc>
          <w:tcPr>
            <w:tcW w:w="8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Exhibit A</w:t>
            </w:r>
          </w:p>
        </w:tc>
        <w:tc>
          <w:tcPr>
            <w:tcW w:w="480" w:type="dxa"/>
            <w:vAlign w:val="bottom"/>
            <w:gridSpan w:val="2"/>
          </w:tcPr>
          <w:p>
            <w:pPr>
              <w:spacing w:after="0"/>
              <w:rPr>
                <w:sz w:val="24"/>
                <w:szCs w:val="24"/>
                <w:color w:val="auto"/>
              </w:rPr>
            </w:pPr>
          </w:p>
        </w:tc>
        <w:tc>
          <w:tcPr>
            <w:tcW w:w="3240" w:type="dxa"/>
            <w:vAlign w:val="bottom"/>
            <w:gridSpan w:val="2"/>
          </w:tcPr>
          <w:p>
            <w:pPr>
              <w:ind w:left="240"/>
              <w:spacing w:after="0"/>
              <w:rPr>
                <w:sz w:val="20"/>
                <w:szCs w:val="20"/>
                <w:color w:val="auto"/>
              </w:rPr>
            </w:pPr>
            <w:r>
              <w:rPr>
                <w:rFonts w:ascii="Arial" w:cs="Arial" w:eastAsia="Arial" w:hAnsi="Arial"/>
                <w:sz w:val="18"/>
                <w:szCs w:val="18"/>
                <w:color w:val="auto"/>
                <w:w w:val="93"/>
              </w:rPr>
              <w:t>— Form of Assignment and Assumption</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Exhibit B</w:t>
            </w:r>
          </w:p>
        </w:tc>
        <w:tc>
          <w:tcPr>
            <w:tcW w:w="3240" w:type="dxa"/>
            <w:vAlign w:val="bottom"/>
            <w:gridSpan w:val="2"/>
          </w:tcPr>
          <w:p>
            <w:pPr>
              <w:ind w:left="240"/>
              <w:spacing w:after="0"/>
              <w:rPr>
                <w:sz w:val="20"/>
                <w:szCs w:val="20"/>
                <w:color w:val="auto"/>
              </w:rPr>
            </w:pPr>
            <w:r>
              <w:rPr>
                <w:rFonts w:ascii="Arial" w:cs="Arial" w:eastAsia="Arial" w:hAnsi="Arial"/>
                <w:sz w:val="18"/>
                <w:szCs w:val="18"/>
                <w:color w:val="auto"/>
              </w:rPr>
              <w:t>— Form of Borrowing Request</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Exhibit C</w:t>
            </w:r>
          </w:p>
        </w:tc>
        <w:tc>
          <w:tcPr>
            <w:tcW w:w="3240" w:type="dxa"/>
            <w:vAlign w:val="bottom"/>
            <w:gridSpan w:val="2"/>
          </w:tcPr>
          <w:p>
            <w:pPr>
              <w:ind w:left="240"/>
              <w:spacing w:after="0"/>
              <w:rPr>
                <w:sz w:val="20"/>
                <w:szCs w:val="20"/>
                <w:color w:val="auto"/>
              </w:rPr>
            </w:pPr>
            <w:r>
              <w:rPr>
                <w:rFonts w:ascii="Arial" w:cs="Arial" w:eastAsia="Arial" w:hAnsi="Arial"/>
                <w:sz w:val="18"/>
                <w:szCs w:val="18"/>
                <w:color w:val="auto"/>
              </w:rPr>
              <w:t>— Form of Compliance Certificate</w:t>
            </w:r>
          </w:p>
        </w:tc>
      </w:tr>
      <w:tr>
        <w:trPr>
          <w:trHeight w:val="216"/>
        </w:trPr>
        <w:tc>
          <w:tcPr>
            <w:tcW w:w="1340" w:type="dxa"/>
            <w:vAlign w:val="bottom"/>
            <w:gridSpan w:val="3"/>
          </w:tcPr>
          <w:p>
            <w:pPr>
              <w:spacing w:after="0"/>
              <w:rPr>
                <w:sz w:val="20"/>
                <w:szCs w:val="20"/>
                <w:color w:val="auto"/>
              </w:rPr>
            </w:pPr>
            <w:r>
              <w:rPr>
                <w:rFonts w:ascii="Arial" w:cs="Arial" w:eastAsia="Arial" w:hAnsi="Arial"/>
                <w:sz w:val="18"/>
                <w:szCs w:val="18"/>
                <w:color w:val="auto"/>
              </w:rPr>
              <w:t>Exhibit D</w:t>
            </w:r>
          </w:p>
        </w:tc>
        <w:tc>
          <w:tcPr>
            <w:tcW w:w="3240" w:type="dxa"/>
            <w:vAlign w:val="bottom"/>
            <w:gridSpan w:val="2"/>
          </w:tcPr>
          <w:p>
            <w:pPr>
              <w:ind w:left="240"/>
              <w:spacing w:after="0"/>
              <w:rPr>
                <w:sz w:val="20"/>
                <w:szCs w:val="20"/>
                <w:color w:val="auto"/>
              </w:rPr>
            </w:pPr>
            <w:r>
              <w:rPr>
                <w:rFonts w:ascii="Arial" w:cs="Arial" w:eastAsia="Arial" w:hAnsi="Arial"/>
                <w:sz w:val="18"/>
                <w:szCs w:val="18"/>
                <w:color w:val="auto"/>
              </w:rPr>
              <w:t>— Form of Interest Election Request</w:t>
            </w:r>
          </w:p>
        </w:tc>
      </w:tr>
      <w:tr>
        <w:trPr>
          <w:trHeight w:val="230"/>
        </w:trPr>
        <w:tc>
          <w:tcPr>
            <w:tcW w:w="1340" w:type="dxa"/>
            <w:vAlign w:val="bottom"/>
            <w:gridSpan w:val="3"/>
          </w:tcPr>
          <w:p>
            <w:pPr>
              <w:spacing w:after="0"/>
              <w:rPr>
                <w:sz w:val="20"/>
                <w:szCs w:val="20"/>
                <w:color w:val="auto"/>
              </w:rPr>
            </w:pPr>
            <w:r>
              <w:rPr>
                <w:rFonts w:ascii="Arial" w:cs="Arial" w:eastAsia="Arial" w:hAnsi="Arial"/>
                <w:sz w:val="18"/>
                <w:szCs w:val="18"/>
                <w:color w:val="auto"/>
              </w:rPr>
              <w:t>Exhibit E</w:t>
            </w:r>
          </w:p>
        </w:tc>
        <w:tc>
          <w:tcPr>
            <w:tcW w:w="3240" w:type="dxa"/>
            <w:vAlign w:val="bottom"/>
            <w:gridSpan w:val="2"/>
          </w:tcPr>
          <w:p>
            <w:pPr>
              <w:ind w:left="240"/>
              <w:spacing w:after="0"/>
              <w:rPr>
                <w:sz w:val="20"/>
                <w:szCs w:val="20"/>
                <w:color w:val="auto"/>
              </w:rPr>
            </w:pPr>
            <w:r>
              <w:rPr>
                <w:rFonts w:ascii="Arial" w:cs="Arial" w:eastAsia="Arial" w:hAnsi="Arial"/>
                <w:sz w:val="18"/>
                <w:szCs w:val="18"/>
                <w:color w:val="auto"/>
              </w:rPr>
              <w:t>— Form of Solvency Certificate</w:t>
            </w:r>
          </w:p>
        </w:tc>
      </w:tr>
    </w:tbl>
    <w:p>
      <w:pPr>
        <w:ind w:left="240"/>
        <w:spacing w:after="0"/>
        <w:rPr>
          <w:sz w:val="20"/>
          <w:szCs w:val="20"/>
          <w:color w:val="auto"/>
        </w:rPr>
        <w:sectPr>
          <w:pgSz w:w="11900" w:h="16838" w:orient="portrait"/>
          <w:cols w:equalWidth="0" w:num="1">
            <w:col w:w="10019"/>
          </w:cols>
          <w:pgMar w:left="440" w:top="257" w:right="1440"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3" w:name="page304"/>
    <w:bookmarkEnd w:id="30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980"/>
        <w:spacing w:after="0"/>
        <w:rPr>
          <w:sz w:val="20"/>
          <w:szCs w:val="20"/>
          <w:color w:val="auto"/>
        </w:rPr>
      </w:pPr>
      <w:r>
        <w:rPr>
          <w:rFonts w:ascii="Arial" w:cs="Arial" w:eastAsia="Arial" w:hAnsi="Arial"/>
          <w:sz w:val="16"/>
          <w:szCs w:val="16"/>
          <w:color w:val="auto"/>
        </w:rPr>
        <w:t>The parties hereto agree as follows:</w:t>
      </w:r>
    </w:p>
    <w:p>
      <w:pPr>
        <w:spacing w:after="0" w:line="20" w:lineRule="exact"/>
        <w:rPr>
          <w:sz w:val="20"/>
          <w:szCs w:val="20"/>
          <w:color w:val="auto"/>
        </w:rPr>
      </w:pPr>
      <w:r>
        <w:rPr>
          <w:sz w:val="20"/>
          <w:szCs w:val="20"/>
          <w:color w:val="auto"/>
        </w:rPr>
        <w:br w:type="column"/>
      </w:r>
    </w:p>
    <w:p>
      <w:pPr>
        <w:ind w:right="40" w:firstLine="360"/>
        <w:spacing w:after="0" w:line="279" w:lineRule="auto"/>
        <w:rPr>
          <w:sz w:val="20"/>
          <w:szCs w:val="20"/>
          <w:color w:val="auto"/>
        </w:rPr>
      </w:pPr>
      <w:r>
        <w:rPr>
          <w:rFonts w:ascii="Arial" w:cs="Arial" w:eastAsia="Arial" w:hAnsi="Arial"/>
          <w:sz w:val="17"/>
          <w:szCs w:val="17"/>
          <w:color w:val="auto"/>
        </w:rPr>
        <w:t>CREDIT AGREEMENT dated as of June 13, 2018, among MARVELL TECHNOLOGY GROUP LTD., a Bermuda exempted company, the LENDERS party hereto, GOLDMAN SACHS BANK USA, as the General Administrative Agent and the Term Facility Agent, and BANK OF AMERICA, N.A., as the Revolving Facility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-2737485</wp:posOffset>
            </wp:positionH>
            <wp:positionV relativeFrom="paragraph">
              <wp:posOffset>-661670</wp:posOffset>
            </wp:positionV>
            <wp:extent cx="7149465" cy="254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367" w:lineRule="exact"/>
        <w:rPr>
          <w:sz w:val="20"/>
          <w:szCs w:val="20"/>
          <w:color w:val="auto"/>
        </w:rPr>
      </w:pPr>
    </w:p>
    <w:p>
      <w:pPr>
        <w:ind w:left="880"/>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ind w:left="900"/>
        <w:spacing w:after="0"/>
        <w:rPr>
          <w:sz w:val="20"/>
          <w:szCs w:val="20"/>
          <w:color w:val="auto"/>
        </w:rPr>
      </w:pPr>
      <w:r>
        <w:rPr>
          <w:rFonts w:ascii="Arial" w:cs="Arial" w:eastAsia="Arial" w:hAnsi="Arial"/>
          <w:sz w:val="18"/>
          <w:szCs w:val="18"/>
          <w:u w:val="single" w:color="auto"/>
          <w:color w:val="auto"/>
        </w:rPr>
        <w:t>Definitions</w:t>
      </w:r>
    </w:p>
    <w:p>
      <w:pPr>
        <w:spacing w:after="0" w:line="200" w:lineRule="exact"/>
        <w:rPr>
          <w:sz w:val="20"/>
          <w:szCs w:val="20"/>
          <w:color w:val="auto"/>
        </w:rPr>
      </w:pPr>
    </w:p>
    <w:p>
      <w:pPr>
        <w:sectPr>
          <w:pgSz w:w="11900" w:h="16838" w:orient="portrait"/>
          <w:cols w:equalWidth="0" w:num="2">
            <w:col w:w="3560" w:space="640"/>
            <w:col w:w="6820"/>
          </w:cols>
          <w:pgMar w:left="440" w:top="274" w:right="439" w:bottom="1440" w:gutter="0" w:footer="0" w:header="0"/>
        </w:sectPr>
      </w:pPr>
    </w:p>
    <w:p>
      <w:pPr>
        <w:spacing w:after="0" w:line="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Defined Terms</w:t>
      </w:r>
      <w:r>
        <w:rPr>
          <w:rFonts w:ascii="Arial" w:cs="Arial" w:eastAsia="Arial" w:hAnsi="Arial"/>
          <w:sz w:val="18"/>
          <w:szCs w:val="18"/>
          <w:color w:val="auto"/>
        </w:rPr>
        <w:t>. As used in this Agreement, the following terms have the meanings specified below:</w:t>
      </w:r>
    </w:p>
    <w:p>
      <w:pPr>
        <w:spacing w:after="0" w:line="22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ABR</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Alternate Base Rate.</w:t>
      </w:r>
    </w:p>
    <w:p>
      <w:pPr>
        <w:spacing w:after="0" w:line="170"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w:t>
      </w:r>
      <w:r>
        <w:rPr>
          <w:rFonts w:ascii="Arial" w:cs="Arial" w:eastAsia="Arial" w:hAnsi="Arial"/>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Acquisition Indebtedness</w:t>
      </w:r>
      <w:r>
        <w:rPr>
          <w:rFonts w:ascii="Arial" w:cs="Arial" w:eastAsia="Arial" w:hAnsi="Arial"/>
          <w:sz w:val="17"/>
          <w:szCs w:val="17"/>
          <w:color w:val="auto"/>
        </w:rPr>
        <w:t xml:space="preserve">” means any Indebtedness of the Company or any Subsidiary that has been incurred for the purpose of financing, in whole or in part, an Acquisition (including the Cavium Acquisition </w:t>
      </w:r>
      <w:r>
        <w:rPr>
          <w:rFonts w:ascii="Arial" w:cs="Arial" w:eastAsia="Arial" w:hAnsi="Arial"/>
          <w:sz w:val="17"/>
          <w:szCs w:val="17"/>
          <w:color w:val="0000FF"/>
        </w:rPr>
        <w:t>and the Inphi Acquisition</w:t>
      </w:r>
      <w:r>
        <w:rPr>
          <w:rFonts w:ascii="Arial" w:cs="Arial" w:eastAsia="Arial" w:hAnsi="Arial"/>
          <w:sz w:val="17"/>
          <w:szCs w:val="17"/>
          <w:color w:val="auto"/>
        </w:rPr>
        <w:t xml:space="preserve">) and any related transactions (including for the purpose of refinancing or replacing all or a portion of any related bridge facilities or any pre-existing Indebtedness of the Persons or assets to be acquired);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t>
      </w:r>
      <w:r>
        <w:rPr>
          <w:rFonts w:ascii="Arial" w:cs="Arial" w:eastAsia="Arial" w:hAnsi="Arial"/>
          <w:sz w:val="17"/>
          <w:szCs w:val="17"/>
          <w:color w:val="FF4338"/>
          <w:strike w:val="1"/>
        </w:rPr>
        <w:t>either (a</w:t>
      </w:r>
      <w:r>
        <w:rPr>
          <w:rFonts w:ascii="Arial" w:cs="Arial" w:eastAsia="Arial" w:hAnsi="Arial"/>
          <w:sz w:val="17"/>
          <w:szCs w:val="17"/>
          <w:u w:val="single" w:color="auto"/>
          <w:color w:val="0000FF"/>
        </w:rPr>
        <w:t>(a) with respect to the Inphi Acquisition Indebtedness only, the proceeds of such Indebtedness shall be held in a segregated</w:t>
      </w:r>
      <w:r>
        <w:rPr>
          <w:rFonts w:ascii="Arial" w:cs="Arial" w:eastAsia="Arial" w:hAnsi="Arial"/>
          <w:sz w:val="17"/>
          <w:szCs w:val="17"/>
          <w:color w:val="auto"/>
        </w:rPr>
        <w:t xml:space="preserve"> </w:t>
      </w:r>
      <w:r>
        <w:rPr>
          <w:rFonts w:ascii="Arial" w:cs="Arial" w:eastAsia="Arial" w:hAnsi="Arial"/>
          <w:sz w:val="17"/>
          <w:szCs w:val="17"/>
          <w:u w:val="single" w:color="auto"/>
          <w:color w:val="0000FF"/>
        </w:rPr>
        <w:t>account of the Company (or Maui Topco) and other funds of the Company and its subsidiaries shall not be comingled in any material respect with the funds so held in such account and (b) either (x</w:t>
      </w:r>
      <w:r>
        <w:rPr>
          <w:rFonts w:ascii="Arial" w:cs="Arial" w:eastAsia="Arial" w:hAnsi="Arial"/>
          <w:sz w:val="17"/>
          <w:szCs w:val="17"/>
          <w:color w:val="000000"/>
        </w:rPr>
        <w:t>) the release of the proceeds thereof to the Company and the Subsidiaries is contingent upon the</w:t>
      </w:r>
      <w:r>
        <w:rPr>
          <w:rFonts w:ascii="Arial" w:cs="Arial" w:eastAsia="Arial" w:hAnsi="Arial"/>
          <w:sz w:val="17"/>
          <w:szCs w:val="17"/>
          <w:color w:val="0000FF"/>
        </w:rPr>
        <w:t xml:space="preserve"> </w:t>
      </w:r>
      <w:r>
        <w:rPr>
          <w:rFonts w:ascii="Arial" w:cs="Arial" w:eastAsia="Arial" w:hAnsi="Arial"/>
          <w:sz w:val="17"/>
          <w:szCs w:val="17"/>
          <w:color w:val="000000"/>
        </w:rPr>
        <w:t>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w:t>
      </w:r>
      <w:r>
        <w:rPr>
          <w:rFonts w:ascii="Arial" w:cs="Arial" w:eastAsia="Arial" w:hAnsi="Arial"/>
          <w:sz w:val="17"/>
          <w:szCs w:val="17"/>
          <w:color w:val="FF4338"/>
          <w:strike w:val="1"/>
        </w:rPr>
        <w:t>b</w:t>
      </w:r>
      <w:r>
        <w:rPr>
          <w:rFonts w:ascii="Arial" w:cs="Arial" w:eastAsia="Arial" w:hAnsi="Arial"/>
          <w:sz w:val="17"/>
          <w:szCs w:val="17"/>
          <w:u w:val="single" w:color="auto"/>
          <w:color w:val="0000FF"/>
        </w:rPr>
        <w:t>y</w:t>
      </w:r>
      <w:r>
        <w:rPr>
          <w:rFonts w:ascii="Arial" w:cs="Arial" w:eastAsia="Arial" w:hAnsi="Arial"/>
          <w:sz w:val="17"/>
          <w:szCs w:val="17"/>
          <w:color w:val="000000"/>
        </w:rPr>
        <w:t>) such Indebtedness contains a “special mandatory redemption” provision (or a similar provision) if such Acquisition is not consummated by the date specified in the definitive documentation evidencing, governing the rights of the holders of or otherwise relating to such indebtedness (and, if the definitive agreement for such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3177540</wp:posOffset>
            </wp:positionH>
            <wp:positionV relativeFrom="paragraph">
              <wp:posOffset>-1509395</wp:posOffset>
            </wp:positionV>
            <wp:extent cx="1191260" cy="8255"/>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3">
                      <a:extLst>
                        <a:ext uri="{28A0092B-C50C-407E-A947-70E740481C1C}"/>
                      </a:extLst>
                    </a:blip>
                    <a:srcRect/>
                    <a:stretch>
                      <a:fillRect/>
                    </a:stretch>
                  </pic:blipFill>
                  <pic:spPr bwMode="auto">
                    <a:xfrm>
                      <a:off x="0" y="0"/>
                      <a:ext cx="1191260" cy="8255"/>
                    </a:xfrm>
                    <a:prstGeom prst="rect">
                      <a:avLst/>
                    </a:prstGeom>
                    <a:noFill/>
                  </pic:spPr>
                </pic:pic>
              </a:graphicData>
            </a:graphic>
          </wp:anchor>
        </w:drawing>
        <w:drawing>
          <wp:anchor simplePos="0" relativeHeight="251657728" behindDoc="1" locked="0" layoutInCell="0" allowOverlap="1">
            <wp:simplePos x="0" y="0"/>
            <wp:positionH relativeFrom="column">
              <wp:posOffset>3180080</wp:posOffset>
            </wp:positionH>
            <wp:positionV relativeFrom="paragraph">
              <wp:posOffset>-1543685</wp:posOffset>
            </wp:positionV>
            <wp:extent cx="1193165" cy="889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4">
                      <a:extLst>
                        <a:ext uri="{28A0092B-C50C-407E-A947-70E740481C1C}"/>
                      </a:extLst>
                    </a:blip>
                    <a:srcRect/>
                    <a:stretch>
                      <a:fillRect/>
                    </a:stretch>
                  </pic:blipFill>
                  <pic:spPr bwMode="auto">
                    <a:xfrm>
                      <a:off x="0" y="0"/>
                      <a:ext cx="1193165" cy="8890"/>
                    </a:xfrm>
                    <a:prstGeom prst="rect">
                      <a:avLst/>
                    </a:prstGeom>
                    <a:noFill/>
                  </pic:spPr>
                </pic:pic>
              </a:graphicData>
            </a:graphic>
          </wp:anchor>
        </w:drawing>
        <w:drawing>
          <wp:anchor simplePos="0" relativeHeight="251657728" behindDoc="1" locked="0" layoutInCell="0" allowOverlap="1">
            <wp:simplePos x="0" y="0"/>
            <wp:positionH relativeFrom="column">
              <wp:posOffset>1009015</wp:posOffset>
            </wp:positionH>
            <wp:positionV relativeFrom="paragraph">
              <wp:posOffset>-1235075</wp:posOffset>
            </wp:positionV>
            <wp:extent cx="5614670" cy="8255"/>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5">
                      <a:extLst>
                        <a:ext uri="{28A0092B-C50C-407E-A947-70E740481C1C}"/>
                      </a:extLst>
                    </a:blip>
                    <a:srcRect/>
                    <a:stretch>
                      <a:fillRect/>
                    </a:stretch>
                  </pic:blipFill>
                  <pic:spPr bwMode="auto">
                    <a:xfrm>
                      <a:off x="0" y="0"/>
                      <a:ext cx="56146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-1097915</wp:posOffset>
            </wp:positionV>
            <wp:extent cx="6831965" cy="8255"/>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6">
                      <a:extLst>
                        <a:ext uri="{28A0092B-C50C-407E-A947-70E740481C1C}"/>
                      </a:extLst>
                    </a:blip>
                    <a:srcRect/>
                    <a:stretch>
                      <a:fillRect/>
                    </a:stretch>
                  </pic:blipFill>
                  <pic:spPr bwMode="auto">
                    <a:xfrm>
                      <a:off x="0" y="0"/>
                      <a:ext cx="683196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-960755</wp:posOffset>
            </wp:positionV>
            <wp:extent cx="2117090" cy="8255"/>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7">
                      <a:extLst>
                        <a:ext uri="{28A0092B-C50C-407E-A947-70E740481C1C}"/>
                      </a:extLst>
                    </a:blip>
                    <a:srcRect/>
                    <a:stretch>
                      <a:fillRect/>
                    </a:stretch>
                  </pic:blipFill>
                  <pic:spPr bwMode="auto">
                    <a:xfrm>
                      <a:off x="0" y="0"/>
                      <a:ext cx="2117090" cy="8255"/>
                    </a:xfrm>
                    <a:prstGeom prst="rect">
                      <a:avLst/>
                    </a:prstGeom>
                    <a:noFill/>
                  </pic:spPr>
                </pic:pic>
              </a:graphicData>
            </a:graphic>
          </wp:anchor>
        </w:drawing>
        <w:drawing>
          <wp:anchor simplePos="0" relativeHeight="251657728" behindDoc="1" locked="0" layoutInCell="0" allowOverlap="1">
            <wp:simplePos x="0" y="0"/>
            <wp:positionH relativeFrom="column">
              <wp:posOffset>1711960</wp:posOffset>
            </wp:positionH>
            <wp:positionV relativeFrom="paragraph">
              <wp:posOffset>-274955</wp:posOffset>
            </wp:positionV>
            <wp:extent cx="59690" cy="8255"/>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8">
                      <a:extLst>
                        <a:ext uri="{28A0092B-C50C-407E-A947-70E740481C1C}"/>
                      </a:extLst>
                    </a:blip>
                    <a:srcRect/>
                    <a:stretch>
                      <a:fillRect/>
                    </a:stretch>
                  </pic:blipFill>
                  <pic:spPr bwMode="auto">
                    <a:xfrm>
                      <a:off x="0" y="0"/>
                      <a:ext cx="59690" cy="8255"/>
                    </a:xfrm>
                    <a:prstGeom prst="rect">
                      <a:avLst/>
                    </a:prstGeom>
                    <a:noFill/>
                  </pic:spPr>
                </pic:pic>
              </a:graphicData>
            </a:graphic>
          </wp:anchor>
        </w:drawing>
      </w:r>
    </w:p>
    <w:p>
      <w:pPr>
        <w:sectPr>
          <w:pgSz w:w="11900" w:h="16838" w:orient="portrait"/>
          <w:cols w:equalWidth="0" w:num="1">
            <w:col w:w="11020"/>
          </w:cols>
          <w:pgMar w:left="440" w:top="274" w:right="439" w:bottom="1440" w:gutter="0" w:footer="0" w:header="0"/>
          <w:type w:val="continuous"/>
        </w:sectPr>
      </w:pPr>
    </w:p>
    <w:bookmarkStart w:id="304" w:name="page305"/>
    <w:bookmarkEnd w:id="304"/>
    <w:p>
      <w:pPr>
        <w:ind w:right="10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within 90 days of such termination or such specified date, as the case may be).</w:t>
      </w:r>
    </w:p>
    <w:p>
      <w:pPr>
        <w:spacing w:after="0" w:line="184" w:lineRule="exact"/>
        <w:rPr>
          <w:sz w:val="20"/>
          <w:szCs w:val="20"/>
          <w:color w:val="auto"/>
        </w:rPr>
      </w:pPr>
    </w:p>
    <w:p>
      <w:pPr>
        <w:ind w:right="2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Adjusted LIBO Rate</w:t>
      </w:r>
      <w:r>
        <w:rPr>
          <w:rFonts w:ascii="Arial" w:cs="Arial" w:eastAsia="Arial" w:hAnsi="Arial"/>
          <w:sz w:val="16"/>
          <w:szCs w:val="16"/>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2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Questionnaire</w:t>
      </w:r>
      <w:r>
        <w:rPr>
          <w:rFonts w:ascii="Arial" w:cs="Arial" w:eastAsia="Arial" w:hAnsi="Arial"/>
          <w:sz w:val="18"/>
          <w:szCs w:val="18"/>
          <w:color w:val="auto"/>
        </w:rPr>
        <w:t>” means an Administrative Questionnaire in a form supplied by the Applicable Facility Agent.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u w:val="single" w:color="auto"/>
          <w:color w:val="0000FF"/>
        </w:rPr>
        <w:t>“Affected Financial Institution” means (a) any EEA Financial Institution or (b) any UK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23495</wp:posOffset>
            </wp:positionV>
            <wp:extent cx="4980305" cy="889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00">
                      <a:extLst>
                        <a:ext uri="{28A0092B-C50C-407E-A947-70E740481C1C}"/>
                      </a:extLst>
                    </a:blip>
                    <a:srcRect/>
                    <a:stretch>
                      <a:fillRect/>
                    </a:stretch>
                  </pic:blipFill>
                  <pic:spPr bwMode="auto">
                    <a:xfrm>
                      <a:off x="0" y="0"/>
                      <a:ext cx="4980305" cy="8890"/>
                    </a:xfrm>
                    <a:prstGeom prst="rect">
                      <a:avLst/>
                    </a:prstGeom>
                    <a:noFill/>
                  </pic:spPr>
                </pic:pic>
              </a:graphicData>
            </a:graphic>
          </wp:anchor>
        </w:drawing>
      </w:r>
    </w:p>
    <w:p>
      <w:pPr>
        <w:spacing w:after="0" w:line="205" w:lineRule="exact"/>
        <w:rPr>
          <w:sz w:val="20"/>
          <w:szCs w:val="20"/>
          <w:color w:val="auto"/>
        </w:rPr>
      </w:pPr>
    </w:p>
    <w:p>
      <w:pPr>
        <w:ind w:right="5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 specified Person, another Person that directly or indirectly Controls, is Controlled by or is under common Control with the Person specified.</w:t>
      </w:r>
    </w:p>
    <w:p>
      <w:pPr>
        <w:spacing w:after="0" w:line="170" w:lineRule="exact"/>
        <w:rPr>
          <w:sz w:val="20"/>
          <w:szCs w:val="20"/>
          <w:color w:val="auto"/>
        </w:rPr>
      </w:pPr>
    </w:p>
    <w:p>
      <w:pPr>
        <w:ind w:right="3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Agents</w:t>
      </w:r>
      <w:r>
        <w:rPr>
          <w:rFonts w:ascii="Arial" w:cs="Arial" w:eastAsia="Arial" w:hAnsi="Arial"/>
          <w:sz w:val="18"/>
          <w:szCs w:val="18"/>
          <w:color w:val="auto"/>
        </w:rPr>
        <w:t>” means the General Administrative Agent, the Term Facility Agent, the Revolving Facility Agent and, if the Bridge Facility is established hereunder, the Bridge Facility Agent.</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Commitment</w:t>
      </w:r>
      <w:r>
        <w:rPr>
          <w:rFonts w:ascii="Arial" w:cs="Arial" w:eastAsia="Arial" w:hAnsi="Arial"/>
          <w:sz w:val="18"/>
          <w:szCs w:val="18"/>
          <w:color w:val="auto"/>
        </w:rPr>
        <w:t>” means the sum of the Revolving Commitments of all the Revolving Lenders.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Exposure</w:t>
      </w:r>
      <w:r>
        <w:rPr>
          <w:rFonts w:ascii="Arial" w:cs="Arial" w:eastAsia="Arial" w:hAnsi="Arial"/>
          <w:sz w:val="18"/>
          <w:szCs w:val="18"/>
          <w:color w:val="auto"/>
        </w:rPr>
        <w:t>” means the sum of the Revolving Exposures of all the Revolving Lenders.</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means this Credit Agreement.</w:t>
      </w:r>
    </w:p>
    <w:p>
      <w:pPr>
        <w:spacing w:after="0" w:line="225" w:lineRule="exact"/>
        <w:rPr>
          <w:sz w:val="20"/>
          <w:szCs w:val="20"/>
          <w:color w:val="auto"/>
        </w:rPr>
      </w:pPr>
    </w:p>
    <w:p>
      <w:pPr>
        <w:ind w:firstLine="991"/>
        <w:spacing w:after="0" w:line="25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Alternate Base Rate</w:t>
      </w:r>
      <w:r>
        <w:rPr>
          <w:rFonts w:ascii="Arial" w:cs="Arial" w:eastAsia="Arial" w:hAnsi="Arial"/>
          <w:sz w:val="17"/>
          <w:szCs w:val="17"/>
          <w:color w:val="auto"/>
        </w:rPr>
        <w:t xml:space="preserve">” means, for any day, a rate per annum equal to the greatest of (a) the Prime Rate in effect on such day, (b) the Federal Funds Effective Rate in effect on such day plus </w:t>
      </w:r>
      <w:r>
        <w:rPr>
          <w:rFonts w:ascii="Arial" w:cs="Arial" w:eastAsia="Arial" w:hAnsi="Arial"/>
          <w:sz w:val="28"/>
          <w:szCs w:val="28"/>
          <w:color w:val="auto"/>
          <w:vertAlign w:val="superscript"/>
        </w:rPr>
        <w:t>1</w:t>
      </w:r>
      <w:r>
        <w:rPr>
          <w:rFonts w:ascii="Arial" w:cs="Arial" w:eastAsia="Arial" w:hAnsi="Arial"/>
          <w:sz w:val="17"/>
          <w:szCs w:val="17"/>
          <w:color w:val="auto"/>
        </w:rPr>
        <w:t>⁄</w:t>
      </w:r>
      <w:r>
        <w:rPr>
          <w:rFonts w:ascii="Arial" w:cs="Arial" w:eastAsia="Arial" w:hAnsi="Arial"/>
          <w:sz w:val="28"/>
          <w:szCs w:val="28"/>
          <w:color w:val="auto"/>
          <w:vertAlign w:val="subscript"/>
        </w:rPr>
        <w:t>2</w:t>
      </w:r>
      <w:r>
        <w:rPr>
          <w:rFonts w:ascii="Arial" w:cs="Arial" w:eastAsia="Arial" w:hAnsi="Arial"/>
          <w:sz w:val="17"/>
          <w:szCs w:val="17"/>
          <w:color w:val="auto"/>
        </w:rPr>
        <w:t xml:space="preserve"> of 1.00% per annum and (c) the Adjusted LIBO Rate on such day (or if such day is not a Business Day, the immediately preceding Business Day) for a deposit in dollars with a maturity of one month plus 1.00% per annum;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such rate shall be less than 1.00%, such rate shall be deemed to be 1.00%. For purposes of clause (c) above, the Adjusted LIBO Rate on any day shall be based on the LIBO Screen Rate on such day for a deposit in dollars with a maturity of one month at approximately 11:00 a.m., London time, on such day. If the Alternate Base Rate is being used as an alternate rate of interest pursuant to Section 2.11, then the Alternate Base Rate shall be the greater of clause (a) and (b) above and shall be determined without reference to clause (c) above. Any change in the Alternate Base Rate due to a change in the Prime Rate, the Federal Funds Effective Rate or the Adjusted LIBO Rate shall be effective from and including the effective date of such change in the Prime Rate, the Federal Funds Effective Rate or the Adjusted LIBO Rate, respectively.</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305" w:name="page306"/>
    <w:bookmarkEnd w:id="305"/>
    <w:p>
      <w:pPr>
        <w:ind w:right="10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Creditor</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right="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Facility Agent</w:t>
      </w:r>
      <w:r>
        <w:rPr>
          <w:rFonts w:ascii="Arial" w:cs="Arial" w:eastAsia="Arial" w:hAnsi="Arial"/>
          <w:sz w:val="18"/>
          <w:szCs w:val="18"/>
          <w:color w:val="auto"/>
        </w:rPr>
        <w:t>” means (a) with respect to the Term Facility or the Term Lenders, the Term Facility Agent and (b) with respect to the Revolving Facility or the Revolving Lenders, the Revolving Facility Agent.</w:t>
      </w:r>
    </w:p>
    <w:p>
      <w:pPr>
        <w:spacing w:after="0" w:line="170" w:lineRule="exact"/>
        <w:rPr>
          <w:sz w:val="20"/>
          <w:szCs w:val="20"/>
          <w:color w:val="auto"/>
        </w:rPr>
      </w:pPr>
    </w:p>
    <w:p>
      <w:pPr>
        <w:ind w:right="36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Applicable Percentage</w:t>
      </w:r>
      <w:r>
        <w:rPr>
          <w:rFonts w:ascii="Arial" w:cs="Arial" w:eastAsia="Arial" w:hAnsi="Arial"/>
          <w:sz w:val="16"/>
          <w:szCs w:val="16"/>
          <w:color w:val="auto"/>
        </w:rPr>
        <w:t>” means at any time, with respect to any Revolving Lender, the percentage of the Aggregate Revolving Commitment represented by such Lender’s Revolving Commitment at such time. If all the Revolving Commitments have terminated or expired, the Applicable Percentages shall be determined based upon the Revolving Commitments most recently in effect, giving effect to any assignments.</w:t>
      </w:r>
    </w:p>
    <w:p>
      <w:pPr>
        <w:spacing w:after="0" w:line="149" w:lineRule="exact"/>
        <w:rPr>
          <w:sz w:val="20"/>
          <w:szCs w:val="20"/>
          <w:color w:val="auto"/>
        </w:rPr>
      </w:pPr>
    </w:p>
    <w:p>
      <w:pPr>
        <w:ind w:right="80" w:firstLine="991"/>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Applicable Rate</w:t>
      </w:r>
      <w:r>
        <w:rPr>
          <w:rFonts w:ascii="Arial" w:cs="Arial" w:eastAsia="Arial" w:hAnsi="Arial"/>
          <w:sz w:val="16"/>
          <w:szCs w:val="16"/>
          <w:color w:val="auto"/>
        </w:rPr>
        <w:t>” means, for any day, with respect to any Term Loan or Revolving Loan that is an ABR Loan or a Eurocurrency Loan, or with respect to the Revolving Commitment Fees, the applicable rate per annum set forth below under the applicable caption “ABR Spread”, “Eurocurrency Spread” or “Revolving Commitment Fee Rate”, as the case may be, based upon the Senior Unsecured Ratings in effect on such date.</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40" w:type="dxa"/>
            <w:vAlign w:val="bottom"/>
            <w:gridSpan w:val="2"/>
          </w:tcPr>
          <w:p>
            <w:pPr>
              <w:jc w:val="center"/>
              <w:ind w:right="40"/>
              <w:spacing w:after="0"/>
              <w:rPr>
                <w:sz w:val="20"/>
                <w:szCs w:val="20"/>
                <w:color w:val="auto"/>
              </w:rPr>
            </w:pPr>
            <w:r>
              <w:rPr>
                <w:rFonts w:ascii="Arial" w:cs="Arial" w:eastAsia="Arial" w:hAnsi="Arial"/>
                <w:sz w:val="14"/>
                <w:szCs w:val="14"/>
                <w:color w:val="auto"/>
                <w:w w:val="97"/>
              </w:rPr>
              <w:t>Revolving</w:t>
            </w:r>
          </w:p>
        </w:tc>
        <w:tc>
          <w:tcPr>
            <w:tcW w:w="0" w:type="dxa"/>
            <w:vAlign w:val="bottom"/>
          </w:tcPr>
          <w:p>
            <w:pPr>
              <w:spacing w:after="0"/>
              <w:rPr>
                <w:sz w:val="1"/>
                <w:szCs w:val="1"/>
                <w:color w:val="auto"/>
              </w:rPr>
            </w:pPr>
          </w:p>
        </w:tc>
      </w:tr>
      <w:tr>
        <w:trPr>
          <w:trHeight w:val="148"/>
        </w:trPr>
        <w:tc>
          <w:tcPr>
            <w:tcW w:w="5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2300" w:type="dxa"/>
            <w:vAlign w:val="bottom"/>
            <w:gridSpan w:val="4"/>
          </w:tcPr>
          <w:p>
            <w:pPr>
              <w:jc w:val="center"/>
              <w:ind w:right="400"/>
              <w:spacing w:after="0" w:line="149" w:lineRule="exact"/>
              <w:rPr>
                <w:sz w:val="20"/>
                <w:szCs w:val="20"/>
                <w:color w:val="auto"/>
              </w:rPr>
            </w:pPr>
            <w:r>
              <w:rPr>
                <w:rFonts w:ascii="Arial" w:cs="Arial" w:eastAsia="Arial" w:hAnsi="Arial"/>
                <w:sz w:val="14"/>
                <w:szCs w:val="14"/>
                <w:color w:val="auto"/>
                <w:w w:val="93"/>
              </w:rPr>
              <w:t>Term Facility Interest Rate</w:t>
            </w:r>
          </w:p>
        </w:tc>
        <w:tc>
          <w:tcPr>
            <w:tcW w:w="2300" w:type="dxa"/>
            <w:vAlign w:val="bottom"/>
            <w:gridSpan w:val="4"/>
          </w:tcPr>
          <w:p>
            <w:pPr>
              <w:jc w:val="center"/>
              <w:ind w:right="380"/>
              <w:spacing w:after="0" w:line="149" w:lineRule="exact"/>
              <w:rPr>
                <w:sz w:val="20"/>
                <w:szCs w:val="20"/>
                <w:color w:val="auto"/>
              </w:rPr>
            </w:pPr>
            <w:r>
              <w:rPr>
                <w:rFonts w:ascii="Arial" w:cs="Arial" w:eastAsia="Arial" w:hAnsi="Arial"/>
                <w:sz w:val="14"/>
                <w:szCs w:val="14"/>
                <w:color w:val="auto"/>
                <w:w w:val="99"/>
              </w:rPr>
              <w:t>Revolving Facility</w:t>
            </w:r>
          </w:p>
        </w:tc>
        <w:tc>
          <w:tcPr>
            <w:tcW w:w="84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w w:val="95"/>
              </w:rPr>
              <w:t>Commitment</w:t>
            </w:r>
          </w:p>
        </w:tc>
        <w:tc>
          <w:tcPr>
            <w:tcW w:w="0" w:type="dxa"/>
            <w:vAlign w:val="bottom"/>
          </w:tcPr>
          <w:p>
            <w:pPr>
              <w:spacing w:after="0"/>
              <w:rPr>
                <w:sz w:val="1"/>
                <w:szCs w:val="1"/>
                <w:color w:val="auto"/>
              </w:rPr>
            </w:pPr>
          </w:p>
        </w:tc>
      </w:tr>
      <w:tr>
        <w:trPr>
          <w:trHeight w:val="167"/>
        </w:trPr>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560" w:type="dxa"/>
            <w:vAlign w:val="bottom"/>
            <w:gridSpan w:val="3"/>
          </w:tcPr>
          <w:p>
            <w:pPr>
              <w:jc w:val="center"/>
              <w:ind w:right="1140"/>
              <w:spacing w:after="0"/>
              <w:rPr>
                <w:sz w:val="20"/>
                <w:szCs w:val="20"/>
                <w:color w:val="auto"/>
              </w:rPr>
            </w:pPr>
            <w:r>
              <w:rPr>
                <w:rFonts w:ascii="Arial" w:cs="Arial" w:eastAsia="Arial" w:hAnsi="Arial"/>
                <w:sz w:val="14"/>
                <w:szCs w:val="14"/>
                <w:color w:val="auto"/>
                <w:w w:val="98"/>
              </w:rPr>
              <w:t>Margin</w:t>
            </w:r>
          </w:p>
        </w:tc>
        <w:tc>
          <w:tcPr>
            <w:tcW w:w="2300" w:type="dxa"/>
            <w:vAlign w:val="bottom"/>
            <w:gridSpan w:val="4"/>
          </w:tcPr>
          <w:p>
            <w:pPr>
              <w:jc w:val="center"/>
              <w:ind w:right="380"/>
              <w:spacing w:after="0"/>
              <w:rPr>
                <w:sz w:val="20"/>
                <w:szCs w:val="20"/>
                <w:color w:val="auto"/>
              </w:rPr>
            </w:pPr>
            <w:r>
              <w:rPr>
                <w:rFonts w:ascii="Arial" w:cs="Arial" w:eastAsia="Arial" w:hAnsi="Arial"/>
                <w:sz w:val="14"/>
                <w:szCs w:val="14"/>
                <w:color w:val="auto"/>
                <w:w w:val="94"/>
              </w:rPr>
              <w:t>Interest Rate Margin</w:t>
            </w:r>
          </w:p>
        </w:tc>
        <w:tc>
          <w:tcPr>
            <w:tcW w:w="840" w:type="dxa"/>
            <w:vAlign w:val="bottom"/>
            <w:gridSpan w:val="2"/>
          </w:tcPr>
          <w:p>
            <w:pPr>
              <w:jc w:val="center"/>
              <w:ind w:right="60"/>
              <w:spacing w:after="0"/>
              <w:rPr>
                <w:sz w:val="20"/>
                <w:szCs w:val="20"/>
                <w:color w:val="auto"/>
              </w:rPr>
            </w:pPr>
            <w:r>
              <w:rPr>
                <w:rFonts w:ascii="Arial" w:cs="Arial" w:eastAsia="Arial" w:hAnsi="Arial"/>
                <w:sz w:val="14"/>
                <w:szCs w:val="14"/>
                <w:color w:val="auto"/>
                <w:w w:val="86"/>
              </w:rPr>
              <w:t>Fee Rate</w:t>
            </w:r>
          </w:p>
        </w:tc>
        <w:tc>
          <w:tcPr>
            <w:tcW w:w="0" w:type="dxa"/>
            <w:vAlign w:val="bottom"/>
          </w:tcPr>
          <w:p>
            <w:pPr>
              <w:spacing w:after="0"/>
              <w:rPr>
                <w:sz w:val="1"/>
                <w:szCs w:val="1"/>
                <w:color w:val="auto"/>
              </w:rPr>
            </w:pPr>
          </w:p>
        </w:tc>
      </w:tr>
      <w:tr>
        <w:trPr>
          <w:trHeight w:val="123"/>
        </w:trPr>
        <w:tc>
          <w:tcPr>
            <w:tcW w:w="5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800" w:type="dxa"/>
            <w:vAlign w:val="bottom"/>
          </w:tcPr>
          <w:p>
            <w:pPr>
              <w:spacing w:after="0"/>
              <w:rPr>
                <w:sz w:val="10"/>
                <w:szCs w:val="10"/>
                <w:color w:val="auto"/>
              </w:rPr>
            </w:pPr>
          </w:p>
        </w:tc>
        <w:tc>
          <w:tcPr>
            <w:tcW w:w="1520" w:type="dxa"/>
            <w:vAlign w:val="bottom"/>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jc w:val="center"/>
              <w:ind w:left="296"/>
              <w:spacing w:after="0" w:line="123" w:lineRule="exact"/>
              <w:rPr>
                <w:sz w:val="20"/>
                <w:szCs w:val="20"/>
                <w:color w:val="auto"/>
              </w:rPr>
            </w:pPr>
            <w:r>
              <w:rPr>
                <w:rFonts w:ascii="Arial" w:cs="Arial" w:eastAsia="Arial" w:hAnsi="Arial"/>
                <w:sz w:val="14"/>
                <w:szCs w:val="14"/>
                <w:color w:val="auto"/>
                <w:w w:val="93"/>
              </w:rPr>
              <w:t>Eurocurrency</w:t>
            </w:r>
          </w:p>
        </w:tc>
        <w:tc>
          <w:tcPr>
            <w:tcW w:w="400" w:type="dxa"/>
            <w:vAlign w:val="bottom"/>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40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w w:val="91"/>
              </w:rPr>
              <w:t>Eurocurrency</w:t>
            </w:r>
          </w:p>
        </w:tc>
        <w:tc>
          <w:tcPr>
            <w:tcW w:w="380" w:type="dxa"/>
            <w:vAlign w:val="bottom"/>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4060" w:type="dxa"/>
            <w:vAlign w:val="bottom"/>
            <w:gridSpan w:val="3"/>
            <w:vMerge w:val="restart"/>
          </w:tcPr>
          <w:p>
            <w:pPr>
              <w:spacing w:after="0"/>
              <w:rPr>
                <w:sz w:val="20"/>
                <w:szCs w:val="20"/>
                <w:color w:val="auto"/>
              </w:rPr>
            </w:pPr>
            <w:r>
              <w:rPr>
                <w:rFonts w:ascii="Arial" w:cs="Arial" w:eastAsia="Arial" w:hAnsi="Arial"/>
                <w:sz w:val="14"/>
                <w:szCs w:val="14"/>
                <w:color w:val="auto"/>
              </w:rPr>
              <w:t>Senior Unsecured Ratings</w:t>
            </w:r>
          </w:p>
        </w:tc>
        <w:tc>
          <w:tcPr>
            <w:tcW w:w="1520" w:type="dxa"/>
            <w:vAlign w:val="bottom"/>
          </w:tcPr>
          <w:p>
            <w:pPr>
              <w:spacing w:after="0"/>
              <w:rPr>
                <w:sz w:val="12"/>
                <w:szCs w:val="12"/>
                <w:color w:val="auto"/>
              </w:rPr>
            </w:pPr>
          </w:p>
        </w:tc>
        <w:tc>
          <w:tcPr>
            <w:tcW w:w="740" w:type="dxa"/>
            <w:vAlign w:val="bottom"/>
          </w:tcPr>
          <w:p>
            <w:pPr>
              <w:jc w:val="center"/>
              <w:spacing w:after="0" w:line="149" w:lineRule="exact"/>
              <w:rPr>
                <w:sz w:val="20"/>
                <w:szCs w:val="20"/>
                <w:color w:val="auto"/>
              </w:rPr>
            </w:pPr>
            <w:r>
              <w:rPr>
                <w:rFonts w:ascii="Arial" w:cs="Arial" w:eastAsia="Arial" w:hAnsi="Arial"/>
                <w:sz w:val="14"/>
                <w:szCs w:val="14"/>
                <w:color w:val="auto"/>
                <w:w w:val="92"/>
              </w:rPr>
              <w:t>ABR Spread</w:t>
            </w:r>
          </w:p>
        </w:tc>
        <w:tc>
          <w:tcPr>
            <w:tcW w:w="380" w:type="dxa"/>
            <w:vAlign w:val="bottom"/>
          </w:tcPr>
          <w:p>
            <w:pPr>
              <w:spacing w:after="0"/>
              <w:rPr>
                <w:sz w:val="12"/>
                <w:szCs w:val="12"/>
                <w:color w:val="auto"/>
              </w:rPr>
            </w:pPr>
          </w:p>
        </w:tc>
        <w:tc>
          <w:tcPr>
            <w:tcW w:w="1180" w:type="dxa"/>
            <w:vAlign w:val="bottom"/>
            <w:gridSpan w:val="2"/>
          </w:tcPr>
          <w:p>
            <w:pPr>
              <w:jc w:val="center"/>
              <w:ind w:right="380"/>
              <w:spacing w:after="0" w:line="149" w:lineRule="exact"/>
              <w:rPr>
                <w:sz w:val="20"/>
                <w:szCs w:val="20"/>
                <w:color w:val="auto"/>
              </w:rPr>
            </w:pPr>
            <w:r>
              <w:rPr>
                <w:rFonts w:ascii="Arial" w:cs="Arial" w:eastAsia="Arial" w:hAnsi="Arial"/>
                <w:sz w:val="14"/>
                <w:szCs w:val="14"/>
                <w:color w:val="auto"/>
                <w:w w:val="88"/>
              </w:rPr>
              <w:t>Spread</w:t>
            </w:r>
          </w:p>
        </w:tc>
        <w:tc>
          <w:tcPr>
            <w:tcW w:w="1140" w:type="dxa"/>
            <w:vAlign w:val="bottom"/>
            <w:gridSpan w:val="2"/>
          </w:tcPr>
          <w:p>
            <w:pPr>
              <w:jc w:val="center"/>
              <w:ind w:right="400"/>
              <w:spacing w:after="0" w:line="149" w:lineRule="exact"/>
              <w:rPr>
                <w:sz w:val="20"/>
                <w:szCs w:val="20"/>
                <w:color w:val="auto"/>
              </w:rPr>
            </w:pPr>
            <w:r>
              <w:rPr>
                <w:rFonts w:ascii="Arial" w:cs="Arial" w:eastAsia="Arial" w:hAnsi="Arial"/>
                <w:sz w:val="14"/>
                <w:szCs w:val="14"/>
                <w:color w:val="auto"/>
                <w:w w:val="95"/>
              </w:rPr>
              <w:t>ABR Spread</w:t>
            </w:r>
          </w:p>
        </w:tc>
        <w:tc>
          <w:tcPr>
            <w:tcW w:w="1160" w:type="dxa"/>
            <w:vAlign w:val="bottom"/>
            <w:gridSpan w:val="2"/>
          </w:tcPr>
          <w:p>
            <w:pPr>
              <w:jc w:val="center"/>
              <w:ind w:right="400"/>
              <w:spacing w:after="0" w:line="149" w:lineRule="exact"/>
              <w:rPr>
                <w:sz w:val="20"/>
                <w:szCs w:val="20"/>
                <w:color w:val="auto"/>
              </w:rPr>
            </w:pPr>
            <w:r>
              <w:rPr>
                <w:rFonts w:ascii="Arial" w:cs="Arial" w:eastAsia="Arial" w:hAnsi="Arial"/>
                <w:sz w:val="14"/>
                <w:szCs w:val="14"/>
                <w:color w:val="auto"/>
                <w:w w:val="88"/>
              </w:rPr>
              <w:t>Spread</w:t>
            </w:r>
          </w:p>
        </w:tc>
        <w:tc>
          <w:tcPr>
            <w:tcW w:w="7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4060" w:type="dxa"/>
            <w:vAlign w:val="bottom"/>
            <w:gridSpan w:val="3"/>
            <w:vMerge w:val="continue"/>
          </w:tcPr>
          <w:p>
            <w:pPr>
              <w:spacing w:after="0"/>
              <w:rPr>
                <w:sz w:val="12"/>
                <w:szCs w:val="12"/>
                <w:color w:val="auto"/>
              </w:rPr>
            </w:pPr>
          </w:p>
        </w:tc>
        <w:tc>
          <w:tcPr>
            <w:tcW w:w="1520" w:type="dxa"/>
            <w:vAlign w:val="bottom"/>
          </w:tcPr>
          <w:p>
            <w:pPr>
              <w:spacing w:after="0"/>
              <w:rPr>
                <w:sz w:val="12"/>
                <w:szCs w:val="12"/>
                <w:color w:val="auto"/>
              </w:rPr>
            </w:pPr>
          </w:p>
        </w:tc>
        <w:tc>
          <w:tcPr>
            <w:tcW w:w="740" w:type="dxa"/>
            <w:vAlign w:val="bottom"/>
          </w:tcPr>
          <w:p>
            <w:pPr>
              <w:jc w:val="center"/>
              <w:spacing w:after="0" w:line="141" w:lineRule="exact"/>
              <w:rPr>
                <w:sz w:val="20"/>
                <w:szCs w:val="20"/>
                <w:color w:val="auto"/>
              </w:rPr>
            </w:pPr>
            <w:r>
              <w:rPr>
                <w:rFonts w:ascii="Arial" w:cs="Arial" w:eastAsia="Arial" w:hAnsi="Arial"/>
                <w:sz w:val="14"/>
                <w:szCs w:val="14"/>
                <w:color w:val="auto"/>
                <w:w w:val="93"/>
              </w:rPr>
              <w:t>(bps per</w:t>
            </w:r>
          </w:p>
        </w:tc>
        <w:tc>
          <w:tcPr>
            <w:tcW w:w="380" w:type="dxa"/>
            <w:vAlign w:val="bottom"/>
          </w:tcPr>
          <w:p>
            <w:pPr>
              <w:spacing w:after="0"/>
              <w:rPr>
                <w:sz w:val="12"/>
                <w:szCs w:val="12"/>
                <w:color w:val="auto"/>
              </w:rPr>
            </w:pPr>
          </w:p>
        </w:tc>
        <w:tc>
          <w:tcPr>
            <w:tcW w:w="1180" w:type="dxa"/>
            <w:vAlign w:val="bottom"/>
            <w:gridSpan w:val="2"/>
          </w:tcPr>
          <w:p>
            <w:pPr>
              <w:jc w:val="center"/>
              <w:ind w:right="380"/>
              <w:spacing w:after="0" w:line="141" w:lineRule="exact"/>
              <w:rPr>
                <w:sz w:val="20"/>
                <w:szCs w:val="20"/>
                <w:color w:val="auto"/>
              </w:rPr>
            </w:pPr>
            <w:r>
              <w:rPr>
                <w:rFonts w:ascii="Arial" w:cs="Arial" w:eastAsia="Arial" w:hAnsi="Arial"/>
                <w:sz w:val="14"/>
                <w:szCs w:val="14"/>
                <w:color w:val="auto"/>
                <w:w w:val="93"/>
              </w:rPr>
              <w:t>(bps per</w:t>
            </w:r>
          </w:p>
        </w:tc>
        <w:tc>
          <w:tcPr>
            <w:tcW w:w="1140" w:type="dxa"/>
            <w:vAlign w:val="bottom"/>
            <w:gridSpan w:val="2"/>
          </w:tcPr>
          <w:p>
            <w:pPr>
              <w:jc w:val="center"/>
              <w:ind w:right="400"/>
              <w:spacing w:after="0" w:line="141" w:lineRule="exact"/>
              <w:rPr>
                <w:sz w:val="20"/>
                <w:szCs w:val="20"/>
                <w:color w:val="auto"/>
              </w:rPr>
            </w:pPr>
            <w:r>
              <w:rPr>
                <w:rFonts w:ascii="Arial" w:cs="Arial" w:eastAsia="Arial" w:hAnsi="Arial"/>
                <w:sz w:val="14"/>
                <w:szCs w:val="14"/>
                <w:color w:val="auto"/>
                <w:w w:val="89"/>
              </w:rPr>
              <w:t>(bps per</w:t>
            </w:r>
          </w:p>
        </w:tc>
        <w:tc>
          <w:tcPr>
            <w:tcW w:w="1160" w:type="dxa"/>
            <w:vAlign w:val="bottom"/>
            <w:gridSpan w:val="2"/>
          </w:tcPr>
          <w:p>
            <w:pPr>
              <w:jc w:val="center"/>
              <w:ind w:right="380"/>
              <w:spacing w:after="0" w:line="141" w:lineRule="exact"/>
              <w:rPr>
                <w:sz w:val="20"/>
                <w:szCs w:val="20"/>
                <w:color w:val="auto"/>
              </w:rPr>
            </w:pPr>
            <w:r>
              <w:rPr>
                <w:rFonts w:ascii="Arial" w:cs="Arial" w:eastAsia="Arial" w:hAnsi="Arial"/>
                <w:sz w:val="14"/>
                <w:szCs w:val="14"/>
                <w:color w:val="auto"/>
                <w:w w:val="89"/>
              </w:rPr>
              <w:t>(bps per</w:t>
            </w:r>
          </w:p>
        </w:tc>
        <w:tc>
          <w:tcPr>
            <w:tcW w:w="840" w:type="dxa"/>
            <w:vAlign w:val="bottom"/>
            <w:gridSpan w:val="2"/>
          </w:tcPr>
          <w:p>
            <w:pPr>
              <w:jc w:val="center"/>
              <w:ind w:right="60"/>
              <w:spacing w:after="0" w:line="141" w:lineRule="exact"/>
              <w:rPr>
                <w:sz w:val="20"/>
                <w:szCs w:val="20"/>
                <w:color w:val="auto"/>
              </w:rPr>
            </w:pPr>
            <w:r>
              <w:rPr>
                <w:rFonts w:ascii="Arial" w:cs="Arial" w:eastAsia="Arial" w:hAnsi="Arial"/>
                <w:sz w:val="14"/>
                <w:szCs w:val="14"/>
                <w:color w:val="auto"/>
                <w:w w:val="89"/>
              </w:rPr>
              <w:t>(bps per</w:t>
            </w:r>
          </w:p>
        </w:tc>
        <w:tc>
          <w:tcPr>
            <w:tcW w:w="0" w:type="dxa"/>
            <w:vAlign w:val="bottom"/>
          </w:tcPr>
          <w:p>
            <w:pPr>
              <w:spacing w:after="0"/>
              <w:rPr>
                <w:sz w:val="1"/>
                <w:szCs w:val="1"/>
                <w:color w:val="auto"/>
              </w:rPr>
            </w:pPr>
          </w:p>
        </w:tc>
      </w:tr>
      <w:tr>
        <w:trPr>
          <w:trHeight w:val="182"/>
        </w:trPr>
        <w:tc>
          <w:tcPr>
            <w:tcW w:w="1260" w:type="dxa"/>
            <w:vAlign w:val="bottom"/>
            <w:tcBorders>
              <w:bottom w:val="single" w:sz="8" w:color="auto"/>
            </w:tcBorders>
            <w:gridSpan w:val="2"/>
          </w:tcPr>
          <w:p>
            <w:pPr>
              <w:spacing w:after="0"/>
              <w:rPr>
                <w:sz w:val="20"/>
                <w:szCs w:val="20"/>
                <w:color w:val="auto"/>
              </w:rPr>
            </w:pPr>
            <w:r>
              <w:rPr>
                <w:rFonts w:ascii="Arial" w:cs="Arial" w:eastAsia="Arial" w:hAnsi="Arial"/>
                <w:sz w:val="14"/>
                <w:szCs w:val="14"/>
                <w:color w:val="auto"/>
                <w:w w:val="97"/>
              </w:rPr>
              <w:t>(S&amp;P/Moody’s/Fitch)</w:t>
            </w:r>
          </w:p>
        </w:tc>
        <w:tc>
          <w:tcPr>
            <w:tcW w:w="280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740" w:type="dxa"/>
            <w:vAlign w:val="bottom"/>
          </w:tcPr>
          <w:p>
            <w:pPr>
              <w:jc w:val="center"/>
              <w:spacing w:after="0"/>
              <w:rPr>
                <w:sz w:val="20"/>
                <w:szCs w:val="20"/>
                <w:color w:val="auto"/>
              </w:rPr>
            </w:pPr>
            <w:r>
              <w:rPr>
                <w:rFonts w:ascii="Arial" w:cs="Arial" w:eastAsia="Arial" w:hAnsi="Arial"/>
                <w:sz w:val="14"/>
                <w:szCs w:val="14"/>
                <w:color w:val="auto"/>
                <w:w w:val="92"/>
              </w:rPr>
              <w:t>annum)</w:t>
            </w:r>
          </w:p>
        </w:tc>
        <w:tc>
          <w:tcPr>
            <w:tcW w:w="380" w:type="dxa"/>
            <w:vAlign w:val="bottom"/>
          </w:tcPr>
          <w:p>
            <w:pPr>
              <w:spacing w:after="0"/>
              <w:rPr>
                <w:sz w:val="15"/>
                <w:szCs w:val="15"/>
                <w:color w:val="auto"/>
              </w:rPr>
            </w:pPr>
          </w:p>
        </w:tc>
        <w:tc>
          <w:tcPr>
            <w:tcW w:w="1180" w:type="dxa"/>
            <w:vAlign w:val="bottom"/>
            <w:gridSpan w:val="2"/>
          </w:tcPr>
          <w:p>
            <w:pPr>
              <w:jc w:val="center"/>
              <w:ind w:right="380"/>
              <w:spacing w:after="0"/>
              <w:rPr>
                <w:sz w:val="20"/>
                <w:szCs w:val="20"/>
                <w:color w:val="auto"/>
              </w:rPr>
            </w:pPr>
            <w:r>
              <w:rPr>
                <w:rFonts w:ascii="Arial" w:cs="Arial" w:eastAsia="Arial" w:hAnsi="Arial"/>
                <w:sz w:val="14"/>
                <w:szCs w:val="14"/>
                <w:color w:val="auto"/>
                <w:w w:val="92"/>
              </w:rPr>
              <w:t>annum)</w:t>
            </w:r>
          </w:p>
        </w:tc>
        <w:tc>
          <w:tcPr>
            <w:tcW w:w="1140" w:type="dxa"/>
            <w:vAlign w:val="bottom"/>
            <w:gridSpan w:val="2"/>
          </w:tcPr>
          <w:p>
            <w:pPr>
              <w:jc w:val="center"/>
              <w:ind w:right="380"/>
              <w:spacing w:after="0"/>
              <w:rPr>
                <w:sz w:val="20"/>
                <w:szCs w:val="20"/>
                <w:color w:val="auto"/>
              </w:rPr>
            </w:pPr>
            <w:r>
              <w:rPr>
                <w:rFonts w:ascii="Arial" w:cs="Arial" w:eastAsia="Arial" w:hAnsi="Arial"/>
                <w:sz w:val="14"/>
                <w:szCs w:val="14"/>
                <w:color w:val="auto"/>
                <w:w w:val="92"/>
              </w:rPr>
              <w:t>annum)</w:t>
            </w:r>
          </w:p>
        </w:tc>
        <w:tc>
          <w:tcPr>
            <w:tcW w:w="1160" w:type="dxa"/>
            <w:vAlign w:val="bottom"/>
            <w:gridSpan w:val="2"/>
          </w:tcPr>
          <w:p>
            <w:pPr>
              <w:jc w:val="center"/>
              <w:ind w:right="400"/>
              <w:spacing w:after="0"/>
              <w:rPr>
                <w:sz w:val="20"/>
                <w:szCs w:val="20"/>
                <w:color w:val="auto"/>
              </w:rPr>
            </w:pPr>
            <w:r>
              <w:rPr>
                <w:rFonts w:ascii="Arial" w:cs="Arial" w:eastAsia="Arial" w:hAnsi="Arial"/>
                <w:sz w:val="14"/>
                <w:szCs w:val="14"/>
                <w:color w:val="auto"/>
                <w:w w:val="92"/>
              </w:rPr>
              <w:t>annum)</w:t>
            </w:r>
          </w:p>
        </w:tc>
        <w:tc>
          <w:tcPr>
            <w:tcW w:w="840" w:type="dxa"/>
            <w:vAlign w:val="bottom"/>
            <w:gridSpan w:val="2"/>
          </w:tcPr>
          <w:p>
            <w:pPr>
              <w:jc w:val="center"/>
              <w:ind w:right="40"/>
              <w:spacing w:after="0"/>
              <w:rPr>
                <w:sz w:val="20"/>
                <w:szCs w:val="20"/>
                <w:color w:val="auto"/>
              </w:rPr>
            </w:pPr>
            <w:r>
              <w:rPr>
                <w:rFonts w:ascii="Arial" w:cs="Arial" w:eastAsia="Arial" w:hAnsi="Arial"/>
                <w:sz w:val="14"/>
                <w:szCs w:val="14"/>
                <w:color w:val="auto"/>
                <w:w w:val="92"/>
              </w:rPr>
              <w:t>annum)</w:t>
            </w:r>
          </w:p>
        </w:tc>
        <w:tc>
          <w:tcPr>
            <w:tcW w:w="0" w:type="dxa"/>
            <w:vAlign w:val="bottom"/>
          </w:tcPr>
          <w:p>
            <w:pPr>
              <w:spacing w:after="0"/>
              <w:rPr>
                <w:sz w:val="1"/>
                <w:szCs w:val="1"/>
                <w:color w:val="auto"/>
              </w:rPr>
            </w:pPr>
          </w:p>
        </w:tc>
      </w:tr>
      <w:tr>
        <w:trPr>
          <w:trHeight w:val="203"/>
        </w:trPr>
        <w:tc>
          <w:tcPr>
            <w:tcW w:w="4060" w:type="dxa"/>
            <w:vAlign w:val="bottom"/>
            <w:tcBorders>
              <w:top w:val="single" w:sz="8" w:color="CCEEFF"/>
            </w:tcBorders>
            <w:gridSpan w:val="3"/>
            <w:shd w:val="clear" w:color="auto" w:fill="CCEEFF"/>
          </w:tcPr>
          <w:p>
            <w:pPr>
              <w:spacing w:after="0" w:line="203" w:lineRule="exact"/>
              <w:rPr>
                <w:sz w:val="20"/>
                <w:szCs w:val="20"/>
                <w:color w:val="auto"/>
              </w:rPr>
            </w:pPr>
            <w:r>
              <w:rPr>
                <w:rFonts w:ascii="Arial" w:cs="Arial" w:eastAsia="Arial" w:hAnsi="Arial"/>
                <w:sz w:val="18"/>
                <w:szCs w:val="18"/>
                <w:color w:val="auto"/>
              </w:rPr>
              <w:t>Level 1 BBB+/Baa1/BBB+ or above</w:t>
            </w:r>
          </w:p>
        </w:tc>
        <w:tc>
          <w:tcPr>
            <w:tcW w:w="15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12.5</w:t>
            </w:r>
          </w:p>
        </w:tc>
        <w:tc>
          <w:tcPr>
            <w:tcW w:w="38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ind w:left="400"/>
              <w:spacing w:after="0" w:line="203" w:lineRule="exact"/>
              <w:rPr>
                <w:sz w:val="20"/>
                <w:szCs w:val="20"/>
                <w:color w:val="auto"/>
              </w:rPr>
            </w:pPr>
            <w:r>
              <w:rPr>
                <w:rFonts w:ascii="Arial" w:cs="Arial" w:eastAsia="Arial" w:hAnsi="Arial"/>
                <w:sz w:val="18"/>
                <w:szCs w:val="18"/>
                <w:color w:val="auto"/>
                <w:w w:val="79"/>
              </w:rPr>
              <w:t>112.5</w:t>
            </w:r>
          </w:p>
        </w:tc>
        <w:tc>
          <w:tcPr>
            <w:tcW w:w="40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12.5</w:t>
            </w:r>
          </w:p>
        </w:tc>
        <w:tc>
          <w:tcPr>
            <w:tcW w:w="40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112.5</w:t>
            </w:r>
          </w:p>
        </w:tc>
        <w:tc>
          <w:tcPr>
            <w:tcW w:w="38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12.5</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60" w:type="dxa"/>
            <w:vAlign w:val="bottom"/>
          </w:tcPr>
          <w:p>
            <w:pPr>
              <w:spacing w:after="0"/>
              <w:rPr>
                <w:sz w:val="20"/>
                <w:szCs w:val="20"/>
                <w:color w:val="auto"/>
              </w:rPr>
            </w:pPr>
            <w:r>
              <w:rPr>
                <w:rFonts w:ascii="Arial" w:cs="Arial" w:eastAsia="Arial" w:hAnsi="Arial"/>
                <w:sz w:val="18"/>
                <w:szCs w:val="18"/>
                <w:color w:val="auto"/>
                <w:w w:val="92"/>
              </w:rPr>
              <w:t>Level 2</w:t>
            </w:r>
          </w:p>
        </w:tc>
        <w:tc>
          <w:tcPr>
            <w:tcW w:w="3500" w:type="dxa"/>
            <w:vAlign w:val="bottom"/>
            <w:gridSpan w:val="2"/>
          </w:tcPr>
          <w:p>
            <w:pPr>
              <w:ind w:left="20"/>
              <w:spacing w:after="0"/>
              <w:rPr>
                <w:sz w:val="20"/>
                <w:szCs w:val="20"/>
                <w:color w:val="auto"/>
              </w:rPr>
            </w:pPr>
            <w:r>
              <w:rPr>
                <w:rFonts w:ascii="Arial" w:cs="Arial" w:eastAsia="Arial" w:hAnsi="Arial"/>
                <w:sz w:val="18"/>
                <w:szCs w:val="18"/>
                <w:color w:val="auto"/>
              </w:rPr>
              <w:t>BBB/Baa2/BBB</w:t>
            </w:r>
          </w:p>
        </w:tc>
        <w:tc>
          <w:tcPr>
            <w:tcW w:w="2260" w:type="dxa"/>
            <w:vAlign w:val="bottom"/>
            <w:gridSpan w:val="2"/>
          </w:tcPr>
          <w:p>
            <w:pPr>
              <w:jc w:val="right"/>
              <w:spacing w:after="0"/>
              <w:rPr>
                <w:sz w:val="20"/>
                <w:szCs w:val="20"/>
                <w:color w:val="auto"/>
              </w:rPr>
            </w:pPr>
            <w:r>
              <w:rPr>
                <w:rFonts w:ascii="Arial" w:cs="Arial" w:eastAsia="Arial" w:hAnsi="Arial"/>
                <w:sz w:val="18"/>
                <w:szCs w:val="18"/>
                <w:color w:val="auto"/>
              </w:rPr>
              <w:t>25.0</w:t>
            </w:r>
          </w:p>
        </w:tc>
        <w:tc>
          <w:tcPr>
            <w:tcW w:w="1560" w:type="dxa"/>
            <w:vAlign w:val="bottom"/>
            <w:gridSpan w:val="3"/>
          </w:tcPr>
          <w:p>
            <w:pPr>
              <w:ind w:left="760"/>
              <w:spacing w:after="0"/>
              <w:rPr>
                <w:sz w:val="20"/>
                <w:szCs w:val="20"/>
                <w:color w:val="auto"/>
              </w:rPr>
            </w:pPr>
            <w:r>
              <w:rPr>
                <w:rFonts w:ascii="Arial" w:cs="Arial" w:eastAsia="Arial" w:hAnsi="Arial"/>
                <w:sz w:val="18"/>
                <w:szCs w:val="18"/>
                <w:color w:val="auto"/>
              </w:rPr>
              <w:t>125.0</w:t>
            </w:r>
          </w:p>
        </w:tc>
        <w:tc>
          <w:tcPr>
            <w:tcW w:w="1140" w:type="dxa"/>
            <w:vAlign w:val="bottom"/>
            <w:gridSpan w:val="2"/>
          </w:tcPr>
          <w:p>
            <w:pPr>
              <w:jc w:val="right"/>
              <w:ind w:right="400"/>
              <w:spacing w:after="0"/>
              <w:rPr>
                <w:sz w:val="20"/>
                <w:szCs w:val="20"/>
                <w:color w:val="auto"/>
              </w:rPr>
            </w:pPr>
            <w:r>
              <w:rPr>
                <w:rFonts w:ascii="Arial" w:cs="Arial" w:eastAsia="Arial" w:hAnsi="Arial"/>
                <w:sz w:val="18"/>
                <w:szCs w:val="18"/>
                <w:color w:val="auto"/>
              </w:rPr>
              <w:t>25.0</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125.0</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16"/>
        </w:trPr>
        <w:tc>
          <w:tcPr>
            <w:tcW w:w="560" w:type="dxa"/>
            <w:vAlign w:val="bottom"/>
            <w:shd w:val="clear" w:color="auto" w:fill="CCEEFF"/>
          </w:tcPr>
          <w:p>
            <w:pPr>
              <w:spacing w:after="0"/>
              <w:rPr>
                <w:sz w:val="20"/>
                <w:szCs w:val="20"/>
                <w:color w:val="auto"/>
              </w:rPr>
            </w:pPr>
            <w:r>
              <w:rPr>
                <w:rFonts w:ascii="Arial" w:cs="Arial" w:eastAsia="Arial" w:hAnsi="Arial"/>
                <w:sz w:val="18"/>
                <w:szCs w:val="18"/>
                <w:color w:val="auto"/>
                <w:w w:val="92"/>
              </w:rPr>
              <w:t>Level 3</w:t>
            </w:r>
          </w:p>
        </w:tc>
        <w:tc>
          <w:tcPr>
            <w:tcW w:w="35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BBB-/Baa3/BBB-</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37.5</w:t>
            </w:r>
          </w:p>
        </w:tc>
        <w:tc>
          <w:tcPr>
            <w:tcW w:w="1560" w:type="dxa"/>
            <w:vAlign w:val="bottom"/>
            <w:gridSpan w:val="3"/>
            <w:shd w:val="clear" w:color="auto" w:fill="CCEEFF"/>
          </w:tcPr>
          <w:p>
            <w:pPr>
              <w:ind w:left="760"/>
              <w:spacing w:after="0"/>
              <w:rPr>
                <w:sz w:val="20"/>
                <w:szCs w:val="20"/>
                <w:color w:val="auto"/>
              </w:rPr>
            </w:pPr>
            <w:r>
              <w:rPr>
                <w:rFonts w:ascii="Arial" w:cs="Arial" w:eastAsia="Arial" w:hAnsi="Arial"/>
                <w:sz w:val="18"/>
                <w:szCs w:val="18"/>
                <w:color w:val="auto"/>
              </w:rPr>
              <w:t>137.5</w:t>
            </w:r>
          </w:p>
        </w:tc>
        <w:tc>
          <w:tcPr>
            <w:tcW w:w="11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50.0</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150.0</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17.5</w:t>
            </w:r>
          </w:p>
        </w:tc>
        <w:tc>
          <w:tcPr>
            <w:tcW w:w="0" w:type="dxa"/>
            <w:vAlign w:val="bottom"/>
          </w:tcPr>
          <w:p>
            <w:pPr>
              <w:spacing w:after="0"/>
              <w:rPr>
                <w:sz w:val="1"/>
                <w:szCs w:val="1"/>
                <w:color w:val="auto"/>
              </w:rPr>
            </w:pPr>
          </w:p>
        </w:tc>
      </w:tr>
      <w:tr>
        <w:trPr>
          <w:trHeight w:val="216"/>
        </w:trPr>
        <w:tc>
          <w:tcPr>
            <w:tcW w:w="560" w:type="dxa"/>
            <w:vAlign w:val="bottom"/>
          </w:tcPr>
          <w:p>
            <w:pPr>
              <w:spacing w:after="0"/>
              <w:rPr>
                <w:sz w:val="20"/>
                <w:szCs w:val="20"/>
                <w:color w:val="auto"/>
              </w:rPr>
            </w:pPr>
            <w:r>
              <w:rPr>
                <w:rFonts w:ascii="Arial" w:cs="Arial" w:eastAsia="Arial" w:hAnsi="Arial"/>
                <w:sz w:val="18"/>
                <w:szCs w:val="18"/>
                <w:color w:val="auto"/>
                <w:w w:val="92"/>
              </w:rPr>
              <w:t>Level 4</w:t>
            </w:r>
          </w:p>
        </w:tc>
        <w:tc>
          <w:tcPr>
            <w:tcW w:w="3500" w:type="dxa"/>
            <w:vAlign w:val="bottom"/>
            <w:gridSpan w:val="2"/>
          </w:tcPr>
          <w:p>
            <w:pPr>
              <w:ind w:left="20"/>
              <w:spacing w:after="0"/>
              <w:rPr>
                <w:sz w:val="20"/>
                <w:szCs w:val="20"/>
                <w:color w:val="auto"/>
              </w:rPr>
            </w:pPr>
            <w:r>
              <w:rPr>
                <w:rFonts w:ascii="Arial" w:cs="Arial" w:eastAsia="Arial" w:hAnsi="Arial"/>
                <w:sz w:val="18"/>
                <w:szCs w:val="18"/>
                <w:color w:val="auto"/>
              </w:rPr>
              <w:t>BB+/Ba1/BB+</w:t>
            </w:r>
          </w:p>
        </w:tc>
        <w:tc>
          <w:tcPr>
            <w:tcW w:w="2260" w:type="dxa"/>
            <w:vAlign w:val="bottom"/>
            <w:gridSpan w:val="2"/>
          </w:tcPr>
          <w:p>
            <w:pPr>
              <w:jc w:val="right"/>
              <w:spacing w:after="0"/>
              <w:rPr>
                <w:sz w:val="20"/>
                <w:szCs w:val="20"/>
                <w:color w:val="auto"/>
              </w:rPr>
            </w:pPr>
            <w:r>
              <w:rPr>
                <w:rFonts w:ascii="Arial" w:cs="Arial" w:eastAsia="Arial" w:hAnsi="Arial"/>
                <w:sz w:val="18"/>
                <w:szCs w:val="18"/>
                <w:color w:val="auto"/>
              </w:rPr>
              <w:t>100.0</w:t>
            </w:r>
          </w:p>
        </w:tc>
        <w:tc>
          <w:tcPr>
            <w:tcW w:w="1560" w:type="dxa"/>
            <w:vAlign w:val="bottom"/>
            <w:gridSpan w:val="3"/>
          </w:tcPr>
          <w:p>
            <w:pPr>
              <w:ind w:left="760"/>
              <w:spacing w:after="0"/>
              <w:rPr>
                <w:sz w:val="20"/>
                <w:szCs w:val="20"/>
                <w:color w:val="auto"/>
              </w:rPr>
            </w:pPr>
            <w:r>
              <w:rPr>
                <w:rFonts w:ascii="Arial" w:cs="Arial" w:eastAsia="Arial" w:hAnsi="Arial"/>
                <w:sz w:val="18"/>
                <w:szCs w:val="18"/>
                <w:color w:val="auto"/>
              </w:rPr>
              <w:t>200.0</w:t>
            </w:r>
          </w:p>
        </w:tc>
        <w:tc>
          <w:tcPr>
            <w:tcW w:w="1140" w:type="dxa"/>
            <w:vAlign w:val="bottom"/>
            <w:gridSpan w:val="2"/>
          </w:tcPr>
          <w:p>
            <w:pPr>
              <w:jc w:val="right"/>
              <w:ind w:right="400"/>
              <w:spacing w:after="0"/>
              <w:rPr>
                <w:sz w:val="20"/>
                <w:szCs w:val="20"/>
                <w:color w:val="auto"/>
              </w:rPr>
            </w:pPr>
            <w:r>
              <w:rPr>
                <w:rFonts w:ascii="Arial" w:cs="Arial" w:eastAsia="Arial" w:hAnsi="Arial"/>
                <w:sz w:val="18"/>
                <w:szCs w:val="18"/>
                <w:color w:val="auto"/>
              </w:rPr>
              <w:t>100.0</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200.0</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30.0</w:t>
            </w:r>
          </w:p>
        </w:tc>
        <w:tc>
          <w:tcPr>
            <w:tcW w:w="0" w:type="dxa"/>
            <w:vAlign w:val="bottom"/>
          </w:tcPr>
          <w:p>
            <w:pPr>
              <w:spacing w:after="0"/>
              <w:rPr>
                <w:sz w:val="1"/>
                <w:szCs w:val="1"/>
                <w:color w:val="auto"/>
              </w:rPr>
            </w:pPr>
          </w:p>
        </w:tc>
      </w:tr>
      <w:tr>
        <w:trPr>
          <w:trHeight w:val="216"/>
        </w:trPr>
        <w:tc>
          <w:tcPr>
            <w:tcW w:w="560" w:type="dxa"/>
            <w:vAlign w:val="bottom"/>
            <w:shd w:val="clear" w:color="auto" w:fill="CCEEFF"/>
          </w:tcPr>
          <w:p>
            <w:pPr>
              <w:spacing w:after="0"/>
              <w:rPr>
                <w:sz w:val="20"/>
                <w:szCs w:val="20"/>
                <w:color w:val="auto"/>
              </w:rPr>
            </w:pPr>
            <w:r>
              <w:rPr>
                <w:rFonts w:ascii="Arial" w:cs="Arial" w:eastAsia="Arial" w:hAnsi="Arial"/>
                <w:sz w:val="18"/>
                <w:szCs w:val="18"/>
                <w:color w:val="auto"/>
                <w:w w:val="92"/>
              </w:rPr>
              <w:t>Level 5</w:t>
            </w:r>
          </w:p>
        </w:tc>
        <w:tc>
          <w:tcPr>
            <w:tcW w:w="35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BB/Ba2/BB or below</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1560" w:type="dxa"/>
            <w:vAlign w:val="bottom"/>
            <w:gridSpan w:val="3"/>
            <w:shd w:val="clear" w:color="auto" w:fill="CCEEFF"/>
          </w:tcPr>
          <w:p>
            <w:pPr>
              <w:ind w:left="760"/>
              <w:spacing w:after="0"/>
              <w:rPr>
                <w:sz w:val="20"/>
                <w:szCs w:val="20"/>
                <w:color w:val="auto"/>
              </w:rPr>
            </w:pPr>
            <w:r>
              <w:rPr>
                <w:rFonts w:ascii="Arial" w:cs="Arial" w:eastAsia="Arial" w:hAnsi="Arial"/>
                <w:sz w:val="18"/>
                <w:szCs w:val="18"/>
                <w:color w:val="auto"/>
              </w:rPr>
              <w:t>225.0</w:t>
            </w:r>
          </w:p>
        </w:tc>
        <w:tc>
          <w:tcPr>
            <w:tcW w:w="11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125.0</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225.0</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365"/>
        </w:trPr>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w:t>
            </w: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4" w:right="439" w:bottom="1440" w:gutter="0" w:footer="0" w:header="0"/>
        </w:sectPr>
      </w:pPr>
    </w:p>
    <w:bookmarkStart w:id="306" w:name="page307"/>
    <w:bookmarkEnd w:id="306"/>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 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Agents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82" w:lineRule="exact"/>
        <w:rPr>
          <w:sz w:val="20"/>
          <w:szCs w:val="20"/>
          <w:color w:val="auto"/>
        </w:rPr>
      </w:pPr>
    </w:p>
    <w:p>
      <w:pPr>
        <w:ind w:right="4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Approved Fund</w:t>
      </w:r>
      <w:r>
        <w:rPr>
          <w:rFonts w:ascii="Arial" w:cs="Arial" w:eastAsia="Arial" w:hAnsi="Arial"/>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84"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Arrangers</w:t>
      </w:r>
      <w:r>
        <w:rPr>
          <w:rFonts w:ascii="Arial" w:cs="Arial" w:eastAsia="Arial" w:hAnsi="Arial"/>
          <w:sz w:val="17"/>
          <w:szCs w:val="17"/>
          <w:color w:val="auto"/>
        </w:rPr>
        <w:t>” means Goldman Sachs Bank USA, Merrill Lynch, Pierce, Fenner &amp; Smith Incorporated, Barclays Bank PLC, MUFG Bank, Ltd., HSBC Securities (USA) Inc. and Wells Fargo Securities LLC, in their capacities as the joint lead arrangers and joint bookrunners for the Revolving Facility and the Term Facility (or, with respect to Merrill Lynch, Pierce, Fenner &amp; Smith Incorporated, any other registered broker-dealer wholly owned by Bank of America Corporation to which all or substantially all of Bank of America Corporation’s or any of its subsidiaries’ investment banking, commercial lending services or related businesses may be transferred following the date hereof).</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307" w:name="page308"/>
    <w:bookmarkEnd w:id="307"/>
    <w:p>
      <w:pPr>
        <w:ind w:right="12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Assignment and Assumption</w:t>
      </w:r>
      <w:r>
        <w:rPr>
          <w:rFonts w:ascii="Arial" w:cs="Arial" w:eastAsia="Arial" w:hAnsi="Arial"/>
          <w:sz w:val="18"/>
          <w:szCs w:val="18"/>
          <w:color w:val="auto"/>
        </w:rPr>
        <w:t>” means an assignment and assumption entered into by a Lender and an Eligible Assignee, with the consent of any Person whose consent is required by Section 9.04, and accepted by the Applicable Facility Agent, in the form of Exhibit A or any other form approved by the Applicable Facility Agent.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Assumption Agreement</w:t>
      </w:r>
      <w:r>
        <w:rPr>
          <w:rFonts w:ascii="Arial" w:cs="Arial" w:eastAsia="Arial" w:hAnsi="Arial"/>
          <w:sz w:val="18"/>
          <w:szCs w:val="18"/>
          <w:color w:val="auto"/>
        </w:rPr>
        <w:t>” has the meaning set forth in Section 6.04(a).</w:t>
      </w:r>
    </w:p>
    <w:p>
      <w:pPr>
        <w:spacing w:after="0" w:line="225" w:lineRule="exact"/>
        <w:rPr>
          <w:sz w:val="20"/>
          <w:szCs w:val="20"/>
          <w:color w:val="auto"/>
        </w:rPr>
      </w:pPr>
    </w:p>
    <w:p>
      <w:pPr>
        <w:ind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Attributable Debt</w:t>
      </w:r>
      <w:r>
        <w:rPr>
          <w:rFonts w:ascii="Arial" w:cs="Arial" w:eastAsia="Arial" w:hAnsi="Arial"/>
          <w:sz w:val="16"/>
          <w:szCs w:val="16"/>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65" w:lineRule="exact"/>
        <w:rPr>
          <w:sz w:val="20"/>
          <w:szCs w:val="20"/>
          <w:color w:val="auto"/>
        </w:rPr>
      </w:pPr>
    </w:p>
    <w:p>
      <w:pPr>
        <w:ind w:right="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Action</w:t>
      </w:r>
      <w:r>
        <w:rPr>
          <w:rFonts w:ascii="Arial" w:cs="Arial" w:eastAsia="Arial" w:hAnsi="Arial"/>
          <w:sz w:val="18"/>
          <w:szCs w:val="18"/>
          <w:color w:val="auto"/>
        </w:rPr>
        <w:t xml:space="preserve">” means the exercise of any Write-Down and Conversion Powers by the applicable </w:t>
      </w:r>
      <w:r>
        <w:rPr>
          <w:rFonts w:ascii="Arial" w:cs="Arial" w:eastAsia="Arial" w:hAnsi="Arial"/>
          <w:sz w:val="18"/>
          <w:szCs w:val="18"/>
          <w:color w:val="FF4338"/>
          <w:strike w:val="1"/>
        </w:rPr>
        <w:t>EEA</w:t>
      </w:r>
      <w:r>
        <w:rPr>
          <w:rFonts w:ascii="Arial" w:cs="Arial" w:eastAsia="Arial" w:hAnsi="Arial"/>
          <w:sz w:val="18"/>
          <w:szCs w:val="18"/>
          <w:color w:val="auto"/>
        </w:rPr>
        <w:t xml:space="preserve"> Resolution Authority in respect of any liability of an </w:t>
      </w:r>
      <w:r>
        <w:rPr>
          <w:rFonts w:ascii="Arial" w:cs="Arial" w:eastAsia="Arial" w:hAnsi="Arial"/>
          <w:sz w:val="18"/>
          <w:szCs w:val="18"/>
          <w:color w:val="FF4338"/>
          <w:strike w:val="1"/>
        </w:rPr>
        <w:t>EEA</w:t>
      </w:r>
      <w:r>
        <w:rPr>
          <w:rFonts w:ascii="Arial" w:cs="Arial" w:eastAsia="Arial" w:hAnsi="Arial"/>
          <w:sz w:val="18"/>
          <w:szCs w:val="18"/>
          <w:u w:val="single" w:color="auto"/>
          <w:color w:val="0000FF"/>
        </w:rPr>
        <w:t>Affected</w:t>
      </w:r>
      <w:r>
        <w:rPr>
          <w:rFonts w:ascii="Arial" w:cs="Arial" w:eastAsia="Arial" w:hAnsi="Arial"/>
          <w:sz w:val="18"/>
          <w:szCs w:val="18"/>
          <w:color w:val="auto"/>
        </w:rPr>
        <w:t xml:space="preserve">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1060450</wp:posOffset>
            </wp:positionH>
            <wp:positionV relativeFrom="paragraph">
              <wp:posOffset>-10795</wp:posOffset>
            </wp:positionV>
            <wp:extent cx="394335" cy="8255"/>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4">
                      <a:extLst>
                        <a:ext uri="{28A0092B-C50C-407E-A947-70E740481C1C}"/>
                      </a:extLst>
                    </a:blip>
                    <a:srcRect/>
                    <a:stretch>
                      <a:fillRect/>
                    </a:stretch>
                  </pic:blipFill>
                  <pic:spPr bwMode="auto">
                    <a:xfrm>
                      <a:off x="0" y="0"/>
                      <a:ext cx="394335" cy="8255"/>
                    </a:xfrm>
                    <a:prstGeom prst="rect">
                      <a:avLst/>
                    </a:prstGeom>
                    <a:noFill/>
                  </pic:spPr>
                </pic:pic>
              </a:graphicData>
            </a:graphic>
          </wp:anchor>
        </w:drawing>
      </w:r>
    </w:p>
    <w:p>
      <w:pPr>
        <w:spacing w:after="0" w:line="150" w:lineRule="exact"/>
        <w:rPr>
          <w:sz w:val="20"/>
          <w:szCs w:val="20"/>
          <w:color w:val="auto"/>
        </w:rPr>
      </w:pPr>
    </w:p>
    <w:p>
      <w:pPr>
        <w:ind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0000FF"/>
        </w:rPr>
        <w:t>Bail-In Legislation</w:t>
      </w:r>
      <w:r>
        <w:rPr>
          <w:rFonts w:ascii="Arial" w:cs="Arial" w:eastAsia="Arial" w:hAnsi="Arial"/>
          <w:sz w:val="18"/>
          <w:szCs w:val="18"/>
          <w:color w:val="auto"/>
        </w:rPr>
        <w:t>” means</w:t>
      </w:r>
      <w:r>
        <w:rPr>
          <w:rFonts w:ascii="Arial" w:cs="Arial" w:eastAsia="Arial" w:hAnsi="Arial"/>
          <w:sz w:val="18"/>
          <w:szCs w:val="18"/>
          <w:color w:val="FF4338"/>
          <w:strike w:val="1"/>
        </w:rPr>
        <w:t>,</w:t>
      </w:r>
      <w:r>
        <w:rPr>
          <w:rFonts w:ascii="Arial" w:cs="Arial" w:eastAsia="Arial" w:hAnsi="Arial"/>
          <w:sz w:val="18"/>
          <w:szCs w:val="18"/>
          <w:color w:val="auto"/>
        </w:rPr>
        <w:t xml:space="preserve"> </w:t>
      </w:r>
      <w:r>
        <w:rPr>
          <w:rFonts w:ascii="Arial" w:cs="Arial" w:eastAsia="Arial" w:hAnsi="Arial"/>
          <w:sz w:val="18"/>
          <w:szCs w:val="18"/>
          <w:color w:val="0000FF"/>
        </w:rPr>
        <w:t>(a)</w:t>
      </w:r>
      <w:r>
        <w:rPr>
          <w:rFonts w:ascii="Arial" w:cs="Arial" w:eastAsia="Arial" w:hAnsi="Arial"/>
          <w:sz w:val="18"/>
          <w:szCs w:val="18"/>
          <w:color w:val="auto"/>
        </w:rPr>
        <w:t xml:space="preserve"> with respect to any EEA Member Country implementing Article 55 of Directive 2014/59/EU of the European Parliament and of the Council of the European Union, the implementing law</w:t>
      </w:r>
      <w:r>
        <w:rPr>
          <w:rFonts w:ascii="Arial" w:cs="Arial" w:eastAsia="Arial" w:hAnsi="Arial"/>
          <w:sz w:val="18"/>
          <w:szCs w:val="18"/>
          <w:u w:val="single" w:color="auto"/>
          <w:color w:val="0000FF"/>
        </w:rPr>
        <w:t>, regulation rule or requirement</w:t>
      </w:r>
      <w:r>
        <w:rPr>
          <w:rFonts w:ascii="Arial" w:cs="Arial" w:eastAsia="Arial" w:hAnsi="Arial"/>
          <w:sz w:val="18"/>
          <w:szCs w:val="18"/>
          <w:color w:val="auto"/>
        </w:rPr>
        <w:t xml:space="preserve"> for such EEA Member Country from time to time </w:t>
      </w:r>
      <w:r>
        <w:rPr>
          <w:rFonts w:ascii="Arial" w:cs="Arial" w:eastAsia="Arial" w:hAnsi="Arial"/>
          <w:sz w:val="18"/>
          <w:szCs w:val="18"/>
          <w:color w:val="FF4338"/>
          <w:strike w:val="1"/>
        </w:rPr>
        <w:t>that</w:t>
      </w:r>
      <w:r>
        <w:rPr>
          <w:rFonts w:ascii="Arial" w:cs="Arial" w:eastAsia="Arial" w:hAnsi="Arial"/>
          <w:sz w:val="18"/>
          <w:szCs w:val="18"/>
          <w:u w:val="single" w:color="auto"/>
          <w:color w:val="0000FF"/>
        </w:rPr>
        <w:t>which</w:t>
      </w:r>
      <w:r>
        <w:rPr>
          <w:rFonts w:ascii="Arial" w:cs="Arial" w:eastAsia="Arial" w:hAnsi="Arial"/>
          <w:sz w:val="18"/>
          <w:szCs w:val="18"/>
          <w:color w:val="auto"/>
        </w:rPr>
        <w:t xml:space="preserve"> is described in the EU Bail-In Legislation Schedule</w:t>
      </w:r>
      <w:r>
        <w:rPr>
          <w:rFonts w:ascii="Arial" w:cs="Arial" w:eastAsia="Arial" w:hAnsi="Arial"/>
          <w:sz w:val="18"/>
          <w:szCs w:val="18"/>
          <w:color w:val="FF4338"/>
          <w:strike w:val="1"/>
        </w:rPr>
        <w:t>.</w:t>
      </w:r>
      <w:r>
        <w:rPr>
          <w:rFonts w:ascii="Arial" w:cs="Arial" w:eastAsia="Arial" w:hAnsi="Arial"/>
          <w:sz w:val="18"/>
          <w:szCs w:val="18"/>
          <w:color w:val="auto"/>
        </w:rPr>
        <w:t xml:space="preserve"> </w:t>
      </w:r>
      <w:r>
        <w:rPr>
          <w:rFonts w:ascii="Arial" w:cs="Arial" w:eastAsia="Arial" w:hAnsi="Arial"/>
          <w:sz w:val="18"/>
          <w:szCs w:val="18"/>
          <w:color w:val="0000FF"/>
        </w:rPr>
        <w:t>and (b) with respect to the United Kingdom, Part I of the United</w:t>
      </w:r>
      <w:r>
        <w:rPr>
          <w:rFonts w:ascii="Arial" w:cs="Arial" w:eastAsia="Arial" w:hAnsi="Arial"/>
          <w:sz w:val="18"/>
          <w:szCs w:val="18"/>
          <w:color w:val="auto"/>
        </w:rPr>
        <w:t xml:space="preserve"> </w:t>
      </w:r>
      <w:r>
        <w:rPr>
          <w:rFonts w:ascii="Arial" w:cs="Arial" w:eastAsia="Arial" w:hAnsi="Arial"/>
          <w:sz w:val="18"/>
          <w:szCs w:val="18"/>
          <w:u w:val="single" w:color="auto"/>
          <w:color w:val="0000FF"/>
        </w:rPr>
        <w:t>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674370</wp:posOffset>
            </wp:positionH>
            <wp:positionV relativeFrom="paragraph">
              <wp:posOffset>-682625</wp:posOffset>
            </wp:positionV>
            <wp:extent cx="865505" cy="8255"/>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5">
                      <a:extLst>
                        <a:ext uri="{28A0092B-C50C-407E-A947-70E740481C1C}"/>
                      </a:extLst>
                    </a:blip>
                    <a:srcRect/>
                    <a:stretch>
                      <a:fillRect/>
                    </a:stretch>
                  </pic:blipFill>
                  <pic:spPr bwMode="auto">
                    <a:xfrm>
                      <a:off x="0" y="0"/>
                      <a:ext cx="865505" cy="8255"/>
                    </a:xfrm>
                    <a:prstGeom prst="rect">
                      <a:avLst/>
                    </a:prstGeom>
                    <a:noFill/>
                  </pic:spPr>
                </pic:pic>
              </a:graphicData>
            </a:graphic>
          </wp:anchor>
        </w:drawing>
        <w:drawing>
          <wp:anchor simplePos="0" relativeHeight="251657728" behindDoc="1" locked="0" layoutInCell="0" allowOverlap="1">
            <wp:simplePos x="0" y="0"/>
            <wp:positionH relativeFrom="column">
              <wp:posOffset>1943100</wp:posOffset>
            </wp:positionH>
            <wp:positionV relativeFrom="paragraph">
              <wp:posOffset>-682625</wp:posOffset>
            </wp:positionV>
            <wp:extent cx="154305" cy="8255"/>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6">
                      <a:extLst>
                        <a:ext uri="{28A0092B-C50C-407E-A947-70E740481C1C}"/>
                      </a:extLst>
                    </a:blip>
                    <a:srcRect/>
                    <a:stretch>
                      <a:fillRect/>
                    </a:stretch>
                  </pic:blipFill>
                  <pic:spPr bwMode="auto">
                    <a:xfrm>
                      <a:off x="0" y="0"/>
                      <a:ext cx="154305" cy="8255"/>
                    </a:xfrm>
                    <a:prstGeom prst="rect">
                      <a:avLst/>
                    </a:prstGeom>
                    <a:noFill/>
                  </pic:spPr>
                </pic:pic>
              </a:graphicData>
            </a:graphic>
          </wp:anchor>
        </w:drawing>
        <w:drawing>
          <wp:anchor simplePos="0" relativeHeight="251657728" behindDoc="1" locked="0" layoutInCell="0" allowOverlap="1">
            <wp:simplePos x="0" y="0"/>
            <wp:positionH relativeFrom="column">
              <wp:posOffset>1943735</wp:posOffset>
            </wp:positionH>
            <wp:positionV relativeFrom="paragraph">
              <wp:posOffset>-716915</wp:posOffset>
            </wp:positionV>
            <wp:extent cx="154940" cy="8255"/>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7">
                      <a:extLst>
                        <a:ext uri="{28A0092B-C50C-407E-A947-70E740481C1C}"/>
                      </a:extLst>
                    </a:blip>
                    <a:srcRect/>
                    <a:stretch>
                      <a:fillRect/>
                    </a:stretch>
                  </pic:blipFill>
                  <pic:spPr bwMode="auto">
                    <a:xfrm>
                      <a:off x="0" y="0"/>
                      <a:ext cx="154940" cy="8255"/>
                    </a:xfrm>
                    <a:prstGeom prst="rect">
                      <a:avLst/>
                    </a:prstGeom>
                    <a:noFill/>
                  </pic:spPr>
                </pic:pic>
              </a:graphicData>
            </a:graphic>
          </wp:anchor>
        </w:drawing>
        <w:drawing>
          <wp:anchor simplePos="0" relativeHeight="251657728" behindDoc="1" locked="0" layoutInCell="0" allowOverlap="1">
            <wp:simplePos x="0" y="0"/>
            <wp:positionH relativeFrom="column">
              <wp:posOffset>3957955</wp:posOffset>
            </wp:positionH>
            <wp:positionV relativeFrom="paragraph">
              <wp:posOffset>-545465</wp:posOffset>
            </wp:positionV>
            <wp:extent cx="1431290" cy="8255"/>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8">
                      <a:extLst>
                        <a:ext uri="{28A0092B-C50C-407E-A947-70E740481C1C}"/>
                      </a:extLst>
                    </a:blip>
                    <a:srcRect/>
                    <a:stretch>
                      <a:fillRect/>
                    </a:stretch>
                  </pic:blipFill>
                  <pic:spPr bwMode="auto">
                    <a:xfrm>
                      <a:off x="0" y="0"/>
                      <a:ext cx="1431290" cy="8255"/>
                    </a:xfrm>
                    <a:prstGeom prst="rect">
                      <a:avLst/>
                    </a:prstGeom>
                    <a:noFill/>
                  </pic:spPr>
                </pic:pic>
              </a:graphicData>
            </a:graphic>
          </wp:anchor>
        </w:drawing>
        <w:drawing>
          <wp:anchor simplePos="0" relativeHeight="251657728" behindDoc="1" locked="0" layoutInCell="0" allowOverlap="1">
            <wp:simplePos x="0" y="0"/>
            <wp:positionH relativeFrom="column">
              <wp:posOffset>1000125</wp:posOffset>
            </wp:positionH>
            <wp:positionV relativeFrom="paragraph">
              <wp:posOffset>-408305</wp:posOffset>
            </wp:positionV>
            <wp:extent cx="283210" cy="889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9">
                      <a:extLst>
                        <a:ext uri="{28A0092B-C50C-407E-A947-70E740481C1C}"/>
                      </a:extLst>
                    </a:blip>
                    <a:srcRect/>
                    <a:stretch>
                      <a:fillRect/>
                    </a:stretch>
                  </pic:blipFill>
                  <pic:spPr bwMode="auto">
                    <a:xfrm>
                      <a:off x="0" y="0"/>
                      <a:ext cx="283210" cy="8890"/>
                    </a:xfrm>
                    <a:prstGeom prst="rect">
                      <a:avLst/>
                    </a:prstGeom>
                    <a:noFill/>
                  </pic:spPr>
                </pic:pic>
              </a:graphicData>
            </a:graphic>
          </wp:anchor>
        </w:drawing>
        <w:drawing>
          <wp:anchor simplePos="0" relativeHeight="251657728" behindDoc="1" locked="0" layoutInCell="0" allowOverlap="1">
            <wp:simplePos x="0" y="0"/>
            <wp:positionH relativeFrom="column">
              <wp:posOffset>3683635</wp:posOffset>
            </wp:positionH>
            <wp:positionV relativeFrom="paragraph">
              <wp:posOffset>-408305</wp:posOffset>
            </wp:positionV>
            <wp:extent cx="2966085" cy="8890"/>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10">
                      <a:extLst>
                        <a:ext uri="{28A0092B-C50C-407E-A947-70E740481C1C}"/>
                      </a:extLst>
                    </a:blip>
                    <a:srcRect/>
                    <a:stretch>
                      <a:fillRect/>
                    </a:stretch>
                  </pic:blipFill>
                  <pic:spPr bwMode="auto">
                    <a:xfrm>
                      <a:off x="0" y="0"/>
                      <a:ext cx="2966085" cy="8890"/>
                    </a:xfrm>
                    <a:prstGeom prst="rect">
                      <a:avLst/>
                    </a:prstGeom>
                    <a:noFill/>
                  </pic:spPr>
                </pic:pic>
              </a:graphicData>
            </a:graphic>
          </wp:anchor>
        </w:drawing>
        <w:drawing>
          <wp:anchor simplePos="0" relativeHeight="251657728" behindDoc="1" locked="0" layoutInCell="0" allowOverlap="1">
            <wp:simplePos x="0" y="0"/>
            <wp:positionH relativeFrom="column">
              <wp:posOffset>3687445</wp:posOffset>
            </wp:positionH>
            <wp:positionV relativeFrom="paragraph">
              <wp:posOffset>-442595</wp:posOffset>
            </wp:positionV>
            <wp:extent cx="2963545" cy="8255"/>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1">
                      <a:extLst>
                        <a:ext uri="{28A0092B-C50C-407E-A947-70E740481C1C}"/>
                      </a:extLst>
                    </a:blip>
                    <a:srcRect/>
                    <a:stretch>
                      <a:fillRect/>
                    </a:stretch>
                  </pic:blipFill>
                  <pic:spPr bwMode="auto">
                    <a:xfrm>
                      <a:off x="0" y="0"/>
                      <a:ext cx="296354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-271145</wp:posOffset>
            </wp:positionV>
            <wp:extent cx="6703695" cy="8255"/>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2">
                      <a:extLst>
                        <a:ext uri="{28A0092B-C50C-407E-A947-70E740481C1C}"/>
                      </a:extLst>
                    </a:blip>
                    <a:srcRect/>
                    <a:stretch>
                      <a:fillRect/>
                    </a:stretch>
                  </pic:blipFill>
                  <pic:spPr bwMode="auto">
                    <a:xfrm>
                      <a:off x="0" y="0"/>
                      <a:ext cx="670369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-133985</wp:posOffset>
            </wp:positionV>
            <wp:extent cx="6986270" cy="8255"/>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3">
                      <a:extLst>
                        <a:ext uri="{28A0092B-C50C-407E-A947-70E740481C1C}"/>
                      </a:extLst>
                    </a:blip>
                    <a:srcRect/>
                    <a:stretch>
                      <a:fillRect/>
                    </a:stretch>
                  </pic:blipFill>
                  <pic:spPr bwMode="auto">
                    <a:xfrm>
                      <a:off x="0" y="0"/>
                      <a:ext cx="69862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1405890" cy="8255"/>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4">
                      <a:extLst>
                        <a:ext uri="{28A0092B-C50C-407E-A947-70E740481C1C}"/>
                      </a:extLst>
                    </a:blip>
                    <a:srcRect/>
                    <a:stretch>
                      <a:fillRect/>
                    </a:stretch>
                  </pic:blipFill>
                  <pic:spPr bwMode="auto">
                    <a:xfrm>
                      <a:off x="0" y="0"/>
                      <a:ext cx="1405890" cy="8255"/>
                    </a:xfrm>
                    <a:prstGeom prst="rect">
                      <a:avLst/>
                    </a:prstGeom>
                    <a:noFill/>
                  </pic:spPr>
                </pic:pic>
              </a:graphicData>
            </a:graphic>
          </wp:anchor>
        </w:drawing>
      </w:r>
    </w:p>
    <w:p>
      <w:pPr>
        <w:spacing w:after="0" w:line="172"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Bankruptcy Event</w:t>
      </w:r>
      <w:r>
        <w:rPr>
          <w:rFonts w:ascii="Arial" w:cs="Arial" w:eastAsia="Arial" w:hAnsi="Arial"/>
          <w:sz w:val="17"/>
          <w:szCs w:val="17"/>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Applicable Facility Agent, has taken any action in furtherance of, or indicating its consent to, approval of or acquiescence in, any such proceeding or appointment;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Bankruptcy Event shall not result solely by virtue of any ownership interest, or the acquisition of any ownership interest, in such Person by a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308" w:name="page309"/>
    <w:bookmarkEnd w:id="308"/>
    <w:p>
      <w:pPr>
        <w:ind w:left="98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7"/>
          <w:szCs w:val="17"/>
          <w:u w:val="single" w:color="auto"/>
          <w:color w:val="auto"/>
        </w:rPr>
        <w:t>Beneficial Ownership Certification</w:t>
      </w:r>
      <w:r>
        <w:rPr>
          <w:rFonts w:ascii="Arial" w:cs="Arial" w:eastAsia="Arial" w:hAnsi="Arial"/>
          <w:sz w:val="17"/>
          <w:szCs w:val="17"/>
          <w:color w:val="auto"/>
        </w:rPr>
        <w:t>” means a certification regarding beneficial ownership as required by the Beneficial Ownership</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Regulation.</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 Ownership Regulation</w:t>
      </w:r>
      <w:r>
        <w:rPr>
          <w:rFonts w:ascii="Arial" w:cs="Arial" w:eastAsia="Arial" w:hAnsi="Arial"/>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Governors</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w:t>
      </w:r>
      <w:r>
        <w:rPr>
          <w:rFonts w:ascii="Arial" w:cs="Arial" w:eastAsia="Arial" w:hAnsi="Arial"/>
          <w:sz w:val="18"/>
          <w:szCs w:val="18"/>
          <w:color w:val="auto"/>
        </w:rPr>
        <w:t>” means Loans of the same Class and Type made, converted or continued on the same date and, in the case of Eurocurrency Loans, as to which a single Interest Period is in effect.</w:t>
      </w:r>
    </w:p>
    <w:p>
      <w:pPr>
        <w:spacing w:after="0" w:line="170"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 Request</w:t>
      </w:r>
      <w:r>
        <w:rPr>
          <w:rFonts w:ascii="Arial" w:cs="Arial" w:eastAsia="Arial" w:hAnsi="Arial"/>
          <w:sz w:val="18"/>
          <w:szCs w:val="18"/>
          <w:color w:val="auto"/>
        </w:rPr>
        <w:t>” means a request by the Company for a Borrowing in accordance with Section 2.03, which shall be, in the case of any such written request, in the form of Exhibit B or any other form approved by the Applicable Facility Agent.</w:t>
      </w:r>
    </w:p>
    <w:p>
      <w:pPr>
        <w:spacing w:after="0" w:line="170" w:lineRule="exact"/>
        <w:rPr>
          <w:sz w:val="20"/>
          <w:szCs w:val="20"/>
          <w:color w:val="auto"/>
        </w:rPr>
      </w:pPr>
    </w:p>
    <w:p>
      <w:pPr>
        <w:ind w:right="2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Commitment</w:t>
      </w:r>
      <w:r>
        <w:rPr>
          <w:rFonts w:ascii="Arial" w:cs="Arial" w:eastAsia="Arial" w:hAnsi="Arial"/>
          <w:sz w:val="18"/>
          <w:szCs w:val="18"/>
          <w:color w:val="auto"/>
        </w:rPr>
        <w:t>” means, with respect to any Lender, the commitment, if any, of such Lender, established pursuant to Section 2.18 and the Bridge Facility Agreement, to make a Bridge Loan hereunder, expressed as an amount representing the maximum principal amount of the Bridge Loan to be made by such Lender.</w:t>
      </w:r>
    </w:p>
    <w:p>
      <w:pPr>
        <w:spacing w:after="0" w:line="184" w:lineRule="exact"/>
        <w:rPr>
          <w:sz w:val="20"/>
          <w:szCs w:val="20"/>
          <w:color w:val="auto"/>
        </w:rPr>
      </w:pPr>
    </w:p>
    <w:p>
      <w:pPr>
        <w:ind w:right="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w:t>
      </w:r>
      <w:r>
        <w:rPr>
          <w:rFonts w:ascii="Arial" w:cs="Arial" w:eastAsia="Arial" w:hAnsi="Arial"/>
          <w:sz w:val="18"/>
          <w:szCs w:val="18"/>
          <w:color w:val="auto"/>
        </w:rPr>
        <w:t>” means the bridge loan facility, if any, established hereunder pursuant to Section 2.18 and the Bridge Facility Agreement, including the Bridge Commitments and the Bridge Loans.</w:t>
      </w:r>
    </w:p>
    <w:p>
      <w:pPr>
        <w:spacing w:after="0" w:line="170"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 Agent</w:t>
      </w:r>
      <w:r>
        <w:rPr>
          <w:rFonts w:ascii="Arial" w:cs="Arial" w:eastAsia="Arial" w:hAnsi="Arial"/>
          <w:sz w:val="18"/>
          <w:szCs w:val="18"/>
          <w:color w:val="auto"/>
        </w:rPr>
        <w:t>” means Goldman Sachs Bank USA, in its capacity as the administrative agent hereunder and under the other Loan Documents with respect to the Bridge Facility, and its successors in such capacity as provided in Article VIII.</w:t>
      </w:r>
    </w:p>
    <w:p>
      <w:pPr>
        <w:spacing w:after="0" w:line="170"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 Agreement</w:t>
      </w:r>
      <w:r>
        <w:rPr>
          <w:rFonts w:ascii="Arial" w:cs="Arial" w:eastAsia="Arial" w:hAnsi="Arial"/>
          <w:sz w:val="18"/>
          <w:szCs w:val="18"/>
          <w:color w:val="auto"/>
        </w:rPr>
        <w:t>” means a Bridge Facility Agreement, in form and substance reasonably satisfactory to the Company and the Bridge Facility Agent, among the Company, the Bridge Facility Agent and the Bridge Lenders, establishing the Bridge Commitments and effecting such other amendments hereto and to the other Loan Documents as are contemplated by Section 2.18.</w:t>
      </w:r>
    </w:p>
    <w:p>
      <w:pPr>
        <w:spacing w:after="0" w:line="184" w:lineRule="exact"/>
        <w:rPr>
          <w:sz w:val="20"/>
          <w:szCs w:val="20"/>
          <w:color w:val="auto"/>
        </w:rPr>
      </w:pPr>
    </w:p>
    <w:p>
      <w:pPr>
        <w:ind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 Amount</w:t>
      </w:r>
      <w:r>
        <w:rPr>
          <w:rFonts w:ascii="Arial" w:cs="Arial" w:eastAsia="Arial" w:hAnsi="Arial"/>
          <w:sz w:val="18"/>
          <w:szCs w:val="18"/>
          <w:color w:val="auto"/>
        </w:rPr>
        <w:t>” means, at any time, the lesser of (a) $850,000,000 and (b) the maximum principal amount of the bridge loan facility referred to in, and as determined at such time under, the Commitment Letter.</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Lender</w:t>
      </w:r>
      <w:r>
        <w:rPr>
          <w:rFonts w:ascii="Arial" w:cs="Arial" w:eastAsia="Arial" w:hAnsi="Arial"/>
          <w:sz w:val="18"/>
          <w:szCs w:val="18"/>
          <w:color w:val="auto"/>
        </w:rPr>
        <w:t>” means a Lender with a Bridge Commitment or an outstanding Bridge Loan.</w:t>
      </w:r>
    </w:p>
    <w:p>
      <w:pPr>
        <w:spacing w:after="0" w:line="225" w:lineRule="exact"/>
        <w:rPr>
          <w:sz w:val="20"/>
          <w:szCs w:val="20"/>
          <w:color w:val="auto"/>
        </w:rPr>
      </w:pPr>
    </w:p>
    <w:p>
      <w:pPr>
        <w:jc w:val="center"/>
        <w:ind w:right="20"/>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Loan</w:t>
      </w:r>
      <w:r>
        <w:rPr>
          <w:rFonts w:ascii="Arial" w:cs="Arial" w:eastAsia="Arial" w:hAnsi="Arial"/>
          <w:sz w:val="18"/>
          <w:szCs w:val="18"/>
          <w:color w:val="auto"/>
        </w:rPr>
        <w:t>” means a Loan made by a Lender to the Company pursuant to Section 2.18 and the Bridge Facility Agreement. 6</w:t>
      </w:r>
    </w:p>
    <w:p>
      <w:pPr>
        <w:sectPr>
          <w:pgSz w:w="11900" w:h="16838" w:orient="portrait"/>
          <w:cols w:equalWidth="0" w:num="1">
            <w:col w:w="11020"/>
          </w:cols>
          <w:pgMar w:left="440" w:top="274" w:right="439" w:bottom="1440" w:gutter="0" w:footer="0" w:header="0"/>
        </w:sectPr>
      </w:pPr>
    </w:p>
    <w:bookmarkStart w:id="309" w:name="page310"/>
    <w:bookmarkEnd w:id="309"/>
    <w:p>
      <w:pPr>
        <w:ind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Business Day</w:t>
      </w:r>
      <w:r>
        <w:rPr>
          <w:rFonts w:ascii="Arial" w:cs="Arial" w:eastAsia="Arial" w:hAnsi="Arial"/>
          <w:sz w:val="18"/>
          <w:szCs w:val="18"/>
          <w:color w:val="auto"/>
        </w:rPr>
        <w:t xml:space="preserve">” means any day that is not a Saturday, Sunday or other day on which commercial banks in New York City are authorized or required by law to remain closed;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84" w:lineRule="exact"/>
        <w:rPr>
          <w:sz w:val="20"/>
          <w:szCs w:val="20"/>
          <w:color w:val="auto"/>
        </w:rPr>
      </w:pPr>
    </w:p>
    <w:p>
      <w:pPr>
        <w:ind w:right="1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Capital Lease Obligations</w:t>
      </w:r>
      <w:r>
        <w:rPr>
          <w:rFonts w:ascii="Arial" w:cs="Arial" w:eastAsia="Arial" w:hAnsi="Arial"/>
          <w:sz w:val="17"/>
          <w:szCs w:val="17"/>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7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w:t>
      </w:r>
      <w:r>
        <w:rPr>
          <w:rFonts w:ascii="Arial" w:cs="Arial" w:eastAsia="Arial" w:hAnsi="Arial"/>
          <w:sz w:val="18"/>
          <w:szCs w:val="18"/>
          <w:color w:val="auto"/>
        </w:rPr>
        <w:t>” means Cavium, Inc., a Delaware corporation.</w:t>
      </w:r>
    </w:p>
    <w:p>
      <w:pPr>
        <w:spacing w:after="0" w:line="225"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w:t>
      </w:r>
      <w:r>
        <w:rPr>
          <w:rFonts w:ascii="Arial" w:cs="Arial" w:eastAsia="Arial" w:hAnsi="Arial"/>
          <w:sz w:val="18"/>
          <w:szCs w:val="18"/>
          <w:color w:val="auto"/>
        </w:rPr>
        <w:t>” means the acquisition by the Company of Cavium pursuant to the Cavium Acquisition Agreement, in accordance with which Merger Sub will merge with and into Cavium, with Cavium surviving such merger as a wholly owned Subsidiary.</w:t>
      </w:r>
    </w:p>
    <w:p>
      <w:pPr>
        <w:spacing w:after="0" w:line="170" w:lineRule="exact"/>
        <w:rPr>
          <w:sz w:val="20"/>
          <w:szCs w:val="20"/>
          <w:color w:val="auto"/>
        </w:rPr>
      </w:pPr>
    </w:p>
    <w:p>
      <w:pPr>
        <w:ind w:right="3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 Agreement</w:t>
      </w:r>
      <w:r>
        <w:rPr>
          <w:rFonts w:ascii="Arial" w:cs="Arial" w:eastAsia="Arial" w:hAnsi="Arial"/>
          <w:sz w:val="18"/>
          <w:szCs w:val="18"/>
          <w:color w:val="auto"/>
        </w:rPr>
        <w:t>” means the agreement and plan of merger dated as of November 19, 2017 (including the exhibits and schedules thereto and all related documents), among the Company, Merger Sub and Cavium.</w:t>
      </w:r>
    </w:p>
    <w:p>
      <w:pPr>
        <w:spacing w:after="0" w:line="170" w:lineRule="exact"/>
        <w:rPr>
          <w:sz w:val="20"/>
          <w:szCs w:val="20"/>
          <w:color w:val="auto"/>
        </w:rPr>
      </w:pPr>
    </w:p>
    <w:p>
      <w:pPr>
        <w:jc w:val="both"/>
        <w:ind w:right="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 Indebtedness</w:t>
      </w:r>
      <w:r>
        <w:rPr>
          <w:rFonts w:ascii="Arial" w:cs="Arial" w:eastAsia="Arial" w:hAnsi="Arial"/>
          <w:sz w:val="18"/>
          <w:szCs w:val="18"/>
          <w:color w:val="auto"/>
        </w:rPr>
        <w:t>” means any Indebtedness (other than the Loans) incurred to finance, in part, the Cavium Acquisition, the Cavium Debt Refinancing and the payment of fees and expenses related to the Transactions or to refinance any Bridge Loans, and any Indebtedness that represents an extension, renewal or refinancing thereof.</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Business</w:t>
      </w:r>
      <w:r>
        <w:rPr>
          <w:rFonts w:ascii="Arial" w:cs="Arial" w:eastAsia="Arial" w:hAnsi="Arial"/>
          <w:sz w:val="18"/>
          <w:szCs w:val="18"/>
          <w:color w:val="auto"/>
        </w:rPr>
        <w:t>” means, collectively, Cavium and its subsidiaries.</w:t>
      </w:r>
    </w:p>
    <w:p>
      <w:pPr>
        <w:spacing w:after="0" w:line="225" w:lineRule="exact"/>
        <w:rPr>
          <w:sz w:val="20"/>
          <w:szCs w:val="20"/>
          <w:color w:val="auto"/>
        </w:rPr>
      </w:pPr>
    </w:p>
    <w:p>
      <w:pPr>
        <w:ind w:right="8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Business Representations</w:t>
      </w:r>
      <w:r>
        <w:rPr>
          <w:rFonts w:ascii="Arial" w:cs="Arial" w:eastAsia="Arial" w:hAnsi="Arial"/>
          <w:sz w:val="18"/>
          <w:szCs w:val="18"/>
          <w:color w:val="auto"/>
        </w:rPr>
        <w:t>” means such representations and warranties made by or with respect to the Cavium Business in the Cavium Acquisition Agreement as are material to the interests of the Lenders, but only to the extent that the Company or its Affiliates (a) have the right to not consummate the Cavium Acquisition or to terminate their respective obligations or (b) otherwise do not have an obligation to close, in each case, under the Cavium Acquisition Agreement as a result of a failure of such representations and warranties in the Cavium Acquisition Agreement to be true and correct.</w:t>
      </w:r>
    </w:p>
    <w:p>
      <w:pPr>
        <w:spacing w:after="0" w:line="188" w:lineRule="exact"/>
        <w:rPr>
          <w:sz w:val="20"/>
          <w:szCs w:val="20"/>
          <w:color w:val="auto"/>
        </w:rPr>
      </w:pPr>
    </w:p>
    <w:p>
      <w:pPr>
        <w:ind w:right="2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Cavium Debt Refinancing</w:t>
      </w:r>
      <w:r>
        <w:rPr>
          <w:rFonts w:ascii="Arial" w:cs="Arial" w:eastAsia="Arial" w:hAnsi="Arial"/>
          <w:sz w:val="17"/>
          <w:szCs w:val="17"/>
          <w:color w:val="auto"/>
        </w:rPr>
        <w:t>” means the repayment in full of all principal, premium, if any, interest, fees and other amounts due or outstanding under the Credit Agreement dated as of August 16, 2016, of Cavium, as amended, and all other third party Indebtedness of the Cavium Business that becomes due or otherwise defaults upon the consummation of the Cavium Acquisition, the termination of the commitments outstanding thereunder and the discharge and release of all Guarantees and Liens existing in connection therewith.</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310" w:name="page311"/>
    <w:bookmarkEnd w:id="310"/>
    <w:p>
      <w:pPr>
        <w:ind w:left="4" w:firstLine="991"/>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 “</w:t>
      </w:r>
      <w:r>
        <w:rPr>
          <w:rFonts w:ascii="Arial" w:cs="Arial" w:eastAsia="Arial" w:hAnsi="Arial"/>
          <w:sz w:val="17"/>
          <w:szCs w:val="17"/>
          <w:u w:val="single" w:color="auto"/>
          <w:color w:val="auto"/>
        </w:rPr>
        <w:t>Change in Control</w:t>
      </w:r>
      <w:r>
        <w:rPr>
          <w:rFonts w:ascii="Arial" w:cs="Arial" w:eastAsia="Arial" w:hAnsi="Arial"/>
          <w:sz w:val="17"/>
          <w:szCs w:val="17"/>
          <w:color w:val="auto"/>
        </w:rPr>
        <w:t xml:space="preserve">” shall be deemed to have occurred if (a) any Person or group of Persons (other than the New Holding Company pursuant to the Permitted Reorganization)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a majority of directors then in office) cease to constitute a majority of the Board of Directors of the Company,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or (d) following the consummation of the Permitted Reorganization, the Company shall cease to be a wholly owned subsidiary of the New Holding Company. </w:t>
      </w:r>
      <w:r>
        <w:rPr>
          <w:rFonts w:ascii="Arial" w:cs="Arial" w:eastAsia="Arial" w:hAnsi="Arial"/>
          <w:sz w:val="17"/>
          <w:szCs w:val="17"/>
          <w:u w:val="single" w:color="auto"/>
          <w:color w:val="0000FF"/>
        </w:rPr>
        <w:t>Notwithstanding the foregoing, the acquisition</w:t>
      </w:r>
      <w:r>
        <w:rPr>
          <w:rFonts w:ascii="Arial" w:cs="Arial" w:eastAsia="Arial" w:hAnsi="Arial"/>
          <w:sz w:val="17"/>
          <w:szCs w:val="17"/>
          <w:color w:val="auto"/>
        </w:rPr>
        <w:t xml:space="preserve"> </w:t>
      </w:r>
      <w:r>
        <w:rPr>
          <w:rFonts w:ascii="Arial" w:cs="Arial" w:eastAsia="Arial" w:hAnsi="Arial"/>
          <w:sz w:val="17"/>
          <w:szCs w:val="17"/>
          <w:u w:val="single" w:color="auto"/>
          <w:color w:val="0000FF"/>
        </w:rPr>
        <w:t>by Maui Topco of beneficial ownership of the outstanding Voting Shares in the Company pursuant to the Inphi Acquisition Permitted Reorganization shall not constitute a Change in Control.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4826000</wp:posOffset>
            </wp:positionH>
            <wp:positionV relativeFrom="paragraph">
              <wp:posOffset>-279400</wp:posOffset>
            </wp:positionV>
            <wp:extent cx="2160270" cy="8255"/>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8">
                      <a:extLst>
                        <a:ext uri="{28A0092B-C50C-407E-A947-70E740481C1C}"/>
                      </a:extLst>
                    </a:blip>
                    <a:srcRect/>
                    <a:stretch>
                      <a:fillRect/>
                    </a:stretch>
                  </pic:blipFill>
                  <pic:spPr bwMode="auto">
                    <a:xfrm>
                      <a:off x="0" y="0"/>
                      <a:ext cx="216027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-142240</wp:posOffset>
            </wp:positionV>
            <wp:extent cx="6814820" cy="8255"/>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9">
                      <a:extLst>
                        <a:ext uri="{28A0092B-C50C-407E-A947-70E740481C1C}"/>
                      </a:extLst>
                    </a:blip>
                    <a:srcRect/>
                    <a:stretch>
                      <a:fillRect/>
                    </a:stretch>
                  </pic:blipFill>
                  <pic:spPr bwMode="auto">
                    <a:xfrm>
                      <a:off x="0" y="0"/>
                      <a:ext cx="681482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-5080</wp:posOffset>
            </wp:positionV>
            <wp:extent cx="1842770" cy="8255"/>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20">
                      <a:extLst>
                        <a:ext uri="{28A0092B-C50C-407E-A947-70E740481C1C}"/>
                      </a:extLst>
                    </a:blip>
                    <a:srcRect/>
                    <a:stretch>
                      <a:fillRect/>
                    </a:stretch>
                  </pic:blipFill>
                  <pic:spPr bwMode="auto">
                    <a:xfrm>
                      <a:off x="0" y="0"/>
                      <a:ext cx="1842770" cy="8255"/>
                    </a:xfrm>
                    <a:prstGeom prst="rect">
                      <a:avLst/>
                    </a:prstGeom>
                    <a:noFill/>
                  </pic:spPr>
                </pic:pic>
              </a:graphicData>
            </a:graphic>
          </wp:anchor>
        </w:drawing>
      </w:r>
    </w:p>
    <w:p>
      <w:pPr>
        <w:spacing w:after="0" w:line="159" w:lineRule="exact"/>
        <w:rPr>
          <w:sz w:val="20"/>
          <w:szCs w:val="20"/>
          <w:color w:val="auto"/>
        </w:rPr>
      </w:pPr>
    </w:p>
    <w:p>
      <w:pPr>
        <w:ind w:left="4" w:right="20" w:firstLine="99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in Law</w:t>
      </w:r>
      <w:r>
        <w:rPr>
          <w:rFonts w:ascii="Arial" w:cs="Arial" w:eastAsia="Arial" w:hAnsi="Arial"/>
          <w:sz w:val="17"/>
          <w:szCs w:val="17"/>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78"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Charges</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left="4" w:right="8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Class</w:t>
      </w:r>
      <w:r>
        <w:rPr>
          <w:rFonts w:ascii="Arial" w:cs="Arial" w:eastAsia="Arial" w:hAnsi="Arial"/>
          <w:sz w:val="16"/>
          <w:szCs w:val="16"/>
          <w:color w:val="auto"/>
        </w:rPr>
        <w:t>”, when used in reference to (a) any Loan or Borrowing, refers to whether such Loan, or the Loans comprising such Borrowing, are Term Loans or Revolving Loans, (b) any Commitment, refers to whether such Commitment is a Term Commitment or a Revolving Commitment and</w:t>
      </w:r>
    </w:p>
    <w:p>
      <w:pPr>
        <w:ind w:left="984" w:right="4160" w:hanging="984"/>
        <w:spacing w:after="0" w:line="521" w:lineRule="auto"/>
        <w:tabs>
          <w:tab w:leader="none" w:pos="237" w:val="left"/>
        </w:tabs>
        <w:numPr>
          <w:ilvl w:val="0"/>
          <w:numId w:val="258"/>
        </w:numPr>
        <w:rPr>
          <w:rFonts w:ascii="Arial" w:cs="Arial" w:eastAsia="Arial" w:hAnsi="Arial"/>
          <w:sz w:val="17"/>
          <w:szCs w:val="17"/>
          <w:color w:val="auto"/>
        </w:rPr>
      </w:pPr>
      <w:r>
        <w:rPr>
          <w:rFonts w:ascii="Arial" w:cs="Arial" w:eastAsia="Arial" w:hAnsi="Arial"/>
          <w:sz w:val="17"/>
          <w:szCs w:val="17"/>
          <w:color w:val="auto"/>
        </w:rPr>
        <w:t>any Lender, refers to whether such Lender has a Loan or Commitment of a particular Class. “</w:t>
      </w:r>
      <w:r>
        <w:rPr>
          <w:rFonts w:ascii="Arial" w:cs="Arial" w:eastAsia="Arial" w:hAnsi="Arial"/>
          <w:sz w:val="17"/>
          <w:szCs w:val="17"/>
          <w:u w:val="single" w:color="auto"/>
          <w:color w:val="auto"/>
        </w:rPr>
        <w:t>Clean-up Period</w:t>
      </w:r>
      <w:r>
        <w:rPr>
          <w:rFonts w:ascii="Arial" w:cs="Arial" w:eastAsia="Arial" w:hAnsi="Arial"/>
          <w:sz w:val="17"/>
          <w:szCs w:val="17"/>
          <w:color w:val="auto"/>
        </w:rPr>
        <w:t>” has the meaning set forth in Section 7.02.</w:t>
      </w:r>
    </w:p>
    <w:p>
      <w:pPr>
        <w:spacing w:after="0" w:line="1" w:lineRule="exact"/>
        <w:rPr>
          <w:sz w:val="20"/>
          <w:szCs w:val="20"/>
          <w:color w:val="auto"/>
        </w:rPr>
      </w:pPr>
    </w:p>
    <w:p>
      <w:pPr>
        <w:jc w:val="right"/>
        <w:ind w:right="54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58" w:lineRule="exact"/>
        <w:rPr>
          <w:sz w:val="20"/>
          <w:szCs w:val="20"/>
          <w:color w:val="auto"/>
        </w:rPr>
      </w:pPr>
    </w:p>
    <w:p>
      <w:pPr>
        <w:jc w:val="right"/>
        <w:ind w:right="546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4"/>
          </w:cols>
          <w:pgMar w:left="436" w:top="274" w:right="459" w:bottom="1440" w:gutter="0" w:footer="0" w:header="0"/>
        </w:sectPr>
      </w:pPr>
    </w:p>
    <w:bookmarkStart w:id="311" w:name="page312"/>
    <w:bookmarkEnd w:id="311"/>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Commitment</w:t>
      </w:r>
      <w:r>
        <w:rPr>
          <w:rFonts w:ascii="Arial" w:cs="Arial" w:eastAsia="Arial" w:hAnsi="Arial"/>
          <w:sz w:val="18"/>
          <w:szCs w:val="18"/>
          <w:color w:val="auto"/>
        </w:rPr>
        <w:t>” means a Revolving Commitment or a Term Commitment.</w:t>
      </w:r>
    </w:p>
    <w:p>
      <w:pPr>
        <w:spacing w:after="0" w:line="225" w:lineRule="exact"/>
        <w:rPr>
          <w:sz w:val="20"/>
          <w:szCs w:val="20"/>
          <w:color w:val="auto"/>
        </w:rPr>
      </w:pPr>
    </w:p>
    <w:p>
      <w:pPr>
        <w:ind w:right="1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Commitment Letter</w:t>
      </w:r>
      <w:r>
        <w:rPr>
          <w:rFonts w:ascii="Arial" w:cs="Arial" w:eastAsia="Arial" w:hAnsi="Arial"/>
          <w:sz w:val="18"/>
          <w:szCs w:val="18"/>
          <w:color w:val="auto"/>
        </w:rPr>
        <w:t>” means the Commitment Letter dated November 19, 2017, among the Company, Goldman Sachs Bank USA, Bank of America, N.A. and Merrill Lynch, Pierce, Fenner &amp; Smith Incorporated, as supplemented by the Joinder to the Commitment Letter dated December 8, 2017.</w:t>
      </w:r>
    </w:p>
    <w:p>
      <w:pPr>
        <w:spacing w:after="0" w:line="184"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Communications</w:t>
      </w:r>
      <w:r>
        <w:rPr>
          <w:rFonts w:ascii="Arial" w:cs="Arial" w:eastAsia="Arial" w:hAnsi="Arial"/>
          <w:sz w:val="18"/>
          <w:szCs w:val="18"/>
          <w:color w:val="auto"/>
        </w:rPr>
        <w:t>” means, collectively, any notice, demand, communication, information, document or other material provided by or on behalf of the Company pursuant to any Loan Document or the transactions contemplated therein that is distributed to any Agent or any Lender by means of electronic communications pursuant to Section 9.01, including through the Platform.</w:t>
      </w:r>
    </w:p>
    <w:p>
      <w:pPr>
        <w:spacing w:after="0" w:line="184" w:lineRule="exact"/>
        <w:rPr>
          <w:sz w:val="20"/>
          <w:szCs w:val="20"/>
          <w:color w:val="auto"/>
        </w:rPr>
      </w:pPr>
    </w:p>
    <w:p>
      <w:pPr>
        <w:ind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exempted company limited by shares, and any successor thereto permitted under Section 6.04(a)(ii)(B).</w:t>
      </w:r>
    </w:p>
    <w:p>
      <w:pPr>
        <w:spacing w:after="0" w:line="170" w:lineRule="exact"/>
        <w:rPr>
          <w:sz w:val="20"/>
          <w:szCs w:val="20"/>
          <w:color w:val="auto"/>
        </w:rPr>
      </w:pPr>
    </w:p>
    <w:p>
      <w:pPr>
        <w:ind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Compliance Certificate</w:t>
      </w:r>
      <w:r>
        <w:rPr>
          <w:rFonts w:ascii="Arial" w:cs="Arial" w:eastAsia="Arial" w:hAnsi="Arial"/>
          <w:sz w:val="18"/>
          <w:szCs w:val="18"/>
          <w:color w:val="auto"/>
        </w:rPr>
        <w:t>” means a Compliance Certificate in the form of Exhibit C or any other form approved by the Agents in their reasonable discretion.</w:t>
      </w:r>
    </w:p>
    <w:p>
      <w:pPr>
        <w:spacing w:after="0" w:line="170" w:lineRule="exact"/>
        <w:rPr>
          <w:sz w:val="20"/>
          <w:szCs w:val="20"/>
          <w:color w:val="auto"/>
        </w:rPr>
      </w:pPr>
    </w:p>
    <w:p>
      <w:pPr>
        <w:ind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 Information Memorandum</w:t>
      </w:r>
      <w:r>
        <w:rPr>
          <w:rFonts w:ascii="Arial" w:cs="Arial" w:eastAsia="Arial" w:hAnsi="Arial"/>
          <w:sz w:val="18"/>
          <w:szCs w:val="18"/>
          <w:color w:val="auto"/>
        </w:rPr>
        <w:t>” means the Confidential Information Memorandum dated November 2017 relating to the credit facilities provided for herein.</w:t>
      </w:r>
    </w:p>
    <w:p>
      <w:pPr>
        <w:spacing w:after="0" w:line="170" w:lineRule="exact"/>
        <w:rPr>
          <w:sz w:val="20"/>
          <w:szCs w:val="20"/>
          <w:color w:val="auto"/>
        </w:rPr>
      </w:pPr>
    </w:p>
    <w:p>
      <w:pPr>
        <w:ind w:right="2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Connection Income Taxes</w:t>
      </w:r>
      <w:r>
        <w:rPr>
          <w:rFonts w:ascii="Arial" w:cs="Arial" w:eastAsia="Arial" w:hAnsi="Arial"/>
          <w:sz w:val="18"/>
          <w:szCs w:val="18"/>
          <w:color w:val="auto"/>
        </w:rPr>
        <w:t>” means Other Connection Taxes that are imposed on or measured by net income (however denominated) or that are franchise Taxes or branch profits Taxes.</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EBITDA</w:t>
      </w:r>
      <w:r>
        <w:rPr>
          <w:rFonts w:ascii="Arial" w:cs="Arial" w:eastAsia="Arial" w:hAnsi="Arial"/>
          <w:sz w:val="17"/>
          <w:szCs w:val="17"/>
          <w:color w:val="auto"/>
        </w:rPr>
        <w:t>” means, for any period, Consolidated Operating Income From Continuing Operations for such period, plus</w:t>
      </w:r>
    </w:p>
    <w:p>
      <w:pPr>
        <w:spacing w:after="0" w:line="129" w:lineRule="exact"/>
        <w:rPr>
          <w:sz w:val="20"/>
          <w:szCs w:val="20"/>
          <w:color w:val="auto"/>
        </w:rPr>
      </w:pPr>
    </w:p>
    <w:p>
      <w:pPr>
        <w:ind w:right="160" w:firstLine="987"/>
        <w:spacing w:after="0" w:line="277" w:lineRule="auto"/>
        <w:tabs>
          <w:tab w:leader="none" w:pos="1236" w:val="left"/>
        </w:tabs>
        <w:numPr>
          <w:ilvl w:val="1"/>
          <w:numId w:val="259"/>
        </w:numPr>
        <w:rPr>
          <w:rFonts w:ascii="Arial" w:cs="Arial" w:eastAsia="Arial" w:hAnsi="Arial"/>
          <w:sz w:val="18"/>
          <w:szCs w:val="18"/>
          <w:color w:val="auto"/>
        </w:rPr>
      </w:pPr>
      <w:r>
        <w:rPr>
          <w:rFonts w:ascii="Arial" w:cs="Arial" w:eastAsia="Arial" w:hAnsi="Arial"/>
          <w:sz w:val="18"/>
          <w:szCs w:val="18"/>
          <w:color w:val="auto"/>
        </w:rPr>
        <w:t>without duplication and to the extent deducted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15"/>
        <w:spacing w:after="0"/>
        <w:tabs>
          <w:tab w:leader="none" w:pos="118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all amounts attributable to depreciation and amortization;</w:t>
      </w:r>
    </w:p>
    <w:p>
      <w:pPr>
        <w:spacing w:after="0" w:line="117" w:lineRule="exact"/>
        <w:rPr>
          <w:rFonts w:ascii="Arial" w:cs="Arial" w:eastAsia="Arial" w:hAnsi="Arial"/>
          <w:sz w:val="18"/>
          <w:szCs w:val="18"/>
          <w:color w:val="auto"/>
        </w:rPr>
      </w:pPr>
    </w:p>
    <w:p>
      <w:pPr>
        <w:jc w:val="both"/>
        <w:ind w:left="440" w:right="380" w:firstLine="525"/>
        <w:spacing w:after="0" w:line="263" w:lineRule="auto"/>
        <w:tabs>
          <w:tab w:leader="none" w:pos="1233" w:val="left"/>
        </w:tabs>
        <w:numPr>
          <w:ilvl w:val="0"/>
          <w:numId w:val="260"/>
        </w:numPr>
        <w:rPr>
          <w:rFonts w:ascii="Arial" w:cs="Arial" w:eastAsia="Arial" w:hAnsi="Arial"/>
          <w:sz w:val="18"/>
          <w:szCs w:val="18"/>
          <w:color w:val="auto"/>
        </w:rPr>
      </w:pPr>
      <w:r>
        <w:rPr>
          <w:rFonts w:ascii="Arial" w:cs="Arial" w:eastAsia="Arial" w:hAnsi="Arial"/>
          <w:sz w:val="18"/>
          <w:szCs w:val="18"/>
          <w:color w:val="auto"/>
        </w:rPr>
        <w:t xml:space="preserve">all other non-cash charges,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75" w:lineRule="exact"/>
        <w:rPr>
          <w:rFonts w:ascii="Arial" w:cs="Arial" w:eastAsia="Arial" w:hAnsi="Arial"/>
          <w:sz w:val="18"/>
          <w:szCs w:val="18"/>
          <w:color w:val="auto"/>
        </w:rPr>
      </w:pPr>
    </w:p>
    <w:p>
      <w:pPr>
        <w:jc w:val="both"/>
        <w:ind w:left="440" w:right="100" w:firstLine="525"/>
        <w:spacing w:after="0" w:line="286" w:lineRule="auto"/>
        <w:tabs>
          <w:tab w:leader="none" w:pos="1283" w:val="left"/>
        </w:tabs>
        <w:numPr>
          <w:ilvl w:val="0"/>
          <w:numId w:val="260"/>
        </w:numPr>
        <w:rPr>
          <w:rFonts w:ascii="Arial" w:cs="Arial" w:eastAsia="Arial" w:hAnsi="Arial"/>
          <w:sz w:val="17"/>
          <w:szCs w:val="17"/>
          <w:color w:val="auto"/>
        </w:rPr>
      </w:pPr>
      <w:r>
        <w:rPr>
          <w:rFonts w:ascii="Arial" w:cs="Arial" w:eastAsia="Arial" w:hAnsi="Arial"/>
          <w:sz w:val="17"/>
          <w:szCs w:val="17"/>
          <w:color w:val="auto"/>
        </w:rPr>
        <w:t xml:space="preserve">(A) cash restructuring, severance and similar charges relating to the Cavium </w:t>
      </w:r>
      <w:r>
        <w:rPr>
          <w:rFonts w:ascii="Arial" w:cs="Arial" w:eastAsia="Arial" w:hAnsi="Arial"/>
          <w:sz w:val="17"/>
          <w:szCs w:val="17"/>
          <w:u w:val="single" w:color="auto"/>
          <w:color w:val="0000FF"/>
        </w:rPr>
        <w:t>Acquisition and the Inphi</w:t>
      </w:r>
      <w:r>
        <w:rPr>
          <w:rFonts w:ascii="Arial" w:cs="Arial" w:eastAsia="Arial" w:hAnsi="Arial"/>
          <w:sz w:val="17"/>
          <w:szCs w:val="17"/>
          <w:color w:val="auto"/>
        </w:rPr>
        <w:t xml:space="preserve">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57" w:lineRule="exact"/>
        <w:rPr>
          <w:rFonts w:ascii="Arial" w:cs="Arial" w:eastAsia="Arial" w:hAnsi="Arial"/>
          <w:sz w:val="17"/>
          <w:szCs w:val="17"/>
          <w:color w:val="auto"/>
        </w:rPr>
      </w:pPr>
    </w:p>
    <w:p>
      <w:pPr>
        <w:ind w:left="1260" w:hanging="295"/>
        <w:spacing w:after="0"/>
        <w:tabs>
          <w:tab w:leader="none" w:pos="126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other extraordinary, unusual or non-recurring cash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4318000</wp:posOffset>
            </wp:positionH>
            <wp:positionV relativeFrom="paragraph">
              <wp:posOffset>-455930</wp:posOffset>
            </wp:positionV>
            <wp:extent cx="1165860" cy="8255"/>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2">
                      <a:extLst>
                        <a:ext uri="{28A0092B-C50C-407E-A947-70E740481C1C}"/>
                      </a:extLst>
                    </a:blip>
                    <a:srcRect/>
                    <a:stretch>
                      <a:fillRect/>
                    </a:stretch>
                  </pic:blipFill>
                  <pic:spPr bwMode="auto">
                    <a:xfrm>
                      <a:off x="0" y="0"/>
                      <a:ext cx="1165860" cy="8255"/>
                    </a:xfrm>
                    <a:prstGeom prst="rect">
                      <a:avLst/>
                    </a:prstGeom>
                    <a:noFill/>
                  </pic:spPr>
                </pic:pic>
              </a:graphicData>
            </a:graphic>
          </wp:anchor>
        </w:drawing>
      </w:r>
    </w:p>
    <w:p>
      <w:pPr>
        <w:spacing w:after="0" w:line="1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80"/>
          </w:cols>
          <w:pgMar w:left="440" w:top="274" w:right="479" w:bottom="1440" w:gutter="0" w:footer="0" w:header="0"/>
        </w:sectPr>
      </w:pPr>
    </w:p>
    <w:bookmarkStart w:id="312" w:name="page313"/>
    <w:bookmarkEnd w:id="312"/>
    <w:p>
      <w:pPr>
        <w:ind w:left="1120" w:hanging="261"/>
        <w:spacing w:after="0"/>
        <w:tabs>
          <w:tab w:leader="none" w:pos="1120" w:val="left"/>
        </w:tabs>
        <w:numPr>
          <w:ilvl w:val="0"/>
          <w:numId w:val="26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non-cash stock-based compensation;</w:t>
      </w:r>
    </w:p>
    <w:p>
      <w:pPr>
        <w:spacing w:after="0" w:line="117" w:lineRule="exact"/>
        <w:rPr>
          <w:rFonts w:ascii="Arial" w:cs="Arial" w:eastAsia="Arial" w:hAnsi="Arial"/>
          <w:sz w:val="18"/>
          <w:szCs w:val="18"/>
          <w:color w:val="auto"/>
        </w:rPr>
      </w:pPr>
    </w:p>
    <w:p>
      <w:pPr>
        <w:ind w:left="1160" w:hanging="301"/>
        <w:spacing w:after="0"/>
        <w:tabs>
          <w:tab w:leader="none" w:pos="116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any losses during such period as a result of a change in accounting principles;</w:t>
      </w:r>
    </w:p>
    <w:p>
      <w:pPr>
        <w:spacing w:after="0" w:line="117" w:lineRule="exact"/>
        <w:rPr>
          <w:rFonts w:ascii="Arial" w:cs="Arial" w:eastAsia="Arial" w:hAnsi="Arial"/>
          <w:sz w:val="18"/>
          <w:szCs w:val="18"/>
          <w:color w:val="auto"/>
        </w:rPr>
      </w:pPr>
    </w:p>
    <w:p>
      <w:pPr>
        <w:ind w:left="1220" w:hanging="361"/>
        <w:spacing w:after="0"/>
        <w:tabs>
          <w:tab w:leader="none" w:pos="122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any currency translation losses for such period relating to currency hedges or remeasurements of Indebtedness;</w:t>
      </w:r>
    </w:p>
    <w:p>
      <w:pPr>
        <w:spacing w:after="0" w:line="117" w:lineRule="exact"/>
        <w:rPr>
          <w:rFonts w:ascii="Arial" w:cs="Arial" w:eastAsia="Arial" w:hAnsi="Arial"/>
          <w:sz w:val="18"/>
          <w:szCs w:val="18"/>
          <w:color w:val="auto"/>
        </w:rPr>
      </w:pPr>
    </w:p>
    <w:p>
      <w:pPr>
        <w:ind w:left="440" w:right="100" w:firstLine="419"/>
        <w:spacing w:after="0" w:line="279" w:lineRule="auto"/>
        <w:tabs>
          <w:tab w:leader="none" w:pos="1268" w:val="left"/>
        </w:tabs>
        <w:numPr>
          <w:ilvl w:val="0"/>
          <w:numId w:val="261"/>
        </w:numPr>
        <w:rPr>
          <w:rFonts w:ascii="Arial" w:cs="Arial" w:eastAsia="Arial" w:hAnsi="Arial"/>
          <w:sz w:val="17"/>
          <w:szCs w:val="17"/>
          <w:color w:val="auto"/>
        </w:rPr>
      </w:pPr>
      <w:r>
        <w:rPr>
          <w:rFonts w:ascii="Arial" w:cs="Arial" w:eastAsia="Arial" w:hAnsi="Arial"/>
          <w:sz w:val="17"/>
          <w:szCs w:val="17"/>
          <w:color w:val="auto"/>
        </w:rPr>
        <w:t xml:space="preserve">any transaction fees, commissions, costs or expenses (or any amortization thereof) relating to any Acquisition (including the Cavium Acquisition </w:t>
      </w:r>
      <w:r>
        <w:rPr>
          <w:rFonts w:ascii="Arial" w:cs="Arial" w:eastAsia="Arial" w:hAnsi="Arial"/>
          <w:sz w:val="17"/>
          <w:szCs w:val="17"/>
          <w:color w:val="0000FF"/>
        </w:rPr>
        <w:t>and the Inphi Acquisition</w:t>
      </w:r>
      <w:r>
        <w:rPr>
          <w:rFonts w:ascii="Arial" w:cs="Arial" w:eastAsia="Arial" w:hAnsi="Arial"/>
          <w:sz w:val="17"/>
          <w:szCs w:val="17"/>
          <w:color w:val="auto"/>
        </w:rPr>
        <w:t>) or joint venture investment, Disposition, issuance of Equity Interests, recapitalization or the incurrence, prepayment, amendment, modification, restructuring or refinancing of Indebtedness (including the Loans), in each case, not prohibited hereunder or occurring prior to the Effective Date (whether or not successful) for such period; and</w:t>
      </w:r>
    </w:p>
    <w:p>
      <w:pPr>
        <w:spacing w:after="0" w:line="63" w:lineRule="exact"/>
        <w:rPr>
          <w:rFonts w:ascii="Arial" w:cs="Arial" w:eastAsia="Arial" w:hAnsi="Arial"/>
          <w:sz w:val="17"/>
          <w:szCs w:val="17"/>
          <w:color w:val="auto"/>
        </w:rPr>
      </w:pPr>
    </w:p>
    <w:p>
      <w:pPr>
        <w:ind w:left="1160" w:hanging="301"/>
        <w:spacing w:after="0"/>
        <w:tabs>
          <w:tab w:leader="none" w:pos="1160" w:val="left"/>
        </w:tabs>
        <w:numPr>
          <w:ilvl w:val="0"/>
          <w:numId w:val="261"/>
        </w:numPr>
        <w:rPr>
          <w:rFonts w:ascii="Arial" w:cs="Arial" w:eastAsia="Arial" w:hAnsi="Arial"/>
          <w:sz w:val="17"/>
          <w:szCs w:val="17"/>
          <w:color w:val="auto"/>
        </w:rPr>
      </w:pPr>
      <w:r>
        <w:rPr>
          <w:rFonts w:ascii="Arial" w:cs="Arial" w:eastAsia="Arial" w:hAnsi="Arial"/>
          <w:sz w:val="17"/>
          <w:szCs w:val="17"/>
          <w:color w:val="auto"/>
        </w:rPr>
        <w:t>any earn-out or similar contingent consideration payments actually made to sellers during such period in connection with any</w:t>
      </w:r>
    </w:p>
    <w:p>
      <w:pPr>
        <w:spacing w:after="0" w:line="34" w:lineRule="exact"/>
        <w:rPr>
          <w:rFonts w:ascii="Arial" w:cs="Arial" w:eastAsia="Arial" w:hAnsi="Arial"/>
          <w:sz w:val="17"/>
          <w:szCs w:val="17"/>
          <w:color w:val="auto"/>
        </w:rPr>
      </w:pPr>
    </w:p>
    <w:p>
      <w:pPr>
        <w:ind w:left="440" w:right="100"/>
        <w:spacing w:after="0" w:line="260" w:lineRule="auto"/>
        <w:rPr>
          <w:rFonts w:ascii="Arial" w:cs="Arial" w:eastAsia="Arial" w:hAnsi="Arial"/>
          <w:sz w:val="17"/>
          <w:szCs w:val="17"/>
          <w:color w:val="auto"/>
        </w:rPr>
      </w:pPr>
      <w:r>
        <w:rPr>
          <w:rFonts w:ascii="Arial" w:cs="Arial" w:eastAsia="Arial" w:hAnsi="Arial"/>
          <w:sz w:val="18"/>
          <w:szCs w:val="18"/>
          <w:color w:val="auto"/>
        </w:rPr>
        <w:t>Acquisition, and any losses for such period arising from the remeasurement of the fair value of any liability recorded with respect to any earn-out or similar contingent consideration arising from any Acquisition; minus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811530</wp:posOffset>
            </wp:positionH>
            <wp:positionV relativeFrom="paragraph">
              <wp:posOffset>-755650</wp:posOffset>
            </wp:positionV>
            <wp:extent cx="1191260" cy="889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4">
                      <a:extLst>
                        <a:ext uri="{28A0092B-C50C-407E-A947-70E740481C1C}"/>
                      </a:extLst>
                    </a:blip>
                    <a:srcRect/>
                    <a:stretch>
                      <a:fillRect/>
                    </a:stretch>
                  </pic:blipFill>
                  <pic:spPr bwMode="auto">
                    <a:xfrm>
                      <a:off x="0" y="0"/>
                      <a:ext cx="1191260" cy="8890"/>
                    </a:xfrm>
                    <a:prstGeom prst="rect">
                      <a:avLst/>
                    </a:prstGeom>
                    <a:noFill/>
                  </pic:spPr>
                </pic:pic>
              </a:graphicData>
            </a:graphic>
          </wp:anchor>
        </w:drawing>
        <w:drawing>
          <wp:anchor simplePos="0" relativeHeight="251657728" behindDoc="1" locked="0" layoutInCell="0" allowOverlap="1">
            <wp:simplePos x="0" y="0"/>
            <wp:positionH relativeFrom="column">
              <wp:posOffset>810260</wp:posOffset>
            </wp:positionH>
            <wp:positionV relativeFrom="paragraph">
              <wp:posOffset>-789940</wp:posOffset>
            </wp:positionV>
            <wp:extent cx="1193165" cy="8255"/>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5">
                      <a:extLst>
                        <a:ext uri="{28A0092B-C50C-407E-A947-70E740481C1C}"/>
                      </a:extLst>
                    </a:blip>
                    <a:srcRect/>
                    <a:stretch>
                      <a:fillRect/>
                    </a:stretch>
                  </pic:blipFill>
                  <pic:spPr bwMode="auto">
                    <a:xfrm>
                      <a:off x="0" y="0"/>
                      <a:ext cx="1193165" cy="8255"/>
                    </a:xfrm>
                    <a:prstGeom prst="rect">
                      <a:avLst/>
                    </a:prstGeom>
                    <a:noFill/>
                  </pic:spPr>
                </pic:pic>
              </a:graphicData>
            </a:graphic>
          </wp:anchor>
        </w:drawing>
      </w:r>
    </w:p>
    <w:p>
      <w:pPr>
        <w:spacing w:after="0" w:line="57" w:lineRule="exact"/>
        <w:rPr>
          <w:sz w:val="20"/>
          <w:szCs w:val="20"/>
          <w:color w:val="auto"/>
        </w:rPr>
      </w:pPr>
    </w:p>
    <w:p>
      <w:pPr>
        <w:ind w:right="200" w:firstLine="987"/>
        <w:spacing w:after="0" w:line="277" w:lineRule="auto"/>
        <w:tabs>
          <w:tab w:leader="none" w:pos="1246" w:val="left"/>
        </w:tabs>
        <w:numPr>
          <w:ilvl w:val="1"/>
          <w:numId w:val="262"/>
        </w:numPr>
        <w:rPr>
          <w:rFonts w:ascii="Arial" w:cs="Arial" w:eastAsia="Arial" w:hAnsi="Arial"/>
          <w:sz w:val="18"/>
          <w:szCs w:val="18"/>
          <w:color w:val="auto"/>
        </w:rPr>
      </w:pPr>
      <w:r>
        <w:rPr>
          <w:rFonts w:ascii="Arial" w:cs="Arial" w:eastAsia="Arial" w:hAnsi="Arial"/>
          <w:sz w:val="18"/>
          <w:szCs w:val="18"/>
          <w:color w:val="auto"/>
        </w:rPr>
        <w:t>without duplication and to the extent included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080" w:hanging="221"/>
        <w:spacing w:after="0"/>
        <w:tabs>
          <w:tab w:leader="none" w:pos="10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any non-cash items of income;</w:t>
      </w:r>
    </w:p>
    <w:p>
      <w:pPr>
        <w:spacing w:after="0" w:line="117" w:lineRule="exact"/>
        <w:rPr>
          <w:rFonts w:ascii="Arial" w:cs="Arial" w:eastAsia="Arial" w:hAnsi="Arial"/>
          <w:sz w:val="18"/>
          <w:szCs w:val="18"/>
          <w:color w:val="auto"/>
        </w:rPr>
      </w:pPr>
    </w:p>
    <w:p>
      <w:pPr>
        <w:ind w:left="1120" w:hanging="261"/>
        <w:spacing w:after="0"/>
        <w:tabs>
          <w:tab w:leader="none" w:pos="112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117" w:lineRule="exact"/>
        <w:rPr>
          <w:rFonts w:ascii="Arial" w:cs="Arial" w:eastAsia="Arial" w:hAnsi="Arial"/>
          <w:sz w:val="18"/>
          <w:szCs w:val="18"/>
          <w:color w:val="auto"/>
        </w:rPr>
      </w:pPr>
    </w:p>
    <w:p>
      <w:pPr>
        <w:ind w:left="1180" w:hanging="321"/>
        <w:spacing w:after="0"/>
        <w:tabs>
          <w:tab w:leader="none" w:pos="11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 and</w:t>
      </w:r>
    </w:p>
    <w:p>
      <w:pPr>
        <w:spacing w:after="0" w:line="117" w:lineRule="exact"/>
        <w:rPr>
          <w:rFonts w:ascii="Arial" w:cs="Arial" w:eastAsia="Arial" w:hAnsi="Arial"/>
          <w:sz w:val="18"/>
          <w:szCs w:val="18"/>
          <w:color w:val="auto"/>
        </w:rPr>
      </w:pPr>
    </w:p>
    <w:p>
      <w:pPr>
        <w:ind w:left="1160" w:hanging="301"/>
        <w:spacing w:after="0"/>
        <w:tabs>
          <w:tab w:leader="none" w:pos="116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any currency translation gains for such period relating to currency hedges or remeasurement of Indebtedness;</w:t>
      </w:r>
    </w:p>
    <w:p>
      <w:pPr>
        <w:spacing w:after="0" w:line="117" w:lineRule="exact"/>
        <w:rPr>
          <w:sz w:val="20"/>
          <w:szCs w:val="20"/>
          <w:color w:val="auto"/>
        </w:rPr>
      </w:pPr>
    </w:p>
    <w:p>
      <w:pPr>
        <w:spacing w:after="0" w:line="259"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w:t>
      </w:r>
      <w:r>
        <w:rPr>
          <w:rFonts w:ascii="Arial" w:cs="Arial" w:eastAsia="Arial" w:hAnsi="Arial"/>
          <w:sz w:val="18"/>
          <w:szCs w:val="18"/>
          <w:u w:val="single" w:color="auto"/>
          <w:color w:val="0000FF"/>
        </w:rPr>
        <w:t>, including the Inphi Acquisition,</w:t>
      </w:r>
      <w:r>
        <w:rPr>
          <w:rFonts w:ascii="Arial" w:cs="Arial" w:eastAsia="Arial" w:hAnsi="Arial"/>
          <w:sz w:val="18"/>
          <w:szCs w:val="18"/>
          <w:color w:val="auto"/>
        </w:rPr>
        <w:t xml:space="preserve"> or a Material Disposition, Consolidated EBITDA for such period shall be determined giving pro forma effect thereto in accordance with Section 1.04(b).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2303145</wp:posOffset>
            </wp:positionH>
            <wp:positionV relativeFrom="paragraph">
              <wp:posOffset>-137795</wp:posOffset>
            </wp:positionV>
            <wp:extent cx="1517015" cy="8255"/>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6">
                      <a:extLst>
                        <a:ext uri="{28A0092B-C50C-407E-A947-70E740481C1C}"/>
                      </a:extLst>
                    </a:blip>
                    <a:srcRect/>
                    <a:stretch>
                      <a:fillRect/>
                    </a:stretch>
                  </pic:blipFill>
                  <pic:spPr bwMode="auto">
                    <a:xfrm>
                      <a:off x="0" y="0"/>
                      <a:ext cx="1517015" cy="8255"/>
                    </a:xfrm>
                    <a:prstGeom prst="rect">
                      <a:avLst/>
                    </a:prstGeom>
                    <a:noFill/>
                  </pic:spPr>
                </pic:pic>
              </a:graphicData>
            </a:graphic>
          </wp:anchor>
        </w:drawing>
      </w:r>
    </w:p>
    <w:p>
      <w:pPr>
        <w:spacing w:after="0" w:line="167"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xml:space="preserve">” means, at any date, (a) total assets of the Company and the Subsidiaries (minus applicable reserves) determined on a consolidated basis in accordance with GAAP </w:t>
      </w:r>
      <w:r>
        <w:rPr>
          <w:rFonts w:ascii="Arial" w:cs="Arial" w:eastAsia="Arial" w:hAnsi="Arial"/>
          <w:sz w:val="18"/>
          <w:szCs w:val="18"/>
          <w:u w:val="single" w:color="auto"/>
          <w:color w:val="auto"/>
        </w:rPr>
        <w:t>minus</w:t>
      </w:r>
      <w:r>
        <w:rPr>
          <w:rFonts w:ascii="Arial" w:cs="Arial" w:eastAsia="Arial" w:hAnsi="Arial"/>
          <w:sz w:val="18"/>
          <w:szCs w:val="18"/>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313" w:name="page314"/>
    <w:bookmarkEnd w:id="313"/>
    <w:p>
      <w:pPr>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Term Funding Date, the Consolidated Net Tangible Assets as of any date prior to the Term Funding Date shall be determined on a pro forma basis to give effect to the Cavium Acquisition and the other Transactions to occur on the Term Funding Date.</w:t>
      </w:r>
    </w:p>
    <w:p>
      <w:pPr>
        <w:spacing w:after="0" w:line="171" w:lineRule="exact"/>
        <w:rPr>
          <w:sz w:val="20"/>
          <w:szCs w:val="20"/>
          <w:color w:val="auto"/>
        </w:rPr>
      </w:pPr>
    </w:p>
    <w:p>
      <w:pPr>
        <w:ind w:right="14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Operating Income From Continuing Operations</w:t>
      </w:r>
      <w:r>
        <w:rPr>
          <w:rFonts w:ascii="Arial" w:cs="Arial" w:eastAsia="Arial" w:hAnsi="Arial"/>
          <w:sz w:val="17"/>
          <w:szCs w:val="17"/>
          <w:color w:val="auto"/>
        </w:rPr>
        <w:t>” means, for any period, the consolidated operating income (or loss) of the Company and its Subsidiaries from continuing operations for such period, determined on a consolidated basis in accordance with GAAP.</w:t>
      </w:r>
    </w:p>
    <w:p>
      <w:pPr>
        <w:spacing w:after="0" w:line="146" w:lineRule="exact"/>
        <w:rPr>
          <w:sz w:val="20"/>
          <w:szCs w:val="20"/>
          <w:color w:val="auto"/>
        </w:rPr>
      </w:pPr>
    </w:p>
    <w:p>
      <w:pPr>
        <w:ind w:right="2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Consolidated Total Indebtedness</w:t>
      </w:r>
      <w:r>
        <w:rPr>
          <w:rFonts w:ascii="Arial" w:cs="Arial" w:eastAsia="Arial" w:hAnsi="Arial"/>
          <w:sz w:val="16"/>
          <w:szCs w:val="16"/>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for purposes of determining Consolidated Total Indebtedness, at any time after the definitive agreement for any Material Acquisition (including the Cavium Acquisition </w:t>
      </w:r>
      <w:r>
        <w:rPr>
          <w:rFonts w:ascii="Arial" w:cs="Arial" w:eastAsia="Arial" w:hAnsi="Arial"/>
          <w:sz w:val="16"/>
          <w:szCs w:val="16"/>
          <w:color w:val="0000FF"/>
        </w:rPr>
        <w:t>and the Inphi Acquisition</w:t>
      </w:r>
      <w:r>
        <w:rPr>
          <w:rFonts w:ascii="Arial" w:cs="Arial" w:eastAsia="Arial" w:hAnsi="Arial"/>
          <w:sz w:val="16"/>
          <w:szCs w:val="16"/>
          <w:color w:val="auto"/>
        </w:rPr>
        <w:t>) shall have been executed, any Acquisition Indebtedness with respect to such Material Acquisition shall, unless such Acquisition shall have been consummated, be disregarded.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2560320</wp:posOffset>
            </wp:positionH>
            <wp:positionV relativeFrom="paragraph">
              <wp:posOffset>-150495</wp:posOffset>
            </wp:positionV>
            <wp:extent cx="1200150" cy="889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8">
                      <a:extLst>
                        <a:ext uri="{28A0092B-C50C-407E-A947-70E740481C1C}"/>
                      </a:extLst>
                    </a:blip>
                    <a:srcRect/>
                    <a:stretch>
                      <a:fillRect/>
                    </a:stretch>
                  </pic:blipFill>
                  <pic:spPr bwMode="auto">
                    <a:xfrm>
                      <a:off x="0" y="0"/>
                      <a:ext cx="1200150" cy="8890"/>
                    </a:xfrm>
                    <a:prstGeom prst="rect">
                      <a:avLst/>
                    </a:prstGeom>
                    <a:noFill/>
                  </pic:spPr>
                </pic:pic>
              </a:graphicData>
            </a:graphic>
          </wp:anchor>
        </w:drawing>
        <w:drawing>
          <wp:anchor simplePos="0" relativeHeight="251657728" behindDoc="1" locked="0" layoutInCell="0" allowOverlap="1">
            <wp:simplePos x="0" y="0"/>
            <wp:positionH relativeFrom="column">
              <wp:posOffset>2564765</wp:posOffset>
            </wp:positionH>
            <wp:positionV relativeFrom="paragraph">
              <wp:posOffset>-184785</wp:posOffset>
            </wp:positionV>
            <wp:extent cx="1193165" cy="8255"/>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9">
                      <a:extLst>
                        <a:ext uri="{28A0092B-C50C-407E-A947-70E740481C1C}"/>
                      </a:extLst>
                    </a:blip>
                    <a:srcRect/>
                    <a:stretch>
                      <a:fillRect/>
                    </a:stretch>
                  </pic:blipFill>
                  <pic:spPr bwMode="auto">
                    <a:xfrm>
                      <a:off x="0" y="0"/>
                      <a:ext cx="1193165" cy="8255"/>
                    </a:xfrm>
                    <a:prstGeom prst="rect">
                      <a:avLst/>
                    </a:prstGeom>
                    <a:noFill/>
                  </pic:spPr>
                </pic:pic>
              </a:graphicData>
            </a:graphic>
          </wp:anchor>
        </w:drawing>
      </w:r>
    </w:p>
    <w:p>
      <w:pPr>
        <w:spacing w:after="0" w:line="146" w:lineRule="exact"/>
        <w:rPr>
          <w:sz w:val="20"/>
          <w:szCs w:val="20"/>
          <w:color w:val="auto"/>
        </w:rPr>
      </w:pPr>
    </w:p>
    <w:p>
      <w:pPr>
        <w:ind w:right="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Arial" w:cs="Arial" w:eastAsia="Arial" w:hAnsi="Arial"/>
          <w:sz w:val="18"/>
          <w:szCs w:val="18"/>
          <w:u w:val="single" w:color="auto"/>
          <w:color w:val="auto"/>
        </w:rPr>
        <w:t>Controlling</w:t>
      </w:r>
      <w:r>
        <w:rPr>
          <w:rFonts w:ascii="Arial" w:cs="Arial" w:eastAsia="Arial" w:hAnsi="Arial"/>
          <w:sz w:val="18"/>
          <w:szCs w:val="18"/>
          <w:color w:val="auto"/>
        </w:rPr>
        <w:t>” and “</w:t>
      </w:r>
      <w:r>
        <w:rPr>
          <w:rFonts w:ascii="Arial" w:cs="Arial" w:eastAsia="Arial" w:hAnsi="Arial"/>
          <w:sz w:val="18"/>
          <w:szCs w:val="18"/>
          <w:u w:val="single" w:color="auto"/>
          <w:color w:val="auto"/>
        </w:rPr>
        <w:t>Controlled</w:t>
      </w:r>
      <w:r>
        <w:rPr>
          <w:rFonts w:ascii="Arial" w:cs="Arial" w:eastAsia="Arial" w:hAnsi="Arial"/>
          <w:sz w:val="18"/>
          <w:szCs w:val="18"/>
          <w:color w:val="auto"/>
        </w:rPr>
        <w:t>” have meanings correlative thereto.</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Credit Party</w:t>
      </w:r>
      <w:r>
        <w:rPr>
          <w:rFonts w:ascii="Arial" w:cs="Arial" w:eastAsia="Arial" w:hAnsi="Arial"/>
          <w:sz w:val="18"/>
          <w:szCs w:val="18"/>
          <w:color w:val="auto"/>
        </w:rPr>
        <w:t>” means each Agent and each Lender.</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w:t>
      </w:r>
      <w:r>
        <w:rPr>
          <w:rFonts w:ascii="Arial" w:cs="Arial" w:eastAsia="Arial" w:hAnsi="Arial"/>
          <w:sz w:val="17"/>
          <w:szCs w:val="17"/>
          <w:color w:val="auto"/>
        </w:rPr>
        <w:t>” means any event or condition that constitutes, or upon notice, lapse of time or both would constitute, an Event of Default.</w:t>
      </w:r>
    </w:p>
    <w:p>
      <w:pPr>
        <w:spacing w:after="0" w:line="237" w:lineRule="exact"/>
        <w:rPr>
          <w:sz w:val="20"/>
          <w:szCs w:val="20"/>
          <w:color w:val="auto"/>
        </w:rPr>
      </w:pPr>
    </w:p>
    <w:p>
      <w:pPr>
        <w:ind w:right="60" w:firstLine="991"/>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Defaulting Lender</w:t>
      </w:r>
      <w:r>
        <w:rPr>
          <w:rFonts w:ascii="Arial" w:cs="Arial" w:eastAsia="Arial" w:hAnsi="Arial"/>
          <w:sz w:val="17"/>
          <w:szCs w:val="17"/>
          <w:color w:val="auto"/>
        </w:rPr>
        <w:t>”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General Administrative Agent and the Applicable Facility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any Agent in writing, or has made a public statement to the effect, that it does not intend or expect to comply with any of its funding obligations under this Agreement (unless such writing or public statement indicates that such position is based</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80"/>
          </w:cols>
          <w:pgMar w:left="440" w:top="274" w:right="479" w:bottom="1440" w:gutter="0" w:footer="0" w:header="0"/>
        </w:sectPr>
      </w:pPr>
    </w:p>
    <w:bookmarkStart w:id="314" w:name="page315"/>
    <w:bookmarkEnd w:id="314"/>
    <w:p>
      <w:pPr>
        <w:ind w:left="4"/>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General Administrative Agent or the Applicable Facility Agent made in good faith, to provide a certification in writing from an authorized officer of such Lender that it will comply with its obligations to fund prospective Loans,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Lender shall cease to be a Defaulting Lender pursuant to this clause (c) upon the General Administrative Agent’s or the Applicable Facility Agent’s, as the case may be, receipt of such certification in form and substance satisfactory to it, or (d) has become, or is a subsidiary of a Person that has become, the subject of a Bankruptcy Event or a Bail-In Action. Any determination by any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such Agent in a written notice of such determination, which shall be delivered by such Agent to the Company, each other Agent and each other Lender promptly following such determination.</w:t>
      </w:r>
    </w:p>
    <w:p>
      <w:pPr>
        <w:spacing w:after="0" w:line="168" w:lineRule="exact"/>
        <w:rPr>
          <w:sz w:val="20"/>
          <w:szCs w:val="20"/>
          <w:color w:val="auto"/>
        </w:rPr>
      </w:pPr>
    </w:p>
    <w:p>
      <w:pPr>
        <w:ind w:left="4"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Disposition</w:t>
      </w:r>
      <w:r>
        <w:rPr>
          <w:rFonts w:ascii="Arial" w:cs="Arial" w:eastAsia="Arial" w:hAnsi="Arial"/>
          <w:sz w:val="18"/>
          <w:szCs w:val="18"/>
          <w:color w:val="auto"/>
        </w:rPr>
        <w:t>” means any sale, transfer or other disposition, or series of related sales, transfers, or dispositions (including pursuant to any merger or consolidation), of property that constitutes (a) assets comprising all or substantially all of a division, business or operating unit or product line of any Person or (b) all or substantially all of the Equity Interests in a Person.</w:t>
      </w:r>
    </w:p>
    <w:p>
      <w:pPr>
        <w:spacing w:after="0" w:line="184"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Documentation Agents</w:t>
      </w:r>
      <w:r>
        <w:rPr>
          <w:rFonts w:ascii="Arial" w:cs="Arial" w:eastAsia="Arial" w:hAnsi="Arial"/>
          <w:sz w:val="18"/>
          <w:szCs w:val="18"/>
          <w:color w:val="auto"/>
        </w:rPr>
        <w:t>” means the Persons identified as such on the cover page of this Agreement.</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or “</w:t>
      </w:r>
      <w:r>
        <w:rPr>
          <w:rFonts w:ascii="Arial" w:cs="Arial" w:eastAsia="Arial" w:hAnsi="Arial"/>
          <w:sz w:val="18"/>
          <w:szCs w:val="18"/>
          <w:u w:val="single" w:color="auto"/>
          <w:color w:val="auto"/>
        </w:rPr>
        <w:t>$</w:t>
      </w:r>
      <w:r>
        <w:rPr>
          <w:rFonts w:ascii="Arial" w:cs="Arial" w:eastAsia="Arial" w:hAnsi="Arial"/>
          <w:sz w:val="18"/>
          <w:szCs w:val="18"/>
          <w:color w:val="auto"/>
        </w:rPr>
        <w:t>” refers to lawful money of the United States of America.</w:t>
      </w:r>
    </w:p>
    <w:p>
      <w:pPr>
        <w:spacing w:after="0" w:line="225" w:lineRule="exact"/>
        <w:rPr>
          <w:sz w:val="20"/>
          <w:szCs w:val="20"/>
          <w:color w:val="auto"/>
        </w:rPr>
      </w:pPr>
    </w:p>
    <w:p>
      <w:pPr>
        <w:ind w:left="4" w:right="2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EEA Financial Institution</w:t>
      </w:r>
      <w:r>
        <w:rPr>
          <w:rFonts w:ascii="Arial" w:cs="Arial" w:eastAsia="Arial" w:hAnsi="Arial"/>
          <w:sz w:val="16"/>
          <w:szCs w:val="16"/>
          <w:color w:val="auto"/>
        </w:rPr>
        <w:t>” means (a) any credit institution or investment firm established in any EEA Member Country that is subject to the supervision of an EEA Resolution Authority, (b) any entity established in an EEA Member Country that is a parent of any Person described in clause</w:t>
      </w:r>
    </w:p>
    <w:p>
      <w:pPr>
        <w:ind w:left="4" w:right="180" w:hanging="4"/>
        <w:spacing w:after="0" w:line="260" w:lineRule="auto"/>
        <w:tabs>
          <w:tab w:leader="none" w:pos="249" w:val="left"/>
        </w:tabs>
        <w:numPr>
          <w:ilvl w:val="0"/>
          <w:numId w:val="264"/>
        </w:numPr>
        <w:rPr>
          <w:rFonts w:ascii="Arial" w:cs="Arial" w:eastAsia="Arial" w:hAnsi="Arial"/>
          <w:sz w:val="18"/>
          <w:szCs w:val="18"/>
          <w:color w:val="auto"/>
        </w:rPr>
      </w:pPr>
      <w:r>
        <w:rPr>
          <w:rFonts w:ascii="Arial" w:cs="Arial" w:eastAsia="Arial" w:hAnsi="Arial"/>
          <w:sz w:val="18"/>
          <w:szCs w:val="18"/>
          <w:color w:val="auto"/>
        </w:rPr>
        <w:t>above or (c) any entity established in an EEA Member Country that is a subsidiary of any Person described in clause (a) or (b) above and is subject to consolidated supervision with its parent.</w:t>
      </w:r>
    </w:p>
    <w:p>
      <w:pPr>
        <w:spacing w:after="0" w:line="18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Member Country</w:t>
      </w:r>
      <w:r>
        <w:rPr>
          <w:rFonts w:ascii="Arial" w:cs="Arial" w:eastAsia="Arial" w:hAnsi="Arial"/>
          <w:sz w:val="18"/>
          <w:szCs w:val="18"/>
          <w:color w:val="auto"/>
        </w:rPr>
        <w:t>” means any of the member states of the European Union, Iceland, Liechtenstein and Norway.</w:t>
      </w:r>
    </w:p>
    <w:p>
      <w:pPr>
        <w:spacing w:after="0" w:line="225" w:lineRule="exact"/>
        <w:rPr>
          <w:sz w:val="20"/>
          <w:szCs w:val="20"/>
          <w:color w:val="auto"/>
        </w:rPr>
      </w:pPr>
    </w:p>
    <w:p>
      <w:pPr>
        <w:ind w:left="4"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Resolution Authority</w:t>
      </w:r>
      <w:r>
        <w:rPr>
          <w:rFonts w:ascii="Arial" w:cs="Arial" w:eastAsia="Arial" w:hAnsi="Arial"/>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70" w:lineRule="exact"/>
        <w:rPr>
          <w:sz w:val="20"/>
          <w:szCs w:val="20"/>
          <w:color w:val="auto"/>
        </w:rPr>
      </w:pPr>
    </w:p>
    <w:p>
      <w:pPr>
        <w:ind w:left="4" w:right="9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Date</w:t>
      </w:r>
      <w:r>
        <w:rPr>
          <w:rFonts w:ascii="Arial" w:cs="Arial" w:eastAsia="Arial" w:hAnsi="Arial"/>
          <w:sz w:val="18"/>
          <w:szCs w:val="18"/>
          <w:color w:val="auto"/>
        </w:rPr>
        <w:t>” means the date on which the conditions specified in Section 4.01 are satisfied (or waived in accordance with Section 9.02).</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4"/>
          </w:cols>
          <w:pgMar w:left="436" w:top="274" w:right="459" w:bottom="1440" w:gutter="0" w:footer="0" w:header="0"/>
        </w:sectPr>
      </w:pPr>
    </w:p>
    <w:bookmarkStart w:id="315" w:name="page316"/>
    <w:bookmarkEnd w:id="315"/>
    <w:p>
      <w:pPr>
        <w:ind w:left="4" w:right="18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Eligible Assignee</w:t>
      </w:r>
      <w:r>
        <w:rPr>
          <w:rFonts w:ascii="Arial" w:cs="Arial" w:eastAsia="Arial" w:hAnsi="Arial"/>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70" w:lineRule="exact"/>
        <w:rPr>
          <w:sz w:val="20"/>
          <w:szCs w:val="20"/>
          <w:color w:val="auto"/>
        </w:rPr>
      </w:pPr>
    </w:p>
    <w:p>
      <w:pPr>
        <w:ind w:left="4" w:right="4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Laws</w:t>
      </w:r>
      <w:r>
        <w:rPr>
          <w:rFonts w:ascii="Arial" w:cs="Arial" w:eastAsia="Arial" w:hAnsi="Arial"/>
          <w:sz w:val="17"/>
          <w:szCs w:val="17"/>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Release or threatened Release or the classification, registration, disclosure or import of any toxic or hazardous materials, substance or waste or to related health or safety matters.</w:t>
      </w:r>
    </w:p>
    <w:p>
      <w:pPr>
        <w:spacing w:after="0" w:line="171" w:lineRule="exact"/>
        <w:rPr>
          <w:sz w:val="20"/>
          <w:szCs w:val="20"/>
          <w:color w:val="auto"/>
        </w:rPr>
      </w:pPr>
    </w:p>
    <w:p>
      <w:pPr>
        <w:ind w:left="4"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Liability</w:t>
      </w:r>
      <w:r>
        <w:rPr>
          <w:rFonts w:ascii="Arial" w:cs="Arial" w:eastAsia="Arial" w:hAnsi="Arial"/>
          <w:sz w:val="17"/>
          <w:szCs w:val="17"/>
          <w:color w:val="auto"/>
        </w:rPr>
        <w:t>” means any liability, obligation, loss, claim, action, order or cost, contingent or otherwise (including any liability for damages, costs of environmental remediation, fines, penalties and indemnities), directly or indirectly resulting from or based upon (a) any violation of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76" w:lineRule="exact"/>
        <w:rPr>
          <w:sz w:val="20"/>
          <w:szCs w:val="20"/>
          <w:color w:val="auto"/>
        </w:rPr>
      </w:pPr>
    </w:p>
    <w:p>
      <w:pPr>
        <w:ind w:left="4"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Interests</w:t>
      </w:r>
      <w:r>
        <w:rPr>
          <w:rFonts w:ascii="Arial" w:cs="Arial" w:eastAsia="Arial" w:hAnsi="Arial"/>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w:t>
      </w:r>
    </w:p>
    <w:p>
      <w:pPr>
        <w:spacing w:after="0" w:line="225" w:lineRule="exact"/>
        <w:rPr>
          <w:sz w:val="20"/>
          <w:szCs w:val="20"/>
          <w:color w:val="auto"/>
        </w:rPr>
      </w:pPr>
    </w:p>
    <w:p>
      <w:pPr>
        <w:jc w:val="both"/>
        <w:ind w:left="4"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84" w:lineRule="exact"/>
        <w:rPr>
          <w:sz w:val="20"/>
          <w:szCs w:val="20"/>
          <w:color w:val="auto"/>
        </w:rPr>
      </w:pPr>
    </w:p>
    <w:p>
      <w:pPr>
        <w:ind w:left="4" w:firstLine="991"/>
        <w:spacing w:after="0" w:line="285"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Event</w:t>
      </w:r>
      <w:r>
        <w:rPr>
          <w:rFonts w:ascii="Arial" w:cs="Arial" w:eastAsia="Arial" w:hAnsi="Arial"/>
          <w:sz w:val="16"/>
          <w:szCs w:val="16"/>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w:t>
      </w:r>
    </w:p>
    <w:p>
      <w:pPr>
        <w:spacing w:after="0" w:line="2" w:lineRule="exact"/>
        <w:rPr>
          <w:sz w:val="20"/>
          <w:szCs w:val="20"/>
          <w:color w:val="auto"/>
        </w:rPr>
      </w:pPr>
    </w:p>
    <w:p>
      <w:pPr>
        <w:ind w:left="5424" w:right="1100" w:hanging="5424"/>
        <w:spacing w:after="0" w:line="433" w:lineRule="auto"/>
        <w:tabs>
          <w:tab w:leader="none" w:pos="251" w:val="left"/>
        </w:tabs>
        <w:numPr>
          <w:ilvl w:val="0"/>
          <w:numId w:val="265"/>
        </w:numPr>
        <w:rPr>
          <w:rFonts w:ascii="Arial" w:cs="Arial" w:eastAsia="Arial" w:hAnsi="Arial"/>
          <w:sz w:val="18"/>
          <w:szCs w:val="18"/>
          <w:color w:val="auto"/>
        </w:rPr>
      </w:pPr>
      <w:r>
        <w:rPr>
          <w:rFonts w:ascii="Arial" w:cs="Arial" w:eastAsia="Arial" w:hAnsi="Arial"/>
          <w:sz w:val="18"/>
          <w:szCs w:val="18"/>
          <w:color w:val="auto"/>
        </w:rPr>
        <w:t>the incurrence by the Company or any of its ERISA Affiliates of any liability under Title IV of ERISA with respect to the termination 13</w:t>
      </w:r>
    </w:p>
    <w:p>
      <w:pPr>
        <w:sectPr>
          <w:pgSz w:w="11900" w:h="16838" w:orient="portrait"/>
          <w:cols w:equalWidth="0" w:num="1">
            <w:col w:w="10984"/>
          </w:cols>
          <w:pgMar w:left="436" w:top="274" w:right="479" w:bottom="1440" w:gutter="0" w:footer="0" w:header="0"/>
        </w:sectPr>
      </w:pPr>
    </w:p>
    <w:bookmarkStart w:id="316" w:name="page317"/>
    <w:bookmarkEnd w:id="316"/>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of any Plan, (f) 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78" w:lineRule="exact"/>
        <w:rPr>
          <w:sz w:val="20"/>
          <w:szCs w:val="20"/>
          <w:color w:val="auto"/>
        </w:rPr>
      </w:pPr>
    </w:p>
    <w:p>
      <w:pPr>
        <w:ind w:right="6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 Bail-In Legislation Schedule</w:t>
      </w:r>
      <w:r>
        <w:rPr>
          <w:rFonts w:ascii="Arial" w:cs="Arial" w:eastAsia="Arial" w:hAnsi="Arial"/>
          <w:sz w:val="18"/>
          <w:szCs w:val="18"/>
          <w:color w:val="auto"/>
        </w:rPr>
        <w:t>” means the EU Bail-In Legislation Schedule published by the Loan Market Association (or any successor person), as in effect from time to time.</w:t>
      </w:r>
    </w:p>
    <w:p>
      <w:pPr>
        <w:spacing w:after="0" w:line="170"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Eurocurrency</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Adjusted LIBO Rate.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Events of Default</w:t>
      </w:r>
      <w:r>
        <w:rPr>
          <w:rFonts w:ascii="Arial" w:cs="Arial" w:eastAsia="Arial" w:hAnsi="Arial"/>
          <w:sz w:val="18"/>
          <w:szCs w:val="18"/>
          <w:color w:val="auto"/>
        </w:rPr>
        <w:t>” has the meaning set forth in Section 7.01.</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United States Securities Exchange Act of 1934.</w:t>
      </w:r>
    </w:p>
    <w:p>
      <w:pPr>
        <w:spacing w:after="0" w:line="225"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Excluded Taxes</w:t>
      </w:r>
      <w:r>
        <w:rPr>
          <w:rFonts w:ascii="Arial" w:cs="Arial" w:eastAsia="Arial" w:hAnsi="Arial"/>
          <w:sz w:val="17"/>
          <w:szCs w:val="17"/>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 (b) Taxes attributable to such Recipient’s failure to comply with Section 2.14(f) and (c) any Taxes imposed under FATCA.</w:t>
      </w:r>
    </w:p>
    <w:p>
      <w:pPr>
        <w:spacing w:after="0" w:line="176"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FATCA</w:t>
      </w:r>
      <w:r>
        <w:rPr>
          <w:rFonts w:ascii="Arial" w:cs="Arial" w:eastAsia="Arial" w:hAnsi="Arial"/>
          <w:sz w:val="16"/>
          <w:szCs w:val="16"/>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57" w:lineRule="exact"/>
        <w:rPr>
          <w:sz w:val="20"/>
          <w:szCs w:val="20"/>
          <w:color w:val="auto"/>
        </w:rPr>
      </w:pPr>
    </w:p>
    <w:p>
      <w:pPr>
        <w:ind w:firstLine="991"/>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Federal Funds Effective Rate</w:t>
      </w:r>
      <w:r>
        <w:rPr>
          <w:rFonts w:ascii="Arial" w:cs="Arial" w:eastAsia="Arial" w:hAnsi="Arial"/>
          <w:sz w:val="16"/>
          <w:szCs w:val="16"/>
          <w:color w:val="auto"/>
        </w:rPr>
        <w:t>” means, for any day, the weighted average (rounded upwards, if necessary, to the next 1/100 of 1.00%) of the rates on overnight Federal funds transactions with members of the Federal Reserve System, as published on the next succeeding Business Day by the Federal Reserve Bank of New York, or, if such rate is not so published for any day that is a Business Day, the average (rounded upwards, if necessary, to the next 1/100 of 1.00%) of the quotations for such day for such transactions received by the Applicable Facility Agent from three Federal funds brokers of recognized standing selected by it. Notwithstanding the foregoing, if the Federal Funds Effective Rate, determined as provided above, would otherwise be less than zero, then the Federal Funds Effective Rate shall be deemed to be zero for all purposes.</w:t>
      </w: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317" w:name="page318"/>
    <w:bookmarkEnd w:id="317"/>
    <w:p>
      <w:pPr>
        <w:jc w:val="both"/>
        <w:ind w:right="30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Fee Letters</w:t>
      </w:r>
      <w:r>
        <w:rPr>
          <w:rFonts w:ascii="Arial" w:cs="Arial" w:eastAsia="Arial" w:hAnsi="Arial"/>
          <w:sz w:val="18"/>
          <w:szCs w:val="18"/>
          <w:color w:val="auto"/>
        </w:rPr>
        <w:t>” means (a) the Fee Letter dated November 19, 2017, among the Company, Goldman Sachs Bank USA, Bank of America, N.A. and Merrill Lynch, Pierce, Fenner &amp; Smith Incorporated and (b) the Fee Letter dated November 19, 2017, between the Company and Goldman Sachs Bank USA.</w:t>
      </w:r>
    </w:p>
    <w:p>
      <w:pPr>
        <w:spacing w:after="0" w:line="184" w:lineRule="exact"/>
        <w:rPr>
          <w:sz w:val="20"/>
          <w:szCs w:val="20"/>
          <w:color w:val="auto"/>
        </w:rPr>
      </w:pPr>
    </w:p>
    <w:p>
      <w:pPr>
        <w:ind w:right="1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Financial Officer</w:t>
      </w:r>
      <w:r>
        <w:rPr>
          <w:rFonts w:ascii="Arial" w:cs="Arial" w:eastAsia="Arial" w:hAnsi="Arial"/>
          <w:sz w:val="18"/>
          <w:szCs w:val="18"/>
          <w:color w:val="auto"/>
        </w:rPr>
        <w:t xml:space="preserve">” means, with respect to any Person, the chief financial officer, principal accounting officer, vice president-treasury, treasurer or controller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Financial Officer, the secretary or assistant secretary of such Person shall have delivered an incumbency certificate to each of the Agents as to the authority of such individual.</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or any successor to its rating agency business.</w:t>
      </w:r>
    </w:p>
    <w:p>
      <w:pPr>
        <w:spacing w:after="0" w:line="225" w:lineRule="exact"/>
        <w:rPr>
          <w:sz w:val="20"/>
          <w:szCs w:val="20"/>
          <w:color w:val="auto"/>
        </w:rPr>
      </w:pPr>
    </w:p>
    <w:p>
      <w:pPr>
        <w:ind w:right="7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subject to Section 1.04(a), generally accepted accounting principles in the United States of America, applied in accordance with the consistency requirements thereof.</w:t>
      </w:r>
    </w:p>
    <w:p>
      <w:pPr>
        <w:spacing w:after="0" w:line="170" w:lineRule="exact"/>
        <w:rPr>
          <w:sz w:val="20"/>
          <w:szCs w:val="20"/>
          <w:color w:val="auto"/>
        </w:rPr>
      </w:pPr>
    </w:p>
    <w:p>
      <w:pPr>
        <w:ind w:right="3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General Administrative Agent</w:t>
      </w:r>
      <w:r>
        <w:rPr>
          <w:rFonts w:ascii="Arial" w:cs="Arial" w:eastAsia="Arial" w:hAnsi="Arial"/>
          <w:sz w:val="18"/>
          <w:szCs w:val="18"/>
          <w:color w:val="auto"/>
        </w:rPr>
        <w:t>” means Goldman Sachs Bank USA, in its capacity as the administrative agent hereunder and under the other Loan Documents, and its successors in such capacity as provided in Article VIII.</w:t>
      </w:r>
    </w:p>
    <w:p>
      <w:pPr>
        <w:spacing w:after="0" w:line="170" w:lineRule="exact"/>
        <w:rPr>
          <w:sz w:val="20"/>
          <w:szCs w:val="20"/>
          <w:color w:val="auto"/>
        </w:rPr>
      </w:pPr>
    </w:p>
    <w:p>
      <w:pPr>
        <w:ind w:right="2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Approvals</w:t>
      </w:r>
      <w:r>
        <w:rPr>
          <w:rFonts w:ascii="Arial" w:cs="Arial" w:eastAsia="Arial" w:hAnsi="Arial"/>
          <w:sz w:val="18"/>
          <w:szCs w:val="18"/>
          <w:color w:val="auto"/>
        </w:rPr>
        <w:t>” means all authorizations, consents, approvals, permits, licenses and exemptions of, registrations and filings with, and reports to, Governmental Authorities.</w:t>
      </w:r>
    </w:p>
    <w:p>
      <w:pPr>
        <w:spacing w:after="0" w:line="170"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7" w:lineRule="exact"/>
        <w:rPr>
          <w:sz w:val="20"/>
          <w:szCs w:val="20"/>
          <w:color w:val="auto"/>
        </w:rPr>
      </w:pPr>
    </w:p>
    <w:p>
      <w:pPr>
        <w:ind w:right="20"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Guarantee</w:t>
      </w:r>
      <w:r>
        <w:rPr>
          <w:rFonts w:ascii="Arial" w:cs="Arial" w:eastAsia="Arial" w:hAnsi="Arial"/>
          <w:sz w:val="18"/>
          <w:szCs w:val="18"/>
          <w:color w:val="auto"/>
        </w:rPr>
        <w:t>” of or by any Person (the “</w:t>
      </w:r>
      <w:r>
        <w:rPr>
          <w:rFonts w:ascii="Arial" w:cs="Arial" w:eastAsia="Arial" w:hAnsi="Arial"/>
          <w:sz w:val="18"/>
          <w:szCs w:val="18"/>
          <w:u w:val="single" w:color="auto"/>
          <w:color w:val="auto"/>
        </w:rPr>
        <w:t>guarantor</w:t>
      </w:r>
      <w:r>
        <w:rPr>
          <w:rFonts w:ascii="Arial" w:cs="Arial" w:eastAsia="Arial" w:hAnsi="Arial"/>
          <w:sz w:val="18"/>
          <w:szCs w:val="18"/>
          <w:color w:val="auto"/>
        </w:rPr>
        <w:t>”) means any obligation, contingent or otherwise, of the guarantor guaranteeing or having the economic effect of guaranteeing any Indebtedness or other obligation of any other Person (the “</w:t>
      </w:r>
      <w:r>
        <w:rPr>
          <w:rFonts w:ascii="Arial" w:cs="Arial" w:eastAsia="Arial" w:hAnsi="Arial"/>
          <w:sz w:val="18"/>
          <w:szCs w:val="18"/>
          <w:u w:val="single" w:color="auto"/>
          <w:color w:val="auto"/>
        </w:rPr>
        <w:t>primary obligor</w:t>
      </w:r>
      <w:r>
        <w:rPr>
          <w:rFonts w:ascii="Arial" w:cs="Arial" w:eastAsia="Arial" w:hAnsi="Arial"/>
          <w:sz w:val="18"/>
          <w:szCs w:val="18"/>
          <w:color w:val="auto"/>
        </w:rPr>
        <w:t>”)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80"/>
          </w:cols>
          <w:pgMar w:left="440" w:top="274" w:right="479" w:bottom="1440" w:gutter="0" w:footer="0" w:header="0"/>
        </w:sectPr>
      </w:pPr>
    </w:p>
    <w:bookmarkStart w:id="318" w:name="page319"/>
    <w:bookmarkEnd w:id="318"/>
    <w:p>
      <w:pPr>
        <w:ind w:right="2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92"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Materials</w:t>
      </w:r>
      <w:r>
        <w:rPr>
          <w:rFonts w:ascii="Arial" w:cs="Arial" w:eastAsia="Arial" w:hAnsi="Arial"/>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84"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Hedging Agreement</w:t>
      </w:r>
      <w:r>
        <w:rPr>
          <w:rFonts w:ascii="Arial" w:cs="Arial" w:eastAsia="Arial" w:hAnsi="Arial"/>
          <w:sz w:val="16"/>
          <w:szCs w:val="16"/>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66" w:lineRule="exact"/>
        <w:rPr>
          <w:sz w:val="20"/>
          <w:szCs w:val="20"/>
          <w:color w:val="auto"/>
        </w:rPr>
      </w:pPr>
    </w:p>
    <w:p>
      <w:pPr>
        <w:ind w:right="80" w:firstLine="991"/>
        <w:spacing w:after="0" w:line="289"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319" w:name="page320"/>
    <w:bookmarkEnd w:id="319"/>
    <w:p>
      <w:pPr>
        <w:ind w:left="4" w:right="50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or otherwise, to be secured by) any Lien on property owned or acquired by such Person, whether or not the Indebtedness secured thereby has been assumed by such Person, and (i) all Guarantees by such Person of Indebtedness of others;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“Indebtedness” shall not include</w:t>
      </w:r>
    </w:p>
    <w:p>
      <w:pPr>
        <w:ind w:left="4" w:right="80" w:hanging="4"/>
        <w:spacing w:after="0" w:line="295" w:lineRule="auto"/>
        <w:tabs>
          <w:tab w:leader="none" w:pos="219" w:val="left"/>
        </w:tabs>
        <w:numPr>
          <w:ilvl w:val="0"/>
          <w:numId w:val="266"/>
        </w:numPr>
        <w:rPr>
          <w:rFonts w:ascii="Arial" w:cs="Arial" w:eastAsia="Arial" w:hAnsi="Arial"/>
          <w:sz w:val="16"/>
          <w:szCs w:val="16"/>
          <w:color w:val="auto"/>
        </w:rPr>
      </w:pPr>
      <w:r>
        <w:rPr>
          <w:rFonts w:ascii="Arial" w:cs="Arial" w:eastAsia="Arial" w:hAnsi="Arial"/>
          <w:sz w:val="16"/>
          <w:szCs w:val="16"/>
          <w:color w:val="auto"/>
        </w:rPr>
        <w:t>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61" w:lineRule="exact"/>
        <w:rPr>
          <w:sz w:val="20"/>
          <w:szCs w:val="20"/>
          <w:color w:val="auto"/>
        </w:rPr>
      </w:pPr>
    </w:p>
    <w:p>
      <w:pPr>
        <w:ind w:left="4" w:right="2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Indemnified Taxes</w:t>
      </w:r>
      <w:r>
        <w:rPr>
          <w:rFonts w:ascii="Arial" w:cs="Arial" w:eastAsia="Arial" w:hAnsi="Arial"/>
          <w:sz w:val="17"/>
          <w:szCs w:val="17"/>
          <w:color w:val="auto"/>
        </w:rPr>
        <w:t>” means (a) Taxes, other than Excluded Taxes, imposed on or with respect to any payment made by or on account of any obligation of the Company under any Loan Document and (b) to the extent not otherwise described in clause (a), Other Taxes.</w:t>
      </w:r>
    </w:p>
    <w:p>
      <w:pPr>
        <w:spacing w:after="0" w:line="146"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Indemnitee</w:t>
      </w:r>
      <w:r>
        <w:rPr>
          <w:rFonts w:ascii="Arial" w:cs="Arial" w:eastAsia="Arial" w:hAnsi="Arial"/>
          <w:sz w:val="18"/>
          <w:szCs w:val="18"/>
          <w:color w:val="auto"/>
        </w:rPr>
        <w:t>” has the meaning set forth in Section 9.03(b).</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u w:val="single" w:color="auto"/>
          <w:color w:val="0000FF"/>
        </w:rPr>
        <w:t>“Inphi” means Inphi Corporation, 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23495</wp:posOffset>
            </wp:positionV>
            <wp:extent cx="2674620" cy="889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6">
                      <a:extLst>
                        <a:ext uri="{28A0092B-C50C-407E-A947-70E740481C1C}"/>
                      </a:extLst>
                    </a:blip>
                    <a:srcRect/>
                    <a:stretch>
                      <a:fillRect/>
                    </a:stretch>
                  </pic:blipFill>
                  <pic:spPr bwMode="auto">
                    <a:xfrm>
                      <a:off x="0" y="0"/>
                      <a:ext cx="2674620" cy="8890"/>
                    </a:xfrm>
                    <a:prstGeom prst="rect">
                      <a:avLst/>
                    </a:prstGeom>
                    <a:noFill/>
                  </pic:spPr>
                </pic:pic>
              </a:graphicData>
            </a:graphic>
          </wp:anchor>
        </w:drawing>
      </w:r>
    </w:p>
    <w:p>
      <w:pPr>
        <w:spacing w:after="0" w:line="205" w:lineRule="exact"/>
        <w:rPr>
          <w:sz w:val="20"/>
          <w:szCs w:val="20"/>
          <w:color w:val="auto"/>
        </w:rPr>
      </w:pPr>
    </w:p>
    <w:p>
      <w:pPr>
        <w:ind w:left="4" w:right="20" w:firstLine="991"/>
        <w:spacing w:after="0" w:line="263" w:lineRule="auto"/>
        <w:rPr>
          <w:sz w:val="20"/>
          <w:szCs w:val="20"/>
          <w:color w:val="auto"/>
        </w:rPr>
      </w:pPr>
      <w:r>
        <w:rPr>
          <w:rFonts w:ascii="Arial" w:cs="Arial" w:eastAsia="Arial" w:hAnsi="Arial"/>
          <w:sz w:val="18"/>
          <w:szCs w:val="18"/>
          <w:u w:val="single" w:color="auto"/>
          <w:color w:val="0000FF"/>
        </w:rPr>
        <w:t>“Inphi Acquisition” means the acquisition by the Company of Inphi pursuant to the Inphi Acquisition Agreement, in accordance with which Indigo Acquisition Corp., a Delaware corporation, will merge with and into Inphi, with Inphi surviving such merger as a wholly owned subsidiary of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-276860</wp:posOffset>
            </wp:positionV>
            <wp:extent cx="6094730" cy="825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7">
                      <a:extLst>
                        <a:ext uri="{28A0092B-C50C-407E-A947-70E740481C1C}"/>
                      </a:extLst>
                    </a:blip>
                    <a:srcRect/>
                    <a:stretch>
                      <a:fillRect/>
                    </a:stretch>
                  </pic:blipFill>
                  <pic:spPr bwMode="auto">
                    <a:xfrm>
                      <a:off x="0" y="0"/>
                      <a:ext cx="609473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-139700</wp:posOffset>
            </wp:positionV>
            <wp:extent cx="6986270" cy="8255"/>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8">
                      <a:extLst>
                        <a:ext uri="{28A0092B-C50C-407E-A947-70E740481C1C}"/>
                      </a:extLst>
                    </a:blip>
                    <a:srcRect/>
                    <a:stretch>
                      <a:fillRect/>
                    </a:stretch>
                  </pic:blipFill>
                  <pic:spPr bwMode="auto">
                    <a:xfrm>
                      <a:off x="0" y="0"/>
                      <a:ext cx="698627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-2540</wp:posOffset>
            </wp:positionV>
            <wp:extent cx="702945" cy="8255"/>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9">
                      <a:extLst>
                        <a:ext uri="{28A0092B-C50C-407E-A947-70E740481C1C}"/>
                      </a:extLst>
                    </a:blip>
                    <a:srcRect/>
                    <a:stretch>
                      <a:fillRect/>
                    </a:stretch>
                  </pic:blipFill>
                  <pic:spPr bwMode="auto">
                    <a:xfrm>
                      <a:off x="0" y="0"/>
                      <a:ext cx="702945" cy="8255"/>
                    </a:xfrm>
                    <a:prstGeom prst="rect">
                      <a:avLst/>
                    </a:prstGeom>
                    <a:noFill/>
                  </pic:spPr>
                </pic:pic>
              </a:graphicData>
            </a:graphic>
          </wp:anchor>
        </w:drawing>
      </w:r>
    </w:p>
    <w:p>
      <w:pPr>
        <w:spacing w:after="0" w:line="164" w:lineRule="exact"/>
        <w:rPr>
          <w:sz w:val="20"/>
          <w:szCs w:val="20"/>
          <w:color w:val="auto"/>
        </w:rPr>
      </w:pPr>
    </w:p>
    <w:p>
      <w:pPr>
        <w:ind w:left="4" w:right="100" w:firstLine="991"/>
        <w:spacing w:after="0" w:line="259" w:lineRule="auto"/>
        <w:rPr>
          <w:sz w:val="20"/>
          <w:szCs w:val="20"/>
          <w:color w:val="auto"/>
        </w:rPr>
      </w:pPr>
      <w:r>
        <w:rPr>
          <w:rFonts w:ascii="Arial" w:cs="Arial" w:eastAsia="Arial" w:hAnsi="Arial"/>
          <w:sz w:val="18"/>
          <w:szCs w:val="18"/>
          <w:u w:val="single" w:color="auto"/>
          <w:color w:val="0000FF"/>
        </w:rPr>
        <w:t>“Inphi Acquisition Agreement” means the Agreement and Plan of Merger dated as of October 29, 2020 (including the exhibits and schedules thereto and all related documents), among the Company, Inphi, Maui Topco, Marvell Acquisition Company Ltd., a Bermuda exempted company and a wholly-owned subsidiary of Maui Topco and Indigo Acquisition Corp., a Delaware corporation and a wholly-owned subsidiary of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-412115</wp:posOffset>
            </wp:positionV>
            <wp:extent cx="5974715" cy="8890"/>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40">
                      <a:extLst>
                        <a:ext uri="{28A0092B-C50C-407E-A947-70E740481C1C}"/>
                      </a:extLst>
                    </a:blip>
                    <a:srcRect/>
                    <a:stretch>
                      <a:fillRect/>
                    </a:stretch>
                  </pic:blipFill>
                  <pic:spPr bwMode="auto">
                    <a:xfrm>
                      <a:off x="0" y="0"/>
                      <a:ext cx="597471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-274955</wp:posOffset>
            </wp:positionV>
            <wp:extent cx="6635115" cy="8255"/>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1">
                      <a:extLst>
                        <a:ext uri="{28A0092B-C50C-407E-A947-70E740481C1C}"/>
                      </a:extLst>
                    </a:blip>
                    <a:srcRect/>
                    <a:stretch>
                      <a:fillRect/>
                    </a:stretch>
                  </pic:blipFill>
                  <pic:spPr bwMode="auto">
                    <a:xfrm>
                      <a:off x="0" y="0"/>
                      <a:ext cx="6635115"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-137795</wp:posOffset>
            </wp:positionV>
            <wp:extent cx="6934835" cy="8255"/>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2">
                      <a:extLst>
                        <a:ext uri="{28A0092B-C50C-407E-A947-70E740481C1C}"/>
                      </a:extLst>
                    </a:blip>
                    <a:srcRect/>
                    <a:stretch>
                      <a:fillRect/>
                    </a:stretch>
                  </pic:blipFill>
                  <pic:spPr bwMode="auto">
                    <a:xfrm>
                      <a:off x="0" y="0"/>
                      <a:ext cx="6934835"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-635</wp:posOffset>
            </wp:positionV>
            <wp:extent cx="308610" cy="8255"/>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3">
                      <a:extLst>
                        <a:ext uri="{28A0092B-C50C-407E-A947-70E740481C1C}"/>
                      </a:extLst>
                    </a:blip>
                    <a:srcRect/>
                    <a:stretch>
                      <a:fillRect/>
                    </a:stretch>
                  </pic:blipFill>
                  <pic:spPr bwMode="auto">
                    <a:xfrm>
                      <a:off x="0" y="0"/>
                      <a:ext cx="308610" cy="8255"/>
                    </a:xfrm>
                    <a:prstGeom prst="rect">
                      <a:avLst/>
                    </a:prstGeom>
                    <a:noFill/>
                  </pic:spPr>
                </pic:pic>
              </a:graphicData>
            </a:graphic>
          </wp:anchor>
        </w:drawing>
      </w:r>
    </w:p>
    <w:p>
      <w:pPr>
        <w:spacing w:after="0" w:line="167" w:lineRule="exact"/>
        <w:rPr>
          <w:sz w:val="20"/>
          <w:szCs w:val="20"/>
          <w:color w:val="auto"/>
        </w:rPr>
      </w:pPr>
    </w:p>
    <w:p>
      <w:pPr>
        <w:ind w:left="984"/>
        <w:spacing w:after="0"/>
        <w:rPr>
          <w:sz w:val="20"/>
          <w:szCs w:val="20"/>
          <w:color w:val="auto"/>
        </w:rPr>
      </w:pPr>
      <w:r>
        <w:rPr>
          <w:rFonts w:ascii="Arial" w:cs="Arial" w:eastAsia="Arial" w:hAnsi="Arial"/>
          <w:sz w:val="18"/>
          <w:szCs w:val="18"/>
          <w:u w:val="single" w:color="auto"/>
          <w:color w:val="0000FF"/>
        </w:rPr>
        <w:t>“Inphi Acquisition Closing Date” means the date of the consummation of the Inphi Acquisition and the other Inphi Acquisition</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0000FF"/>
        </w:rPr>
        <w:t>Transactions.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-121920</wp:posOffset>
            </wp:positionV>
            <wp:extent cx="5812155" cy="8890"/>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4">
                      <a:extLst>
                        <a:ext uri="{28A0092B-C50C-407E-A947-70E740481C1C}"/>
                      </a:extLst>
                    </a:blip>
                    <a:srcRect/>
                    <a:stretch>
                      <a:fillRect/>
                    </a:stretch>
                  </pic:blipFill>
                  <pic:spPr bwMode="auto">
                    <a:xfrm>
                      <a:off x="0" y="0"/>
                      <a:ext cx="581215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14605</wp:posOffset>
            </wp:positionV>
            <wp:extent cx="608330" cy="8255"/>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5">
                      <a:extLst>
                        <a:ext uri="{28A0092B-C50C-407E-A947-70E740481C1C}"/>
                      </a:extLst>
                    </a:blip>
                    <a:srcRect/>
                    <a:stretch>
                      <a:fillRect/>
                    </a:stretch>
                  </pic:blipFill>
                  <pic:spPr bwMode="auto">
                    <a:xfrm>
                      <a:off x="0" y="0"/>
                      <a:ext cx="608330" cy="8255"/>
                    </a:xfrm>
                    <a:prstGeom prst="rect">
                      <a:avLst/>
                    </a:prstGeom>
                    <a:noFill/>
                  </pic:spPr>
                </pic:pic>
              </a:graphicData>
            </a:graphic>
          </wp:anchor>
        </w:drawing>
      </w:r>
    </w:p>
    <w:p>
      <w:pPr>
        <w:spacing w:after="0" w:line="191" w:lineRule="exact"/>
        <w:rPr>
          <w:sz w:val="20"/>
          <w:szCs w:val="20"/>
          <w:color w:val="auto"/>
        </w:rPr>
      </w:pPr>
    </w:p>
    <w:p>
      <w:pPr>
        <w:jc w:val="both"/>
        <w:ind w:left="4" w:firstLine="991"/>
        <w:spacing w:after="0" w:line="263" w:lineRule="auto"/>
        <w:rPr>
          <w:sz w:val="20"/>
          <w:szCs w:val="20"/>
          <w:color w:val="auto"/>
        </w:rPr>
      </w:pPr>
      <w:r>
        <w:rPr>
          <w:rFonts w:ascii="Arial" w:cs="Arial" w:eastAsia="Arial" w:hAnsi="Arial"/>
          <w:sz w:val="18"/>
          <w:szCs w:val="18"/>
          <w:u w:val="single" w:color="auto"/>
          <w:color w:val="0000FF"/>
        </w:rPr>
        <w:t>“Inphi Acquisition Indebtedness” means any Indebtedness incurred on or prior to the Inphi Acquisition Closing Date to finance, in part, the Inphi Acquisition and the payment of fees and expenses related to the Inphi Acquisition Transactions, and any Indebtedness that represents an extension, renewal or refinancing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-276860</wp:posOffset>
            </wp:positionV>
            <wp:extent cx="6369050" cy="8255"/>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6">
                      <a:extLst>
                        <a:ext uri="{28A0092B-C50C-407E-A947-70E740481C1C}"/>
                      </a:extLst>
                    </a:blip>
                    <a:srcRect/>
                    <a:stretch>
                      <a:fillRect/>
                    </a:stretch>
                  </pic:blipFill>
                  <pic:spPr bwMode="auto">
                    <a:xfrm>
                      <a:off x="0" y="0"/>
                      <a:ext cx="636905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-139700</wp:posOffset>
            </wp:positionV>
            <wp:extent cx="6986270" cy="8255"/>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7">
                      <a:extLst>
                        <a:ext uri="{28A0092B-C50C-407E-A947-70E740481C1C}"/>
                      </a:extLst>
                    </a:blip>
                    <a:srcRect/>
                    <a:stretch>
                      <a:fillRect/>
                    </a:stretch>
                  </pic:blipFill>
                  <pic:spPr bwMode="auto">
                    <a:xfrm>
                      <a:off x="0" y="0"/>
                      <a:ext cx="698627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-2540</wp:posOffset>
            </wp:positionV>
            <wp:extent cx="1414145" cy="8255"/>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8">
                      <a:extLst>
                        <a:ext uri="{28A0092B-C50C-407E-A947-70E740481C1C}"/>
                      </a:extLst>
                    </a:blip>
                    <a:srcRect/>
                    <a:stretch>
                      <a:fillRect/>
                    </a:stretch>
                  </pic:blipFill>
                  <pic:spPr bwMode="auto">
                    <a:xfrm>
                      <a:off x="0" y="0"/>
                      <a:ext cx="1414145" cy="8255"/>
                    </a:xfrm>
                    <a:prstGeom prst="rect">
                      <a:avLst/>
                    </a:prstGeom>
                    <a:noFill/>
                  </pic:spPr>
                </pic:pic>
              </a:graphicData>
            </a:graphic>
          </wp:anchor>
        </w:drawing>
      </w:r>
    </w:p>
    <w:p>
      <w:pPr>
        <w:spacing w:after="0" w:line="164" w:lineRule="exact"/>
        <w:rPr>
          <w:sz w:val="20"/>
          <w:szCs w:val="20"/>
          <w:color w:val="auto"/>
        </w:rPr>
      </w:pPr>
    </w:p>
    <w:p>
      <w:pPr>
        <w:ind w:left="4" w:right="260" w:firstLine="991"/>
        <w:spacing w:after="0" w:line="277" w:lineRule="auto"/>
        <w:rPr>
          <w:sz w:val="20"/>
          <w:szCs w:val="20"/>
          <w:color w:val="auto"/>
        </w:rPr>
      </w:pPr>
      <w:r>
        <w:rPr>
          <w:rFonts w:ascii="Arial" w:cs="Arial" w:eastAsia="Arial" w:hAnsi="Arial"/>
          <w:sz w:val="18"/>
          <w:szCs w:val="18"/>
          <w:u w:val="single" w:color="auto"/>
          <w:color w:val="0000FF"/>
        </w:rPr>
        <w:t>“Inphi Acquisition Permitted Reorganization” means a transaction described in Section 9.20 pursuant to which the Company becomes a wholly-owned subsidiary of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-147955</wp:posOffset>
            </wp:positionV>
            <wp:extent cx="6214745" cy="889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9">
                      <a:extLst>
                        <a:ext uri="{28A0092B-C50C-407E-A947-70E740481C1C}"/>
                      </a:extLst>
                    </a:blip>
                    <a:srcRect/>
                    <a:stretch>
                      <a:fillRect/>
                    </a:stretch>
                  </pic:blipFill>
                  <pic:spPr bwMode="auto">
                    <a:xfrm>
                      <a:off x="0" y="0"/>
                      <a:ext cx="621474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-10795</wp:posOffset>
            </wp:positionV>
            <wp:extent cx="1894205" cy="8255"/>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50">
                      <a:extLst>
                        <a:ext uri="{28A0092B-C50C-407E-A947-70E740481C1C}"/>
                      </a:extLst>
                    </a:blip>
                    <a:srcRect/>
                    <a:stretch>
                      <a:fillRect/>
                    </a:stretch>
                  </pic:blipFill>
                  <pic:spPr bwMode="auto">
                    <a:xfrm>
                      <a:off x="0" y="0"/>
                      <a:ext cx="1894205" cy="8255"/>
                    </a:xfrm>
                    <a:prstGeom prst="rect">
                      <a:avLst/>
                    </a:prstGeom>
                    <a:noFill/>
                  </pic:spPr>
                </pic:pic>
              </a:graphicData>
            </a:graphic>
          </wp:anchor>
        </w:drawing>
      </w:r>
    </w:p>
    <w:p>
      <w:pPr>
        <w:spacing w:after="0" w:line="150" w:lineRule="exact"/>
        <w:rPr>
          <w:sz w:val="20"/>
          <w:szCs w:val="20"/>
          <w:color w:val="auto"/>
        </w:rPr>
      </w:pPr>
    </w:p>
    <w:p>
      <w:pPr>
        <w:ind w:left="984"/>
        <w:spacing w:after="0"/>
        <w:rPr>
          <w:sz w:val="20"/>
          <w:szCs w:val="20"/>
          <w:color w:val="auto"/>
        </w:rPr>
      </w:pPr>
      <w:r>
        <w:rPr>
          <w:rFonts w:ascii="Arial" w:cs="Arial" w:eastAsia="Arial" w:hAnsi="Arial"/>
          <w:sz w:val="18"/>
          <w:szCs w:val="18"/>
          <w:u w:val="single" w:color="auto"/>
          <w:color w:val="0000FF"/>
        </w:rPr>
        <w:t>“Inphi Acquisition Permitted Reorganization Merger Sub” has the meaning set forth in Section 9.20.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23495</wp:posOffset>
            </wp:positionV>
            <wp:extent cx="4594860" cy="889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1">
                      <a:extLst>
                        <a:ext uri="{28A0092B-C50C-407E-A947-70E740481C1C}"/>
                      </a:extLst>
                    </a:blip>
                    <a:srcRect/>
                    <a:stretch>
                      <a:fillRect/>
                    </a:stretch>
                  </pic:blipFill>
                  <pic:spPr bwMode="auto">
                    <a:xfrm>
                      <a:off x="0" y="0"/>
                      <a:ext cx="4594860" cy="8890"/>
                    </a:xfrm>
                    <a:prstGeom prst="rect">
                      <a:avLst/>
                    </a:prstGeom>
                    <a:noFill/>
                  </pic:spPr>
                </pic:pic>
              </a:graphicData>
            </a:graphic>
          </wp:anchor>
        </w:drawing>
      </w:r>
    </w:p>
    <w:p>
      <w:pPr>
        <w:spacing w:after="0" w:line="13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24"/>
          </w:cols>
          <w:pgMar w:left="436" w:top="274" w:right="439" w:bottom="1440" w:gutter="0" w:footer="0" w:header="0"/>
        </w:sectPr>
      </w:pPr>
    </w:p>
    <w:bookmarkStart w:id="320" w:name="page321"/>
    <w:bookmarkEnd w:id="320"/>
    <w:p>
      <w:pPr>
        <w:ind w:right="640" w:firstLine="991"/>
        <w:spacing w:after="0" w:line="277" w:lineRule="auto"/>
        <w:rPr>
          <w:sz w:val="20"/>
          <w:szCs w:val="20"/>
          <w:color w:val="auto"/>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“Inphi Acquisition Transactions” means (a) the Inphi Acquisition, (b) the Refinancing, (c) the incurrence of any Inphi Acquisition Indebtedness and (d) the payment of fees and expenses in connection with the foregoing.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-147955</wp:posOffset>
            </wp:positionV>
            <wp:extent cx="5940425" cy="8255"/>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3">
                      <a:extLst>
                        <a:ext uri="{28A0092B-C50C-407E-A947-70E740481C1C}"/>
                      </a:extLst>
                    </a:blip>
                    <a:srcRect/>
                    <a:stretch>
                      <a:fillRect/>
                    </a:stretch>
                  </pic:blipFill>
                  <pic:spPr bwMode="auto">
                    <a:xfrm>
                      <a:off x="0" y="0"/>
                      <a:ext cx="594042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-10795</wp:posOffset>
            </wp:positionV>
            <wp:extent cx="4063365" cy="889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4">
                      <a:extLst>
                        <a:ext uri="{28A0092B-C50C-407E-A947-70E740481C1C}"/>
                      </a:extLst>
                    </a:blip>
                    <a:srcRect/>
                    <a:stretch>
                      <a:fillRect/>
                    </a:stretch>
                  </pic:blipFill>
                  <pic:spPr bwMode="auto">
                    <a:xfrm>
                      <a:off x="0" y="0"/>
                      <a:ext cx="4063365" cy="8890"/>
                    </a:xfrm>
                    <a:prstGeom prst="rect">
                      <a:avLst/>
                    </a:prstGeom>
                    <a:noFill/>
                  </pic:spPr>
                </pic:pic>
              </a:graphicData>
            </a:graphic>
          </wp:anchor>
        </w:drawing>
      </w:r>
    </w:p>
    <w:p>
      <w:pPr>
        <w:spacing w:after="0" w:line="150" w:lineRule="exact"/>
        <w:rPr>
          <w:sz w:val="20"/>
          <w:szCs w:val="20"/>
          <w:color w:val="auto"/>
        </w:rPr>
      </w:pPr>
    </w:p>
    <w:p>
      <w:pPr>
        <w:ind w:right="160" w:firstLine="991"/>
        <w:spacing w:after="0" w:line="263" w:lineRule="auto"/>
        <w:rPr>
          <w:sz w:val="20"/>
          <w:szCs w:val="20"/>
          <w:color w:val="auto"/>
        </w:rPr>
      </w:pPr>
      <w:r>
        <w:rPr>
          <w:rFonts w:ascii="Arial" w:cs="Arial" w:eastAsia="Arial" w:hAnsi="Arial"/>
          <w:sz w:val="18"/>
          <w:szCs w:val="18"/>
          <w:u w:val="single" w:color="auto"/>
          <w:color w:val="0000FF"/>
        </w:rPr>
        <w:t>“Inphi Convertible Notes” means collectively, (i) the 0.75% convertible senior notes due 2021 issued on September 12, 2016 by Inphi in an aggregate initial principal amount of $287,500,000 and (ii) the 0.75% convertible senior notes due 2025 issued on April 24, 2020 by Inphi in an aggregate initial principal amount of $506,000,000.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-276860</wp:posOffset>
            </wp:positionV>
            <wp:extent cx="6240780" cy="8255"/>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5">
                      <a:extLst>
                        <a:ext uri="{28A0092B-C50C-407E-A947-70E740481C1C}"/>
                      </a:extLst>
                    </a:blip>
                    <a:srcRect/>
                    <a:stretch>
                      <a:fillRect/>
                    </a:stretch>
                  </pic:blipFill>
                  <pic:spPr bwMode="auto">
                    <a:xfrm>
                      <a:off x="0" y="0"/>
                      <a:ext cx="62407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-139700</wp:posOffset>
            </wp:positionV>
            <wp:extent cx="6703695" cy="8255"/>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6">
                      <a:extLst>
                        <a:ext uri="{28A0092B-C50C-407E-A947-70E740481C1C}"/>
                      </a:extLst>
                    </a:blip>
                    <a:srcRect/>
                    <a:stretch>
                      <a:fillRect/>
                    </a:stretch>
                  </pic:blipFill>
                  <pic:spPr bwMode="auto">
                    <a:xfrm>
                      <a:off x="0" y="0"/>
                      <a:ext cx="670369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2357120" cy="8255"/>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57">
                      <a:extLst>
                        <a:ext uri="{28A0092B-C50C-407E-A947-70E740481C1C}"/>
                      </a:extLst>
                    </a:blip>
                    <a:srcRect/>
                    <a:stretch>
                      <a:fillRect/>
                    </a:stretch>
                  </pic:blipFill>
                  <pic:spPr bwMode="auto">
                    <a:xfrm>
                      <a:off x="0" y="0"/>
                      <a:ext cx="2357120" cy="8255"/>
                    </a:xfrm>
                    <a:prstGeom prst="rect">
                      <a:avLst/>
                    </a:prstGeom>
                    <a:noFill/>
                  </pic:spPr>
                </pic:pic>
              </a:graphicData>
            </a:graphic>
          </wp:anchor>
        </w:drawing>
      </w:r>
    </w:p>
    <w:p>
      <w:pPr>
        <w:spacing w:after="0" w:line="164" w:lineRule="exact"/>
        <w:rPr>
          <w:sz w:val="20"/>
          <w:szCs w:val="20"/>
          <w:color w:val="auto"/>
        </w:rPr>
      </w:pPr>
    </w:p>
    <w:p>
      <w:pPr>
        <w:jc w:val="both"/>
        <w:ind w:right="4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 Election Request</w:t>
      </w:r>
      <w:r>
        <w:rPr>
          <w:rFonts w:ascii="Arial" w:cs="Arial" w:eastAsia="Arial" w:hAnsi="Arial"/>
          <w:sz w:val="18"/>
          <w:szCs w:val="18"/>
          <w:color w:val="auto"/>
        </w:rPr>
        <w:t>” means a request by the Company to convert or continue a Revolving Borrowing or a Term Borrowing in accordance with Section 2.05, which shall be, in the case of any such written request, in the form of Exhibit D or any other form approved by the Applicable Facility Agent.</w:t>
      </w:r>
    </w:p>
    <w:p>
      <w:pPr>
        <w:spacing w:after="0" w:line="184" w:lineRule="exact"/>
        <w:rPr>
          <w:sz w:val="20"/>
          <w:szCs w:val="20"/>
          <w:color w:val="auto"/>
        </w:rPr>
      </w:pPr>
    </w:p>
    <w:p>
      <w:pPr>
        <w:ind w:right="1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(a) with respect to any ABR Loan, the last Business Day of each March, June, September and December, and (b) 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71" w:lineRule="exact"/>
        <w:rPr>
          <w:sz w:val="20"/>
          <w:szCs w:val="20"/>
          <w:color w:val="auto"/>
        </w:rPr>
      </w:pPr>
    </w:p>
    <w:p>
      <w:pPr>
        <w:ind w:right="80" w:firstLine="99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Period</w:t>
      </w:r>
      <w:r>
        <w:rPr>
          <w:rFonts w:ascii="Arial" w:cs="Arial" w:eastAsia="Arial" w:hAnsi="Arial"/>
          <w:sz w:val="17"/>
          <w:szCs w:val="17"/>
          <w:color w:val="auto"/>
        </w:rPr>
        <w:t xml:space="preserve">”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 participating in such Borrowing), as the Company may elect;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For purposes hereof, the date of a Borrowing initially shall be the date on which such Borrowing is made and thereafter shall be the effective date of the most recent conversion or continuation of such Borrowing.</w:t>
      </w:r>
    </w:p>
    <w:p>
      <w:pPr>
        <w:spacing w:after="0" w:line="181"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with respect to S&amp;P, a rating of BBB- or higher, (b) with respect to Moody’s, a rating of Baa3 or higher and (c) with respect to Fitch, a rating of BBB- or higher.</w:t>
      </w:r>
    </w:p>
    <w:p>
      <w:pPr>
        <w:spacing w:after="0" w:line="200" w:lineRule="exact"/>
        <w:rPr>
          <w:sz w:val="20"/>
          <w:szCs w:val="20"/>
          <w:color w:val="auto"/>
        </w:rPr>
      </w:pPr>
    </w:p>
    <w:p>
      <w:pPr>
        <w:spacing w:after="0" w:line="213"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Lenders</w:t>
      </w:r>
      <w:r>
        <w:rPr>
          <w:rFonts w:ascii="Arial" w:cs="Arial" w:eastAsia="Arial" w:hAnsi="Arial"/>
          <w:sz w:val="18"/>
          <w:szCs w:val="18"/>
          <w:color w:val="auto"/>
        </w:rPr>
        <w:t>” means the Persons listed on Schedule 2.01, any Bridge Lender that shall have become a party hereto pursuant to the Bridge Facility Agreement and any other Person that shall have become a party hereto pursuant to an Assignment and Assumption, other than any such Person that shall have ceased to be a party hereto pursuant to an Assignment and Assumption.</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80"/>
          </w:cols>
          <w:pgMar w:left="440" w:top="274" w:right="479" w:bottom="1440" w:gutter="0" w:footer="0" w:header="0"/>
        </w:sectPr>
      </w:pPr>
    </w:p>
    <w:bookmarkStart w:id="321" w:name="page322"/>
    <w:bookmarkEnd w:id="321"/>
    <w:p>
      <w:pPr>
        <w:ind w:right="2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Leverage Ratio</w:t>
      </w:r>
      <w:r>
        <w:rPr>
          <w:rFonts w:ascii="Arial" w:cs="Arial" w:eastAsia="Arial" w:hAnsi="Arial"/>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70"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LIBO Rate</w:t>
      </w:r>
      <w:r>
        <w:rPr>
          <w:rFonts w:ascii="Arial" w:cs="Arial" w:eastAsia="Arial" w:hAnsi="Arial"/>
          <w:sz w:val="17"/>
          <w:szCs w:val="17"/>
          <w:color w:val="auto"/>
        </w:rPr>
        <w:t>” means, with respect to any Eurocurrency Borrowing for any Interest Period, the LIBO Screen Rate at approximately 11:00 a.m., London time, two Business Days prior to the commencement of such Interest Period. Notwithstanding the foregoing, if the LIBO Rate, determined as provided above, would otherwise be less than zero, then the LIBO Rate shall be deemed to be zero for all purposes.</w:t>
      </w:r>
    </w:p>
    <w:p>
      <w:pPr>
        <w:spacing w:after="0" w:line="165" w:lineRule="exact"/>
        <w:rPr>
          <w:sz w:val="20"/>
          <w:szCs w:val="20"/>
          <w:color w:val="auto"/>
        </w:rPr>
      </w:pPr>
    </w:p>
    <w:p>
      <w:pPr>
        <w:ind w:firstLine="991"/>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LIBO Screen Rate</w:t>
      </w:r>
      <w:r>
        <w:rPr>
          <w:rFonts w:ascii="Arial" w:cs="Arial" w:eastAsia="Arial" w:hAnsi="Arial"/>
          <w:sz w:val="17"/>
          <w:szCs w:val="17"/>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deposits in dollars (for delivery on the first day of such Interest Period) for a period equal in length to such Interest Period as displayed on either the Reuters screen page or the Bloomberg screen page, as selected by the Applicable Facility Agent, that displays such rate (currently page LIBOR01 or LIBOR02) or, in the event such rate does not appear on a page of the Reuters screen or the Bloomberg screen, on the appropriate page of such other information service that publishes such rate from time to time as selected by the Applicable Facility Agent in its reasonable discretion.</w:t>
      </w:r>
    </w:p>
    <w:p>
      <w:pPr>
        <w:spacing w:after="0" w:line="177"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84" w:lineRule="exact"/>
        <w:rPr>
          <w:sz w:val="20"/>
          <w:szCs w:val="20"/>
          <w:color w:val="auto"/>
        </w:rPr>
      </w:pPr>
    </w:p>
    <w:p>
      <w:pPr>
        <w:ind w:right="6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Loan Documents</w:t>
      </w:r>
      <w:r>
        <w:rPr>
          <w:rFonts w:ascii="Arial" w:cs="Arial" w:eastAsia="Arial" w:hAnsi="Arial"/>
          <w:sz w:val="16"/>
          <w:szCs w:val="16"/>
          <w:color w:val="auto"/>
        </w:rPr>
        <w:t>” means this Agreement, the Bridge Facility Agreement (if any), the Assumption Agreement (if any), the Parent Company Guarantee (if any) and, except for purposes of Section 9.02, any promissory notes delivered pursuant to Section 2.07(c).</w:t>
      </w:r>
    </w:p>
    <w:p>
      <w:pPr>
        <w:spacing w:after="0" w:line="12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Loans</w:t>
      </w:r>
      <w:r>
        <w:rPr>
          <w:rFonts w:ascii="Arial" w:cs="Arial" w:eastAsia="Arial" w:hAnsi="Arial"/>
          <w:sz w:val="18"/>
          <w:szCs w:val="18"/>
          <w:color w:val="auto"/>
        </w:rPr>
        <w:t>” means the loans made by the Lenders to the Company pursuant to this Agreement.</w:t>
      </w:r>
    </w:p>
    <w:p>
      <w:pPr>
        <w:spacing w:after="0" w:line="225" w:lineRule="exact"/>
        <w:rPr>
          <w:sz w:val="20"/>
          <w:szCs w:val="20"/>
          <w:color w:val="auto"/>
        </w:rPr>
      </w:pPr>
    </w:p>
    <w:p>
      <w:pPr>
        <w:ind w:right="60"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Majority in Interest</w:t>
      </w:r>
      <w:r>
        <w:rPr>
          <w:rFonts w:ascii="Arial" w:cs="Arial" w:eastAsia="Arial" w:hAnsi="Arial"/>
          <w:sz w:val="18"/>
          <w:szCs w:val="18"/>
          <w:color w:val="auto"/>
        </w:rPr>
        <w:t>”, when used in reference to Lenders of any Class, means, at any time, (a) in the case of the Revolving Lenders, Lenders having Revolving Exposures and unused Revolving Commitments representing more than 50% of the sum of the aggregate Revolving Exposures and the aggregate amount of the unused Revolving Commitments at such time and (b) in the case of the Term Lenders, Lenders having Term Loans (or, prior to the borrowing of the Term Loans hereunder on the Term Funding Date, Term Commitments) representing more than 50% of the aggregate outstanding principal amount of all the Term Loans (or, prior to the borrowing of the Term Loans hereunder on the Term Funding Date, the aggregate amount of the Term Commitments) at such time.</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80"/>
          </w:cols>
          <w:pgMar w:left="440" w:top="274" w:right="479" w:bottom="1440" w:gutter="0" w:footer="0" w:header="0"/>
        </w:sectPr>
      </w:pPr>
    </w:p>
    <w:bookmarkStart w:id="322" w:name="page323"/>
    <w:bookmarkEnd w:id="322"/>
    <w:p>
      <w:pPr>
        <w:ind w:right="20" w:firstLine="991"/>
        <w:spacing w:after="0" w:line="263" w:lineRule="auto"/>
        <w:rPr>
          <w:sz w:val="20"/>
          <w:szCs w:val="20"/>
          <w:color w:val="auto"/>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2018 Senior Unsecured Notes” means collectively (i) the 4.200% senior notes due 2023 issued on June 22, 2018 by the Company in an aggregate principal amount of $500,000,000 and (ii) the 4.875% senior notes due 2028 issued on June 22, 2018 by Marvell in an aggregate principal amount of $500,000,000.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-276860</wp:posOffset>
            </wp:positionV>
            <wp:extent cx="6369050" cy="889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60">
                      <a:extLst>
                        <a:ext uri="{28A0092B-C50C-407E-A947-70E740481C1C}"/>
                      </a:extLst>
                    </a:blip>
                    <a:srcRect/>
                    <a:stretch>
                      <a:fillRect/>
                    </a:stretch>
                  </pic:blipFill>
                  <pic:spPr bwMode="auto">
                    <a:xfrm>
                      <a:off x="0" y="0"/>
                      <a:ext cx="636905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-139700</wp:posOffset>
            </wp:positionV>
            <wp:extent cx="6609080" cy="8255"/>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61">
                      <a:extLst>
                        <a:ext uri="{28A0092B-C50C-407E-A947-70E740481C1C}"/>
                      </a:extLst>
                    </a:blip>
                    <a:srcRect/>
                    <a:stretch>
                      <a:fillRect/>
                    </a:stretch>
                  </pic:blipFill>
                  <pic:spPr bwMode="auto">
                    <a:xfrm>
                      <a:off x="0" y="0"/>
                      <a:ext cx="66090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1585595" cy="8255"/>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62">
                      <a:extLst>
                        <a:ext uri="{28A0092B-C50C-407E-A947-70E740481C1C}"/>
                      </a:extLst>
                    </a:blip>
                    <a:srcRect/>
                    <a:stretch>
                      <a:fillRect/>
                    </a:stretch>
                  </pic:blipFill>
                  <pic:spPr bwMode="auto">
                    <a:xfrm>
                      <a:off x="0" y="0"/>
                      <a:ext cx="1585595" cy="8255"/>
                    </a:xfrm>
                    <a:prstGeom prst="rect">
                      <a:avLst/>
                    </a:prstGeom>
                    <a:noFill/>
                  </pic:spPr>
                </pic:pic>
              </a:graphicData>
            </a:graphic>
          </wp:anchor>
        </w:drawing>
      </w:r>
    </w:p>
    <w:p>
      <w:pPr>
        <w:spacing w:after="0" w:line="16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Acquisition</w:t>
      </w:r>
      <w:r>
        <w:rPr>
          <w:rFonts w:ascii="Arial" w:cs="Arial" w:eastAsia="Arial" w:hAnsi="Arial"/>
          <w:sz w:val="17"/>
          <w:szCs w:val="17"/>
          <w:color w:val="auto"/>
        </w:rPr>
        <w:t>” means any Acquisition by the Company or any Subsidiary involving payment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84" w:lineRule="exact"/>
        <w:rPr>
          <w:sz w:val="20"/>
          <w:szCs w:val="20"/>
          <w:color w:val="auto"/>
        </w:rPr>
      </w:pPr>
    </w:p>
    <w:p>
      <w:pPr>
        <w:ind w:firstLine="991"/>
        <w:spacing w:after="0" w:line="285"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 on the Acquired Companies</w:t>
      </w:r>
      <w:r>
        <w:rPr>
          <w:rFonts w:ascii="Arial" w:cs="Arial" w:eastAsia="Arial" w:hAnsi="Arial"/>
          <w:sz w:val="16"/>
          <w:szCs w:val="16"/>
          <w:color w:val="auto"/>
        </w:rPr>
        <w:t xml:space="preserve">” means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 (ii) 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 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20"/>
          </w:cols>
          <w:pgMar w:left="440" w:top="274" w:right="439" w:bottom="1440" w:gutter="0" w:footer="0" w:header="0"/>
        </w:sectPr>
      </w:pPr>
    </w:p>
    <w:bookmarkStart w:id="323" w:name="page324"/>
    <w:bookmarkEnd w:id="323"/>
    <w:p>
      <w:pPr>
        <w:ind w:right="2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calamities occurring after the date of the Agreement; (viii) losses of customers, suppliers, distributors or other business 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 All capitalized terms used in this definition shall have the meanings assigned thereto in the Cavium Acquisition Agreement (as in effect on the Signing Date).</w:t>
      </w:r>
    </w:p>
    <w:p>
      <w:pPr>
        <w:spacing w:after="0" w:line="192"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Disposition</w:t>
      </w:r>
      <w:r>
        <w:rPr>
          <w:rFonts w:ascii="Arial" w:cs="Arial" w:eastAsia="Arial" w:hAnsi="Arial"/>
          <w:sz w:val="17"/>
          <w:szCs w:val="17"/>
          <w:color w:val="auto"/>
        </w:rPr>
        <w:t>” means any Disposition by the Company or any Subsidiary involving receipt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Indebtedness</w:t>
      </w:r>
      <w:r>
        <w:rPr>
          <w:rFonts w:ascii="Arial" w:cs="Arial" w:eastAsia="Arial" w:hAnsi="Arial"/>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8" w:lineRule="exact"/>
        <w:rPr>
          <w:sz w:val="20"/>
          <w:szCs w:val="20"/>
          <w:color w:val="auto"/>
        </w:rPr>
      </w:pPr>
    </w:p>
    <w:p>
      <w:pPr>
        <w:jc w:val="both"/>
        <w:ind w:right="2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IP Subsidiary</w:t>
      </w:r>
      <w:r>
        <w:rPr>
          <w:rFonts w:ascii="Arial" w:cs="Arial" w:eastAsia="Arial" w:hAnsi="Arial"/>
          <w:sz w:val="18"/>
          <w:szCs w:val="18"/>
          <w:color w:val="auto"/>
        </w:rPr>
        <w:t>” means any Subsidiary that owns any copyright, patent, trademark, technology, software or domain name, any license of any of the foregoing or any other intellectual property right that, in each case, individually or in the aggregate, is material to the business or operations of the Company and the Subsidiaries, taken as a whole.</w:t>
      </w:r>
    </w:p>
    <w:p>
      <w:pPr>
        <w:spacing w:after="0" w:line="184"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Subsidiary</w:t>
      </w:r>
      <w:r>
        <w:rPr>
          <w:rFonts w:ascii="Arial" w:cs="Arial" w:eastAsia="Arial" w:hAnsi="Arial"/>
          <w:sz w:val="17"/>
          <w:szCs w:val="17"/>
          <w:color w:val="auto"/>
        </w:rPr>
        <w:t xml:space="preserve">” means (a) each Material IP Subsidiary and (b) each other Subsidiary of the Company (i) the consolidated total assets of which equal 5.0% or more of the consolidated total assets of the Company or (ii) the consolidated revenues of which equal 5.0% or more of the consolidated revenues of the Company, in each case as of the end of or for the most recent period of four consecutive fiscal quarters of the Company for which financial statements have been delivered pursuant to Section 5.01(a) or 5.01(b) (or, prior to the first delivery of any such financial statements, as of the end of or for the period of four consecutive fiscal quarters of the Company most recently ended prior to the date of this Agreement);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at the end of or for any such most recent period of four consecutive fiscal quarters the combined consolidated total assets or combined consolidated revenues of all Subsidiaries that under clauses (i) and (ii) above would not constitute Material Subsidiaries shall have exceeded 10.0% of the consolidated total assets of the Company or 10.0% of the consolidated revenues of the Company, then one or more of such excluded Subsidiaries shall for all purposes of this Agreement be deemed to be Material Subsidiaries in descending order based on the amounts of their consolidated total assets or consolidated revenues, as the case may be,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0"/>
          </w:cols>
          <w:pgMar w:left="440" w:top="274" w:right="459" w:bottom="1440" w:gutter="0" w:footer="0" w:header="0"/>
        </w:sectPr>
      </w:pPr>
    </w:p>
    <w:bookmarkStart w:id="324" w:name="page325"/>
    <w:bookmarkEnd w:id="324"/>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until such excess shall have been eliminated. For purposes of this definition, on and after the Term Funding Date (including for purposes of determining whether any subsidiary of Cavium constitutes a Material Subsidiary), the consolidated total assets and consolidated revenues of the Company as of any date prior to, or for any period that commenced prior to, the Term Funding Date shall be determined on a pro forma basis to give effect to the Cavium Acquisition and the other Transactions to occur on the Term Funding Date.</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Maturity Date</w:t>
      </w:r>
      <w:r>
        <w:rPr>
          <w:rFonts w:ascii="Arial" w:cs="Arial" w:eastAsia="Arial" w:hAnsi="Arial"/>
          <w:sz w:val="18"/>
          <w:szCs w:val="18"/>
          <w:color w:val="auto"/>
        </w:rPr>
        <w:t>” means the Revolving Maturity Date or the Term Maturity Date, as applicable.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u w:val="single" w:color="auto"/>
          <w:color w:val="0000FF"/>
        </w:rPr>
        <w:t>“Maui Topco” means Maui Holdco, Inc., 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23495</wp:posOffset>
            </wp:positionV>
            <wp:extent cx="3000375" cy="8255"/>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65">
                      <a:extLst>
                        <a:ext uri="{28A0092B-C50C-407E-A947-70E740481C1C}"/>
                      </a:extLst>
                    </a:blip>
                    <a:srcRect/>
                    <a:stretch>
                      <a:fillRect/>
                    </a:stretch>
                  </pic:blipFill>
                  <pic:spPr bwMode="auto">
                    <a:xfrm>
                      <a:off x="0" y="0"/>
                      <a:ext cx="3000375" cy="8255"/>
                    </a:xfrm>
                    <a:prstGeom prst="rect">
                      <a:avLst/>
                    </a:prstGeom>
                    <a:noFill/>
                  </pic:spPr>
                </pic:pic>
              </a:graphicData>
            </a:graphic>
          </wp:anchor>
        </w:drawing>
      </w:r>
    </w:p>
    <w:p>
      <w:pPr>
        <w:spacing w:after="0" w:line="20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Rate</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means Kauai Acquisition Corp., a Delaware corporation and a wholly owned Subsidiary.</w:t>
      </w:r>
    </w:p>
    <w:p>
      <w:pPr>
        <w:spacing w:after="0" w:line="225" w:lineRule="exact"/>
        <w:rPr>
          <w:sz w:val="20"/>
          <w:szCs w:val="20"/>
          <w:color w:val="auto"/>
        </w:rPr>
      </w:pPr>
    </w:p>
    <w:p>
      <w:pPr>
        <w:ind w:right="340"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MNPI</w:t>
      </w:r>
      <w:r>
        <w:rPr>
          <w:rFonts w:ascii="Arial" w:cs="Arial" w:eastAsia="Arial" w:hAnsi="Arial"/>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or any successor to the rating agency business thereof.</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Holding Company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Non-U.S. Subsidiary</w:t>
      </w:r>
      <w:r>
        <w:rPr>
          <w:rFonts w:ascii="Arial" w:cs="Arial" w:eastAsia="Arial" w:hAnsi="Arial"/>
          <w:sz w:val="18"/>
          <w:szCs w:val="18"/>
          <w:color w:val="auto"/>
        </w:rPr>
        <w:t>” means a Subsidiary that is not a U.S. Subsidiary.</w:t>
      </w:r>
    </w:p>
    <w:p>
      <w:pPr>
        <w:spacing w:after="0" w:line="225"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Obligations</w:t>
      </w:r>
      <w:r>
        <w:rPr>
          <w:rFonts w:ascii="Arial" w:cs="Arial" w:eastAsia="Arial" w:hAnsi="Arial"/>
          <w:sz w:val="16"/>
          <w:szCs w:val="16"/>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0940"/>
          </w:cols>
          <w:pgMar w:left="440" w:top="274" w:right="519" w:bottom="1440" w:gutter="0" w:footer="0" w:header="0"/>
        </w:sectPr>
      </w:pPr>
    </w:p>
    <w:bookmarkStart w:id="325" w:name="page326"/>
    <w:bookmarkEnd w:id="325"/>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OFAC</w:t>
      </w:r>
      <w:r>
        <w:rPr>
          <w:rFonts w:ascii="Arial" w:cs="Arial" w:eastAsia="Arial" w:hAnsi="Arial"/>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Other Connection Taxes</w:t>
      </w:r>
      <w:r>
        <w:rPr>
          <w:rFonts w:ascii="Arial" w:cs="Arial" w:eastAsia="Arial" w:hAnsi="Arial"/>
          <w:sz w:val="17"/>
          <w:szCs w:val="17"/>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71"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Other Taxes</w:t>
      </w:r>
      <w:r>
        <w:rPr>
          <w:rFonts w:ascii="Arial" w:cs="Arial" w:eastAsia="Arial" w:hAnsi="Arial"/>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Company Guarantee</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 Register</w:t>
      </w:r>
      <w:r>
        <w:rPr>
          <w:rFonts w:ascii="Arial" w:cs="Arial" w:eastAsia="Arial" w:hAnsi="Arial"/>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Participants</w:t>
      </w:r>
      <w:r>
        <w:rPr>
          <w:rFonts w:ascii="Arial" w:cs="Arial" w:eastAsia="Arial" w:hAnsi="Arial"/>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PBGC</w:t>
      </w:r>
      <w:r>
        <w:rPr>
          <w:rFonts w:ascii="Arial" w:cs="Arial" w:eastAsia="Arial" w:hAnsi="Arial"/>
          <w:sz w:val="16"/>
          <w:szCs w:val="16"/>
          <w:color w:val="auto"/>
        </w:rPr>
        <w:t>” means the Pension Benefit Guaranty Corporation referred to and defined in ERISA and any successor entity performing similar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functions.</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Liens</w:t>
      </w:r>
      <w:r>
        <w:rPr>
          <w:rFonts w:ascii="Arial" w:cs="Arial" w:eastAsia="Arial" w:hAnsi="Arial"/>
          <w:sz w:val="18"/>
          <w:szCs w:val="18"/>
          <w:color w:val="auto"/>
        </w:rPr>
        <w:t>” means:</w:t>
      </w:r>
    </w:p>
    <w:p>
      <w:pPr>
        <w:spacing w:after="0" w:line="117" w:lineRule="exact"/>
        <w:rPr>
          <w:sz w:val="20"/>
          <w:szCs w:val="20"/>
          <w:color w:val="auto"/>
        </w:rPr>
      </w:pPr>
    </w:p>
    <w:p>
      <w:pPr>
        <w:ind w:left="440" w:right="220" w:firstLine="525"/>
        <w:spacing w:after="0" w:line="277" w:lineRule="auto"/>
        <w:tabs>
          <w:tab w:leader="none" w:pos="1213" w:val="left"/>
        </w:tabs>
        <w:numPr>
          <w:ilvl w:val="0"/>
          <w:numId w:val="267"/>
        </w:numPr>
        <w:rPr>
          <w:rFonts w:ascii="Arial" w:cs="Arial" w:eastAsia="Arial" w:hAnsi="Arial"/>
          <w:sz w:val="18"/>
          <w:szCs w:val="18"/>
          <w:color w:val="auto"/>
        </w:rPr>
      </w:pPr>
      <w:r>
        <w:rPr>
          <w:rFonts w:ascii="Arial" w:cs="Arial" w:eastAsia="Arial" w:hAnsi="Arial"/>
          <w:sz w:val="18"/>
          <w:szCs w:val="18"/>
          <w:color w:val="auto"/>
        </w:rPr>
        <w:t>Liens imposed by law for Taxes that are not yet overdue for a period of more than 30 days or are being contested in compliance with Section 5.04;</w:t>
      </w:r>
    </w:p>
    <w:p>
      <w:pPr>
        <w:spacing w:after="0" w:line="62" w:lineRule="exact"/>
        <w:rPr>
          <w:rFonts w:ascii="Arial" w:cs="Arial" w:eastAsia="Arial" w:hAnsi="Arial"/>
          <w:sz w:val="18"/>
          <w:szCs w:val="18"/>
          <w:color w:val="auto"/>
        </w:rPr>
      </w:pPr>
    </w:p>
    <w:p>
      <w:pPr>
        <w:ind w:left="440" w:right="80" w:firstLine="525"/>
        <w:spacing w:after="0" w:line="311" w:lineRule="auto"/>
        <w:tabs>
          <w:tab w:leader="none" w:pos="1223" w:val="left"/>
        </w:tabs>
        <w:numPr>
          <w:ilvl w:val="0"/>
          <w:numId w:val="267"/>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40" w:lineRule="exact"/>
        <w:rPr>
          <w:rFonts w:ascii="Arial" w:cs="Arial" w:eastAsia="Arial" w:hAnsi="Arial"/>
          <w:sz w:val="16"/>
          <w:szCs w:val="16"/>
          <w:color w:val="auto"/>
        </w:rPr>
      </w:pPr>
    </w:p>
    <w:p>
      <w:pPr>
        <w:jc w:val="both"/>
        <w:ind w:left="440" w:right="100" w:firstLine="525"/>
        <w:spacing w:after="0" w:line="301" w:lineRule="auto"/>
        <w:tabs>
          <w:tab w:leader="none" w:pos="1213" w:val="left"/>
        </w:tabs>
        <w:numPr>
          <w:ilvl w:val="0"/>
          <w:numId w:val="267"/>
        </w:numPr>
        <w:rPr>
          <w:rFonts w:ascii="Arial" w:cs="Arial" w:eastAsia="Arial" w:hAnsi="Arial"/>
          <w:sz w:val="16"/>
          <w:szCs w:val="16"/>
          <w:color w:val="auto"/>
        </w:rPr>
      </w:pPr>
      <w:r>
        <w:rPr>
          <w:rFonts w:ascii="Arial" w:cs="Arial" w:eastAsia="Arial" w:hAnsi="Arial"/>
          <w:sz w:val="16"/>
          <w:szCs w:val="16"/>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80"/>
          </w:cols>
          <w:pgMar w:left="440" w:top="274" w:right="479" w:bottom="1440" w:gutter="0" w:footer="0" w:header="0"/>
        </w:sectPr>
      </w:pPr>
    </w:p>
    <w:bookmarkStart w:id="326" w:name="page327"/>
    <w:bookmarkEnd w:id="326"/>
    <w:p>
      <w:pPr>
        <w:ind w:right="40" w:firstLine="419"/>
        <w:spacing w:after="0" w:line="296" w:lineRule="auto"/>
        <w:tabs>
          <w:tab w:leader="none" w:pos="678" w:val="left"/>
        </w:tabs>
        <w:numPr>
          <w:ilvl w:val="0"/>
          <w:numId w:val="26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53" w:lineRule="exact"/>
        <w:rPr>
          <w:rFonts w:ascii="Arial" w:cs="Arial" w:eastAsia="Arial" w:hAnsi="Arial"/>
          <w:sz w:val="16"/>
          <w:szCs w:val="16"/>
          <w:color w:val="auto"/>
        </w:rPr>
      </w:pPr>
    </w:p>
    <w:p>
      <w:pPr>
        <w:ind w:left="660" w:hanging="241"/>
        <w:spacing w:after="0"/>
        <w:tabs>
          <w:tab w:leader="none" w:pos="66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Section 7.01;</w:t>
      </w:r>
    </w:p>
    <w:p>
      <w:pPr>
        <w:spacing w:after="0" w:line="117" w:lineRule="exact"/>
        <w:rPr>
          <w:rFonts w:ascii="Arial" w:cs="Arial" w:eastAsia="Arial" w:hAnsi="Arial"/>
          <w:sz w:val="18"/>
          <w:szCs w:val="18"/>
          <w:color w:val="auto"/>
        </w:rPr>
      </w:pPr>
    </w:p>
    <w:p>
      <w:pPr>
        <w:ind w:right="20" w:firstLine="419"/>
        <w:spacing w:after="0" w:line="263" w:lineRule="auto"/>
        <w:tabs>
          <w:tab w:leader="none" w:pos="648" w:val="left"/>
        </w:tabs>
        <w:numPr>
          <w:ilvl w:val="0"/>
          <w:numId w:val="268"/>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75" w:lineRule="exact"/>
        <w:rPr>
          <w:rFonts w:ascii="Arial" w:cs="Arial" w:eastAsia="Arial" w:hAnsi="Arial"/>
          <w:sz w:val="18"/>
          <w:szCs w:val="18"/>
          <w:color w:val="auto"/>
        </w:rPr>
      </w:pPr>
    </w:p>
    <w:p>
      <w:pPr>
        <w:ind w:firstLine="419"/>
        <w:spacing w:after="0" w:line="301" w:lineRule="auto"/>
        <w:tabs>
          <w:tab w:leader="none" w:pos="678" w:val="left"/>
        </w:tabs>
        <w:numPr>
          <w:ilvl w:val="0"/>
          <w:numId w:val="268"/>
        </w:numPr>
        <w:rPr>
          <w:rFonts w:ascii="Arial" w:cs="Arial" w:eastAsia="Arial" w:hAnsi="Arial"/>
          <w:sz w:val="16"/>
          <w:szCs w:val="16"/>
          <w:color w:val="auto"/>
        </w:rPr>
      </w:pPr>
      <w:r>
        <w:rPr>
          <w:rFonts w:ascii="Arial" w:cs="Arial" w:eastAsia="Arial" w:hAnsi="Arial"/>
          <w:sz w:val="16"/>
          <w:szCs w:val="16"/>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49" w:lineRule="exact"/>
        <w:rPr>
          <w:rFonts w:ascii="Arial" w:cs="Arial" w:eastAsia="Arial" w:hAnsi="Arial"/>
          <w:sz w:val="16"/>
          <w:szCs w:val="16"/>
          <w:color w:val="auto"/>
        </w:rPr>
      </w:pPr>
    </w:p>
    <w:p>
      <w:pPr>
        <w:ind w:right="420" w:firstLine="419"/>
        <w:spacing w:after="0" w:line="277" w:lineRule="auto"/>
        <w:tabs>
          <w:tab w:leader="none" w:pos="678" w:val="left"/>
        </w:tabs>
        <w:numPr>
          <w:ilvl w:val="0"/>
          <w:numId w:val="268"/>
        </w:numPr>
        <w:rPr>
          <w:rFonts w:ascii="Arial" w:cs="Arial" w:eastAsia="Arial" w:hAnsi="Arial"/>
          <w:sz w:val="18"/>
          <w:szCs w:val="18"/>
          <w:color w:val="auto"/>
        </w:rPr>
      </w:pPr>
      <w:r>
        <w:rPr>
          <w:rFonts w:ascii="Arial" w:cs="Arial" w:eastAsia="Arial" w:hAnsi="Arial"/>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62" w:lineRule="exact"/>
        <w:rPr>
          <w:rFonts w:ascii="Arial" w:cs="Arial" w:eastAsia="Arial" w:hAnsi="Arial"/>
          <w:sz w:val="18"/>
          <w:szCs w:val="18"/>
          <w:color w:val="auto"/>
        </w:rPr>
      </w:pPr>
    </w:p>
    <w:p>
      <w:pPr>
        <w:ind w:right="40" w:firstLine="419"/>
        <w:spacing w:after="0" w:line="263" w:lineRule="auto"/>
        <w:tabs>
          <w:tab w:leader="none" w:pos="638" w:val="left"/>
        </w:tabs>
        <w:numPr>
          <w:ilvl w:val="0"/>
          <w:numId w:val="268"/>
        </w:numPr>
        <w:rPr>
          <w:rFonts w:ascii="Arial" w:cs="Arial" w:eastAsia="Arial" w:hAnsi="Arial"/>
          <w:sz w:val="18"/>
          <w:szCs w:val="18"/>
          <w:color w:val="auto"/>
        </w:rPr>
      </w:pPr>
      <w:r>
        <w:rPr>
          <w:rFonts w:ascii="Arial" w:cs="Arial" w:eastAsia="Arial" w:hAnsi="Arial"/>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75" w:lineRule="exact"/>
        <w:rPr>
          <w:rFonts w:ascii="Arial" w:cs="Arial" w:eastAsia="Arial" w:hAnsi="Arial"/>
          <w:sz w:val="18"/>
          <w:szCs w:val="18"/>
          <w:color w:val="auto"/>
        </w:rPr>
      </w:pPr>
    </w:p>
    <w:p>
      <w:pPr>
        <w:ind w:right="180" w:firstLine="419"/>
        <w:spacing w:after="0" w:line="277" w:lineRule="auto"/>
        <w:tabs>
          <w:tab w:leader="none" w:pos="638" w:val="left"/>
        </w:tabs>
        <w:numPr>
          <w:ilvl w:val="0"/>
          <w:numId w:val="268"/>
        </w:numPr>
        <w:rPr>
          <w:rFonts w:ascii="Arial" w:cs="Arial" w:eastAsia="Arial" w:hAnsi="Arial"/>
          <w:sz w:val="18"/>
          <w:szCs w:val="18"/>
          <w:color w:val="auto"/>
        </w:rPr>
      </w:pPr>
      <w:r>
        <w:rPr>
          <w:rFonts w:ascii="Arial" w:cs="Arial" w:eastAsia="Arial" w:hAnsi="Arial"/>
          <w:sz w:val="18"/>
          <w:szCs w:val="18"/>
          <w:color w:val="auto"/>
        </w:rPr>
        <w:t>Liens in favor of customs and revenue authorities arising as a matter of law to secure payment of customs duties in connection with the importation of goods;</w:t>
      </w:r>
    </w:p>
    <w:p>
      <w:pPr>
        <w:spacing w:after="0" w:line="62" w:lineRule="exact"/>
        <w:rPr>
          <w:rFonts w:ascii="Arial" w:cs="Arial" w:eastAsia="Arial" w:hAnsi="Arial"/>
          <w:sz w:val="18"/>
          <w:szCs w:val="18"/>
          <w:color w:val="auto"/>
        </w:rPr>
      </w:pPr>
    </w:p>
    <w:p>
      <w:pPr>
        <w:ind w:right="140" w:firstLine="419"/>
        <w:spacing w:after="0" w:line="263" w:lineRule="auto"/>
        <w:tabs>
          <w:tab w:leader="none" w:pos="678" w:val="left"/>
        </w:tabs>
        <w:numPr>
          <w:ilvl w:val="0"/>
          <w:numId w:val="268"/>
        </w:numPr>
        <w:rPr>
          <w:rFonts w:ascii="Arial" w:cs="Arial" w:eastAsia="Arial" w:hAnsi="Arial"/>
          <w:sz w:val="18"/>
          <w:szCs w:val="18"/>
          <w:color w:val="auto"/>
        </w:rPr>
      </w:pPr>
      <w:r>
        <w:rPr>
          <w:rFonts w:ascii="Arial" w:cs="Arial" w:eastAsia="Arial" w:hAnsi="Arial"/>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116"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540"/>
          </w:cols>
          <w:pgMar w:left="880" w:top="274" w:right="479" w:bottom="1440" w:gutter="0" w:footer="0" w:header="0"/>
        </w:sectPr>
      </w:pPr>
    </w:p>
    <w:bookmarkStart w:id="327" w:name="page328"/>
    <w:bookmarkEnd w:id="327"/>
    <w:p>
      <w:pPr>
        <w:ind w:left="440" w:firstLine="419"/>
        <w:spacing w:after="0" w:line="277" w:lineRule="auto"/>
        <w:tabs>
          <w:tab w:leader="none" w:pos="1078" w:val="left"/>
        </w:tabs>
        <w:numPr>
          <w:ilvl w:val="0"/>
          <w:numId w:val="26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deposits of cash with the owner or lessor of premises leased and operated by the Company or any Subsidiary to secure the performance of its obligations under the lease for such premises, in each case in the ordinary course of business;</w:t>
      </w:r>
    </w:p>
    <w:p>
      <w:pPr>
        <w:spacing w:after="0" w:line="62" w:lineRule="exact"/>
        <w:rPr>
          <w:rFonts w:ascii="Arial" w:cs="Arial" w:eastAsia="Arial" w:hAnsi="Arial"/>
          <w:sz w:val="18"/>
          <w:szCs w:val="18"/>
          <w:color w:val="auto"/>
        </w:rPr>
      </w:pPr>
    </w:p>
    <w:p>
      <w:pPr>
        <w:ind w:left="440" w:right="140" w:firstLine="419"/>
        <w:spacing w:after="0" w:line="277" w:lineRule="auto"/>
        <w:tabs>
          <w:tab w:leader="none" w:pos="1168" w:val="left"/>
        </w:tabs>
        <w:numPr>
          <w:ilvl w:val="0"/>
          <w:numId w:val="269"/>
        </w:numPr>
        <w:rPr>
          <w:rFonts w:ascii="Arial" w:cs="Arial" w:eastAsia="Arial" w:hAnsi="Arial"/>
          <w:sz w:val="18"/>
          <w:szCs w:val="18"/>
          <w:color w:val="auto"/>
        </w:rPr>
      </w:pPr>
      <w:r>
        <w:rPr>
          <w:rFonts w:ascii="Arial" w:cs="Arial" w:eastAsia="Arial" w:hAnsi="Arial"/>
          <w:sz w:val="18"/>
          <w:szCs w:val="18"/>
          <w:color w:val="auto"/>
        </w:rPr>
        <w:t xml:space="preserve">Liens on cash and cash equivalents deposited with a trustee or a similar Person to defease or to satisfy and discharge any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defeasance or satisfaction and discharge is permitted hereunder;</w:t>
      </w:r>
    </w:p>
    <w:p>
      <w:pPr>
        <w:spacing w:after="0" w:line="62" w:lineRule="exact"/>
        <w:rPr>
          <w:rFonts w:ascii="Arial" w:cs="Arial" w:eastAsia="Arial" w:hAnsi="Arial"/>
          <w:sz w:val="18"/>
          <w:szCs w:val="18"/>
          <w:color w:val="auto"/>
        </w:rPr>
      </w:pPr>
    </w:p>
    <w:p>
      <w:pPr>
        <w:ind w:left="1120" w:hanging="261"/>
        <w:spacing w:after="0"/>
        <w:tabs>
          <w:tab w:leader="none" w:pos="1120" w:val="left"/>
        </w:tabs>
        <w:numPr>
          <w:ilvl w:val="0"/>
          <w:numId w:val="269"/>
        </w:numPr>
        <w:rPr>
          <w:rFonts w:ascii="Arial" w:cs="Arial" w:eastAsia="Arial" w:hAnsi="Arial"/>
          <w:sz w:val="18"/>
          <w:szCs w:val="18"/>
          <w:color w:val="auto"/>
        </w:rPr>
      </w:pPr>
      <w:r>
        <w:rPr>
          <w:rFonts w:ascii="Arial" w:cs="Arial" w:eastAsia="Arial" w:hAnsi="Arial"/>
          <w:sz w:val="18"/>
          <w:szCs w:val="18"/>
          <w:color w:val="auto"/>
        </w:rPr>
        <w:t>Liens that are contractual rights of set-off; and</w:t>
      </w:r>
    </w:p>
    <w:p>
      <w:pPr>
        <w:spacing w:after="0" w:line="117" w:lineRule="exact"/>
        <w:rPr>
          <w:rFonts w:ascii="Arial" w:cs="Arial" w:eastAsia="Arial" w:hAnsi="Arial"/>
          <w:sz w:val="18"/>
          <w:szCs w:val="18"/>
          <w:color w:val="auto"/>
        </w:rPr>
      </w:pPr>
    </w:p>
    <w:p>
      <w:pPr>
        <w:ind w:left="440" w:right="360" w:firstLine="419"/>
        <w:spacing w:after="0" w:line="277" w:lineRule="auto"/>
        <w:tabs>
          <w:tab w:leader="none" w:pos="1118" w:val="left"/>
        </w:tabs>
        <w:numPr>
          <w:ilvl w:val="0"/>
          <w:numId w:val="269"/>
        </w:numPr>
        <w:rPr>
          <w:rFonts w:ascii="Arial" w:cs="Arial" w:eastAsia="Arial" w:hAnsi="Arial"/>
          <w:sz w:val="18"/>
          <w:szCs w:val="18"/>
          <w:color w:val="auto"/>
        </w:rPr>
      </w:pPr>
      <w:r>
        <w:rPr>
          <w:rFonts w:ascii="Arial" w:cs="Arial" w:eastAsia="Arial" w:hAnsi="Arial"/>
          <w:sz w:val="18"/>
          <w:szCs w:val="18"/>
          <w:color w:val="auto"/>
        </w:rPr>
        <w:t>Liens arising out of consignment or similar arrangements for the sale of goods entered into by the Company or any Subsidiary in the ordinary course of business;</w:t>
      </w:r>
    </w:p>
    <w:p>
      <w:pPr>
        <w:spacing w:after="0" w:line="170"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70" w:lineRule="exact"/>
        <w:rPr>
          <w:sz w:val="20"/>
          <w:szCs w:val="20"/>
          <w:color w:val="auto"/>
        </w:rPr>
      </w:pPr>
    </w:p>
    <w:p>
      <w:pPr>
        <w:ind w:right="4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Reorganization</w:t>
      </w:r>
      <w:r>
        <w:rPr>
          <w:rFonts w:ascii="Arial" w:cs="Arial" w:eastAsia="Arial" w:hAnsi="Arial"/>
          <w:sz w:val="17"/>
          <w:szCs w:val="17"/>
          <w:color w:val="auto"/>
        </w:rPr>
        <w:t>” means a transaction described in Section 9.19 pursuant to which the Company becomes a wholly-owned subsidiary of the New Holding Company, but only if all the conditions set forth in Section 9.19 shall have been satisfied.</w:t>
      </w:r>
    </w:p>
    <w:p>
      <w:pPr>
        <w:spacing w:after="0" w:line="146"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right="6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70"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Platform</w:t>
      </w:r>
      <w:r>
        <w:rPr>
          <w:rFonts w:ascii="Arial" w:cs="Arial" w:eastAsia="Arial" w:hAnsi="Arial"/>
          <w:sz w:val="18"/>
          <w:szCs w:val="18"/>
          <w:color w:val="auto"/>
        </w:rPr>
        <w:t>” has the meaning set forth in Section 9.01(d).</w:t>
      </w:r>
    </w:p>
    <w:p>
      <w:pPr>
        <w:spacing w:after="0" w:line="225" w:lineRule="exact"/>
        <w:rPr>
          <w:sz w:val="20"/>
          <w:szCs w:val="20"/>
          <w:color w:val="auto"/>
        </w:rPr>
      </w:pPr>
    </w:p>
    <w:p>
      <w:pPr>
        <w:ind w:right="28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Prime Rate</w:t>
      </w:r>
      <w:r>
        <w:rPr>
          <w:rFonts w:ascii="Arial" w:cs="Arial" w:eastAsia="Arial" w:hAnsi="Arial"/>
          <w:sz w:val="17"/>
          <w:szCs w:val="17"/>
          <w:color w:val="auto"/>
        </w:rPr>
        <w:t>” means a rate of interest per annum that is set by the Applicable Facility Agent based upon various factors including the Applicable Facility Agent’s costs and desired return, general economic conditions and other factors, and is used as a reference point for pricing some loans, which may be priced at, above or below such announced rate. Any change in the Prime Rate announced by the Applicable Facility Agent shall take effect at the opening of business on the day specified in the public announcement of such change.</w:t>
      </w:r>
    </w:p>
    <w:p>
      <w:pPr>
        <w:spacing w:after="0" w:line="171"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Private Side Lender Representatives</w:t>
      </w:r>
      <w:r>
        <w:rPr>
          <w:rFonts w:ascii="Arial" w:cs="Arial" w:eastAsia="Arial" w:hAnsi="Arial"/>
          <w:sz w:val="18"/>
          <w:szCs w:val="18"/>
          <w:color w:val="auto"/>
        </w:rPr>
        <w:t>” means, with respect to any Lender, representatives of such Lender that are not Public Side Lender Representatives.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0"/>
          </w:cols>
          <w:pgMar w:left="440" w:top="274" w:right="459" w:bottom="1440" w:gutter="0" w:footer="0" w:header="0"/>
        </w:sectPr>
      </w:pPr>
    </w:p>
    <w:bookmarkStart w:id="328" w:name="page329"/>
    <w:bookmarkEnd w:id="328"/>
    <w:p>
      <w:pPr>
        <w:ind w:left="4" w:right="20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PTE</w:t>
      </w:r>
      <w:r>
        <w:rPr>
          <w:rFonts w:ascii="Arial" w:cs="Arial" w:eastAsia="Arial" w:hAnsi="Arial"/>
          <w:sz w:val="18"/>
          <w:szCs w:val="18"/>
          <w:color w:val="auto"/>
        </w:rPr>
        <w:t>” means a prohibited transaction class exemption issued by the U.S. Department of Labor, as any such exemption may be amended from time to time.</w:t>
      </w:r>
    </w:p>
    <w:p>
      <w:pPr>
        <w:spacing w:after="0" w:line="170"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Public Side Lender Representatives</w:t>
      </w:r>
      <w:r>
        <w:rPr>
          <w:rFonts w:ascii="Arial" w:cs="Arial" w:eastAsia="Arial" w:hAnsi="Arial"/>
          <w:sz w:val="16"/>
          <w:szCs w:val="16"/>
          <w:color w:val="auto"/>
        </w:rPr>
        <w:t>” means, with respect to any Lender, representatives of such Lender that do not wish to receive MNPI.</w:t>
      </w:r>
    </w:p>
    <w:p>
      <w:pPr>
        <w:spacing w:after="0" w:line="248"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Rating Agencies</w:t>
      </w:r>
      <w:r>
        <w:rPr>
          <w:rFonts w:ascii="Arial" w:cs="Arial" w:eastAsia="Arial" w:hAnsi="Arial"/>
          <w:sz w:val="18"/>
          <w:szCs w:val="18"/>
          <w:color w:val="auto"/>
        </w:rPr>
        <w:t>” means S&amp;P, Moody’s and Fitch.</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Recipient</w:t>
      </w:r>
      <w:r>
        <w:rPr>
          <w:rFonts w:ascii="Arial" w:cs="Arial" w:eastAsia="Arial" w:hAnsi="Arial"/>
          <w:sz w:val="18"/>
          <w:szCs w:val="18"/>
          <w:color w:val="auto"/>
        </w:rPr>
        <w:t>” means any Agent, any Lender or any combination thereof (as the context requires).</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8"/>
          <w:szCs w:val="18"/>
          <w:u w:val="single" w:color="auto"/>
          <w:color w:val="0000FF"/>
        </w:rPr>
        <w:t>“Refinancing” means any redemption, repayment or retirement of all, or any of, the Inphi Convertible Notes.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23495</wp:posOffset>
            </wp:positionV>
            <wp:extent cx="4980305" cy="8255"/>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70">
                      <a:extLst>
                        <a:ext uri="{28A0092B-C50C-407E-A947-70E740481C1C}"/>
                      </a:extLst>
                    </a:blip>
                    <a:srcRect/>
                    <a:stretch>
                      <a:fillRect/>
                    </a:stretch>
                  </pic:blipFill>
                  <pic:spPr bwMode="auto">
                    <a:xfrm>
                      <a:off x="0" y="0"/>
                      <a:ext cx="4980305" cy="8255"/>
                    </a:xfrm>
                    <a:prstGeom prst="rect">
                      <a:avLst/>
                    </a:prstGeom>
                    <a:noFill/>
                  </pic:spPr>
                </pic:pic>
              </a:graphicData>
            </a:graphic>
          </wp:anchor>
        </w:drawing>
      </w:r>
    </w:p>
    <w:p>
      <w:pPr>
        <w:spacing w:after="0" w:line="205" w:lineRule="exact"/>
        <w:rPr>
          <w:sz w:val="20"/>
          <w:szCs w:val="20"/>
          <w:color w:val="auto"/>
        </w:rPr>
      </w:pPr>
    </w:p>
    <w:p>
      <w:pPr>
        <w:ind w:left="98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w:t>
      </w:r>
      <w:r>
        <w:rPr>
          <w:rFonts w:ascii="Arial" w:cs="Arial" w:eastAsia="Arial" w:hAnsi="Arial"/>
          <w:sz w:val="18"/>
          <w:szCs w:val="18"/>
          <w:color w:val="auto"/>
        </w:rPr>
        <w:t>” has the meaning set forth in Section 9.04(b)(iv).</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Indemnitee Parties</w:t>
      </w:r>
      <w:r>
        <w:rPr>
          <w:rFonts w:ascii="Arial" w:cs="Arial" w:eastAsia="Arial" w:hAnsi="Arial"/>
          <w:sz w:val="16"/>
          <w:szCs w:val="16"/>
          <w:color w:val="auto"/>
        </w:rPr>
        <w:t>” means, with respect to any specified Person, (a) any controlling Person or controlled Affiliate of such Person,</w:t>
      </w:r>
    </w:p>
    <w:p>
      <w:pPr>
        <w:spacing w:after="0" w:line="46" w:lineRule="exact"/>
        <w:rPr>
          <w:sz w:val="20"/>
          <w:szCs w:val="20"/>
          <w:color w:val="auto"/>
        </w:rPr>
      </w:pPr>
    </w:p>
    <w:p>
      <w:pPr>
        <w:ind w:left="4" w:right="160" w:hanging="4"/>
        <w:spacing w:after="0" w:line="255" w:lineRule="auto"/>
        <w:tabs>
          <w:tab w:leader="none" w:pos="259" w:val="left"/>
        </w:tabs>
        <w:numPr>
          <w:ilvl w:val="0"/>
          <w:numId w:val="270"/>
        </w:numPr>
        <w:rPr>
          <w:rFonts w:ascii="Arial" w:cs="Arial" w:eastAsia="Arial" w:hAnsi="Arial"/>
          <w:sz w:val="18"/>
          <w:szCs w:val="18"/>
          <w:color w:val="auto"/>
        </w:rPr>
      </w:pPr>
      <w:r>
        <w:rPr>
          <w:rFonts w:ascii="Arial" w:cs="Arial" w:eastAsia="Arial" w:hAnsi="Arial"/>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90" w:lineRule="exact"/>
        <w:rPr>
          <w:sz w:val="20"/>
          <w:szCs w:val="20"/>
          <w:color w:val="auto"/>
        </w:rPr>
      </w:pPr>
    </w:p>
    <w:p>
      <w:pPr>
        <w:ind w:left="4" w:right="44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Parties</w:t>
      </w:r>
      <w:r>
        <w:rPr>
          <w:rFonts w:ascii="Arial" w:cs="Arial" w:eastAsia="Arial" w:hAnsi="Arial"/>
          <w:sz w:val="16"/>
          <w:szCs w:val="16"/>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24" w:lineRule="exact"/>
        <w:rPr>
          <w:sz w:val="20"/>
          <w:szCs w:val="20"/>
          <w:color w:val="auto"/>
        </w:rPr>
      </w:pPr>
    </w:p>
    <w:p>
      <w:pPr>
        <w:ind w:left="4"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70" w:lineRule="exact"/>
        <w:rPr>
          <w:sz w:val="20"/>
          <w:szCs w:val="20"/>
          <w:color w:val="auto"/>
        </w:rPr>
      </w:pPr>
    </w:p>
    <w:p>
      <w:pPr>
        <w:ind w:left="4" w:firstLine="99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Lenders</w:t>
      </w:r>
      <w:r>
        <w:rPr>
          <w:rFonts w:ascii="Arial" w:cs="Arial" w:eastAsia="Arial" w:hAnsi="Arial"/>
          <w:sz w:val="18"/>
          <w:szCs w:val="18"/>
          <w:color w:val="auto"/>
        </w:rPr>
        <w:t>” means, at any time, Lenders having Revolving Exposures, unused Revolving Commitments and Term Loans (or, prior to the borrowing of the Term Loans hereunder on the Term Funding Date, Term Commitments) representing more than 50% of the sum of the Aggregate Revolving Exposure, the aggregate amount of the unused Revolving Commitments and the aggregate outstanding principal amount of all the Term Loans (or, prior to the borrowing of the Term Loans hereunder on the Term Funding Date, the aggregate amount of the Term Commitments) at such time.</w:t>
      </w:r>
    </w:p>
    <w:p>
      <w:pPr>
        <w:spacing w:after="0" w:line="188" w:lineRule="exact"/>
        <w:rPr>
          <w:sz w:val="20"/>
          <w:szCs w:val="20"/>
          <w:color w:val="auto"/>
        </w:rPr>
      </w:pPr>
    </w:p>
    <w:p>
      <w:pPr>
        <w:ind w:left="984"/>
        <w:spacing w:after="0"/>
        <w:rPr>
          <w:sz w:val="20"/>
          <w:szCs w:val="20"/>
          <w:color w:val="auto"/>
        </w:rPr>
      </w:pPr>
      <w:r>
        <w:rPr>
          <w:rFonts w:ascii="Arial" w:cs="Arial" w:eastAsia="Arial" w:hAnsi="Arial"/>
          <w:sz w:val="17"/>
          <w:szCs w:val="17"/>
          <w:u w:val="single" w:color="auto"/>
          <w:color w:val="0000FF"/>
        </w:rPr>
        <w:t>“Resolution Authority” means an EEA Resolution Authority or, with respect to any UK Financial Institution, a UK Resolution Authority.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30480</wp:posOffset>
            </wp:positionV>
            <wp:extent cx="6283325" cy="8255"/>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71">
                      <a:extLst>
                        <a:ext uri="{28A0092B-C50C-407E-A947-70E740481C1C}"/>
                      </a:extLst>
                    </a:blip>
                    <a:srcRect/>
                    <a:stretch>
                      <a:fillRect/>
                    </a:stretch>
                  </pic:blipFill>
                  <pic:spPr bwMode="auto">
                    <a:xfrm>
                      <a:off x="0" y="0"/>
                      <a:ext cx="6283325" cy="8255"/>
                    </a:xfrm>
                    <a:prstGeom prst="rect">
                      <a:avLst/>
                    </a:prstGeom>
                    <a:noFill/>
                  </pic:spPr>
                </pic:pic>
              </a:graphicData>
            </a:graphic>
          </wp:anchor>
        </w:drawing>
      </w:r>
    </w:p>
    <w:p>
      <w:pPr>
        <w:spacing w:after="0" w:line="217" w:lineRule="exact"/>
        <w:rPr>
          <w:sz w:val="20"/>
          <w:szCs w:val="20"/>
          <w:color w:val="auto"/>
        </w:rPr>
      </w:pPr>
    </w:p>
    <w:p>
      <w:pPr>
        <w:ind w:left="4" w:right="2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Responsible Officer</w:t>
      </w:r>
      <w:r>
        <w:rPr>
          <w:rFonts w:ascii="Arial" w:cs="Arial" w:eastAsia="Arial" w:hAnsi="Arial"/>
          <w:sz w:val="18"/>
          <w:szCs w:val="18"/>
          <w:color w:val="auto"/>
        </w:rPr>
        <w:t xml:space="preserve">” means, with respect to any Person, the Financial Officer or the chief executive officer, general counsel or another executive officer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each of the Agents as to the authority of such individual.</w:t>
      </w:r>
    </w:p>
    <w:p>
      <w:pPr>
        <w:spacing w:after="0" w:line="11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04"/>
          </w:cols>
          <w:pgMar w:left="436" w:top="274" w:right="459" w:bottom="1440" w:gutter="0" w:footer="0" w:header="0"/>
        </w:sectPr>
      </w:pPr>
    </w:p>
    <w:bookmarkStart w:id="329" w:name="page330"/>
    <w:bookmarkEnd w:id="329"/>
    <w:p>
      <w:pPr>
        <w:ind w:right="42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Revolving Availability Period</w:t>
      </w:r>
      <w:r>
        <w:rPr>
          <w:rFonts w:ascii="Arial" w:cs="Arial" w:eastAsia="Arial" w:hAnsi="Arial"/>
          <w:sz w:val="18"/>
          <w:szCs w:val="18"/>
          <w:color w:val="auto"/>
        </w:rPr>
        <w:t>” means the period from and including the Effective Date to but excluding the earlier of the Revolving Maturity Date and the date of termination of the Revolving Commitments.</w:t>
      </w:r>
    </w:p>
    <w:p>
      <w:pPr>
        <w:spacing w:after="0" w:line="170" w:lineRule="exact"/>
        <w:rPr>
          <w:sz w:val="20"/>
          <w:szCs w:val="20"/>
          <w:color w:val="auto"/>
        </w:rPr>
      </w:pPr>
    </w:p>
    <w:p>
      <w:pPr>
        <w:ind w:right="100"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w:t>
      </w:r>
      <w:r>
        <w:rPr>
          <w:rFonts w:ascii="Arial" w:cs="Arial" w:eastAsia="Arial" w:hAnsi="Arial"/>
          <w:sz w:val="18"/>
          <w:szCs w:val="18"/>
          <w:color w:val="auto"/>
        </w:rPr>
        <w:t>” means, with respect to each Lender, the commitment, if any, of such Lender to make Revolving Loans, expressed as an amount representing the maximum aggregate permitted amount of such Lender’s Revolving Exposure hereunder, as such commitment may be (a) reduced from time to time pursuant to Section 2.06, or (b) reduced or increased from time to time pursuant to assignments by or to such Lender pursuant to Section 9.04. The initial amount of each Lender’s Revolving Commitment is set forth on Schedule 2.01, or in the Assignment and Assumption pursuant to which such Lender shall have assumed its Revolving Commitment, as applicable. The initial aggregate amount of the Lenders’ Revolving Commitments is $500,000,000.</w:t>
      </w:r>
    </w:p>
    <w:p>
      <w:pPr>
        <w:spacing w:after="0" w:line="192"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 Fee</w:t>
      </w:r>
      <w:r>
        <w:rPr>
          <w:rFonts w:ascii="Arial" w:cs="Arial" w:eastAsia="Arial" w:hAnsi="Arial"/>
          <w:sz w:val="18"/>
          <w:szCs w:val="18"/>
          <w:color w:val="auto"/>
        </w:rPr>
        <w:t>” has the meaning set forth in Section 2.09(a).</w:t>
      </w:r>
    </w:p>
    <w:p>
      <w:pPr>
        <w:spacing w:after="0" w:line="225" w:lineRule="exact"/>
        <w:rPr>
          <w:sz w:val="20"/>
          <w:szCs w:val="20"/>
          <w:color w:val="auto"/>
        </w:rPr>
      </w:pPr>
    </w:p>
    <w:p>
      <w:pPr>
        <w:ind w:right="5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Exposure</w:t>
      </w:r>
      <w:r>
        <w:rPr>
          <w:rFonts w:ascii="Arial" w:cs="Arial" w:eastAsia="Arial" w:hAnsi="Arial"/>
          <w:sz w:val="18"/>
          <w:szCs w:val="18"/>
          <w:color w:val="auto"/>
        </w:rPr>
        <w:t>” means, with respect to any Lender at any time, the aggregate outstanding principal amount of such Lender’s Revolving Loans at such time.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Revolving Facility</w:t>
      </w:r>
      <w:r>
        <w:rPr>
          <w:rFonts w:ascii="Arial" w:cs="Arial" w:eastAsia="Arial" w:hAnsi="Arial"/>
          <w:sz w:val="17"/>
          <w:szCs w:val="17"/>
          <w:color w:val="auto"/>
        </w:rPr>
        <w:t>” means the revolving credit facility provided for herein, including the Revolving Commitments and the Revolving</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Loans.</w:t>
      </w:r>
    </w:p>
    <w:p>
      <w:pPr>
        <w:spacing w:after="0" w:line="211" w:lineRule="exact"/>
        <w:rPr>
          <w:sz w:val="20"/>
          <w:szCs w:val="20"/>
          <w:color w:val="auto"/>
        </w:rPr>
      </w:pPr>
    </w:p>
    <w:p>
      <w:pPr>
        <w:ind w:righ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Facility Agent</w:t>
      </w:r>
      <w:r>
        <w:rPr>
          <w:rFonts w:ascii="Arial" w:cs="Arial" w:eastAsia="Arial" w:hAnsi="Arial"/>
          <w:sz w:val="18"/>
          <w:szCs w:val="18"/>
          <w:color w:val="auto"/>
        </w:rPr>
        <w:t>” means Bank of America, N.A., in its capacity as the administrative agent hereunder and under the other Loan Documents with respect to the Revolving Facility, and its successors in such capacity as provided in Article VIII.</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Lender</w:t>
      </w:r>
      <w:r>
        <w:rPr>
          <w:rFonts w:ascii="Arial" w:cs="Arial" w:eastAsia="Arial" w:hAnsi="Arial"/>
          <w:sz w:val="18"/>
          <w:szCs w:val="18"/>
          <w:color w:val="auto"/>
        </w:rPr>
        <w:t>” means a Lender with a Revolving Commitment or Revolving Exposure.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Loan</w:t>
      </w:r>
      <w:r>
        <w:rPr>
          <w:rFonts w:ascii="Arial" w:cs="Arial" w:eastAsia="Arial" w:hAnsi="Arial"/>
          <w:sz w:val="18"/>
          <w:szCs w:val="18"/>
          <w:color w:val="auto"/>
        </w:rPr>
        <w:t>” means a Loan made pursuant to clause (b) of Section 2.01.</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Maturity Date</w:t>
      </w:r>
      <w:r>
        <w:rPr>
          <w:rFonts w:ascii="Arial" w:cs="Arial" w:eastAsia="Arial" w:hAnsi="Arial"/>
          <w:sz w:val="18"/>
          <w:szCs w:val="18"/>
          <w:color w:val="auto"/>
        </w:rPr>
        <w:t>” means the fifth anniversary of the Effective Date.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or any successor to its rating agency business.</w:t>
      </w:r>
    </w:p>
    <w:p>
      <w:pPr>
        <w:spacing w:after="0" w:line="225"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Sale/Leaseback Transaction</w:t>
      </w:r>
      <w:r>
        <w:rPr>
          <w:rFonts w:ascii="Arial" w:cs="Arial" w:eastAsia="Arial" w:hAnsi="Arial"/>
          <w:sz w:val="17"/>
          <w:szCs w:val="17"/>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330" w:name="page331"/>
    <w:bookmarkEnd w:id="330"/>
    <w:p>
      <w:pPr>
        <w:ind w:right="26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7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Sanctioned Country</w:t>
      </w:r>
      <w:r>
        <w:rPr>
          <w:rFonts w:ascii="Arial" w:cs="Arial" w:eastAsia="Arial" w:hAnsi="Arial"/>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70"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Person</w:t>
      </w:r>
      <w:r>
        <w:rPr>
          <w:rFonts w:ascii="Arial" w:cs="Arial" w:eastAsia="Arial" w:hAnsi="Arial"/>
          <w:sz w:val="18"/>
          <w:szCs w:val="18"/>
          <w:color w:val="auto"/>
        </w:rPr>
        <w:t>” means, at any time, (a) any Person listed in any Sanctions-related list of designated Persons maintained by OFAC or the U.S. Department of State or by the United Nations Security Council, the European Union, any European Union member state or Her Majesty’s Treasury of the United Kingdom, (b) any Person operating, organized or resident in a Sanctioned Country or (c) any Person owned or controlled by any Person or Persons described in the preceding clauses (a) and (b).</w:t>
      </w:r>
    </w:p>
    <w:p>
      <w:pPr>
        <w:spacing w:after="0" w:line="187" w:lineRule="exact"/>
        <w:rPr>
          <w:sz w:val="20"/>
          <w:szCs w:val="20"/>
          <w:color w:val="auto"/>
        </w:rPr>
      </w:pPr>
    </w:p>
    <w:p>
      <w:pPr>
        <w:jc w:val="both"/>
        <w:ind w:right="3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Sanctions</w:t>
      </w:r>
      <w:r>
        <w:rPr>
          <w:rFonts w:ascii="Arial" w:cs="Arial" w:eastAsia="Arial" w:hAnsi="Arial"/>
          <w:sz w:val="18"/>
          <w:szCs w:val="18"/>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w:t>
      </w:r>
    </w:p>
    <w:p>
      <w:pPr>
        <w:spacing w:after="0" w:line="225"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Senior Unsecured Rating</w:t>
      </w:r>
      <w:r>
        <w:rPr>
          <w:rFonts w:ascii="Arial" w:cs="Arial" w:eastAsia="Arial" w:hAnsi="Arial"/>
          <w:sz w:val="16"/>
          <w:szCs w:val="16"/>
          <w:color w:val="auto"/>
        </w:rPr>
        <w:t>” means, with respect to any Rating Agency as of any date of determination, (a) the rating by such Rating Agency of the senior unsecured long-term indebtedness of the Company that is not Guaranteed by any Person (other than, after the consummation of the Permitted Reorganization, the New Holding Company) or subject to any other credit enhancement or (b) if, and only if, such Rating Agency shall not have in effect the rating referred to in clause (a), the Company’s “corporate credit” (however denominated) rating assigned by such Rating Agency.</w:t>
      </w:r>
    </w:p>
    <w:p>
      <w:pPr>
        <w:spacing w:after="0" w:line="15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Signing Date</w:t>
      </w:r>
      <w:r>
        <w:rPr>
          <w:rFonts w:ascii="Arial" w:cs="Arial" w:eastAsia="Arial" w:hAnsi="Arial"/>
          <w:sz w:val="18"/>
          <w:szCs w:val="18"/>
          <w:color w:val="auto"/>
        </w:rPr>
        <w:t>” means November 19, 2017.</w:t>
      </w:r>
    </w:p>
    <w:p>
      <w:pPr>
        <w:spacing w:after="0" w:line="225" w:lineRule="exact"/>
        <w:rPr>
          <w:sz w:val="20"/>
          <w:szCs w:val="20"/>
          <w:color w:val="auto"/>
        </w:rPr>
      </w:pPr>
    </w:p>
    <w:p>
      <w:pPr>
        <w:ind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Permitted Lender</w:t>
      </w:r>
      <w:r>
        <w:rPr>
          <w:rFonts w:ascii="Arial" w:cs="Arial" w:eastAsia="Arial" w:hAnsi="Arial"/>
          <w:sz w:val="18"/>
          <w:szCs w:val="18"/>
          <w:color w:val="auto"/>
        </w:rPr>
        <w:t>” means (a) each Person that has been agreed on or prior to the Signing Date by the Company and the Arrangers in writing (including by email) to be such for purposes of the Commitment Letter and (b) any Person that is a commercial or investment bank that, in the case of this clause (b), at the time of determination has a senior unsecured, non-credit enhanced long-term indebtedness rating that is Investment Grade either from Moody’s or S&amp;P.</w:t>
      </w:r>
    </w:p>
    <w:p>
      <w:pPr>
        <w:spacing w:after="0" w:line="187" w:lineRule="exact"/>
        <w:rPr>
          <w:sz w:val="20"/>
          <w:szCs w:val="20"/>
          <w:color w:val="auto"/>
        </w:rPr>
      </w:pPr>
    </w:p>
    <w:p>
      <w:pPr>
        <w:ind w:right="1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Representations</w:t>
      </w:r>
      <w:r>
        <w:rPr>
          <w:rFonts w:ascii="Arial" w:cs="Arial" w:eastAsia="Arial" w:hAnsi="Arial"/>
          <w:sz w:val="18"/>
          <w:szCs w:val="18"/>
          <w:color w:val="auto"/>
        </w:rPr>
        <w:t>” means the representations and warranties set forth in Sections 3.01 (as to the due organization, existence and good standing of the Company), 3.02 (for this purpose, disregarding clauses (b) and (c) of the definition of the term “Transactions”), 3.03(c) (as to clauses (a) and (d) of the definition of the term “Transactions”), 3.03(d) (as to clauses (a) and (d) of the definition of the term “Transactions”), 3.07(b), 3.08, 3.11 and 3.13.</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980"/>
          </w:cols>
          <w:pgMar w:left="440" w:top="274" w:right="479" w:bottom="1440" w:gutter="0" w:footer="0" w:header="0"/>
        </w:sectPr>
      </w:pPr>
    </w:p>
    <w:bookmarkStart w:id="331" w:name="page332"/>
    <w:bookmarkEnd w:id="331"/>
    <w:p>
      <w:pPr>
        <w:ind w:firstLine="991"/>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6"/>
          <w:szCs w:val="16"/>
          <w:u w:val="single" w:color="auto"/>
          <w:color w:val="auto"/>
        </w:rPr>
        <w:t>Statutory Reserve Rate</w:t>
      </w:r>
      <w:r>
        <w:rPr>
          <w:rFonts w:ascii="Arial" w:cs="Arial" w:eastAsia="Arial" w:hAnsi="Arial"/>
          <w:sz w:val="16"/>
          <w:szCs w:val="16"/>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66" w:lineRule="exact"/>
        <w:rPr>
          <w:sz w:val="20"/>
          <w:szCs w:val="20"/>
          <w:color w:val="auto"/>
        </w:rPr>
      </w:pPr>
    </w:p>
    <w:p>
      <w:pPr>
        <w:ind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with respect to any Person (the “</w:t>
      </w:r>
      <w:r>
        <w:rPr>
          <w:rFonts w:ascii="Arial" w:cs="Arial" w:eastAsia="Arial" w:hAnsi="Arial"/>
          <w:sz w:val="16"/>
          <w:szCs w:val="16"/>
          <w:u w:val="single" w:color="auto"/>
          <w:color w:val="auto"/>
        </w:rPr>
        <w:t>parent</w:t>
      </w:r>
      <w:r>
        <w:rPr>
          <w:rFonts w:ascii="Arial" w:cs="Arial" w:eastAsia="Arial" w:hAnsi="Arial"/>
          <w:sz w:val="16"/>
          <w:szCs w:val="16"/>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6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any subsidiary of the Company.</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Syndication Agents</w:t>
      </w:r>
      <w:r>
        <w:rPr>
          <w:rFonts w:ascii="Arial" w:cs="Arial" w:eastAsia="Arial" w:hAnsi="Arial"/>
          <w:sz w:val="18"/>
          <w:szCs w:val="18"/>
          <w:color w:val="auto"/>
        </w:rPr>
        <w:t>” means the Persons identified as such on the cover page of this Agreement.</w:t>
      </w:r>
    </w:p>
    <w:p>
      <w:pPr>
        <w:spacing w:after="0" w:line="225" w:lineRule="exact"/>
        <w:rPr>
          <w:sz w:val="20"/>
          <w:szCs w:val="20"/>
          <w:color w:val="auto"/>
        </w:rPr>
      </w:pPr>
    </w:p>
    <w:p>
      <w:pPr>
        <w:ind w:right="1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84" w:lineRule="exact"/>
        <w:rPr>
          <w:sz w:val="20"/>
          <w:szCs w:val="20"/>
          <w:color w:val="auto"/>
        </w:rPr>
      </w:pPr>
    </w:p>
    <w:p>
      <w:pPr>
        <w:ind w:right="40" w:firstLine="99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Commitment</w:t>
      </w:r>
      <w:r>
        <w:rPr>
          <w:rFonts w:ascii="Arial" w:cs="Arial" w:eastAsia="Arial" w:hAnsi="Arial"/>
          <w:sz w:val="18"/>
          <w:szCs w:val="18"/>
          <w:color w:val="auto"/>
        </w:rPr>
        <w:t>” means, with respect to each Lender, the commitment, if any, of such Lender to make a Term Loan on the Term Funding Date, expressed as an amount representing the maximum principal amount of the Term Loan to be made by such Lender, as such commitment may be (a) reduced from time to time pursuant to Section 2.06 and (b) reduced or increased from time to time pursuant to assignments by or to such Lender pursuant to Section 9.04. The initial amount of each Lender’s Term Commitment is set forth on Schedule 2.01, or in the Assignment and Assumption pursuant to which such Lender shall have assumed its Term Commitment, as applicable. The initial aggregate amount of the Lenders’ Term Commitments is $900,000,000.</w:t>
      </w:r>
    </w:p>
    <w:p>
      <w:pPr>
        <w:spacing w:after="0" w:line="192" w:lineRule="exact"/>
        <w:rPr>
          <w:sz w:val="20"/>
          <w:szCs w:val="20"/>
          <w:color w:val="auto"/>
        </w:rPr>
      </w:pPr>
    </w:p>
    <w:p>
      <w:pPr>
        <w:ind w:right="300"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Term Commitment Termination Date</w:t>
      </w:r>
      <w:r>
        <w:rPr>
          <w:rFonts w:ascii="Arial" w:cs="Arial" w:eastAsia="Arial" w:hAnsi="Arial"/>
          <w:sz w:val="16"/>
          <w:szCs w:val="16"/>
          <w:color w:val="auto"/>
        </w:rPr>
        <w:t xml:space="preserve">” means the first to occur of (a) the consummation of the Cavium Acquisition without using the Term Facility, (b) the termination of the Cavium Acquisition Agreement in accordance with its terms and (c) 11:59 p.m., New York City time, on September 19, 2018;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Outside Date (as defined in the Cavium Acquisition Agreement as in effect on the Signing Date) shall have been extended pursuant to Section 8.1(b) of the Cavium Acquisition Agreement (as in effect on the Signing Date), the date in this clause (c) shall automatically extend (but not beyond 11:59 p.m., New York City time, on November 19, 2018) to be the Outside Date as so extended.</w:t>
      </w:r>
    </w:p>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980"/>
          </w:cols>
          <w:pgMar w:left="440" w:top="274" w:right="479" w:bottom="1440" w:gutter="0" w:footer="0" w:header="0"/>
        </w:sectPr>
      </w:pPr>
    </w:p>
    <w:bookmarkStart w:id="332" w:name="page333"/>
    <w:bookmarkEnd w:id="332"/>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8"/>
          <w:szCs w:val="18"/>
          <w:u w:val="single" w:color="auto"/>
          <w:color w:val="auto"/>
        </w:rPr>
        <w:t>Term Facility</w:t>
      </w:r>
      <w:r>
        <w:rPr>
          <w:rFonts w:ascii="Arial" w:cs="Arial" w:eastAsia="Arial" w:hAnsi="Arial"/>
          <w:sz w:val="18"/>
          <w:szCs w:val="18"/>
          <w:color w:val="auto"/>
        </w:rPr>
        <w:t>” means the term loan facility provided for herein, including the Term Commitments and the Term Loans.</w:t>
      </w:r>
    </w:p>
    <w:p>
      <w:pPr>
        <w:spacing w:after="0" w:line="225"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Facility Agent</w:t>
      </w:r>
      <w:r>
        <w:rPr>
          <w:rFonts w:ascii="Arial" w:cs="Arial" w:eastAsia="Arial" w:hAnsi="Arial"/>
          <w:sz w:val="18"/>
          <w:szCs w:val="18"/>
          <w:color w:val="auto"/>
        </w:rPr>
        <w:t>” means Goldman Sachs Bank USA, in its capacity as the administrative agent hereunder and under the other Loan Documents with respect to the Term Facility, and its successors in such capacity as provided in Article VIII.</w:t>
      </w:r>
    </w:p>
    <w:p>
      <w:pPr>
        <w:spacing w:after="0" w:line="170" w:lineRule="exact"/>
        <w:rPr>
          <w:sz w:val="20"/>
          <w:szCs w:val="20"/>
          <w:color w:val="auto"/>
        </w:rPr>
      </w:pPr>
    </w:p>
    <w:p>
      <w:pPr>
        <w:ind w:right="3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Funding Date</w:t>
      </w:r>
      <w:r>
        <w:rPr>
          <w:rFonts w:ascii="Arial" w:cs="Arial" w:eastAsia="Arial" w:hAnsi="Arial"/>
          <w:sz w:val="18"/>
          <w:szCs w:val="18"/>
          <w:color w:val="auto"/>
        </w:rPr>
        <w:t>” means the date, on or after the Effective Date, on which the conditions specified in Section 4.02 are satisfied (or waived in accordance with Section 9.02).</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Lender</w:t>
      </w:r>
      <w:r>
        <w:rPr>
          <w:rFonts w:ascii="Arial" w:cs="Arial" w:eastAsia="Arial" w:hAnsi="Arial"/>
          <w:sz w:val="18"/>
          <w:szCs w:val="18"/>
          <w:color w:val="auto"/>
        </w:rPr>
        <w:t>” means a Lender with a Term Commitment or an outstanding Term Loan.</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w:t>
      </w:r>
      <w:r>
        <w:rPr>
          <w:rFonts w:ascii="Arial" w:cs="Arial" w:eastAsia="Arial" w:hAnsi="Arial"/>
          <w:sz w:val="18"/>
          <w:szCs w:val="18"/>
          <w:color w:val="auto"/>
        </w:rPr>
        <w:t>” means a Loan made pursuant to clause (a) of Section 2.01.</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Maturity Date</w:t>
      </w:r>
      <w:r>
        <w:rPr>
          <w:rFonts w:ascii="Arial" w:cs="Arial" w:eastAsia="Arial" w:hAnsi="Arial"/>
          <w:sz w:val="18"/>
          <w:szCs w:val="18"/>
          <w:color w:val="auto"/>
        </w:rPr>
        <w:t>” means the third anniversary of the Term Funding Date.</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w:t>
      </w:r>
      <w:r>
        <w:rPr>
          <w:rFonts w:ascii="Arial" w:cs="Arial" w:eastAsia="Arial" w:hAnsi="Arial"/>
          <w:sz w:val="18"/>
          <w:szCs w:val="18"/>
          <w:color w:val="auto"/>
        </w:rPr>
        <w:t>” has the meaning set forth in Section 2.09(b).</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 Accrual Period</w:t>
      </w:r>
      <w:r>
        <w:rPr>
          <w:rFonts w:ascii="Arial" w:cs="Arial" w:eastAsia="Arial" w:hAnsi="Arial"/>
          <w:sz w:val="18"/>
          <w:szCs w:val="18"/>
          <w:color w:val="auto"/>
        </w:rPr>
        <w:t>” has the meaning set forth in Section 2.09(b).</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 Rate</w:t>
      </w:r>
      <w:r>
        <w:rPr>
          <w:rFonts w:ascii="Arial" w:cs="Arial" w:eastAsia="Arial" w:hAnsi="Arial"/>
          <w:sz w:val="18"/>
          <w:szCs w:val="18"/>
          <w:color w:val="auto"/>
        </w:rPr>
        <w:t>” means 0.175% per annum.</w:t>
      </w:r>
    </w:p>
    <w:p>
      <w:pPr>
        <w:spacing w:after="0" w:line="225" w:lineRule="exact"/>
        <w:rPr>
          <w:sz w:val="20"/>
          <w:szCs w:val="20"/>
          <w:color w:val="auto"/>
        </w:rPr>
      </w:pPr>
    </w:p>
    <w:p>
      <w:pPr>
        <w:jc w:val="both"/>
        <w:ind w:right="1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Transactions</w:t>
      </w:r>
      <w:r>
        <w:rPr>
          <w:rFonts w:ascii="Arial" w:cs="Arial" w:eastAsia="Arial" w:hAnsi="Arial"/>
          <w:sz w:val="18"/>
          <w:szCs w:val="18"/>
          <w:color w:val="auto"/>
        </w:rPr>
        <w:t>” means (a) the execution, delivery and performance by the Company of the Loan Documents, the borrowing of Loans and the use of the proceeds thereof, (b) the Cavium Acquisition, (c) the Cavium Debt Refinancing and (d) the payment of fees and expenses in connection with the foregoing.</w:t>
      </w:r>
    </w:p>
    <w:p>
      <w:pPr>
        <w:spacing w:after="0" w:line="184" w:lineRule="exact"/>
        <w:rPr>
          <w:sz w:val="20"/>
          <w:szCs w:val="20"/>
          <w:color w:val="auto"/>
        </w:rPr>
      </w:pPr>
    </w:p>
    <w:p>
      <w:pPr>
        <w:ind w:right="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Type</w:t>
      </w:r>
      <w:r>
        <w:rPr>
          <w:rFonts w:ascii="Arial" w:cs="Arial" w:eastAsia="Arial" w:hAnsi="Arial"/>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70" w:lineRule="exact"/>
        <w:rPr>
          <w:sz w:val="20"/>
          <w:szCs w:val="20"/>
          <w:color w:val="auto"/>
        </w:rPr>
      </w:pPr>
    </w:p>
    <w:p>
      <w:pPr>
        <w:ind w:left="98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U.S. Subsidiary</w:t>
      </w:r>
      <w:r>
        <w:rPr>
          <w:rFonts w:ascii="Arial" w:cs="Arial" w:eastAsia="Arial" w:hAnsi="Arial"/>
          <w:sz w:val="17"/>
          <w:szCs w:val="17"/>
          <w:color w:val="auto"/>
        </w:rPr>
        <w:t>” means any Subsidiary organized under the laws of the United States of America, any State thereof or the District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Columbia.</w:t>
      </w:r>
    </w:p>
    <w:p>
      <w:pPr>
        <w:spacing w:after="0" w:line="211"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u w:val="single" w:color="auto"/>
          <w:color w:val="0000FF"/>
        </w:rPr>
        <w:t>“UK Financial Institutions”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-412115</wp:posOffset>
            </wp:positionV>
            <wp:extent cx="6214745" cy="889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76">
                      <a:extLst>
                        <a:ext uri="{28A0092B-C50C-407E-A947-70E740481C1C}"/>
                      </a:extLst>
                    </a:blip>
                    <a:srcRect/>
                    <a:stretch>
                      <a:fillRect/>
                    </a:stretch>
                  </pic:blipFill>
                  <pic:spPr bwMode="auto">
                    <a:xfrm>
                      <a:off x="0" y="0"/>
                      <a:ext cx="6214745"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-274955</wp:posOffset>
            </wp:positionV>
            <wp:extent cx="6583680" cy="889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77">
                      <a:extLst>
                        <a:ext uri="{28A0092B-C50C-407E-A947-70E740481C1C}"/>
                      </a:extLst>
                    </a:blip>
                    <a:srcRect/>
                    <a:stretch>
                      <a:fillRect/>
                    </a:stretch>
                  </pic:blipFill>
                  <pic:spPr bwMode="auto">
                    <a:xfrm>
                      <a:off x="0" y="0"/>
                      <a:ext cx="658368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-137795</wp:posOffset>
            </wp:positionV>
            <wp:extent cx="6969125" cy="8255"/>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78">
                      <a:extLst>
                        <a:ext uri="{28A0092B-C50C-407E-A947-70E740481C1C}"/>
                      </a:extLst>
                    </a:blip>
                    <a:srcRect/>
                    <a:stretch>
                      <a:fillRect/>
                    </a:stretch>
                  </pic:blipFill>
                  <pic:spPr bwMode="auto">
                    <a:xfrm>
                      <a:off x="0" y="0"/>
                      <a:ext cx="696912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-635</wp:posOffset>
            </wp:positionV>
            <wp:extent cx="3368675" cy="889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79">
                      <a:extLst>
                        <a:ext uri="{28A0092B-C50C-407E-A947-70E740481C1C}"/>
                      </a:extLst>
                    </a:blip>
                    <a:srcRect/>
                    <a:stretch>
                      <a:fillRect/>
                    </a:stretch>
                  </pic:blipFill>
                  <pic:spPr bwMode="auto">
                    <a:xfrm>
                      <a:off x="0" y="0"/>
                      <a:ext cx="3368675" cy="8890"/>
                    </a:xfrm>
                    <a:prstGeom prst="rect">
                      <a:avLst/>
                    </a:prstGeom>
                    <a:noFill/>
                  </pic:spPr>
                </pic:pic>
              </a:graphicData>
            </a:graphic>
          </wp:anchor>
        </w:drawing>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0960"/>
          </w:cols>
          <w:pgMar w:left="440" w:top="274" w:right="499" w:bottom="1440" w:gutter="0" w:footer="0" w:header="0"/>
        </w:sectPr>
      </w:pPr>
    </w:p>
    <w:bookmarkStart w:id="333" w:name="page334"/>
    <w:bookmarkEnd w:id="333"/>
    <w:p>
      <w:pPr>
        <w:ind w:right="740" w:firstLine="991"/>
        <w:spacing w:after="0" w:line="277" w:lineRule="auto"/>
        <w:rPr>
          <w:sz w:val="20"/>
          <w:szCs w:val="20"/>
          <w:color w:val="auto"/>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8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“UK Resolution Authority” means the Bank of England or any other public administrative authority having responsibility for the resolution of any UK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-147955</wp:posOffset>
            </wp:positionV>
            <wp:extent cx="5897880" cy="8255"/>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481">
                      <a:extLst>
                        <a:ext uri="{28A0092B-C50C-407E-A947-70E740481C1C}"/>
                      </a:extLst>
                    </a:blip>
                    <a:srcRect/>
                    <a:stretch>
                      <a:fillRect/>
                    </a:stretch>
                  </pic:blipFill>
                  <pic:spPr bwMode="auto">
                    <a:xfrm>
                      <a:off x="0" y="0"/>
                      <a:ext cx="58978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-10795</wp:posOffset>
            </wp:positionV>
            <wp:extent cx="1945640" cy="8255"/>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482">
                      <a:extLst>
                        <a:ext uri="{28A0092B-C50C-407E-A947-70E740481C1C}"/>
                      </a:extLst>
                    </a:blip>
                    <a:srcRect/>
                    <a:stretch>
                      <a:fillRect/>
                    </a:stretch>
                  </pic:blipFill>
                  <pic:spPr bwMode="auto">
                    <a:xfrm>
                      <a:off x="0" y="0"/>
                      <a:ext cx="1945640" cy="8255"/>
                    </a:xfrm>
                    <a:prstGeom prst="rect">
                      <a:avLst/>
                    </a:prstGeom>
                    <a:noFill/>
                  </pic:spPr>
                </pic:pic>
              </a:graphicData>
            </a:graphic>
          </wp:anchor>
        </w:drawing>
      </w:r>
    </w:p>
    <w:p>
      <w:pPr>
        <w:spacing w:after="0" w:line="150"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USA PATRIOT Act</w:t>
      </w:r>
      <w:r>
        <w:rPr>
          <w:rFonts w:ascii="Arial" w:cs="Arial" w:eastAsia="Arial" w:hAnsi="Arial"/>
          <w:sz w:val="18"/>
          <w:szCs w:val="18"/>
          <w:color w:val="auto"/>
        </w:rPr>
        <w:t>” means the Uniting and Strengthening America by Providing Appropriate Tools Required to Intercept and Obstruct Terrorism Act of 2001.</w:t>
      </w:r>
    </w:p>
    <w:p>
      <w:pPr>
        <w:spacing w:after="0" w:line="170"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84" w:lineRule="exact"/>
        <w:rPr>
          <w:sz w:val="20"/>
          <w:szCs w:val="20"/>
          <w:color w:val="auto"/>
        </w:rPr>
      </w:pPr>
    </w:p>
    <w:p>
      <w:pPr>
        <w:ind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wholly owned</w:t>
      </w:r>
      <w:r>
        <w:rPr>
          <w:rFonts w:ascii="Arial" w:cs="Arial" w:eastAsia="Arial" w:hAnsi="Arial"/>
          <w:sz w:val="17"/>
          <w:szCs w:val="17"/>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65" w:lineRule="exact"/>
        <w:rPr>
          <w:sz w:val="20"/>
          <w:szCs w:val="20"/>
          <w:color w:val="auto"/>
        </w:rPr>
      </w:pPr>
    </w:p>
    <w:p>
      <w:pPr>
        <w:ind w:right="2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 is defined in Part I of Subtitle E of Title IV of ERISA.</w:t>
      </w:r>
    </w:p>
    <w:p>
      <w:pPr>
        <w:spacing w:after="0" w:line="170" w:lineRule="exact"/>
        <w:rPr>
          <w:sz w:val="20"/>
          <w:szCs w:val="20"/>
          <w:color w:val="auto"/>
        </w:rPr>
      </w:pPr>
    </w:p>
    <w:p>
      <w:pPr>
        <w:ind w:right="160" w:firstLine="99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Write-Down and Conversion Powers</w:t>
      </w:r>
      <w:r>
        <w:rPr>
          <w:rFonts w:ascii="Arial" w:cs="Arial" w:eastAsia="Arial" w:hAnsi="Arial"/>
          <w:sz w:val="16"/>
          <w:szCs w:val="16"/>
          <w:color w:val="auto"/>
        </w:rPr>
        <w:t xml:space="preserve">” means, </w:t>
      </w:r>
      <w:r>
        <w:rPr>
          <w:rFonts w:ascii="Arial" w:cs="Arial" w:eastAsia="Arial" w:hAnsi="Arial"/>
          <w:sz w:val="16"/>
          <w:szCs w:val="16"/>
          <w:u w:val="single" w:color="auto"/>
          <w:color w:val="0000FF"/>
        </w:rPr>
        <w:t>(a)</w:t>
      </w:r>
      <w:r>
        <w:rPr>
          <w:rFonts w:ascii="Arial" w:cs="Arial" w:eastAsia="Arial" w:hAnsi="Arial"/>
          <w:sz w:val="16"/>
          <w:szCs w:val="16"/>
          <w:color w:val="auto"/>
        </w:rPr>
        <w:t xml:space="preserve">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w:t>
      </w:r>
      <w:r>
        <w:rPr>
          <w:rFonts w:ascii="Arial" w:cs="Arial" w:eastAsia="Arial" w:hAnsi="Arial"/>
          <w:sz w:val="16"/>
          <w:szCs w:val="16"/>
          <w:color w:val="FF4338"/>
          <w:strike w:val="1"/>
        </w:rPr>
        <w:t>.</w:t>
      </w:r>
      <w:r>
        <w:rPr>
          <w:rFonts w:ascii="Arial" w:cs="Arial" w:eastAsia="Arial" w:hAnsi="Arial"/>
          <w:sz w:val="16"/>
          <w:szCs w:val="16"/>
          <w:u w:val="single" w:color="auto"/>
          <w:color w:val="0000FF"/>
        </w:rPr>
        <w:t>, and (b) with respect to the United Kingdom, any powers of the applicable</w:t>
      </w:r>
      <w:r>
        <w:rPr>
          <w:rFonts w:ascii="Arial" w:cs="Arial" w:eastAsia="Arial" w:hAnsi="Arial"/>
          <w:sz w:val="16"/>
          <w:szCs w:val="16"/>
          <w:color w:val="auto"/>
        </w:rPr>
        <w:t xml:space="preserve"> </w:t>
      </w:r>
      <w:r>
        <w:rPr>
          <w:rFonts w:ascii="Arial" w:cs="Arial" w:eastAsia="Arial" w:hAnsi="Arial"/>
          <w:sz w:val="16"/>
          <w:szCs w:val="16"/>
          <w:u w:val="single" w:color="auto"/>
          <w:color w:val="0000FF"/>
        </w:rPr>
        <w:t>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2792095</wp:posOffset>
            </wp:positionH>
            <wp:positionV relativeFrom="paragraph">
              <wp:posOffset>-836295</wp:posOffset>
            </wp:positionV>
            <wp:extent cx="128905" cy="8255"/>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483">
                      <a:extLst>
                        <a:ext uri="{28A0092B-C50C-407E-A947-70E740481C1C}"/>
                      </a:extLst>
                    </a:blip>
                    <a:srcRect/>
                    <a:stretch>
                      <a:fillRect/>
                    </a:stretch>
                  </pic:blipFill>
                  <pic:spPr bwMode="auto">
                    <a:xfrm>
                      <a:off x="0" y="0"/>
                      <a:ext cx="128905" cy="8255"/>
                    </a:xfrm>
                    <a:prstGeom prst="rect">
                      <a:avLst/>
                    </a:prstGeom>
                    <a:noFill/>
                  </pic:spPr>
                </pic:pic>
              </a:graphicData>
            </a:graphic>
          </wp:anchor>
        </w:drawing>
        <w:drawing>
          <wp:anchor simplePos="0" relativeHeight="251657728" behindDoc="1" locked="0" layoutInCell="0" allowOverlap="1">
            <wp:simplePos x="0" y="0"/>
            <wp:positionH relativeFrom="column">
              <wp:posOffset>3331845</wp:posOffset>
            </wp:positionH>
            <wp:positionV relativeFrom="paragraph">
              <wp:posOffset>-561975</wp:posOffset>
            </wp:positionV>
            <wp:extent cx="3420110" cy="8255"/>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484">
                      <a:extLst>
                        <a:ext uri="{28A0092B-C50C-407E-A947-70E740481C1C}"/>
                      </a:extLst>
                    </a:blip>
                    <a:srcRect/>
                    <a:stretch>
                      <a:fillRect/>
                    </a:stretch>
                  </pic:blipFill>
                  <pic:spPr bwMode="auto">
                    <a:xfrm>
                      <a:off x="0" y="0"/>
                      <a:ext cx="342011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-424815</wp:posOffset>
            </wp:positionV>
            <wp:extent cx="6763385" cy="8255"/>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485">
                      <a:extLst>
                        <a:ext uri="{28A0092B-C50C-407E-A947-70E740481C1C}"/>
                      </a:extLst>
                    </a:blip>
                    <a:srcRect/>
                    <a:stretch>
                      <a:fillRect/>
                    </a:stretch>
                  </pic:blipFill>
                  <pic:spPr bwMode="auto">
                    <a:xfrm>
                      <a:off x="0" y="0"/>
                      <a:ext cx="676338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-287655</wp:posOffset>
            </wp:positionV>
            <wp:extent cx="6814820" cy="889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486">
                      <a:extLst>
                        <a:ext uri="{28A0092B-C50C-407E-A947-70E740481C1C}"/>
                      </a:extLst>
                    </a:blip>
                    <a:srcRect/>
                    <a:stretch>
                      <a:fillRect/>
                    </a:stretch>
                  </pic:blipFill>
                  <pic:spPr bwMode="auto">
                    <a:xfrm>
                      <a:off x="0" y="0"/>
                      <a:ext cx="681482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-150495</wp:posOffset>
            </wp:positionV>
            <wp:extent cx="6780530" cy="8255"/>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487">
                      <a:extLst>
                        <a:ext uri="{28A0092B-C50C-407E-A947-70E740481C1C}"/>
                      </a:extLst>
                    </a:blip>
                    <a:srcRect/>
                    <a:stretch>
                      <a:fillRect/>
                    </a:stretch>
                  </pic:blipFill>
                  <pic:spPr bwMode="auto">
                    <a:xfrm>
                      <a:off x="0" y="0"/>
                      <a:ext cx="678053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-13335</wp:posOffset>
            </wp:positionV>
            <wp:extent cx="5846445" cy="8255"/>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488">
                      <a:extLst>
                        <a:ext uri="{28A0092B-C50C-407E-A947-70E740481C1C}"/>
                      </a:extLst>
                    </a:blip>
                    <a:srcRect/>
                    <a:stretch>
                      <a:fillRect/>
                    </a:stretch>
                  </pic:blipFill>
                  <pic:spPr bwMode="auto">
                    <a:xfrm>
                      <a:off x="0" y="0"/>
                      <a:ext cx="5846445" cy="8255"/>
                    </a:xfrm>
                    <a:prstGeom prst="rect">
                      <a:avLst/>
                    </a:prstGeom>
                    <a:noFill/>
                  </pic:spPr>
                </pic:pic>
              </a:graphicData>
            </a:graphic>
          </wp:anchor>
        </w:drawing>
      </w:r>
    </w:p>
    <w:p>
      <w:pPr>
        <w:spacing w:after="0" w:line="146"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Classification of Loans and Borrowings</w:t>
      </w:r>
      <w:r>
        <w:rPr>
          <w:rFonts w:ascii="Arial" w:cs="Arial" w:eastAsia="Arial" w:hAnsi="Arial"/>
          <w:sz w:val="18"/>
          <w:szCs w:val="18"/>
          <w:color w:val="auto"/>
        </w:rPr>
        <w:t>. For purposes of this Agreement, Loans and Borrowings may be classified and referred to by Class (</w:t>
      </w:r>
      <w:r>
        <w:rPr>
          <w:rFonts w:ascii="Arial" w:cs="Arial" w:eastAsia="Arial" w:hAnsi="Arial"/>
          <w:sz w:val="18"/>
          <w:szCs w:val="18"/>
          <w:u w:val="single" w:color="auto"/>
          <w:color w:val="auto"/>
        </w:rPr>
        <w:t>e.g.</w:t>
      </w:r>
      <w:r>
        <w:rPr>
          <w:rFonts w:ascii="Arial" w:cs="Arial" w:eastAsia="Arial" w:hAnsi="Arial"/>
          <w:sz w:val="18"/>
          <w:szCs w:val="18"/>
          <w:color w:val="auto"/>
        </w:rPr>
        <w:t>, a “Revolving Loan” or “Revolving Borrowing”) or by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Loan” or “Eurocurrency Borrowing”) or by Class and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Revolving Loan” or “Eurocurrency Revolving Borrowing”).</w:t>
      </w:r>
    </w:p>
    <w:p>
      <w:pPr>
        <w:spacing w:after="0" w:line="184" w:lineRule="exact"/>
        <w:rPr>
          <w:sz w:val="20"/>
          <w:szCs w:val="20"/>
          <w:color w:val="auto"/>
        </w:rPr>
      </w:pPr>
    </w:p>
    <w:p>
      <w:pPr>
        <w:jc w:val="both"/>
        <w:ind w:right="20" w:firstLine="991"/>
        <w:spacing w:after="0" w:line="311" w:lineRule="auto"/>
        <w:rPr>
          <w:sz w:val="20"/>
          <w:szCs w:val="20"/>
          <w:color w:val="auto"/>
        </w:rPr>
      </w:pPr>
      <w:r>
        <w:rPr>
          <w:rFonts w:ascii="Arial" w:cs="Arial" w:eastAsia="Arial" w:hAnsi="Arial"/>
          <w:sz w:val="16"/>
          <w:szCs w:val="16"/>
          <w:color w:val="auto"/>
        </w:rPr>
        <w:t xml:space="preserve">SECTION 1.03. </w:t>
      </w:r>
      <w:r>
        <w:rPr>
          <w:rFonts w:ascii="Arial" w:cs="Arial" w:eastAsia="Arial" w:hAnsi="Arial"/>
          <w:sz w:val="16"/>
          <w:szCs w:val="16"/>
          <w:u w:val="single" w:color="auto"/>
          <w:color w:val="auto"/>
        </w:rPr>
        <w:t>Terms Generally</w:t>
      </w:r>
      <w:r>
        <w:rPr>
          <w:rFonts w:ascii="Arial" w:cs="Arial" w:eastAsia="Arial" w:hAnsi="Arial"/>
          <w:sz w:val="16"/>
          <w:szCs w:val="16"/>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4" w:right="459" w:bottom="1440" w:gutter="0" w:footer="0" w:header="0"/>
        </w:sectPr>
      </w:pPr>
    </w:p>
    <w:bookmarkStart w:id="334" w:name="page335"/>
    <w:bookmarkEnd w:id="334"/>
    <w:p>
      <w:pPr>
        <w:jc w:val="both"/>
        <w:ind w:left="4"/>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4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1" w:lineRule="exact"/>
        <w:rPr>
          <w:sz w:val="20"/>
          <w:szCs w:val="20"/>
          <w:color w:val="auto"/>
        </w:rPr>
      </w:pPr>
    </w:p>
    <w:p>
      <w:pPr>
        <w:ind w:left="4" w:right="180" w:hanging="4"/>
        <w:spacing w:after="0" w:line="281" w:lineRule="auto"/>
        <w:tabs>
          <w:tab w:leader="none" w:pos="249" w:val="left"/>
        </w:tabs>
        <w:numPr>
          <w:ilvl w:val="0"/>
          <w:numId w:val="271"/>
        </w:numPr>
        <w:rPr>
          <w:rFonts w:ascii="Arial" w:cs="Arial" w:eastAsia="Arial" w:hAnsi="Arial"/>
          <w:sz w:val="16"/>
          <w:szCs w:val="16"/>
          <w:color w:val="auto"/>
        </w:rPr>
      </w:pPr>
      <w:r>
        <w:rPr>
          <w:rFonts w:ascii="Arial" w:cs="Arial" w:eastAsia="Arial" w:hAnsi="Arial"/>
          <w:sz w:val="16"/>
          <w:szCs w:val="16"/>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w:t>
      </w:r>
    </w:p>
    <w:p>
      <w:pPr>
        <w:spacing w:after="0" w:line="4" w:lineRule="exact"/>
        <w:rPr>
          <w:rFonts w:ascii="Arial" w:cs="Arial" w:eastAsia="Arial" w:hAnsi="Arial"/>
          <w:sz w:val="16"/>
          <w:szCs w:val="16"/>
          <w:color w:val="auto"/>
        </w:rPr>
      </w:pPr>
    </w:p>
    <w:p>
      <w:pPr>
        <w:ind w:left="4" w:right="20" w:hanging="4"/>
        <w:spacing w:after="0" w:line="255" w:lineRule="auto"/>
        <w:tabs>
          <w:tab w:leader="none" w:pos="259" w:val="left"/>
        </w:tabs>
        <w:numPr>
          <w:ilvl w:val="0"/>
          <w:numId w:val="272"/>
        </w:numPr>
        <w:rPr>
          <w:rFonts w:ascii="Arial" w:cs="Arial" w:eastAsia="Arial" w:hAnsi="Arial"/>
          <w:sz w:val="18"/>
          <w:szCs w:val="18"/>
          <w:color w:val="auto"/>
        </w:rPr>
      </w:pPr>
      <w:r>
        <w:rPr>
          <w:rFonts w:ascii="Arial" w:cs="Arial" w:eastAsia="Arial" w:hAnsi="Arial"/>
          <w:sz w:val="18"/>
          <w:szCs w:val="18"/>
          <w:color w:val="auto"/>
        </w:rPr>
        <w:t>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90" w:lineRule="exact"/>
        <w:rPr>
          <w:sz w:val="20"/>
          <w:szCs w:val="20"/>
          <w:color w:val="auto"/>
        </w:rPr>
      </w:pPr>
    </w:p>
    <w:p>
      <w:pPr>
        <w:ind w:left="4" w:right="20" w:firstLine="440"/>
        <w:spacing w:after="0" w:line="284"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Accounting Terms; GAAP; Pro Forma Calculations</w:t>
      </w:r>
      <w:r>
        <w:rPr>
          <w:rFonts w:ascii="Arial" w:cs="Arial" w:eastAsia="Arial" w:hAnsi="Arial"/>
          <w:sz w:val="16"/>
          <w:szCs w:val="16"/>
          <w:color w:val="auto"/>
        </w:rPr>
        <w:t xml:space="preserve"> </w:t>
      </w:r>
      <w:r>
        <w:rPr>
          <w:rFonts w:ascii="Arial" w:cs="Arial" w:eastAsia="Arial" w:hAnsi="Arial"/>
          <w:sz w:val="16"/>
          <w:szCs w:val="16"/>
          <w:color w:val="FF4338"/>
        </w:rPr>
        <w:t>(a)</w:t>
      </w:r>
      <w:r>
        <w:rPr>
          <w:rFonts w:ascii="Arial" w:cs="Arial" w:eastAsia="Arial" w:hAnsi="Arial"/>
          <w:sz w:val="16"/>
          <w:szCs w:val="16"/>
          <w:color w:val="auto"/>
        </w:rPr>
        <w:t xml:space="preserve"> . (a) Except as otherwise expressly provided herein, all terms of an accounting or financial nature used herein shall be construed in accordance with GAAP as in effect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if the Company, by notice to each of the Agents, shall request an amendment to any provision hereof to eliminate the effect of any change occurring after the date hereof in GAAP or in the application thereof on the operation of such provision (or if any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 (ii) notwithstanding any other provision contained herein, all terms of an accounting or financial nature used herein shall be construed (other than for purposes of Sections 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3409950</wp:posOffset>
            </wp:positionH>
            <wp:positionV relativeFrom="paragraph">
              <wp:posOffset>-1027430</wp:posOffset>
            </wp:positionV>
            <wp:extent cx="183515" cy="8255"/>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490">
                      <a:extLst>
                        <a:ext uri="{28A0092B-C50C-407E-A947-70E740481C1C}"/>
                      </a:extLst>
                    </a:blip>
                    <a:srcRect/>
                    <a:stretch>
                      <a:fillRect/>
                    </a:stretch>
                  </pic:blipFill>
                  <pic:spPr bwMode="auto">
                    <a:xfrm>
                      <a:off x="0" y="0"/>
                      <a:ext cx="183515" cy="8255"/>
                    </a:xfrm>
                    <a:prstGeom prst="rect">
                      <a:avLst/>
                    </a:prstGeom>
                    <a:noFill/>
                  </pic:spPr>
                </pic:pic>
              </a:graphicData>
            </a:graphic>
          </wp:anchor>
        </w:drawing>
      </w:r>
    </w:p>
    <w:p>
      <w:pPr>
        <w:ind w:left="4" w:right="20"/>
        <w:spacing w:after="0" w:line="252" w:lineRule="auto"/>
        <w:rPr>
          <w:sz w:val="20"/>
          <w:szCs w:val="20"/>
          <w:color w:val="auto"/>
        </w:rPr>
      </w:pPr>
      <w:r>
        <w:rPr>
          <w:rFonts w:ascii="Arial" w:cs="Arial" w:eastAsia="Arial" w:hAnsi="Arial"/>
          <w:sz w:val="18"/>
          <w:szCs w:val="18"/>
          <w:color w:val="auto"/>
        </w:rPr>
        <w:t>5.01(a) and 5.01(b)), and all computations of amounts and ratios referred to herein shall be made, (A) without giving effect to (x) 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w:t>
      </w:r>
    </w:p>
    <w:p>
      <w:pPr>
        <w:spacing w:after="0" w:line="12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024"/>
          </w:cols>
          <w:pgMar w:left="436" w:top="274" w:right="439" w:bottom="1440" w:gutter="0" w:footer="0" w:header="0"/>
        </w:sectPr>
      </w:pPr>
    </w:p>
    <w:bookmarkStart w:id="335" w:name="page336"/>
    <w:bookmarkEnd w:id="335"/>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4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80" w:lineRule="exact"/>
        <w:rPr>
          <w:sz w:val="20"/>
          <w:szCs w:val="20"/>
          <w:color w:val="auto"/>
        </w:rPr>
      </w:pPr>
    </w:p>
    <w:p>
      <w:pPr>
        <w:ind w:right="60" w:firstLine="987"/>
        <w:spacing w:after="0" w:line="269" w:lineRule="auto"/>
        <w:tabs>
          <w:tab w:leader="none" w:pos="1246" w:val="left"/>
        </w:tabs>
        <w:numPr>
          <w:ilvl w:val="0"/>
          <w:numId w:val="273"/>
        </w:numPr>
        <w:rPr>
          <w:rFonts w:ascii="Arial" w:cs="Arial" w:eastAsia="Arial" w:hAnsi="Arial"/>
          <w:sz w:val="17"/>
          <w:szCs w:val="17"/>
          <w:color w:val="auto"/>
        </w:rPr>
      </w:pPr>
      <w:r>
        <w:rPr>
          <w:rFonts w:ascii="Arial" w:cs="Arial" w:eastAsia="Arial" w:hAnsi="Arial"/>
          <w:sz w:val="17"/>
          <w:szCs w:val="17"/>
          <w:color w:val="auto"/>
        </w:rPr>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 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79"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1.05. </w:t>
      </w:r>
      <w:r>
        <w:rPr>
          <w:rFonts w:ascii="Arial" w:cs="Arial" w:eastAsia="Arial" w:hAnsi="Arial"/>
          <w:sz w:val="17"/>
          <w:szCs w:val="17"/>
          <w:u w:val="single" w:color="auto"/>
          <w:color w:val="auto"/>
        </w:rPr>
        <w:t>Currency Translation.</w:t>
      </w:r>
      <w:r>
        <w:rPr>
          <w:rFonts w:ascii="Arial" w:cs="Arial" w:eastAsia="Arial" w:hAnsi="Arial"/>
          <w:sz w:val="17"/>
          <w:szCs w:val="17"/>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000"/>
          </w:cols>
          <w:pgMar w:left="440" w:top="274" w:right="459" w:bottom="1440" w:gutter="0" w:footer="0" w:header="0"/>
        </w:sectPr>
      </w:pPr>
    </w:p>
    <w:bookmarkStart w:id="336" w:name="page337"/>
    <w:bookmarkEnd w:id="336"/>
    <w:p>
      <w:pPr>
        <w:ind w:right="160" w:firstLine="991"/>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4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1.06. </w:t>
      </w:r>
      <w:r>
        <w:rPr>
          <w:rFonts w:ascii="Arial" w:cs="Arial" w:eastAsia="Arial" w:hAnsi="Arial"/>
          <w:sz w:val="17"/>
          <w:szCs w:val="17"/>
          <w:u w:val="single" w:color="auto"/>
          <w:color w:val="auto"/>
        </w:rPr>
        <w:t>Effectuation of Transactions.</w:t>
      </w:r>
      <w:r>
        <w:rPr>
          <w:rFonts w:ascii="Arial" w:cs="Arial" w:eastAsia="Arial" w:hAnsi="Arial"/>
          <w:sz w:val="17"/>
          <w:szCs w:val="17"/>
          <w:color w:val="auto"/>
        </w:rPr>
        <w:t xml:space="preserve"> All references herein to the Company and the Subsidiaries on the Term Funding Date shall be deemed to be references to such Persons, and all the representations and warranties of the Company contained in this Agreement or any other Loan Document shall be deemed, on the Term Funding Date, to be made, in each case, after giving effect to the Cavium Acquisition and the other Transactions to occur on the Term Funding Date, unless the context otherwise expressly requires.</w:t>
      </w:r>
    </w:p>
    <w:p>
      <w:pPr>
        <w:spacing w:after="0" w:line="171"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 xml:space="preserve">SECTION 1.07. </w:t>
      </w:r>
      <w:r>
        <w:rPr>
          <w:rFonts w:ascii="Arial" w:cs="Arial" w:eastAsia="Arial" w:hAnsi="Arial"/>
          <w:sz w:val="17"/>
          <w:szCs w:val="17"/>
          <w:u w:val="single" w:color="auto"/>
          <w:color w:val="auto"/>
        </w:rPr>
        <w:t>Most Favored Nation Provision</w:t>
      </w:r>
      <w:r>
        <w:rPr>
          <w:rFonts w:ascii="Arial" w:cs="Arial" w:eastAsia="Arial" w:hAnsi="Arial"/>
          <w:sz w:val="17"/>
          <w:szCs w:val="17"/>
          <w:color w:val="auto"/>
        </w:rPr>
        <w:t xml:space="preserve">. In the event any indenture or other agreement or instrument evidencing, governing the rights of the holders of or otherwise relating to any Cavium Acquisition Indebtedness that is in the form of a term loan facility shall contain any restrictive or financial covenant or event of default that is either more restrictive (or more favorable to the holders of such Cavium Acquisition Indebtedness) than the corresponding restrictive or financial covenant or event of default set forth in this Agreement or is not comparable to any restrictive or financial covenant or event of default set forth in this Agreement, then, in each case, this Agreement shall automatically be deemed to have been amended to incorporate such restrictive or financial covenant or event of default, </w:t>
      </w:r>
      <w:r>
        <w:rPr>
          <w:rFonts w:ascii="Arial" w:cs="Arial" w:eastAsia="Arial" w:hAnsi="Arial"/>
          <w:sz w:val="17"/>
          <w:szCs w:val="17"/>
          <w:u w:val="single" w:color="auto"/>
          <w:color w:val="auto"/>
        </w:rPr>
        <w:t>mutatis mutandis</w:t>
      </w:r>
      <w:r>
        <w:rPr>
          <w:rFonts w:ascii="Arial" w:cs="Arial" w:eastAsia="Arial" w:hAnsi="Arial"/>
          <w:sz w:val="17"/>
          <w:szCs w:val="17"/>
          <w:color w:val="auto"/>
        </w:rPr>
        <w:t>, as if set forth fully herein, without any further action required on the part of any Person. The Company shall give prompt written notice to each of the Agents of the effectiveness of any such indenture or other agreement or instrument, providing to each of the Agents true and complete copies thereof, and shall execute any and all further documents and agreements, including amendments hereto, and take all such further actions, as shall be reasonably requested by any Agent to give effect to the provisions of this paragraph. Failure by the Company or any Subsidiary to observe or perform any such incorporated restrictive or financial covenant shall constitute an Event of Default under clause (d) of Section 7.01.</w:t>
      </w:r>
    </w:p>
    <w:p>
      <w:pPr>
        <w:spacing w:after="0" w:line="182" w:lineRule="exact"/>
        <w:rPr>
          <w:sz w:val="20"/>
          <w:szCs w:val="20"/>
          <w:color w:val="auto"/>
        </w:rPr>
      </w:pPr>
    </w:p>
    <w:p>
      <w:pPr>
        <w:ind w:right="260" w:firstLine="991"/>
        <w:spacing w:after="0" w:line="257" w:lineRule="auto"/>
        <w:rPr>
          <w:sz w:val="20"/>
          <w:szCs w:val="20"/>
          <w:color w:val="auto"/>
        </w:rPr>
      </w:pPr>
      <w:r>
        <w:rPr>
          <w:rFonts w:ascii="Arial" w:cs="Arial" w:eastAsia="Arial" w:hAnsi="Arial"/>
          <w:sz w:val="18"/>
          <w:szCs w:val="18"/>
          <w:u w:val="single" w:color="auto"/>
          <w:color w:val="0000FF"/>
        </w:rPr>
        <w:t>SECTION 1.08. Divisions.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-548005</wp:posOffset>
            </wp:positionV>
            <wp:extent cx="5932170" cy="8255"/>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493">
                      <a:extLst>
                        <a:ext uri="{28A0092B-C50C-407E-A947-70E740481C1C}"/>
                      </a:extLst>
                    </a:blip>
                    <a:srcRect/>
                    <a:stretch>
                      <a:fillRect/>
                    </a:stretch>
                  </pic:blipFill>
                  <pic:spPr bwMode="auto">
                    <a:xfrm>
                      <a:off x="0" y="0"/>
                      <a:ext cx="59321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-410845</wp:posOffset>
            </wp:positionV>
            <wp:extent cx="6797675" cy="8255"/>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494">
                      <a:extLst>
                        <a:ext uri="{28A0092B-C50C-407E-A947-70E740481C1C}"/>
                      </a:extLst>
                    </a:blip>
                    <a:srcRect/>
                    <a:stretch>
                      <a:fillRect/>
                    </a:stretch>
                  </pic:blipFill>
                  <pic:spPr bwMode="auto">
                    <a:xfrm>
                      <a:off x="0" y="0"/>
                      <a:ext cx="679767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-273685</wp:posOffset>
            </wp:positionV>
            <wp:extent cx="6686550" cy="8255"/>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495">
                      <a:extLst>
                        <a:ext uri="{28A0092B-C50C-407E-A947-70E740481C1C}"/>
                      </a:extLst>
                    </a:blip>
                    <a:srcRect/>
                    <a:stretch>
                      <a:fillRect/>
                    </a:stretch>
                  </pic:blipFill>
                  <pic:spPr bwMode="auto">
                    <a:xfrm>
                      <a:off x="0" y="0"/>
                      <a:ext cx="668655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-136525</wp:posOffset>
            </wp:positionV>
            <wp:extent cx="6814820" cy="889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496">
                      <a:extLst>
                        <a:ext uri="{28A0092B-C50C-407E-A947-70E740481C1C}"/>
                      </a:extLst>
                    </a:blip>
                    <a:srcRect/>
                    <a:stretch>
                      <a:fillRect/>
                    </a:stretch>
                  </pic:blipFill>
                  <pic:spPr bwMode="auto">
                    <a:xfrm>
                      <a:off x="0" y="0"/>
                      <a:ext cx="681482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0</wp:posOffset>
            </wp:positionV>
            <wp:extent cx="2717165" cy="8255"/>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497">
                      <a:extLst>
                        <a:ext uri="{28A0092B-C50C-407E-A947-70E740481C1C}"/>
                      </a:extLst>
                    </a:blip>
                    <a:srcRect/>
                    <a:stretch>
                      <a:fillRect/>
                    </a:stretch>
                  </pic:blipFill>
                  <pic:spPr bwMode="auto">
                    <a:xfrm>
                      <a:off x="0" y="0"/>
                      <a:ext cx="2717165" cy="8255"/>
                    </a:xfrm>
                    <a:prstGeom prst="rect">
                      <a:avLst/>
                    </a:prstGeom>
                    <a:noFill/>
                  </pic:spPr>
                </pic:pic>
              </a:graphicData>
            </a:graphic>
          </wp:anchor>
        </w:drawing>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00"/>
          </w:cols>
          <w:pgMar w:left="440" w:top="274" w:right="459" w:bottom="1440" w:gutter="0" w:footer="0" w:header="0"/>
        </w:sectPr>
      </w:pPr>
    </w:p>
    <w:bookmarkStart w:id="337" w:name="page338"/>
    <w:bookmarkEnd w:id="337"/>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4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ARTICLE 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The Credits</w:t>
      </w:r>
    </w:p>
    <w:p>
      <w:pPr>
        <w:spacing w:after="0" w:line="225" w:lineRule="exact"/>
        <w:rPr>
          <w:sz w:val="20"/>
          <w:szCs w:val="20"/>
          <w:color w:val="auto"/>
        </w:rPr>
      </w:pPr>
    </w:p>
    <w:p>
      <w:pPr>
        <w:ind w:firstLine="991"/>
        <w:spacing w:after="0" w:line="273" w:lineRule="auto"/>
        <w:rPr>
          <w:sz w:val="20"/>
          <w:szCs w:val="20"/>
          <w:color w:val="auto"/>
        </w:rPr>
      </w:pPr>
      <w:r>
        <w:rPr>
          <w:rFonts w:ascii="Arial" w:cs="Arial" w:eastAsia="Arial" w:hAnsi="Arial"/>
          <w:sz w:val="17"/>
          <w:szCs w:val="17"/>
          <w:color w:val="auto"/>
        </w:rPr>
        <w:t xml:space="preserve">SECTION 2.01. </w:t>
      </w:r>
      <w:r>
        <w:rPr>
          <w:rFonts w:ascii="Arial" w:cs="Arial" w:eastAsia="Arial" w:hAnsi="Arial"/>
          <w:sz w:val="17"/>
          <w:szCs w:val="17"/>
          <w:u w:val="single" w:color="auto"/>
          <w:color w:val="auto"/>
        </w:rPr>
        <w:t>Commitments</w:t>
      </w:r>
      <w:r>
        <w:rPr>
          <w:rFonts w:ascii="Arial" w:cs="Arial" w:eastAsia="Arial" w:hAnsi="Arial"/>
          <w:sz w:val="17"/>
          <w:szCs w:val="17"/>
          <w:color w:val="auto"/>
        </w:rPr>
        <w:t>. Subject to the terms and conditions set forth herein, each Lender agrees (a) to make a Term Loan in dollars to the Company on the Term Funding Date in a principal amount not exceeding its Term Commitment and (b) to make Revolving Loans in dollars to the Company from time to time during the Revolving Availability Period in an aggregate principal amount that will not result in such Lender’s Revolving Exposure exceeding such Lender’s Revolving Commitment or the Aggregate Revolving Exposure exceeding the Aggregate Revolving Commitment. Within the foregoing limits and subject to the terms and conditions set forth herein, the Company may borrow, prepay and reborrow Revolving Loans. Amounts repaid or prepaid in respect of Term Loans may not be reborrowed.</w:t>
      </w:r>
    </w:p>
    <w:p>
      <w:pPr>
        <w:spacing w:after="0" w:line="178" w:lineRule="exact"/>
        <w:rPr>
          <w:sz w:val="20"/>
          <w:szCs w:val="20"/>
          <w:color w:val="auto"/>
        </w:rPr>
      </w:pPr>
    </w:p>
    <w:p>
      <w:pPr>
        <w:ind w:right="20" w:firstLine="991"/>
        <w:spacing w:after="0" w:line="259" w:lineRule="auto"/>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Loans and Borrowings</w:t>
      </w:r>
      <w:r>
        <w:rPr>
          <w:rFonts w:ascii="Arial" w:cs="Arial" w:eastAsia="Arial" w:hAnsi="Arial"/>
          <w:sz w:val="18"/>
          <w:szCs w:val="18"/>
          <w:color w:val="auto"/>
        </w:rPr>
        <w:t xml:space="preserve">. (a) Each Loan shall be made as part of a Borrowing consisting of Loans of the same Class and Type made by the Lenders ratably in accordance with their respective Commitments of the applicable Class. The failure of any Lender to make any Loan required to be made by it shall not relieve any other Lender of its obligations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Commitments of the Lenders are several and no Lender shall be responsible for any other Lender’s failure to make Loans as required.</w:t>
      </w:r>
    </w:p>
    <w:p>
      <w:pPr>
        <w:spacing w:after="0" w:line="79" w:lineRule="exact"/>
        <w:rPr>
          <w:sz w:val="20"/>
          <w:szCs w:val="20"/>
          <w:color w:val="auto"/>
        </w:rPr>
      </w:pPr>
    </w:p>
    <w:p>
      <w:pPr>
        <w:ind w:right="20" w:firstLine="987"/>
        <w:spacing w:after="0" w:line="259" w:lineRule="auto"/>
        <w:tabs>
          <w:tab w:leader="none" w:pos="1246" w:val="left"/>
        </w:tabs>
        <w:numPr>
          <w:ilvl w:val="0"/>
          <w:numId w:val="274"/>
        </w:numPr>
        <w:rPr>
          <w:rFonts w:ascii="Arial" w:cs="Arial" w:eastAsia="Arial" w:hAnsi="Arial"/>
          <w:sz w:val="18"/>
          <w:szCs w:val="18"/>
          <w:color w:val="auto"/>
        </w:rPr>
      </w:pPr>
      <w:r>
        <w:rPr>
          <w:rFonts w:ascii="Arial" w:cs="Arial" w:eastAsia="Arial" w:hAnsi="Arial"/>
          <w:sz w:val="18"/>
          <w:szCs w:val="18"/>
          <w:color w:val="auto"/>
        </w:rPr>
        <w:t xml:space="preserve">Subject to Section 2.11, each Revolving Borrowing and Term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exercise of such option shall not affect the obligation of the Company to repay such Loan in accordance with the terms of this Agreement.</w:t>
      </w:r>
    </w:p>
    <w:p>
      <w:pPr>
        <w:spacing w:after="0" w:line="78" w:lineRule="exact"/>
        <w:rPr>
          <w:rFonts w:ascii="Arial" w:cs="Arial" w:eastAsia="Arial" w:hAnsi="Arial"/>
          <w:sz w:val="18"/>
          <w:szCs w:val="18"/>
          <w:color w:val="auto"/>
        </w:rPr>
      </w:pPr>
    </w:p>
    <w:p>
      <w:pPr>
        <w:ind w:firstLine="987"/>
        <w:spacing w:after="0" w:line="272" w:lineRule="auto"/>
        <w:tabs>
          <w:tab w:leader="none" w:pos="1236" w:val="left"/>
        </w:tabs>
        <w:numPr>
          <w:ilvl w:val="0"/>
          <w:numId w:val="274"/>
        </w:numPr>
        <w:rPr>
          <w:rFonts w:ascii="Arial" w:cs="Arial" w:eastAsia="Arial" w:hAnsi="Arial"/>
          <w:sz w:val="17"/>
          <w:szCs w:val="17"/>
          <w:color w:val="auto"/>
        </w:rPr>
      </w:pPr>
      <w:r>
        <w:rPr>
          <w:rFonts w:ascii="Arial" w:cs="Arial" w:eastAsia="Arial" w:hAnsi="Arial"/>
          <w:sz w:val="17"/>
          <w:szCs w:val="17"/>
          <w:color w:val="auto"/>
        </w:rPr>
        <w:t xml:space="preserve">At the commencement of each Interest Period for any Eurocurrency Borrowing,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Eurocurrency Borrowing that results from a continuation of an outstanding Eurocurrency Borrowing may be in an aggregate amount that is equal to such outstanding Borrowing. At the time that each ABR Borrowing is made,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 ABR Revolving Borrowing may be in an aggregate amount that is equal to the entire unused balance of the Aggregate Revolving Commitment. Borrowings of more than one Type and Class may be outstanding at the same time;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there shall not at any time be more than a total of 10 (or such greater number as may be agreed to by the Applicable Facility Agent) Eurocurrency Borrowings outstanding.</w:t>
      </w:r>
    </w:p>
    <w:p>
      <w:pPr>
        <w:spacing w:after="0" w:line="69" w:lineRule="exact"/>
        <w:rPr>
          <w:rFonts w:ascii="Arial" w:cs="Arial" w:eastAsia="Arial" w:hAnsi="Arial"/>
          <w:sz w:val="17"/>
          <w:szCs w:val="17"/>
          <w:color w:val="auto"/>
        </w:rPr>
      </w:pPr>
    </w:p>
    <w:p>
      <w:pPr>
        <w:ind w:right="540" w:firstLine="987"/>
        <w:spacing w:after="0" w:line="342" w:lineRule="auto"/>
        <w:tabs>
          <w:tab w:leader="none" w:pos="1246" w:val="left"/>
        </w:tabs>
        <w:numPr>
          <w:ilvl w:val="0"/>
          <w:numId w:val="274"/>
        </w:numPr>
        <w:rPr>
          <w:rFonts w:ascii="Arial" w:cs="Arial" w:eastAsia="Arial" w:hAnsi="Arial"/>
          <w:sz w:val="16"/>
          <w:szCs w:val="16"/>
          <w:color w:val="auto"/>
        </w:rPr>
      </w:pPr>
      <w:r>
        <w:rPr>
          <w:rFonts w:ascii="Arial" w:cs="Arial" w:eastAsia="Arial" w:hAnsi="Arial"/>
          <w:sz w:val="16"/>
          <w:szCs w:val="16"/>
          <w:color w:val="auto"/>
        </w:rPr>
        <w:t>Notwithstanding any other provision of this Agreement, the Company shall not be entitled to request, or to elect to convert to or continue, any Eurocurrency Borrowing if the Interest Period requested with respect thereto would end after the applicable Maturity Date.</w:t>
      </w:r>
    </w:p>
    <w:p>
      <w:pPr>
        <w:spacing w:after="0" w:line="124" w:lineRule="exact"/>
        <w:rPr>
          <w:sz w:val="20"/>
          <w:szCs w:val="20"/>
          <w:color w:val="auto"/>
        </w:rPr>
      </w:pPr>
    </w:p>
    <w:p>
      <w:pPr>
        <w:ind w:right="440" w:firstLine="991"/>
        <w:spacing w:after="0" w:line="279" w:lineRule="auto"/>
        <w:rPr>
          <w:sz w:val="20"/>
          <w:szCs w:val="20"/>
          <w:color w:val="auto"/>
        </w:rPr>
      </w:pPr>
      <w:r>
        <w:rPr>
          <w:rFonts w:ascii="Arial" w:cs="Arial" w:eastAsia="Arial" w:hAnsi="Arial"/>
          <w:sz w:val="17"/>
          <w:szCs w:val="17"/>
          <w:color w:val="auto"/>
        </w:rPr>
        <w:t xml:space="preserve">SECTION 2.03. </w:t>
      </w:r>
      <w:r>
        <w:rPr>
          <w:rFonts w:ascii="Arial" w:cs="Arial" w:eastAsia="Arial" w:hAnsi="Arial"/>
          <w:sz w:val="17"/>
          <w:szCs w:val="17"/>
          <w:u w:val="single" w:color="auto"/>
          <w:color w:val="auto"/>
        </w:rPr>
        <w:t>Requests for Borrowings.</w:t>
      </w:r>
      <w:r>
        <w:rPr>
          <w:rFonts w:ascii="Arial" w:cs="Arial" w:eastAsia="Arial" w:hAnsi="Arial"/>
          <w:sz w:val="17"/>
          <w:szCs w:val="17"/>
          <w:color w:val="auto"/>
        </w:rPr>
        <w:t xml:space="preserve"> To request a Revolving Borrowing or Term Borrowing, the Company shall notify the Applicable Facility Agent of such request by telephone or in writing (a) in the case of a Eurocurrency Borrowing, not later than 11:00 a.m., New York City time, three Business Days before the date of the proposed Borrowing (or, in the case of any Eurocurrency Term Borrowing, such shorter period of time as may be agreed to in writing by the Term Facility Agent) or (b) in the case</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000"/>
          </w:cols>
          <w:pgMar w:left="440" w:top="274" w:right="459" w:bottom="1440" w:gutter="0" w:footer="0" w:header="0"/>
        </w:sectPr>
      </w:pPr>
    </w:p>
    <w:bookmarkStart w:id="338" w:name="page339"/>
    <w:bookmarkEnd w:id="338"/>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4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an ABR Borrowing, not later than 11:00 a.m., New York City time, on the day of the proposed Borrowing (or, in the case of any ABR Term Borrowing, such later time on such day as may be agreed to in writing by the Term Facility Agent). Each such telephonic and written Borrowing Request shall be irrevocable (except that the Borrowing Request for the Term Borrowing may be conditioned on the consummation of the Cavium Acquisition) and shall be made (or, if telephonic, confirmed promptly) by hand delivery or facsimile to the Applicable Facility Agent (with a copy to the General Administrative Agent) of an executed written Borrowing Request. Each such telephonic and written Borrowing Request shall specify the following information in compliance with Section 2.02:</w:t>
      </w:r>
    </w:p>
    <w:p>
      <w:pPr>
        <w:spacing w:after="0" w:line="84" w:lineRule="exact"/>
        <w:rPr>
          <w:sz w:val="20"/>
          <w:szCs w:val="20"/>
          <w:color w:val="auto"/>
        </w:rPr>
      </w:pPr>
    </w:p>
    <w:p>
      <w:pPr>
        <w:ind w:left="1080" w:hanging="221"/>
        <w:spacing w:after="0"/>
        <w:tabs>
          <w:tab w:leader="none" w:pos="1080" w:val="left"/>
        </w:tabs>
        <w:numPr>
          <w:ilvl w:val="0"/>
          <w:numId w:val="275"/>
        </w:numPr>
        <w:rPr>
          <w:rFonts w:ascii="Arial" w:cs="Arial" w:eastAsia="Arial" w:hAnsi="Arial"/>
          <w:sz w:val="18"/>
          <w:szCs w:val="18"/>
          <w:color w:val="auto"/>
        </w:rPr>
      </w:pPr>
      <w:r>
        <w:rPr>
          <w:rFonts w:ascii="Arial" w:cs="Arial" w:eastAsia="Arial" w:hAnsi="Arial"/>
          <w:sz w:val="18"/>
          <w:szCs w:val="18"/>
          <w:color w:val="auto"/>
        </w:rPr>
        <w:t>whether the requested Borrowing is to be a Term Borrowing or a Revolving Borrowing;</w:t>
      </w:r>
    </w:p>
    <w:p>
      <w:pPr>
        <w:spacing w:after="0" w:line="117" w:lineRule="exact"/>
        <w:rPr>
          <w:rFonts w:ascii="Arial" w:cs="Arial" w:eastAsia="Arial" w:hAnsi="Arial"/>
          <w:sz w:val="18"/>
          <w:szCs w:val="18"/>
          <w:color w:val="auto"/>
        </w:rPr>
      </w:pPr>
    </w:p>
    <w:p>
      <w:pPr>
        <w:ind w:left="1120" w:hanging="261"/>
        <w:spacing w:after="0"/>
        <w:tabs>
          <w:tab w:leader="none" w:pos="1120" w:val="left"/>
        </w:tabs>
        <w:numPr>
          <w:ilvl w:val="0"/>
          <w:numId w:val="275"/>
        </w:numPr>
        <w:rPr>
          <w:rFonts w:ascii="Arial" w:cs="Arial" w:eastAsia="Arial" w:hAnsi="Arial"/>
          <w:sz w:val="18"/>
          <w:szCs w:val="18"/>
          <w:color w:val="auto"/>
        </w:rPr>
      </w:pPr>
      <w:r>
        <w:rPr>
          <w:rFonts w:ascii="Arial" w:cs="Arial" w:eastAsia="Arial" w:hAnsi="Arial"/>
          <w:sz w:val="18"/>
          <w:szCs w:val="18"/>
          <w:color w:val="auto"/>
        </w:rPr>
        <w:t>the aggregate amount of such Borrowing;</w:t>
      </w:r>
    </w:p>
    <w:p>
      <w:pPr>
        <w:spacing w:after="0" w:line="117" w:lineRule="exact"/>
        <w:rPr>
          <w:rFonts w:ascii="Arial" w:cs="Arial" w:eastAsia="Arial" w:hAnsi="Arial"/>
          <w:sz w:val="18"/>
          <w:szCs w:val="18"/>
          <w:color w:val="auto"/>
        </w:rPr>
      </w:pPr>
    </w:p>
    <w:p>
      <w:pPr>
        <w:ind w:left="1180" w:hanging="321"/>
        <w:spacing w:after="0"/>
        <w:tabs>
          <w:tab w:leader="none" w:pos="1180" w:val="left"/>
        </w:tabs>
        <w:numPr>
          <w:ilvl w:val="0"/>
          <w:numId w:val="275"/>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117" w:lineRule="exact"/>
        <w:rPr>
          <w:rFonts w:ascii="Arial" w:cs="Arial" w:eastAsia="Arial" w:hAnsi="Arial"/>
          <w:sz w:val="18"/>
          <w:szCs w:val="18"/>
          <w:color w:val="auto"/>
        </w:rPr>
      </w:pPr>
    </w:p>
    <w:p>
      <w:pPr>
        <w:ind w:left="1160" w:hanging="301"/>
        <w:spacing w:after="0"/>
        <w:tabs>
          <w:tab w:leader="none" w:pos="1160" w:val="left"/>
        </w:tabs>
        <w:numPr>
          <w:ilvl w:val="0"/>
          <w:numId w:val="275"/>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Eurocurrency Borrowing;</w:t>
      </w:r>
    </w:p>
    <w:p>
      <w:pPr>
        <w:spacing w:after="0" w:line="117" w:lineRule="exact"/>
        <w:rPr>
          <w:rFonts w:ascii="Arial" w:cs="Arial" w:eastAsia="Arial" w:hAnsi="Arial"/>
          <w:sz w:val="18"/>
          <w:szCs w:val="18"/>
          <w:color w:val="auto"/>
        </w:rPr>
      </w:pPr>
    </w:p>
    <w:p>
      <w:pPr>
        <w:ind w:left="440" w:right="80" w:firstLine="419"/>
        <w:spacing w:after="0" w:line="277" w:lineRule="auto"/>
        <w:tabs>
          <w:tab w:leader="none" w:pos="1118" w:val="left"/>
        </w:tabs>
        <w:numPr>
          <w:ilvl w:val="0"/>
          <w:numId w:val="275"/>
        </w:numPr>
        <w:rPr>
          <w:rFonts w:ascii="Arial" w:cs="Arial" w:eastAsia="Arial" w:hAnsi="Arial"/>
          <w:sz w:val="18"/>
          <w:szCs w:val="18"/>
          <w:color w:val="auto"/>
        </w:rPr>
      </w:pPr>
      <w:r>
        <w:rPr>
          <w:rFonts w:ascii="Arial" w:cs="Arial" w:eastAsia="Arial" w:hAnsi="Arial"/>
          <w:sz w:val="18"/>
          <w:szCs w:val="18"/>
          <w:color w:val="auto"/>
        </w:rPr>
        <w:t>in the case of a Eurocurrency Borrowing, the initial Interest Period to be applicable thereto, which shall be a period contemplated by the definition of the term “Interest Period”; and</w:t>
      </w:r>
    </w:p>
    <w:p>
      <w:pPr>
        <w:spacing w:after="0" w:line="62" w:lineRule="exact"/>
        <w:rPr>
          <w:rFonts w:ascii="Arial" w:cs="Arial" w:eastAsia="Arial" w:hAnsi="Arial"/>
          <w:sz w:val="18"/>
          <w:szCs w:val="18"/>
          <w:color w:val="auto"/>
        </w:rPr>
      </w:pPr>
    </w:p>
    <w:p>
      <w:pPr>
        <w:ind w:left="1160" w:hanging="301"/>
        <w:spacing w:after="0"/>
        <w:tabs>
          <w:tab w:leader="none" w:pos="1160" w:val="left"/>
        </w:tabs>
        <w:numPr>
          <w:ilvl w:val="0"/>
          <w:numId w:val="275"/>
        </w:numPr>
        <w:rPr>
          <w:rFonts w:ascii="Arial" w:cs="Arial" w:eastAsia="Arial" w:hAnsi="Arial"/>
          <w:sz w:val="18"/>
          <w:szCs w:val="18"/>
          <w:color w:val="auto"/>
        </w:rPr>
      </w:pPr>
      <w:r>
        <w:rPr>
          <w:rFonts w:ascii="Arial" w:cs="Arial" w:eastAsia="Arial" w:hAnsi="Arial"/>
          <w:sz w:val="18"/>
          <w:szCs w:val="18"/>
          <w:color w:val="auto"/>
        </w:rPr>
        <w:t>the location and number of the account of the Company to which funds are to be disbursed.</w:t>
      </w:r>
    </w:p>
    <w:p>
      <w:pPr>
        <w:spacing w:after="0" w:line="225"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 Request in accordance with this Section, the Applicable Facility Agent shall advise each Lender of the applicable Class of the details thereof and of the amount of such Lender’s Loan to be made as part of the requested Borrowing.</w:t>
      </w:r>
    </w:p>
    <w:p>
      <w:pPr>
        <w:spacing w:after="0" w:line="171" w:lineRule="exact"/>
        <w:rPr>
          <w:sz w:val="20"/>
          <w:szCs w:val="20"/>
          <w:color w:val="auto"/>
        </w:rPr>
      </w:pPr>
    </w:p>
    <w:p>
      <w:pPr>
        <w:ind w:firstLine="991"/>
        <w:spacing w:after="0" w:line="255" w:lineRule="auto"/>
        <w:rPr>
          <w:sz w:val="20"/>
          <w:szCs w:val="20"/>
          <w:color w:val="auto"/>
        </w:rPr>
      </w:pPr>
      <w:r>
        <w:rPr>
          <w:rFonts w:ascii="Arial" w:cs="Arial" w:eastAsia="Arial" w:hAnsi="Arial"/>
          <w:sz w:val="18"/>
          <w:szCs w:val="18"/>
          <w:color w:val="auto"/>
        </w:rPr>
        <w:t xml:space="preserve">SECTION 2.04. </w:t>
      </w:r>
      <w:r>
        <w:rPr>
          <w:rFonts w:ascii="Arial" w:cs="Arial" w:eastAsia="Arial" w:hAnsi="Arial"/>
          <w:sz w:val="18"/>
          <w:szCs w:val="18"/>
          <w:u w:val="single" w:color="auto"/>
          <w:color w:val="auto"/>
        </w:rPr>
        <w:t>Funding of Borrowings</w:t>
      </w:r>
      <w:r>
        <w:rPr>
          <w:rFonts w:ascii="Arial" w:cs="Arial" w:eastAsia="Arial" w:hAnsi="Arial"/>
          <w:sz w:val="18"/>
          <w:szCs w:val="18"/>
          <w:color w:val="auto"/>
        </w:rPr>
        <w:t>. (a) Each Lender shall make each Loan to be made by it hereunder on the proposed date thereof by wire transfer of immediately available funds by (i) in the case of Revolving Loans, 1:00 p.m., New York City time and (ii) in the case of Term Loans, 10:00 a.m., New York City time (or, in the case of ABR Term Loans, such later time as shall be two hours after the delivery by the Company of a Borrowing Request therefor in accordance with Section 2.03), in each case, to the account of the Applicable Facility Agent most recently designated by it for such purpose by notice to the Lenders. The Applicable Facility Agent will make such Loans available to the Company by promptly remitting the amounts so received, in like funds, to an account of the Company.</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0980"/>
          </w:cols>
          <w:pgMar w:left="440" w:top="274" w:right="479" w:bottom="1440" w:gutter="0" w:footer="0" w:header="0"/>
        </w:sectPr>
      </w:pPr>
    </w:p>
    <w:bookmarkStart w:id="339" w:name="page340"/>
    <w:bookmarkEnd w:id="339"/>
    <w:p>
      <w:pPr>
        <w:ind w:left="4" w:right="80" w:firstLine="987"/>
        <w:spacing w:after="0" w:line="284" w:lineRule="auto"/>
        <w:tabs>
          <w:tab w:leader="none" w:pos="1250" w:val="left"/>
        </w:tabs>
        <w:numPr>
          <w:ilvl w:val="1"/>
          <w:numId w:val="27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5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Unless an Applicable Facility Agent shall have received notice from a Lender prior to the proposed date of any Borrowing that such Lender will not make available to such Applicable Facility Agent such Lender’s share of such Borrowing, such Applicable Facility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Applicable Facility Agent, then the applicable Lender and the Company severally agree to pay to the Applicable Facility Agent forthwith on demand such corresponding amount with interest thereon, for each day from and including the date such amount is made available to the Company to but excluding the date of payment to the Applicable Facility Agent, at (i) in the case of a payment to be made by such Lender, the greater of the Federal Funds Effective Rate and a rate determined by the Applicable Facility Agent in accordance with banking industry rules on interbank compensation or</w:t>
      </w:r>
    </w:p>
    <w:p>
      <w:pPr>
        <w:ind w:left="4" w:hanging="4"/>
        <w:spacing w:after="0" w:line="292" w:lineRule="auto"/>
        <w:tabs>
          <w:tab w:leader="none" w:pos="269" w:val="left"/>
        </w:tabs>
        <w:numPr>
          <w:ilvl w:val="0"/>
          <w:numId w:val="277"/>
        </w:numPr>
        <w:rPr>
          <w:rFonts w:ascii="Arial" w:cs="Arial" w:eastAsia="Arial" w:hAnsi="Arial"/>
          <w:sz w:val="16"/>
          <w:szCs w:val="16"/>
          <w:color w:val="auto"/>
        </w:rPr>
      </w:pPr>
      <w:r>
        <w:rPr>
          <w:rFonts w:ascii="Arial" w:cs="Arial" w:eastAsia="Arial" w:hAnsi="Arial"/>
          <w:sz w:val="16"/>
          <w:szCs w:val="16"/>
          <w:color w:val="auto"/>
        </w:rPr>
        <w:t>in the case of a payment to be made by the Company, the interest rate applicable to ABR Loans of the applicable Class. If the Company and such Lender shall pay such interest to the Applicable Facility Agent for the same or an overlapping period, the Applicable Facility Agent shall promptly remit to the Company the amount of such interest paid by the Company for such period. If such Lender pays such amount to the Applicable Facility Agent, then such amount shall constitute such Lender’s Loan included in such Borrowing. Any payment by the Company shall be without prejudice to any claim the Company may have against a Lender that shall have failed to make such payment to the Applicable Facility Agent.</w:t>
      </w:r>
    </w:p>
    <w:p>
      <w:pPr>
        <w:spacing w:after="0" w:line="162" w:lineRule="exact"/>
        <w:rPr>
          <w:sz w:val="20"/>
          <w:szCs w:val="20"/>
          <w:color w:val="auto"/>
        </w:rPr>
      </w:pPr>
    </w:p>
    <w:p>
      <w:pPr>
        <w:ind w:left="4" w:firstLine="991"/>
        <w:spacing w:after="0" w:line="273" w:lineRule="auto"/>
        <w:rPr>
          <w:sz w:val="20"/>
          <w:szCs w:val="20"/>
          <w:color w:val="auto"/>
        </w:rPr>
      </w:pPr>
      <w:r>
        <w:rPr>
          <w:rFonts w:ascii="Arial" w:cs="Arial" w:eastAsia="Arial" w:hAnsi="Arial"/>
          <w:sz w:val="17"/>
          <w:szCs w:val="17"/>
          <w:color w:val="auto"/>
        </w:rPr>
        <w:t xml:space="preserve">SECTION 2.05. </w:t>
      </w:r>
      <w:r>
        <w:rPr>
          <w:rFonts w:ascii="Arial" w:cs="Arial" w:eastAsia="Arial" w:hAnsi="Arial"/>
          <w:sz w:val="17"/>
          <w:szCs w:val="17"/>
          <w:u w:val="single" w:color="auto"/>
          <w:color w:val="auto"/>
        </w:rPr>
        <w:t>Interest Elections</w:t>
      </w:r>
      <w:r>
        <w:rPr>
          <w:rFonts w:ascii="Arial" w:cs="Arial" w:eastAsia="Arial" w:hAnsi="Arial"/>
          <w:sz w:val="17"/>
          <w:szCs w:val="17"/>
          <w:color w:val="auto"/>
        </w:rPr>
        <w:t>. (a) Each Revolving Borrowing and Term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70" w:lineRule="exact"/>
        <w:rPr>
          <w:sz w:val="20"/>
          <w:szCs w:val="20"/>
          <w:color w:val="auto"/>
        </w:rPr>
      </w:pPr>
    </w:p>
    <w:p>
      <w:pPr>
        <w:ind w:left="4" w:right="100" w:firstLine="987"/>
        <w:spacing w:after="0" w:line="255" w:lineRule="auto"/>
        <w:tabs>
          <w:tab w:leader="none" w:pos="1250" w:val="left"/>
        </w:tabs>
        <w:numPr>
          <w:ilvl w:val="2"/>
          <w:numId w:val="278"/>
        </w:numPr>
        <w:rPr>
          <w:rFonts w:ascii="Arial" w:cs="Arial" w:eastAsia="Arial" w:hAnsi="Arial"/>
          <w:sz w:val="18"/>
          <w:szCs w:val="18"/>
          <w:color w:val="auto"/>
        </w:rPr>
      </w:pPr>
      <w:r>
        <w:rPr>
          <w:rFonts w:ascii="Arial" w:cs="Arial" w:eastAsia="Arial" w:hAnsi="Arial"/>
          <w:sz w:val="18"/>
          <w:szCs w:val="18"/>
          <w:color w:val="auto"/>
        </w:rPr>
        <w:t>To make an election pursuant to this Section, the Company shall notify the Applicable Facility Agent of such election by telephone or in writing by the time that a Borrowing Request would be required under Section 2.03 if the Company were requesting a Revolving Borrowing of the Type resulting from such election to be made on the effective date of such election. Each such telephonic and written Interest Election Request shall be irrevocable and shall be made (or, if telephonic, confirmed promptly) by hand delivery or facsimile to the Applicable Facility Agent (with a copy to the General Administrative Agent) of an executed written Interest Election Request. Each telephonic and written Interest Election Request shall specify the following information in compliance with Section 2.02:</w:t>
      </w:r>
    </w:p>
    <w:p>
      <w:pPr>
        <w:spacing w:after="0" w:line="84" w:lineRule="exact"/>
        <w:rPr>
          <w:rFonts w:ascii="Arial" w:cs="Arial" w:eastAsia="Arial" w:hAnsi="Arial"/>
          <w:sz w:val="18"/>
          <w:szCs w:val="18"/>
          <w:color w:val="auto"/>
        </w:rPr>
      </w:pPr>
    </w:p>
    <w:p>
      <w:pPr>
        <w:jc w:val="both"/>
        <w:ind w:left="444" w:right="20" w:firstLine="419"/>
        <w:spacing w:after="0" w:line="291" w:lineRule="auto"/>
        <w:tabs>
          <w:tab w:leader="none" w:pos="1082" w:val="left"/>
        </w:tabs>
        <w:numPr>
          <w:ilvl w:val="1"/>
          <w:numId w:val="279"/>
        </w:numPr>
        <w:rPr>
          <w:rFonts w:ascii="Arial" w:cs="Arial" w:eastAsia="Arial" w:hAnsi="Arial"/>
          <w:sz w:val="16"/>
          <w:szCs w:val="16"/>
          <w:color w:val="auto"/>
        </w:rPr>
      </w:pPr>
      <w:r>
        <w:rPr>
          <w:rFonts w:ascii="Arial" w:cs="Arial" w:eastAsia="Arial" w:hAnsi="Arial"/>
          <w:sz w:val="16"/>
          <w:szCs w:val="16"/>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 (iii) and</w:t>
      </w:r>
    </w:p>
    <w:p>
      <w:pPr>
        <w:ind w:left="744" w:hanging="304"/>
        <w:spacing w:after="0"/>
        <w:tabs>
          <w:tab w:leader="none" w:pos="744" w:val="left"/>
        </w:tabs>
        <w:numPr>
          <w:ilvl w:val="0"/>
          <w:numId w:val="280"/>
        </w:numPr>
        <w:rPr>
          <w:rFonts w:ascii="Arial" w:cs="Arial" w:eastAsia="Arial" w:hAnsi="Arial"/>
          <w:sz w:val="18"/>
          <w:szCs w:val="18"/>
          <w:color w:val="auto"/>
        </w:rPr>
      </w:pPr>
      <w:r>
        <w:rPr>
          <w:rFonts w:ascii="Arial" w:cs="Arial" w:eastAsia="Arial" w:hAnsi="Arial"/>
          <w:sz w:val="18"/>
          <w:szCs w:val="18"/>
          <w:color w:val="auto"/>
        </w:rPr>
        <w:t>below shall be specified for each resulting Borrowing);</w:t>
      </w:r>
    </w:p>
    <w:p>
      <w:pPr>
        <w:spacing w:after="0" w:line="14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04"/>
          </w:cols>
          <w:pgMar w:left="436" w:top="274" w:right="459" w:bottom="1440" w:gutter="0" w:footer="0" w:header="0"/>
        </w:sectPr>
      </w:pPr>
    </w:p>
    <w:bookmarkStart w:id="340" w:name="page341"/>
    <w:bookmarkEnd w:id="340"/>
    <w:p>
      <w:pPr>
        <w:ind w:left="1124" w:hanging="261"/>
        <w:spacing w:after="0"/>
        <w:tabs>
          <w:tab w:leader="none" w:pos="1124" w:val="left"/>
        </w:tabs>
        <w:numPr>
          <w:ilvl w:val="0"/>
          <w:numId w:val="28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effective date of the election made pursuant to such Interest Election Request, which shall be a Business Day;</w:t>
      </w:r>
    </w:p>
    <w:p>
      <w:pPr>
        <w:spacing w:after="0" w:line="117" w:lineRule="exact"/>
        <w:rPr>
          <w:rFonts w:ascii="Arial" w:cs="Arial" w:eastAsia="Arial" w:hAnsi="Arial"/>
          <w:sz w:val="18"/>
          <w:szCs w:val="18"/>
          <w:color w:val="auto"/>
        </w:rPr>
      </w:pPr>
    </w:p>
    <w:p>
      <w:pPr>
        <w:ind w:left="1184" w:hanging="321"/>
        <w:spacing w:after="0"/>
        <w:tabs>
          <w:tab w:leader="none" w:pos="1184" w:val="left"/>
        </w:tabs>
        <w:numPr>
          <w:ilvl w:val="0"/>
          <w:numId w:val="281"/>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Eurocurrency Borrowing; and</w:t>
      </w:r>
    </w:p>
    <w:p>
      <w:pPr>
        <w:spacing w:after="0" w:line="117" w:lineRule="exact"/>
        <w:rPr>
          <w:rFonts w:ascii="Arial" w:cs="Arial" w:eastAsia="Arial" w:hAnsi="Arial"/>
          <w:sz w:val="18"/>
          <w:szCs w:val="18"/>
          <w:color w:val="auto"/>
        </w:rPr>
      </w:pPr>
    </w:p>
    <w:p>
      <w:pPr>
        <w:ind w:left="444" w:right="360" w:firstLine="419"/>
        <w:spacing w:after="0" w:line="277" w:lineRule="auto"/>
        <w:tabs>
          <w:tab w:leader="none" w:pos="1172" w:val="left"/>
        </w:tabs>
        <w:numPr>
          <w:ilvl w:val="0"/>
          <w:numId w:val="281"/>
        </w:numPr>
        <w:rPr>
          <w:rFonts w:ascii="Arial" w:cs="Arial" w:eastAsia="Arial" w:hAnsi="Arial"/>
          <w:sz w:val="18"/>
          <w:szCs w:val="18"/>
          <w:color w:val="auto"/>
        </w:rPr>
      </w:pPr>
      <w:r>
        <w:rPr>
          <w:rFonts w:ascii="Arial" w:cs="Arial" w:eastAsia="Arial" w:hAnsi="Arial"/>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70" w:lineRule="exact"/>
        <w:rPr>
          <w:sz w:val="20"/>
          <w:szCs w:val="20"/>
          <w:color w:val="auto"/>
        </w:rPr>
      </w:pPr>
    </w:p>
    <w:p>
      <w:pPr>
        <w:ind w:left="4" w:right="100"/>
        <w:spacing w:after="0" w:line="277" w:lineRule="auto"/>
        <w:rPr>
          <w:sz w:val="20"/>
          <w:szCs w:val="20"/>
          <w:color w:val="auto"/>
        </w:rPr>
      </w:pPr>
      <w:r>
        <w:rPr>
          <w:rFonts w:ascii="Arial" w:cs="Arial" w:eastAsia="Arial" w:hAnsi="Arial"/>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170" w:lineRule="exact"/>
        <w:rPr>
          <w:sz w:val="20"/>
          <w:szCs w:val="20"/>
          <w:color w:val="auto"/>
        </w:rPr>
      </w:pPr>
    </w:p>
    <w:p>
      <w:pPr>
        <w:ind w:left="4" w:right="100" w:firstLine="987"/>
        <w:spacing w:after="0" w:line="277" w:lineRule="auto"/>
        <w:tabs>
          <w:tab w:leader="none" w:pos="1240" w:val="left"/>
        </w:tabs>
        <w:numPr>
          <w:ilvl w:val="1"/>
          <w:numId w:val="282"/>
        </w:numPr>
        <w:rPr>
          <w:rFonts w:ascii="Arial" w:cs="Arial" w:eastAsia="Arial" w:hAnsi="Arial"/>
          <w:sz w:val="18"/>
          <w:szCs w:val="18"/>
          <w:color w:val="auto"/>
        </w:rPr>
      </w:pPr>
      <w:r>
        <w:rPr>
          <w:rFonts w:ascii="Arial" w:cs="Arial" w:eastAsia="Arial" w:hAnsi="Arial"/>
          <w:sz w:val="18"/>
          <w:szCs w:val="18"/>
          <w:color w:val="auto"/>
        </w:rPr>
        <w:t>Promptly following receipt of an Interest Election Request in accordance with this Section, the Applicable Facility Agent shall advise each Lender of the applicable Class of the details thereof and of such Lender’s portion of each resulting Borrowing.</w:t>
      </w:r>
    </w:p>
    <w:p>
      <w:pPr>
        <w:spacing w:after="0" w:line="170" w:lineRule="exact"/>
        <w:rPr>
          <w:rFonts w:ascii="Arial" w:cs="Arial" w:eastAsia="Arial" w:hAnsi="Arial"/>
          <w:sz w:val="18"/>
          <w:szCs w:val="18"/>
          <w:color w:val="auto"/>
        </w:rPr>
      </w:pPr>
    </w:p>
    <w:p>
      <w:pPr>
        <w:ind w:left="4" w:firstLine="987"/>
        <w:spacing w:after="0" w:line="284" w:lineRule="auto"/>
        <w:tabs>
          <w:tab w:leader="none" w:pos="1250" w:val="left"/>
        </w:tabs>
        <w:numPr>
          <w:ilvl w:val="1"/>
          <w:numId w:val="282"/>
        </w:numPr>
        <w:rPr>
          <w:rFonts w:ascii="Arial" w:cs="Arial" w:eastAsia="Arial" w:hAnsi="Arial"/>
          <w:sz w:val="16"/>
          <w:szCs w:val="16"/>
          <w:color w:val="auto"/>
        </w:rPr>
      </w:pPr>
      <w:r>
        <w:rPr>
          <w:rFonts w:ascii="Arial" w:cs="Arial" w:eastAsia="Arial" w:hAnsi="Arial"/>
          <w:sz w:val="16"/>
          <w:szCs w:val="16"/>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Applicable Facility Agent, at the request of a Majority in Interest of Lenders of any Class, has notified the Company of the election to give effect to this sentence on account of such other Event of Default, then, in each such case, so long as such Event of Default is continuing,</w:t>
      </w:r>
    </w:p>
    <w:p>
      <w:pPr>
        <w:spacing w:after="0" w:line="4" w:lineRule="exact"/>
        <w:rPr>
          <w:rFonts w:ascii="Arial" w:cs="Arial" w:eastAsia="Arial" w:hAnsi="Arial"/>
          <w:sz w:val="16"/>
          <w:szCs w:val="16"/>
          <w:color w:val="auto"/>
        </w:rPr>
      </w:pPr>
    </w:p>
    <w:p>
      <w:pPr>
        <w:ind w:left="4" w:right="220" w:hanging="4"/>
        <w:spacing w:after="0" w:line="260" w:lineRule="auto"/>
        <w:tabs>
          <w:tab w:leader="none" w:pos="219" w:val="left"/>
        </w:tabs>
        <w:numPr>
          <w:ilvl w:val="0"/>
          <w:numId w:val="283"/>
        </w:numPr>
        <w:rPr>
          <w:rFonts w:ascii="Arial" w:cs="Arial" w:eastAsia="Arial" w:hAnsi="Arial"/>
          <w:sz w:val="18"/>
          <w:szCs w:val="18"/>
          <w:color w:val="auto"/>
        </w:rPr>
      </w:pPr>
      <w:r>
        <w:rPr>
          <w:rFonts w:ascii="Arial" w:cs="Arial" w:eastAsia="Arial" w:hAnsi="Arial"/>
          <w:sz w:val="18"/>
          <w:szCs w:val="18"/>
          <w:color w:val="auto"/>
        </w:rPr>
        <w:t>no outstanding Borrowing of such Class may be converted to or continued as a Eurocurrency Borrowing and (ii) unless repaid, each Eurocurrency Borrowing of such Class shall be converted to an ABR Borrowing at the end of the Interest Period applicable thereto.</w:t>
      </w:r>
    </w:p>
    <w:p>
      <w:pPr>
        <w:spacing w:after="0" w:line="293" w:lineRule="exact"/>
        <w:rPr>
          <w:sz w:val="20"/>
          <w:szCs w:val="20"/>
          <w:color w:val="auto"/>
        </w:rPr>
      </w:pPr>
    </w:p>
    <w:p>
      <w:pPr>
        <w:ind w:left="4" w:right="160" w:firstLine="991"/>
        <w:spacing w:after="0" w:line="259" w:lineRule="auto"/>
        <w:rPr>
          <w:sz w:val="20"/>
          <w:szCs w:val="20"/>
          <w:color w:val="auto"/>
        </w:rPr>
      </w:pPr>
      <w:r>
        <w:rPr>
          <w:rFonts w:ascii="Arial" w:cs="Arial" w:eastAsia="Arial" w:hAnsi="Arial"/>
          <w:sz w:val="18"/>
          <w:szCs w:val="18"/>
          <w:color w:val="auto"/>
        </w:rPr>
        <w:t xml:space="preserve">SECTION 2.06. </w:t>
      </w:r>
      <w:r>
        <w:rPr>
          <w:rFonts w:ascii="Arial" w:cs="Arial" w:eastAsia="Arial" w:hAnsi="Arial"/>
          <w:sz w:val="18"/>
          <w:szCs w:val="18"/>
          <w:u w:val="single" w:color="auto"/>
          <w:color w:val="auto"/>
        </w:rPr>
        <w:t>Termination and Reduction of Commitments</w:t>
      </w:r>
      <w:r>
        <w:rPr>
          <w:rFonts w:ascii="Arial" w:cs="Arial" w:eastAsia="Arial" w:hAnsi="Arial"/>
          <w:sz w:val="18"/>
          <w:szCs w:val="18"/>
          <w:color w:val="auto"/>
        </w:rPr>
        <w:t>. (a) Unless previously terminated, (i) the Term Commitment of each Term Lender shall automatically terminate on the earlier of (A) immediately after the making of the Term Loan by such Term Lender on the Term Funding Date and (B) the Term Commitment Termination Date and (ii) the Revolving Commitments shall automatically terminate on the Revolving Maturity Date.</w:t>
      </w:r>
    </w:p>
    <w:p>
      <w:pPr>
        <w:spacing w:after="0" w:line="79" w:lineRule="exact"/>
        <w:rPr>
          <w:sz w:val="20"/>
          <w:szCs w:val="20"/>
          <w:color w:val="auto"/>
        </w:rPr>
      </w:pPr>
    </w:p>
    <w:p>
      <w:pPr>
        <w:ind w:left="1244" w:hanging="253"/>
        <w:spacing w:after="0"/>
        <w:tabs>
          <w:tab w:leader="none" w:pos="1244" w:val="left"/>
        </w:tabs>
        <w:numPr>
          <w:ilvl w:val="1"/>
          <w:numId w:val="284"/>
        </w:numPr>
        <w:rPr>
          <w:rFonts w:ascii="Arial" w:cs="Arial" w:eastAsia="Arial" w:hAnsi="Arial"/>
          <w:sz w:val="17"/>
          <w:szCs w:val="17"/>
          <w:color w:val="auto"/>
        </w:rPr>
      </w:pPr>
      <w:r>
        <w:rPr>
          <w:rFonts w:ascii="Arial" w:cs="Arial" w:eastAsia="Arial" w:hAnsi="Arial"/>
          <w:sz w:val="17"/>
          <w:szCs w:val="17"/>
          <w:color w:val="auto"/>
        </w:rPr>
        <w:t xml:space="preserve">The Company may at any time terminate, or from time to time permanently reduce, the Commitments of any Class;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w:t>
      </w:r>
    </w:p>
    <w:p>
      <w:pPr>
        <w:spacing w:after="0" w:line="34" w:lineRule="exact"/>
        <w:rPr>
          <w:rFonts w:ascii="Arial" w:cs="Arial" w:eastAsia="Arial" w:hAnsi="Arial"/>
          <w:sz w:val="17"/>
          <w:szCs w:val="17"/>
          <w:color w:val="auto"/>
        </w:rPr>
      </w:pPr>
    </w:p>
    <w:p>
      <w:pPr>
        <w:ind w:left="224" w:hanging="224"/>
        <w:spacing w:after="0"/>
        <w:tabs>
          <w:tab w:leader="none" w:pos="224" w:val="left"/>
        </w:tabs>
        <w:numPr>
          <w:ilvl w:val="0"/>
          <w:numId w:val="285"/>
        </w:numPr>
        <w:rPr>
          <w:rFonts w:ascii="Arial" w:cs="Arial" w:eastAsia="Arial" w:hAnsi="Arial"/>
          <w:sz w:val="16"/>
          <w:szCs w:val="16"/>
          <w:color w:val="auto"/>
        </w:rPr>
      </w:pPr>
      <w:r>
        <w:rPr>
          <w:rFonts w:ascii="Arial" w:cs="Arial" w:eastAsia="Arial" w:hAnsi="Arial"/>
          <w:sz w:val="16"/>
          <w:szCs w:val="16"/>
          <w:color w:val="auto"/>
        </w:rPr>
        <w:t>each reduction of the Commitments of a Class shall be in an amount that is an integral multiple of $1,000,000 and not less than $5,000,000 and</w:t>
      </w:r>
    </w:p>
    <w:p>
      <w:pPr>
        <w:spacing w:after="0" w:line="32" w:lineRule="exact"/>
        <w:rPr>
          <w:rFonts w:ascii="Arial" w:cs="Arial" w:eastAsia="Arial" w:hAnsi="Arial"/>
          <w:sz w:val="16"/>
          <w:szCs w:val="16"/>
          <w:color w:val="auto"/>
        </w:rPr>
      </w:pPr>
    </w:p>
    <w:p>
      <w:pPr>
        <w:ind w:left="4" w:right="40" w:hanging="4"/>
        <w:spacing w:after="0" w:line="290" w:lineRule="auto"/>
        <w:tabs>
          <w:tab w:leader="none" w:pos="269" w:val="left"/>
        </w:tabs>
        <w:numPr>
          <w:ilvl w:val="0"/>
          <w:numId w:val="285"/>
        </w:numPr>
        <w:rPr>
          <w:rFonts w:ascii="Arial" w:cs="Arial" w:eastAsia="Arial" w:hAnsi="Arial"/>
          <w:sz w:val="17"/>
          <w:szCs w:val="17"/>
          <w:color w:val="auto"/>
        </w:rPr>
      </w:pPr>
      <w:r>
        <w:rPr>
          <w:rFonts w:ascii="Arial" w:cs="Arial" w:eastAsia="Arial" w:hAnsi="Arial"/>
          <w:sz w:val="17"/>
          <w:szCs w:val="17"/>
          <w:color w:val="auto"/>
        </w:rPr>
        <w:t>the Company shall not terminate or reduce the Revolving Commitments if, after giving effect to any concurrent prepayment of the Revolving Loans in accordance with Section 2.08, the Aggregate Revolving Exposure would exceed the Aggregate Revolving Commitment.</w:t>
      </w:r>
    </w:p>
    <w:p>
      <w:pPr>
        <w:spacing w:after="0" w:line="94" w:lineRule="exact"/>
        <w:rPr>
          <w:sz w:val="20"/>
          <w:szCs w:val="20"/>
          <w:color w:val="auto"/>
        </w:rPr>
      </w:pPr>
    </w:p>
    <w:p>
      <w:pPr>
        <w:jc w:val="center"/>
        <w:ind w:right="-63"/>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0964"/>
          </w:cols>
          <w:pgMar w:left="436" w:top="274" w:right="499" w:bottom="1440" w:gutter="0" w:footer="0" w:header="0"/>
        </w:sectPr>
      </w:pPr>
    </w:p>
    <w:bookmarkStart w:id="341" w:name="page342"/>
    <w:bookmarkEnd w:id="341"/>
    <w:p>
      <w:pPr>
        <w:ind w:right="20" w:firstLine="987"/>
        <w:spacing w:after="0" w:line="270" w:lineRule="auto"/>
        <w:tabs>
          <w:tab w:leader="none" w:pos="1236" w:val="left"/>
        </w:tabs>
        <w:numPr>
          <w:ilvl w:val="0"/>
          <w:numId w:val="28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shall notify the Applicable Facility Agent (with a copy to the General Administrative Agent) of any election to terminate or reduce the Commitments under paragraph (b) of this Section at least three Business Days prior to the effective date of such termination or reduction, specifying the effective date thereof. Promptly following receipt of any such notice, the Applicable Facility Agent shall advise the Lenders of the applicable Class of the contents thereof. Each notice delivered by the Company pursuant to this Section shall be irrevocable;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notice of termination or reduction of the Commitments of any Class under paragraph (b) of this Section may state that such notice is conditioned upon the occurrence of one or more events specified therein, in which case such notice may be revoked by the Company (by notice to the Applicable Facility Agent (with a copy to the General Administrative Agent) on or prior to the specified effective date) if such condition is not satisfied. Any termination or reduction of the Commitments of any Class shall be permanent. Each reduction of the Commitments of any Class shall be made ratably among the Lenders in accordance with their respective Commitments of such Class.</w:t>
      </w:r>
    </w:p>
    <w:p>
      <w:pPr>
        <w:spacing w:after="0" w:line="181" w:lineRule="exact"/>
        <w:rPr>
          <w:sz w:val="20"/>
          <w:szCs w:val="20"/>
          <w:color w:val="auto"/>
        </w:rPr>
      </w:pPr>
    </w:p>
    <w:p>
      <w:pPr>
        <w:ind w:right="180" w:firstLine="991"/>
        <w:spacing w:after="0" w:line="259" w:lineRule="auto"/>
        <w:rPr>
          <w:sz w:val="20"/>
          <w:szCs w:val="20"/>
          <w:color w:val="auto"/>
        </w:rPr>
      </w:pPr>
      <w:r>
        <w:rPr>
          <w:rFonts w:ascii="Arial" w:cs="Arial" w:eastAsia="Arial" w:hAnsi="Arial"/>
          <w:sz w:val="18"/>
          <w:szCs w:val="18"/>
          <w:color w:val="auto"/>
        </w:rPr>
        <w:t xml:space="preserve">SECTION 2.07. </w:t>
      </w:r>
      <w:r>
        <w:rPr>
          <w:rFonts w:ascii="Arial" w:cs="Arial" w:eastAsia="Arial" w:hAnsi="Arial"/>
          <w:sz w:val="18"/>
          <w:szCs w:val="18"/>
          <w:u w:val="single" w:color="auto"/>
          <w:color w:val="auto"/>
        </w:rPr>
        <w:t>Repayment of Loans; Evidence of Debt</w:t>
      </w:r>
      <w:r>
        <w:rPr>
          <w:rFonts w:ascii="Arial" w:cs="Arial" w:eastAsia="Arial" w:hAnsi="Arial"/>
          <w:sz w:val="18"/>
          <w:szCs w:val="18"/>
          <w:color w:val="auto"/>
        </w:rPr>
        <w:t>. (a) The Company hereby unconditionally promises to pay (i) to the Revolving Facility Agent for the account of each Revolving Lender the then unpaid principal amount of each Revolving Loan of such Revolving Lender on the Revolving Maturity Date and (ii) to the Term Facility Agent for the account of each Term Lender the then unpaid principal amount of each Term Loan of such Term Lender on the Term Maturity Date.</w:t>
      </w:r>
    </w:p>
    <w:p>
      <w:pPr>
        <w:spacing w:after="0" w:line="79" w:lineRule="exact"/>
        <w:rPr>
          <w:sz w:val="20"/>
          <w:szCs w:val="20"/>
          <w:color w:val="auto"/>
        </w:rPr>
      </w:pPr>
    </w:p>
    <w:p>
      <w:pPr>
        <w:ind w:firstLine="987"/>
        <w:spacing w:after="0" w:line="257" w:lineRule="auto"/>
        <w:tabs>
          <w:tab w:leader="none" w:pos="1246" w:val="left"/>
        </w:tabs>
        <w:numPr>
          <w:ilvl w:val="0"/>
          <w:numId w:val="287"/>
        </w:numPr>
        <w:rPr>
          <w:rFonts w:ascii="Arial" w:cs="Arial" w:eastAsia="Arial" w:hAnsi="Arial"/>
          <w:sz w:val="18"/>
          <w:szCs w:val="18"/>
          <w:color w:val="auto"/>
        </w:rPr>
      </w:pPr>
      <w:r>
        <w:rPr>
          <w:rFonts w:ascii="Arial" w:cs="Arial" w:eastAsia="Arial" w:hAnsi="Arial"/>
          <w:sz w:val="18"/>
          <w:szCs w:val="18"/>
          <w:color w:val="auto"/>
        </w:rPr>
        <w:t xml:space="preserve">The records maintained by the Agents and the Lenders shall (in the case of the Lenders, to the extent they are not inconsistent with the records maintained by the Applicable Facility Agent pursuant to Section 9.04(b)(iv)) be </w:t>
      </w:r>
      <w:r>
        <w:rPr>
          <w:rFonts w:ascii="Arial" w:cs="Arial" w:eastAsia="Arial" w:hAnsi="Arial"/>
          <w:sz w:val="18"/>
          <w:szCs w:val="18"/>
          <w:u w:val="single" w:color="auto"/>
          <w:color w:val="auto"/>
        </w:rPr>
        <w:t>prima facie</w:t>
      </w:r>
      <w:r>
        <w:rPr>
          <w:rFonts w:ascii="Arial" w:cs="Arial" w:eastAsia="Arial" w:hAnsi="Arial"/>
          <w:sz w:val="18"/>
          <w:szCs w:val="18"/>
          <w:color w:val="auto"/>
        </w:rPr>
        <w:t xml:space="preserve"> evidence of the existence and amounts of the obligations of the Company in respect of the Loans, interest and fees due or accrued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failure of any Agent or any Lender to maintain such records or any error therein shall not in any manner affect the obligation of the Company to pay any amounts due hereunder in accordance with the terms of this Agreement.</w:t>
      </w:r>
    </w:p>
    <w:p>
      <w:pPr>
        <w:spacing w:after="0" w:line="79" w:lineRule="exact"/>
        <w:rPr>
          <w:rFonts w:ascii="Arial" w:cs="Arial" w:eastAsia="Arial" w:hAnsi="Arial"/>
          <w:sz w:val="18"/>
          <w:szCs w:val="18"/>
          <w:color w:val="auto"/>
        </w:rPr>
      </w:pPr>
    </w:p>
    <w:p>
      <w:pPr>
        <w:ind w:right="220" w:firstLine="987"/>
        <w:spacing w:after="0" w:line="301" w:lineRule="auto"/>
        <w:tabs>
          <w:tab w:leader="none" w:pos="1236" w:val="left"/>
        </w:tabs>
        <w:numPr>
          <w:ilvl w:val="0"/>
          <w:numId w:val="287"/>
        </w:numPr>
        <w:rPr>
          <w:rFonts w:ascii="Arial" w:cs="Arial" w:eastAsia="Arial" w:hAnsi="Arial"/>
          <w:sz w:val="16"/>
          <w:szCs w:val="16"/>
          <w:color w:val="auto"/>
        </w:rPr>
      </w:pPr>
      <w:r>
        <w:rPr>
          <w:rFonts w:ascii="Arial" w:cs="Arial" w:eastAsia="Arial" w:hAnsi="Arial"/>
          <w:sz w:val="16"/>
          <w:szCs w:val="16"/>
          <w:color w:val="auto"/>
        </w:rPr>
        <w:t>Any Lender may request that Loans of any Class made by it be evidenced by a promissory note. In such event, the Company shall prepare, execute and deliver to such Lender a promissory note payable to such Lender and its registered assigns and in a form approved by the Applicable Facility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57"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u w:val="single" w:color="auto"/>
          <w:color w:val="auto"/>
        </w:rPr>
        <w:t>Prepayment of Loans</w:t>
      </w:r>
      <w:r>
        <w:rPr>
          <w:rFonts w:ascii="Arial" w:cs="Arial" w:eastAsia="Arial" w:hAnsi="Arial"/>
          <w:sz w:val="18"/>
          <w:szCs w:val="18"/>
          <w:color w:val="auto"/>
        </w:rPr>
        <w:t>. (a) The Company shall have the right at any time and from time to time to prepay any Borrowing in whole or in part, without premium or penalty, subject to the requirements of this Section.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00"/>
          </w:cols>
          <w:pgMar w:left="440" w:top="274" w:right="459" w:bottom="1440" w:gutter="0" w:footer="0" w:header="0"/>
        </w:sectPr>
      </w:pPr>
    </w:p>
    <w:bookmarkStart w:id="342" w:name="page343"/>
    <w:bookmarkEnd w:id="342"/>
    <w:p>
      <w:pPr>
        <w:ind w:left="4" w:firstLine="987"/>
        <w:spacing w:after="0" w:line="286" w:lineRule="auto"/>
        <w:tabs>
          <w:tab w:leader="none" w:pos="1250" w:val="left"/>
        </w:tabs>
        <w:numPr>
          <w:ilvl w:val="0"/>
          <w:numId w:val="28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shall notify the Applicable Facility Agent by telephone (confirmed, with a copy to the General Administrative Agent, by hand delivery or facsimile) or in writing (with a copy to the General Administrative Agent) of any optional prepayment hereunder (i) in the case of prepayment of a 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Borrowing or Borrowings to be prepaid and the principal amount of each such Borrowing or portion thereof to be prepaid;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if a notice of optional prepayment of Revolving Borrowings is given in connection with a conditional notice of termination of the Revolving Commitments as contemplated by Section 2.06, then such notice of prepayment may be revoked (by notice to the Revolving Facility Agent (with a copy to the General Administrative Agent) on or prior to the specified date of prepayment) if such notice of termination is revoked in accordance with Section 2.06 and (B) a notice of optional prepayment of Term Borrowings may state that such notice is conditioned upon the occurrence of one or more events specified therein, in which case such notice may be revoked by the Company (by notice to the Term Facility Agent (with a copy to the General Administrative Agent) on or prior to the specified date of prepayment) if such condition is not satisfied. Promptly following receipt of any such notice, the Applicable Facility Agent shall advise the Lenders of the applicable Class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67" w:lineRule="exact"/>
        <w:rPr>
          <w:sz w:val="20"/>
          <w:szCs w:val="20"/>
          <w:color w:val="auto"/>
        </w:rPr>
      </w:pPr>
    </w:p>
    <w:p>
      <w:pPr>
        <w:ind w:left="4" w:right="40" w:firstLine="991"/>
        <w:spacing w:after="0" w:line="272" w:lineRule="auto"/>
        <w:rPr>
          <w:sz w:val="20"/>
          <w:szCs w:val="20"/>
          <w:color w:val="auto"/>
        </w:rPr>
      </w:pPr>
      <w:r>
        <w:rPr>
          <w:rFonts w:ascii="Arial" w:cs="Arial" w:eastAsia="Arial" w:hAnsi="Arial"/>
          <w:sz w:val="17"/>
          <w:szCs w:val="17"/>
          <w:color w:val="auto"/>
        </w:rPr>
        <w:t xml:space="preserve">SECTION 2.09. </w:t>
      </w:r>
      <w:r>
        <w:rPr>
          <w:rFonts w:ascii="Arial" w:cs="Arial" w:eastAsia="Arial" w:hAnsi="Arial"/>
          <w:sz w:val="17"/>
          <w:szCs w:val="17"/>
          <w:u w:val="single" w:color="auto"/>
          <w:color w:val="auto"/>
        </w:rPr>
        <w:t>Fees</w:t>
      </w:r>
      <w:r>
        <w:rPr>
          <w:rFonts w:ascii="Arial" w:cs="Arial" w:eastAsia="Arial" w:hAnsi="Arial"/>
          <w:sz w:val="17"/>
          <w:szCs w:val="17"/>
          <w:color w:val="auto"/>
        </w:rPr>
        <w:t>. (a) The Company agrees to pay to the Revolving Facility Agent for the account of each Revolving Lender a commitment fee (the “</w:t>
      </w:r>
      <w:r>
        <w:rPr>
          <w:rFonts w:ascii="Arial" w:cs="Arial" w:eastAsia="Arial" w:hAnsi="Arial"/>
          <w:sz w:val="17"/>
          <w:szCs w:val="17"/>
          <w:u w:val="single" w:color="auto"/>
          <w:color w:val="auto"/>
        </w:rPr>
        <w:t>Revolving Commitment Fee</w:t>
      </w:r>
      <w:r>
        <w:rPr>
          <w:rFonts w:ascii="Arial" w:cs="Arial" w:eastAsia="Arial" w:hAnsi="Arial"/>
          <w:sz w:val="17"/>
          <w:szCs w:val="17"/>
          <w:color w:val="auto"/>
        </w:rPr>
        <w:t>”), which shall accrue at the Applicable Rate on the daily unused amount of the Revolving Commitment of such Lender during the period from and including the Effective Date to but excluding the date on which such Revolving Commitment terminates. Accrued Revolving Commitment Fees in respect of the Revolving Commitments shall be payable in arrears on the last Business Day of March, June, September and December of each year and on the date on which the Revolving Commitments terminate, commencing on the first such date to occur after the Effective Date. All Revolving Commitment Fees shall be computed on the basis of a year of 360 days and shall be payable for the actual number of days elapsed (including the first day but excluding the last day).</w:t>
      </w:r>
    </w:p>
    <w:p>
      <w:pPr>
        <w:spacing w:after="0" w:line="69" w:lineRule="exact"/>
        <w:rPr>
          <w:sz w:val="20"/>
          <w:szCs w:val="20"/>
          <w:color w:val="auto"/>
        </w:rPr>
      </w:pPr>
    </w:p>
    <w:p>
      <w:pPr>
        <w:ind w:left="4" w:right="40" w:firstLine="987"/>
        <w:spacing w:after="0" w:line="287" w:lineRule="auto"/>
        <w:tabs>
          <w:tab w:leader="none" w:pos="1250" w:val="left"/>
        </w:tabs>
        <w:numPr>
          <w:ilvl w:val="1"/>
          <w:numId w:val="289"/>
        </w:numPr>
        <w:rPr>
          <w:rFonts w:ascii="Arial" w:cs="Arial" w:eastAsia="Arial" w:hAnsi="Arial"/>
          <w:sz w:val="16"/>
          <w:szCs w:val="16"/>
          <w:color w:val="auto"/>
        </w:rPr>
      </w:pPr>
      <w:r>
        <w:rPr>
          <w:rFonts w:ascii="Arial" w:cs="Arial" w:eastAsia="Arial" w:hAnsi="Arial"/>
          <w:sz w:val="16"/>
          <w:szCs w:val="16"/>
          <w:color w:val="auto"/>
        </w:rPr>
        <w:t>The Company agrees to pay to the Term Facility Agent for the account of each Term Lender a ticking fee (the “</w:t>
      </w:r>
      <w:r>
        <w:rPr>
          <w:rFonts w:ascii="Arial" w:cs="Arial" w:eastAsia="Arial" w:hAnsi="Arial"/>
          <w:sz w:val="16"/>
          <w:szCs w:val="16"/>
          <w:u w:val="single" w:color="auto"/>
          <w:color w:val="auto"/>
        </w:rPr>
        <w:t>Term Ticking Fee</w:t>
      </w:r>
      <w:r>
        <w:rPr>
          <w:rFonts w:ascii="Arial" w:cs="Arial" w:eastAsia="Arial" w:hAnsi="Arial"/>
          <w:sz w:val="16"/>
          <w:szCs w:val="16"/>
          <w:color w:val="auto"/>
        </w:rPr>
        <w:t>”), which shall accrue at the Term Ticking Fee Rate on the daily amount of the Term Commitment of such Lender during the period (the “</w:t>
      </w:r>
      <w:r>
        <w:rPr>
          <w:rFonts w:ascii="Arial" w:cs="Arial" w:eastAsia="Arial" w:hAnsi="Arial"/>
          <w:sz w:val="16"/>
          <w:szCs w:val="16"/>
          <w:u w:val="single" w:color="auto"/>
          <w:color w:val="auto"/>
        </w:rPr>
        <w:t>Term Ticking Fee</w:t>
      </w:r>
      <w:r>
        <w:rPr>
          <w:rFonts w:ascii="Arial" w:cs="Arial" w:eastAsia="Arial" w:hAnsi="Arial"/>
          <w:sz w:val="16"/>
          <w:szCs w:val="16"/>
          <w:color w:val="auto"/>
        </w:rPr>
        <w:t xml:space="preserve"> </w:t>
      </w:r>
      <w:r>
        <w:rPr>
          <w:rFonts w:ascii="Arial" w:cs="Arial" w:eastAsia="Arial" w:hAnsi="Arial"/>
          <w:sz w:val="16"/>
          <w:szCs w:val="16"/>
          <w:u w:val="single" w:color="auto"/>
          <w:color w:val="auto"/>
        </w:rPr>
        <w:t>Accrual Period</w:t>
      </w:r>
      <w:r>
        <w:rPr>
          <w:rFonts w:ascii="Arial" w:cs="Arial" w:eastAsia="Arial" w:hAnsi="Arial"/>
          <w:sz w:val="16"/>
          <w:szCs w:val="16"/>
          <w:color w:val="auto"/>
        </w:rPr>
        <w:t>”) that (i) commences on the date that is 60 days after the Signing Date and (ii) ends on the earlier of (A) the Term Funding Date and</w:t>
      </w:r>
    </w:p>
    <w:p>
      <w:pPr>
        <w:spacing w:after="0" w:line="2" w:lineRule="exact"/>
        <w:rPr>
          <w:rFonts w:ascii="Arial" w:cs="Arial" w:eastAsia="Arial" w:hAnsi="Arial"/>
          <w:sz w:val="16"/>
          <w:szCs w:val="16"/>
          <w:color w:val="auto"/>
        </w:rPr>
      </w:pPr>
    </w:p>
    <w:p>
      <w:pPr>
        <w:jc w:val="both"/>
        <w:ind w:left="4" w:right="280" w:hanging="4"/>
        <w:spacing w:after="0" w:line="255" w:lineRule="auto"/>
        <w:tabs>
          <w:tab w:leader="none" w:pos="289" w:val="left"/>
        </w:tabs>
        <w:numPr>
          <w:ilvl w:val="0"/>
          <w:numId w:val="290"/>
        </w:numPr>
        <w:rPr>
          <w:rFonts w:ascii="Arial" w:cs="Arial" w:eastAsia="Arial" w:hAnsi="Arial"/>
          <w:sz w:val="18"/>
          <w:szCs w:val="18"/>
          <w:color w:val="auto"/>
        </w:rPr>
      </w:pPr>
      <w:r>
        <w:rPr>
          <w:rFonts w:ascii="Arial" w:cs="Arial" w:eastAsia="Arial" w:hAnsi="Arial"/>
          <w:sz w:val="18"/>
          <w:szCs w:val="18"/>
          <w:color w:val="auto"/>
        </w:rPr>
        <w:t>the date on which the Term Commitment of such Lender terminates or expires. Accrued Term Ticking Fees shall be payable in arrears on the last day of the Term Ticking Fee Accrual Period. All Term Ticking Fees shall be computed on the basis of a year of 360 days and shall be payable for the actual number of days elapsed (including the first day but excluding the last day).</w:t>
      </w:r>
    </w:p>
    <w:p>
      <w:pPr>
        <w:spacing w:after="0" w:line="122"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04"/>
          </w:cols>
          <w:pgMar w:left="436" w:top="274" w:right="459" w:bottom="1440" w:gutter="0" w:footer="0" w:header="0"/>
        </w:sectPr>
      </w:pPr>
    </w:p>
    <w:bookmarkStart w:id="343" w:name="page344"/>
    <w:bookmarkEnd w:id="343"/>
    <w:p>
      <w:pPr>
        <w:ind w:right="240" w:firstLine="987"/>
        <w:spacing w:after="0" w:line="277" w:lineRule="auto"/>
        <w:tabs>
          <w:tab w:leader="none" w:pos="1236" w:val="left"/>
        </w:tabs>
        <w:numPr>
          <w:ilvl w:val="0"/>
          <w:numId w:val="29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agrees to pay to each Agent, for its own account, fees payable in the amounts and at the times separately agreed upon between the Company and such Agent.</w:t>
      </w:r>
    </w:p>
    <w:p>
      <w:pPr>
        <w:spacing w:after="0" w:line="62" w:lineRule="exact"/>
        <w:rPr>
          <w:rFonts w:ascii="Arial" w:cs="Arial" w:eastAsia="Arial" w:hAnsi="Arial"/>
          <w:sz w:val="18"/>
          <w:szCs w:val="18"/>
          <w:color w:val="auto"/>
        </w:rPr>
      </w:pPr>
    </w:p>
    <w:p>
      <w:pPr>
        <w:ind w:right="60" w:firstLine="987"/>
        <w:spacing w:after="0" w:line="259" w:lineRule="auto"/>
        <w:tabs>
          <w:tab w:leader="none" w:pos="1246" w:val="left"/>
        </w:tabs>
        <w:numPr>
          <w:ilvl w:val="0"/>
          <w:numId w:val="291"/>
        </w:numPr>
        <w:rPr>
          <w:rFonts w:ascii="Arial" w:cs="Arial" w:eastAsia="Arial" w:hAnsi="Arial"/>
          <w:sz w:val="18"/>
          <w:szCs w:val="18"/>
          <w:color w:val="auto"/>
        </w:rPr>
      </w:pPr>
      <w:r>
        <w:rPr>
          <w:rFonts w:ascii="Arial" w:cs="Arial" w:eastAsia="Arial" w:hAnsi="Arial"/>
          <w:sz w:val="18"/>
          <w:szCs w:val="18"/>
          <w:color w:val="auto"/>
        </w:rPr>
        <w:t>All fees payable hereunder shall be paid on the dates due, in immediately available funds, to (i) in the case of the Revolving Commitment Fees, the Revolving Facility Agent for distribution to the Revolving Lenders entitled thereto, (ii) in the case of the Term Ticking Fees, the Term Facility Agent for distribution to the Term Lenders entitled thereto and (iii) in the case of any fees payable to any Agent for its own account, to such Agent. Fees paid shall not be refundable under any circumstances.</w:t>
      </w:r>
    </w:p>
    <w:p>
      <w:pPr>
        <w:spacing w:after="0" w:line="187"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2.10. </w:t>
      </w:r>
      <w:r>
        <w:rPr>
          <w:rFonts w:ascii="Arial" w:cs="Arial" w:eastAsia="Arial" w:hAnsi="Arial"/>
          <w:sz w:val="16"/>
          <w:szCs w:val="16"/>
          <w:u w:val="single" w:color="auto"/>
          <w:color w:val="auto"/>
        </w:rPr>
        <w:t>Interest</w:t>
      </w:r>
      <w:r>
        <w:rPr>
          <w:rFonts w:ascii="Arial" w:cs="Arial" w:eastAsia="Arial" w:hAnsi="Arial"/>
          <w:sz w:val="16"/>
          <w:szCs w:val="16"/>
          <w:color w:val="auto"/>
        </w:rPr>
        <w:t>. (a) The Loans comprising each ABR Borrowing shall bear interest at the Alternate Base Rate plus the Applicable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Rate.</w:t>
      </w:r>
    </w:p>
    <w:p>
      <w:pPr>
        <w:spacing w:after="0" w:line="103" w:lineRule="exact"/>
        <w:rPr>
          <w:sz w:val="20"/>
          <w:szCs w:val="20"/>
          <w:color w:val="auto"/>
        </w:rPr>
      </w:pPr>
    </w:p>
    <w:p>
      <w:pPr>
        <w:ind w:right="100" w:firstLine="987"/>
        <w:spacing w:after="0" w:line="277" w:lineRule="auto"/>
        <w:tabs>
          <w:tab w:leader="none" w:pos="1246" w:val="left"/>
        </w:tabs>
        <w:numPr>
          <w:ilvl w:val="0"/>
          <w:numId w:val="292"/>
        </w:numPr>
        <w:rPr>
          <w:rFonts w:ascii="Arial" w:cs="Arial" w:eastAsia="Arial" w:hAnsi="Arial"/>
          <w:sz w:val="18"/>
          <w:szCs w:val="18"/>
          <w:color w:val="auto"/>
        </w:rPr>
      </w:pPr>
      <w:r>
        <w:rPr>
          <w:rFonts w:ascii="Arial" w:cs="Arial" w:eastAsia="Arial" w:hAnsi="Arial"/>
          <w:sz w:val="18"/>
          <w:szCs w:val="18"/>
          <w:color w:val="auto"/>
        </w:rPr>
        <w:t>The Loans comprising each Eurocurrency Borrowing shall bear interest at the Adjusted LIBO Rate for the Interest Period in effect for such Borrowing plus the Applicable Rate.</w:t>
      </w:r>
    </w:p>
    <w:p>
      <w:pPr>
        <w:spacing w:after="0" w:line="62" w:lineRule="exact"/>
        <w:rPr>
          <w:rFonts w:ascii="Arial" w:cs="Arial" w:eastAsia="Arial" w:hAnsi="Arial"/>
          <w:sz w:val="18"/>
          <w:szCs w:val="18"/>
          <w:color w:val="auto"/>
        </w:rPr>
      </w:pPr>
    </w:p>
    <w:p>
      <w:pPr>
        <w:ind w:firstLine="987"/>
        <w:spacing w:after="0" w:line="254" w:lineRule="auto"/>
        <w:tabs>
          <w:tab w:leader="none" w:pos="1236" w:val="left"/>
        </w:tabs>
        <w:numPr>
          <w:ilvl w:val="0"/>
          <w:numId w:val="292"/>
        </w:numPr>
        <w:rPr>
          <w:rFonts w:ascii="Arial" w:cs="Arial" w:eastAsia="Arial" w:hAnsi="Arial"/>
          <w:sz w:val="18"/>
          <w:szCs w:val="18"/>
          <w:color w:val="auto"/>
        </w:rPr>
      </w:pPr>
      <w:r>
        <w:rPr>
          <w:rFonts w:ascii="Arial" w:cs="Arial" w:eastAsia="Arial" w:hAnsi="Arial"/>
          <w:sz w:val="18"/>
          <w:szCs w:val="18"/>
          <w:color w:val="auto"/>
        </w:rPr>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Commitment, 2.00% per annum plus the rate applicable to ABR Loans that are of the same Class as the Class of such Loan or Commitment, as provided in paragraph (a) of this Section, or (iii) in the case of any other amount, 2.00% per annum plus the rate applicable to ABR Revolving Loans, as provided in paragraph (a) of this Section.</w:t>
      </w:r>
    </w:p>
    <w:p>
      <w:pPr>
        <w:spacing w:after="0" w:line="86" w:lineRule="exact"/>
        <w:rPr>
          <w:rFonts w:ascii="Arial" w:cs="Arial" w:eastAsia="Arial" w:hAnsi="Arial"/>
          <w:sz w:val="18"/>
          <w:szCs w:val="18"/>
          <w:color w:val="auto"/>
        </w:rPr>
      </w:pPr>
    </w:p>
    <w:p>
      <w:pPr>
        <w:ind w:right="20" w:firstLine="987"/>
        <w:spacing w:after="0" w:line="255" w:lineRule="auto"/>
        <w:tabs>
          <w:tab w:leader="none" w:pos="1236" w:val="left"/>
        </w:tabs>
        <w:numPr>
          <w:ilvl w:val="0"/>
          <w:numId w:val="292"/>
        </w:numPr>
        <w:rPr>
          <w:rFonts w:ascii="Arial" w:cs="Arial" w:eastAsia="Arial" w:hAnsi="Arial"/>
          <w:sz w:val="18"/>
          <w:szCs w:val="18"/>
          <w:color w:val="auto"/>
        </w:rPr>
      </w:pPr>
      <w:r>
        <w:rPr>
          <w:rFonts w:ascii="Arial" w:cs="Arial" w:eastAsia="Arial" w:hAnsi="Arial"/>
          <w:sz w:val="18"/>
          <w:szCs w:val="18"/>
          <w:color w:val="auto"/>
        </w:rPr>
        <w:t xml:space="preserve">Accrued interest on each Loan shall be payable in arrears on each Interest Payment Date for such Loan and, in the case of a Revolving Loan, upon termination of the Revolving Commitments;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interest accrued pursuant to paragraph (c) of this Section shall be payable on demand, (ii) in the event of any repayment or prepayment of any Loan (other than a prepayment of an ABR Revolving Loan prior to the end of the Revolving Availability Period),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2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0980"/>
          </w:cols>
          <w:pgMar w:left="440" w:top="274" w:right="479" w:bottom="1440" w:gutter="0" w:footer="0" w:header="0"/>
        </w:sectPr>
      </w:pPr>
    </w:p>
    <w:bookmarkStart w:id="344" w:name="page345"/>
    <w:bookmarkEnd w:id="344"/>
    <w:p>
      <w:pPr>
        <w:ind w:right="80" w:firstLine="987"/>
        <w:spacing w:after="0" w:line="257" w:lineRule="auto"/>
        <w:tabs>
          <w:tab w:leader="none" w:pos="1236" w:val="left"/>
        </w:tabs>
        <w:numPr>
          <w:ilvl w:val="0"/>
          <w:numId w:val="29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Applicable Facility Agent, and such determination shall be conclusive absent manifest error.</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2.11. </w:t>
      </w:r>
      <w:r>
        <w:rPr>
          <w:rFonts w:ascii="Arial" w:cs="Arial" w:eastAsia="Arial" w:hAnsi="Arial"/>
          <w:sz w:val="16"/>
          <w:szCs w:val="16"/>
          <w:u w:val="single" w:color="auto"/>
          <w:color w:val="auto"/>
        </w:rPr>
        <w:t>Alternate Rate of Interest</w:t>
      </w:r>
      <w:r>
        <w:rPr>
          <w:rFonts w:ascii="Arial" w:cs="Arial" w:eastAsia="Arial" w:hAnsi="Arial"/>
          <w:sz w:val="16"/>
          <w:szCs w:val="16"/>
          <w:color w:val="auto"/>
        </w:rPr>
        <w:t>. (a) If prior to the commencement of any Interest Period for a Eurocurrency Borrowing of any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Class:</w:t>
      </w:r>
    </w:p>
    <w:p>
      <w:pPr>
        <w:spacing w:after="0" w:line="103" w:lineRule="exact"/>
        <w:rPr>
          <w:sz w:val="20"/>
          <w:szCs w:val="20"/>
          <w:color w:val="auto"/>
        </w:rPr>
      </w:pPr>
    </w:p>
    <w:p>
      <w:pPr>
        <w:ind w:left="440" w:right="220" w:firstLine="419"/>
        <w:spacing w:after="0" w:line="277" w:lineRule="auto"/>
        <w:tabs>
          <w:tab w:leader="none" w:pos="1078" w:val="left"/>
        </w:tabs>
        <w:numPr>
          <w:ilvl w:val="0"/>
          <w:numId w:val="294"/>
        </w:numPr>
        <w:rPr>
          <w:rFonts w:ascii="Arial" w:cs="Arial" w:eastAsia="Arial" w:hAnsi="Arial"/>
          <w:sz w:val="18"/>
          <w:szCs w:val="18"/>
          <w:color w:val="auto"/>
        </w:rPr>
      </w:pPr>
      <w:r>
        <w:rPr>
          <w:rFonts w:ascii="Arial" w:cs="Arial" w:eastAsia="Arial" w:hAnsi="Arial"/>
          <w:sz w:val="18"/>
          <w:szCs w:val="18"/>
          <w:color w:val="auto"/>
        </w:rPr>
        <w:t>the Applicable Facility Agent determines (which determination shall be conclusive absent manifest error) that adequate and reasonable means do not exist for ascertaining the Adjusted LIBO Rate for such Interest Period; or</w:t>
      </w:r>
    </w:p>
    <w:p>
      <w:pPr>
        <w:spacing w:after="0" w:line="62" w:lineRule="exact"/>
        <w:rPr>
          <w:rFonts w:ascii="Arial" w:cs="Arial" w:eastAsia="Arial" w:hAnsi="Arial"/>
          <w:sz w:val="18"/>
          <w:szCs w:val="18"/>
          <w:color w:val="auto"/>
        </w:rPr>
      </w:pPr>
    </w:p>
    <w:p>
      <w:pPr>
        <w:ind w:left="440" w:right="80" w:firstLine="419"/>
        <w:spacing w:after="0" w:line="263" w:lineRule="auto"/>
        <w:tabs>
          <w:tab w:leader="none" w:pos="1128" w:val="left"/>
        </w:tabs>
        <w:numPr>
          <w:ilvl w:val="0"/>
          <w:numId w:val="294"/>
        </w:numPr>
        <w:rPr>
          <w:rFonts w:ascii="Arial" w:cs="Arial" w:eastAsia="Arial" w:hAnsi="Arial"/>
          <w:sz w:val="18"/>
          <w:szCs w:val="18"/>
          <w:color w:val="auto"/>
        </w:rPr>
      </w:pPr>
      <w:r>
        <w:rPr>
          <w:rFonts w:ascii="Arial" w:cs="Arial" w:eastAsia="Arial" w:hAnsi="Arial"/>
          <w:sz w:val="18"/>
          <w:szCs w:val="18"/>
          <w:color w:val="auto"/>
        </w:rPr>
        <w:t>the Applicable Facility Agent is advised by a Majority in Interest of the Lenders of such Class that the Adjusted LIBO Rate for such Interest Period will not adequately and fairly reflect the cost to such Lenders of making or maintaining their Loans included in such Eurocurrency Borrowing for such Interest Period;</w:t>
      </w:r>
    </w:p>
    <w:p>
      <w:pPr>
        <w:spacing w:after="0" w:line="184"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then the Applicable Facility Agent shall give notice (which may be telephonic) thereof to the Company, the General Administrative Agent and the Lenders of such Class as promptly as practicable and, until the Applicable Facility Agent notifies the Company, the General Administrative Agent and the Lenders of such Class that the circumstances giving rise to such notice no longer exist, (A) any Interest Election Request that requests the conversion of any Borrowing of such Class to, or continuation of any Borrowing of such Class as, a Eurocurrency Borrowing shall be ineffective, and such Borrowing shall be continued as an ABR Borrowing, and (B) any Borrowing Request for a Eurocurrency Borrowing of such Class shall be treated as a request for an ABR Borrowing.</w:t>
      </w:r>
    </w:p>
    <w:p>
      <w:pPr>
        <w:spacing w:after="0" w:line="84" w:lineRule="exact"/>
        <w:rPr>
          <w:sz w:val="20"/>
          <w:szCs w:val="20"/>
          <w:color w:val="auto"/>
        </w:rPr>
      </w:pPr>
    </w:p>
    <w:p>
      <w:pPr>
        <w:ind w:right="20" w:firstLine="987"/>
        <w:spacing w:after="0" w:line="287" w:lineRule="auto"/>
        <w:tabs>
          <w:tab w:leader="none" w:pos="1246" w:val="left"/>
        </w:tabs>
        <w:numPr>
          <w:ilvl w:val="0"/>
          <w:numId w:val="295"/>
        </w:numPr>
        <w:rPr>
          <w:rFonts w:ascii="Arial" w:cs="Arial" w:eastAsia="Arial" w:hAnsi="Arial"/>
          <w:sz w:val="16"/>
          <w:szCs w:val="16"/>
          <w:color w:val="auto"/>
        </w:rPr>
      </w:pPr>
      <w:r>
        <w:rPr>
          <w:rFonts w:ascii="Arial" w:cs="Arial" w:eastAsia="Arial" w:hAnsi="Arial"/>
          <w:sz w:val="16"/>
          <w:szCs w:val="16"/>
          <w:color w:val="auto"/>
        </w:rPr>
        <w:t xml:space="preserve">If at any time the Applicable Facility Agent determines (which determination shall be conclusive absent manifest error) that (i) the circumstances set forth in paragraph (a)(i) of this Section have arisen (including because the LIBO Screen Rate is not available or published on a current basis) and such circumstances are unlikely to be temporary or (ii) the circumstances set forth in paragraph (a)(i) of this Section have not arisen but the supervisor or the administrator of the LIBO Screen Rate or a Governmental Authority having jurisdiction over such Applicable Facility Agent has made a public statement identifying a specific date after which the LIBO Screen Rate shall no longer be used for determining interest rates for loans, then the Agents and the Company shall endeavor to establish an alternate rate of interest to the Adjusted LIBO Rate that gives due consideration to the then prevailing market convention for determining a rate of interest for syndicated loans denominated in dollars in the United States at such time, and the Agents and the Company shall enter into an amendment to this Agreement to reflect such alternate rate of interest and such other related changes to this Agreement as may be applicable;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alternate rate of interest shall be less than zero, such rate shall be deemed to be zero for all purposes of this Agreement. Such amendment shall become effective without any further action or consent of any other party to this Agreement so long as the Agents shall not have received, within five Business Days of the date notice of such alternate rate of interest is provided to the Lenders, a written notice from the Required Lenders stating that the Required Lenders object to such amendment. Until an</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00"/>
          </w:cols>
          <w:pgMar w:left="440" w:top="274" w:right="459" w:bottom="1440" w:gutter="0" w:footer="0" w:header="0"/>
        </w:sectPr>
      </w:pPr>
    </w:p>
    <w:bookmarkStart w:id="345" w:name="page346"/>
    <w:bookmarkEnd w:id="345"/>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alternate rate of interest shall be determined in accordance with this paragraph (but, in the case of the circumstances described in clause (ii) above, only to the extent the LIBO Screen Rate for such Interest Period is not available or published at such time on a current basis), (x) any Interest Election Request that requests the conversion of any Borrowing to, or continuation of any Borrowing as, a Eurocurrency Borrowing shall be ineffective, and such Borrowing shall be continued as an ABR Borrowing, and (y) any Borrowing Request for a Eurocurrency Borrowing shall be treated as a request for an ABR Borrowing.</w:t>
      </w:r>
    </w:p>
    <w:p>
      <w:pPr>
        <w:spacing w:after="0" w:line="188"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Increased Costs; Illegality</w:t>
      </w:r>
      <w:r>
        <w:rPr>
          <w:rFonts w:ascii="Arial" w:cs="Arial" w:eastAsia="Arial" w:hAnsi="Arial"/>
          <w:sz w:val="18"/>
          <w:szCs w:val="18"/>
          <w:color w:val="auto"/>
        </w:rPr>
        <w:t>. (a) If any Change in Law shall:</w:t>
      </w:r>
    </w:p>
    <w:p>
      <w:pPr>
        <w:spacing w:after="0" w:line="117" w:lineRule="exact"/>
        <w:rPr>
          <w:sz w:val="20"/>
          <w:szCs w:val="20"/>
          <w:color w:val="auto"/>
        </w:rPr>
      </w:pPr>
    </w:p>
    <w:p>
      <w:pPr>
        <w:ind w:left="440" w:right="100" w:firstLine="419"/>
        <w:spacing w:after="0" w:line="263" w:lineRule="auto"/>
        <w:tabs>
          <w:tab w:leader="none" w:pos="1078" w:val="left"/>
        </w:tabs>
        <w:numPr>
          <w:ilvl w:val="0"/>
          <w:numId w:val="296"/>
        </w:numPr>
        <w:rPr>
          <w:rFonts w:ascii="Arial" w:cs="Arial" w:eastAsia="Arial" w:hAnsi="Arial"/>
          <w:sz w:val="18"/>
          <w:szCs w:val="18"/>
          <w:color w:val="auto"/>
        </w:rPr>
      </w:pPr>
      <w:r>
        <w:rPr>
          <w:rFonts w:ascii="Arial" w:cs="Arial" w:eastAsia="Arial" w:hAnsi="Arial"/>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75" w:lineRule="exact"/>
        <w:rPr>
          <w:rFonts w:ascii="Arial" w:cs="Arial" w:eastAsia="Arial" w:hAnsi="Arial"/>
          <w:sz w:val="18"/>
          <w:szCs w:val="18"/>
          <w:color w:val="auto"/>
        </w:rPr>
      </w:pPr>
    </w:p>
    <w:p>
      <w:pPr>
        <w:ind w:left="440" w:right="120" w:firstLine="419"/>
        <w:spacing w:after="0" w:line="277" w:lineRule="auto"/>
        <w:tabs>
          <w:tab w:leader="none" w:pos="1128" w:val="left"/>
        </w:tabs>
        <w:numPr>
          <w:ilvl w:val="0"/>
          <w:numId w:val="296"/>
        </w:numPr>
        <w:rPr>
          <w:rFonts w:ascii="Arial" w:cs="Arial" w:eastAsia="Arial" w:hAnsi="Arial"/>
          <w:sz w:val="18"/>
          <w:szCs w:val="18"/>
          <w:color w:val="auto"/>
        </w:rPr>
      </w:pPr>
      <w:r>
        <w:rPr>
          <w:rFonts w:ascii="Arial" w:cs="Arial" w:eastAsia="Arial" w:hAnsi="Arial"/>
          <w:sz w:val="18"/>
          <w:szCs w:val="18"/>
          <w:color w:val="auto"/>
        </w:rPr>
        <w:t>impose on any Lender or the London interbank market any other condition, cost or expense (other than Taxes) affecting this Agreement or the Loans made by such Lender; or</w:t>
      </w:r>
    </w:p>
    <w:p>
      <w:pPr>
        <w:spacing w:after="0" w:line="62" w:lineRule="exact"/>
        <w:rPr>
          <w:rFonts w:ascii="Arial" w:cs="Arial" w:eastAsia="Arial" w:hAnsi="Arial"/>
          <w:sz w:val="18"/>
          <w:szCs w:val="18"/>
          <w:color w:val="auto"/>
        </w:rPr>
      </w:pPr>
    </w:p>
    <w:p>
      <w:pPr>
        <w:jc w:val="both"/>
        <w:ind w:left="440" w:right="40" w:firstLine="419"/>
        <w:spacing w:after="0" w:line="263" w:lineRule="auto"/>
        <w:tabs>
          <w:tab w:leader="none" w:pos="1178" w:val="left"/>
        </w:tabs>
        <w:numPr>
          <w:ilvl w:val="0"/>
          <w:numId w:val="296"/>
        </w:numPr>
        <w:rPr>
          <w:rFonts w:ascii="Arial" w:cs="Arial" w:eastAsia="Arial" w:hAnsi="Arial"/>
          <w:sz w:val="18"/>
          <w:szCs w:val="18"/>
          <w:color w:val="auto"/>
        </w:rPr>
      </w:pPr>
      <w:r>
        <w:rPr>
          <w:rFonts w:ascii="Arial" w:cs="Arial" w:eastAsia="Arial" w:hAnsi="Arial"/>
          <w:sz w:val="18"/>
          <w:szCs w:val="18"/>
          <w:color w:val="auto"/>
        </w:rPr>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84"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84" w:lineRule="exact"/>
        <w:rPr>
          <w:sz w:val="20"/>
          <w:szCs w:val="20"/>
          <w:color w:val="auto"/>
        </w:rPr>
      </w:pPr>
    </w:p>
    <w:p>
      <w:pPr>
        <w:ind w:firstLine="987"/>
        <w:spacing w:after="0" w:line="275" w:lineRule="auto"/>
        <w:tabs>
          <w:tab w:leader="none" w:pos="1246" w:val="left"/>
        </w:tabs>
        <w:numPr>
          <w:ilvl w:val="0"/>
          <w:numId w:val="297"/>
        </w:numPr>
        <w:rPr>
          <w:rFonts w:ascii="Arial" w:cs="Arial" w:eastAsia="Arial" w:hAnsi="Arial"/>
          <w:sz w:val="17"/>
          <w:szCs w:val="17"/>
          <w:color w:val="auto"/>
        </w:rPr>
      </w:pPr>
      <w:r>
        <w:rPr>
          <w:rFonts w:ascii="Arial" w:cs="Arial" w:eastAsia="Arial" w:hAnsi="Arial"/>
          <w:sz w:val="17"/>
          <w:szCs w:val="17"/>
          <w:color w:val="auto"/>
        </w:rPr>
        <w:t>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00"/>
          </w:cols>
          <w:pgMar w:left="440" w:top="274" w:right="459" w:bottom="1440" w:gutter="0" w:footer="0" w:header="0"/>
        </w:sectPr>
      </w:pPr>
    </w:p>
    <w:bookmarkStart w:id="346" w:name="page347"/>
    <w:bookmarkEnd w:id="346"/>
    <w:p>
      <w:pPr>
        <w:ind w:right="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80" w:lineRule="exact"/>
        <w:rPr>
          <w:sz w:val="20"/>
          <w:szCs w:val="20"/>
          <w:color w:val="auto"/>
        </w:rPr>
      </w:pPr>
    </w:p>
    <w:p>
      <w:pPr>
        <w:jc w:val="both"/>
        <w:ind w:right="200" w:firstLine="987"/>
        <w:spacing w:after="0" w:line="259" w:lineRule="auto"/>
        <w:tabs>
          <w:tab w:leader="none" w:pos="1236" w:val="left"/>
        </w:tabs>
        <w:numPr>
          <w:ilvl w:val="0"/>
          <w:numId w:val="298"/>
        </w:numPr>
        <w:rPr>
          <w:rFonts w:ascii="Arial" w:cs="Arial" w:eastAsia="Arial" w:hAnsi="Arial"/>
          <w:sz w:val="18"/>
          <w:szCs w:val="18"/>
          <w:color w:val="auto"/>
        </w:rPr>
      </w:pPr>
      <w:r>
        <w:rPr>
          <w:rFonts w:ascii="Arial" w:cs="Arial" w:eastAsia="Arial" w:hAnsi="Arial"/>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78" w:lineRule="exact"/>
        <w:rPr>
          <w:rFonts w:ascii="Arial" w:cs="Arial" w:eastAsia="Arial" w:hAnsi="Arial"/>
          <w:sz w:val="18"/>
          <w:szCs w:val="18"/>
          <w:color w:val="auto"/>
        </w:rPr>
      </w:pPr>
    </w:p>
    <w:p>
      <w:pPr>
        <w:ind w:firstLine="987"/>
        <w:spacing w:after="0" w:line="255" w:lineRule="auto"/>
        <w:tabs>
          <w:tab w:leader="none" w:pos="1246" w:val="left"/>
        </w:tabs>
        <w:numPr>
          <w:ilvl w:val="0"/>
          <w:numId w:val="298"/>
        </w:numPr>
        <w:rPr>
          <w:rFonts w:ascii="Arial" w:cs="Arial" w:eastAsia="Arial" w:hAnsi="Arial"/>
          <w:sz w:val="18"/>
          <w:szCs w:val="18"/>
          <w:color w:val="auto"/>
        </w:rPr>
      </w:pPr>
      <w:r>
        <w:rPr>
          <w:rFonts w:ascii="Arial" w:cs="Arial" w:eastAsia="Arial" w:hAnsi="Arial"/>
          <w:sz w:val="18"/>
          <w:szCs w:val="18"/>
          <w:color w:val="auto"/>
        </w:rPr>
        <w:t xml:space="preserve">Failure or delay on the part of any Lender to demand compensation pursuant to this Section shall not constitute a waiver of such Lender’s right to demand such compensation;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84" w:lineRule="exact"/>
        <w:rPr>
          <w:rFonts w:ascii="Arial" w:cs="Arial" w:eastAsia="Arial" w:hAnsi="Arial"/>
          <w:sz w:val="18"/>
          <w:szCs w:val="18"/>
          <w:color w:val="auto"/>
        </w:rPr>
      </w:pPr>
    </w:p>
    <w:p>
      <w:pPr>
        <w:ind w:firstLine="987"/>
        <w:spacing w:after="0" w:line="268" w:lineRule="auto"/>
        <w:tabs>
          <w:tab w:leader="none" w:pos="1236" w:val="left"/>
        </w:tabs>
        <w:numPr>
          <w:ilvl w:val="0"/>
          <w:numId w:val="298"/>
        </w:numPr>
        <w:rPr>
          <w:rFonts w:ascii="Arial" w:cs="Arial" w:eastAsia="Arial" w:hAnsi="Arial"/>
          <w:sz w:val="17"/>
          <w:szCs w:val="17"/>
          <w:color w:val="auto"/>
        </w:rPr>
      </w:pPr>
      <w:r>
        <w:rPr>
          <w:rFonts w:ascii="Arial" w:cs="Arial" w:eastAsia="Arial" w:hAnsi="Arial"/>
          <w:sz w:val="17"/>
          <w:szCs w:val="17"/>
          <w:color w:val="auto"/>
        </w:rPr>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the Applicable Facility Agent and each other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Applicable Facility Agent without reference to the Adjusted LIBO Rate component of the Alternate Base Rate, in each case until such Lender notifies the Applicable Facility Agent, each other Agent and the Company that the circumstances giving rise to such determination no longer exist. Upon receipt of such notice, (A) the Company shall, upon demand from such Lender (with a copy to the Applicable Facility Agent and each other Agent) prepay or, if applicable, convert all Eurocurrency Loans of such Lender to ABR Loans (the interest rate on which ABR Loans of such Lender shall, if necessary to avoid such illegality, be</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0960"/>
          </w:cols>
          <w:pgMar w:left="440" w:top="274" w:right="499" w:bottom="1440" w:gutter="0" w:footer="0" w:header="0"/>
        </w:sectPr>
      </w:pPr>
    </w:p>
    <w:bookmarkStart w:id="347" w:name="page348"/>
    <w:bookmarkEnd w:id="347"/>
    <w:p>
      <w:pPr>
        <w:ind w:right="6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determined by the Applicable Facility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Applicable Facility Agent shall during the period of such suspension compute the Alternate Base Rate applicable to such Lender without reference to the Adjusted LIBO Rate component thereof until the Applicable Facility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177" w:lineRule="exact"/>
        <w:rPr>
          <w:sz w:val="20"/>
          <w:szCs w:val="20"/>
          <w:color w:val="auto"/>
        </w:rPr>
      </w:pPr>
    </w:p>
    <w:p>
      <w:pPr>
        <w:ind w:firstLine="991"/>
        <w:spacing w:after="0" w:line="285"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Break Funding Payments</w:t>
      </w:r>
      <w:r>
        <w:rPr>
          <w:rFonts w:ascii="Arial" w:cs="Arial" w:eastAsia="Arial" w:hAnsi="Arial"/>
          <w:sz w:val="16"/>
          <w:szCs w:val="16"/>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 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3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00"/>
          </w:cols>
          <w:pgMar w:left="440" w:top="274" w:right="459" w:bottom="1440" w:gutter="0" w:footer="0" w:header="0"/>
        </w:sectPr>
      </w:pPr>
    </w:p>
    <w:bookmarkStart w:id="348" w:name="page349"/>
    <w:bookmarkEnd w:id="348"/>
    <w:p>
      <w:pPr>
        <w:ind w:right="80" w:firstLine="991"/>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2.14. </w:t>
      </w:r>
      <w:r>
        <w:rPr>
          <w:rFonts w:ascii="Arial" w:cs="Arial" w:eastAsia="Arial" w:hAnsi="Arial"/>
          <w:sz w:val="17"/>
          <w:szCs w:val="17"/>
          <w:u w:val="single" w:color="auto"/>
          <w:color w:val="auto"/>
        </w:rPr>
        <w:t>Taxes</w:t>
      </w:r>
      <w:r>
        <w:rPr>
          <w:rFonts w:ascii="Arial" w:cs="Arial" w:eastAsia="Arial" w:hAnsi="Arial"/>
          <w:sz w:val="17"/>
          <w:szCs w:val="17"/>
          <w:color w:val="auto"/>
        </w:rPr>
        <w:t xml:space="preserve">. (a) </w:t>
      </w:r>
      <w:r>
        <w:rPr>
          <w:rFonts w:ascii="Arial" w:cs="Arial" w:eastAsia="Arial" w:hAnsi="Arial"/>
          <w:sz w:val="17"/>
          <w:szCs w:val="17"/>
          <w:u w:val="single" w:color="auto"/>
          <w:color w:val="auto"/>
        </w:rPr>
        <w:t>Payments Free of Taxes</w:t>
      </w:r>
      <w:r>
        <w:rPr>
          <w:rFonts w:ascii="Arial" w:cs="Arial" w:eastAsia="Arial" w:hAnsi="Arial"/>
          <w:sz w:val="17"/>
          <w:szCs w:val="17"/>
          <w:color w:val="auto"/>
        </w:rPr>
        <w:t>. Any and all payments by or on account of any obligation of the Company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70" w:lineRule="exact"/>
        <w:rPr>
          <w:sz w:val="20"/>
          <w:szCs w:val="20"/>
          <w:color w:val="auto"/>
        </w:rPr>
      </w:pPr>
    </w:p>
    <w:p>
      <w:pPr>
        <w:ind w:right="180" w:firstLine="987"/>
        <w:spacing w:after="0" w:line="277" w:lineRule="auto"/>
        <w:tabs>
          <w:tab w:leader="none" w:pos="1246" w:val="left"/>
        </w:tabs>
        <w:numPr>
          <w:ilvl w:val="0"/>
          <w:numId w:val="299"/>
        </w:numPr>
        <w:rPr>
          <w:rFonts w:ascii="Arial" w:cs="Arial" w:eastAsia="Arial" w:hAnsi="Arial"/>
          <w:sz w:val="18"/>
          <w:szCs w:val="18"/>
          <w:color w:val="auto"/>
        </w:rPr>
      </w:pPr>
      <w:r>
        <w:rPr>
          <w:rFonts w:ascii="Arial" w:cs="Arial" w:eastAsia="Arial" w:hAnsi="Arial"/>
          <w:sz w:val="18"/>
          <w:szCs w:val="18"/>
          <w:u w:val="single" w:color="auto"/>
          <w:color w:val="auto"/>
        </w:rPr>
        <w:t>Payment of Other Taxes by the Company</w:t>
      </w:r>
      <w:r>
        <w:rPr>
          <w:rFonts w:ascii="Arial" w:cs="Arial" w:eastAsia="Arial" w:hAnsi="Arial"/>
          <w:sz w:val="18"/>
          <w:szCs w:val="18"/>
          <w:color w:val="auto"/>
        </w:rPr>
        <w:t>. The Company shall timely pay to the relevant Governmental Authority in accordance with applicable law, or at the option of any Agent timely reimburse such Agent for the payment of, any Other Taxes.</w:t>
      </w:r>
    </w:p>
    <w:p>
      <w:pPr>
        <w:spacing w:after="0" w:line="62" w:lineRule="exact"/>
        <w:rPr>
          <w:rFonts w:ascii="Arial" w:cs="Arial" w:eastAsia="Arial" w:hAnsi="Arial"/>
          <w:sz w:val="18"/>
          <w:szCs w:val="18"/>
          <w:color w:val="auto"/>
        </w:rPr>
      </w:pPr>
    </w:p>
    <w:p>
      <w:pPr>
        <w:ind w:firstLine="987"/>
        <w:spacing w:after="0" w:line="259" w:lineRule="auto"/>
        <w:tabs>
          <w:tab w:leader="none" w:pos="1236" w:val="left"/>
        </w:tabs>
        <w:numPr>
          <w:ilvl w:val="0"/>
          <w:numId w:val="299"/>
        </w:numPr>
        <w:rPr>
          <w:rFonts w:ascii="Arial" w:cs="Arial" w:eastAsia="Arial" w:hAnsi="Arial"/>
          <w:sz w:val="18"/>
          <w:szCs w:val="18"/>
          <w:color w:val="auto"/>
        </w:rPr>
      </w:pPr>
      <w:r>
        <w:rPr>
          <w:rFonts w:ascii="Arial" w:cs="Arial" w:eastAsia="Arial" w:hAnsi="Arial"/>
          <w:sz w:val="18"/>
          <w:szCs w:val="18"/>
          <w:u w:val="single" w:color="auto"/>
          <w:color w:val="auto"/>
        </w:rPr>
        <w:t>Evidence of Payment</w:t>
      </w:r>
      <w:r>
        <w:rPr>
          <w:rFonts w:ascii="Arial" w:cs="Arial" w:eastAsia="Arial" w:hAnsi="Arial"/>
          <w:sz w:val="18"/>
          <w:szCs w:val="18"/>
          <w:color w:val="auto"/>
        </w:rPr>
        <w:t>. As soon as practicable after any payment of Taxes by the Company to a Governmental Authority pursuant to this Section, the Company shall deliver to the Applicable Facility Agent and the General Administrative Agent the original or a certified copy of a receipt issued by such Governmental Authority evidencing such payment, a copy of the return reporting such payment or other evidence of such payment reasonably satisfactory to the Applicable Facility Agent and the General Administrative Agent.</w:t>
      </w:r>
    </w:p>
    <w:p>
      <w:pPr>
        <w:spacing w:after="0" w:line="78" w:lineRule="exact"/>
        <w:rPr>
          <w:rFonts w:ascii="Arial" w:cs="Arial" w:eastAsia="Arial" w:hAnsi="Arial"/>
          <w:sz w:val="18"/>
          <w:szCs w:val="18"/>
          <w:color w:val="auto"/>
        </w:rPr>
      </w:pPr>
    </w:p>
    <w:p>
      <w:pPr>
        <w:ind w:firstLine="987"/>
        <w:spacing w:after="0" w:line="254" w:lineRule="auto"/>
        <w:tabs>
          <w:tab w:leader="none" w:pos="1246" w:val="left"/>
        </w:tabs>
        <w:numPr>
          <w:ilvl w:val="0"/>
          <w:numId w:val="299"/>
        </w:numPr>
        <w:rPr>
          <w:rFonts w:ascii="Arial" w:cs="Arial" w:eastAsia="Arial" w:hAnsi="Arial"/>
          <w:sz w:val="18"/>
          <w:szCs w:val="18"/>
          <w:color w:val="auto"/>
        </w:rPr>
      </w:pPr>
      <w:r>
        <w:rPr>
          <w:rFonts w:ascii="Arial" w:cs="Arial" w:eastAsia="Arial" w:hAnsi="Arial"/>
          <w:sz w:val="18"/>
          <w:szCs w:val="18"/>
          <w:u w:val="single" w:color="auto"/>
          <w:color w:val="auto"/>
        </w:rPr>
        <w:t>Indemnification by the Company</w:t>
      </w:r>
      <w:r>
        <w:rPr>
          <w:rFonts w:ascii="Arial" w:cs="Arial" w:eastAsia="Arial" w:hAnsi="Arial"/>
          <w:sz w:val="18"/>
          <w:szCs w:val="18"/>
          <w:color w:val="auto"/>
        </w:rPr>
        <w:t>. The Company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Applicable Facility Agent and the General Administrative Agent), or by the Applicable Facility Agent (with a copy to the General Administrative Agent) on its own behalf or on behalf of a Lender, shall be conclusive absent manifest error.</w:t>
      </w:r>
    </w:p>
    <w:p>
      <w:pPr>
        <w:spacing w:after="0" w:line="86" w:lineRule="exact"/>
        <w:rPr>
          <w:rFonts w:ascii="Arial" w:cs="Arial" w:eastAsia="Arial" w:hAnsi="Arial"/>
          <w:sz w:val="18"/>
          <w:szCs w:val="18"/>
          <w:color w:val="auto"/>
        </w:rPr>
      </w:pPr>
    </w:p>
    <w:p>
      <w:pPr>
        <w:ind w:right="200" w:firstLine="987"/>
        <w:spacing w:after="0" w:line="289" w:lineRule="auto"/>
        <w:tabs>
          <w:tab w:leader="none" w:pos="1236" w:val="left"/>
        </w:tabs>
        <w:numPr>
          <w:ilvl w:val="0"/>
          <w:numId w:val="299"/>
        </w:numPr>
        <w:rPr>
          <w:rFonts w:ascii="Arial" w:cs="Arial" w:eastAsia="Arial" w:hAnsi="Arial"/>
          <w:sz w:val="16"/>
          <w:szCs w:val="16"/>
          <w:color w:val="auto"/>
        </w:rPr>
      </w:pPr>
      <w:r>
        <w:rPr>
          <w:rFonts w:ascii="Arial" w:cs="Arial" w:eastAsia="Arial" w:hAnsi="Arial"/>
          <w:sz w:val="16"/>
          <w:szCs w:val="16"/>
          <w:u w:val="single" w:color="auto"/>
          <w:color w:val="auto"/>
        </w:rPr>
        <w:t>Indemnification by the Lenders</w:t>
      </w:r>
      <w:r>
        <w:rPr>
          <w:rFonts w:ascii="Arial" w:cs="Arial" w:eastAsia="Arial" w:hAnsi="Arial"/>
          <w:sz w:val="16"/>
          <w:szCs w:val="16"/>
          <w:color w:val="auto"/>
        </w:rPr>
        <w:t>. Each Lender shall severally indemnify within 10 days after demand therefor (i) each Agent for any Indemnified Taxes attributable to such Lender (but only to the extent that the Company has not already indemnified such Agent for such Indemnified Taxes and without limiting the obligation of the Company to do so), (ii) the Agents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any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any Agent shall be conclusive absent manifest error. Each Lender hereby authorizes each Agent to set off and apply any and all amounts at any time owing to such Lender under any Loan Document or otherwise payable by such Agent to such Lender from any other source against any amount due to such Agent under this paragraph.</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000"/>
          </w:cols>
          <w:pgMar w:left="440" w:top="274" w:right="459" w:bottom="1440" w:gutter="0" w:footer="0" w:header="0"/>
        </w:sectPr>
      </w:pPr>
    </w:p>
    <w:bookmarkStart w:id="349" w:name="page350"/>
    <w:bookmarkEnd w:id="349"/>
    <w:p>
      <w:pPr>
        <w:ind w:right="40" w:firstLine="987"/>
        <w:spacing w:after="0" w:line="269" w:lineRule="auto"/>
        <w:tabs>
          <w:tab w:leader="none" w:pos="1216" w:val="left"/>
        </w:tabs>
        <w:numPr>
          <w:ilvl w:val="0"/>
          <w:numId w:val="300"/>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Status of Lenders</w:t>
      </w:r>
      <w:r>
        <w:rPr>
          <w:rFonts w:ascii="Arial" w:cs="Arial" w:eastAsia="Arial" w:hAnsi="Arial"/>
          <w:sz w:val="17"/>
          <w:szCs w:val="17"/>
          <w:color w:val="auto"/>
        </w:rPr>
        <w:t>. (i) Any Lender that is entitled to an exemption from or reduction of withholding Tax with respect to payments made under any Loan Document shall deliver to the Company, the Applicable Facility Agent and the General Administrative Agent, at the time or times reasonably requested by the Company, the Applicable Facility Agent or the General Administrative Agent, such properly completed and executed documentation reasonably requested by the Company, the Applicable Facility Agent or the General Administrative Agent as will permit such payments to be made without withholding or at a reduced rate of withholding. In addition, any Lender, if reasonably requested by the Company, the Applicable Facility Agent or the General Administrative Agent, shall deliver such other documentation prescribed by applicable law or reasonably requested by the Company, the Applicable Facility Agent or the General Administrative Agent as will enable the Company, the Applicable Facility Agent and the General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71" w:lineRule="exact"/>
        <w:rPr>
          <w:sz w:val="20"/>
          <w:szCs w:val="20"/>
          <w:color w:val="auto"/>
        </w:rPr>
      </w:pPr>
    </w:p>
    <w:p>
      <w:pPr>
        <w:ind w:firstLine="987"/>
        <w:spacing w:after="0" w:line="270" w:lineRule="auto"/>
        <w:tabs>
          <w:tab w:leader="none" w:pos="1256" w:val="left"/>
        </w:tabs>
        <w:numPr>
          <w:ilvl w:val="0"/>
          <w:numId w:val="301"/>
        </w:numPr>
        <w:rPr>
          <w:rFonts w:ascii="Arial" w:cs="Arial" w:eastAsia="Arial" w:hAnsi="Arial"/>
          <w:sz w:val="17"/>
          <w:szCs w:val="17"/>
          <w:color w:val="auto"/>
        </w:rPr>
      </w:pPr>
      <w:r>
        <w:rPr>
          <w:rFonts w:ascii="Arial" w:cs="Arial" w:eastAsia="Arial" w:hAnsi="Arial"/>
          <w:sz w:val="17"/>
          <w:szCs w:val="17"/>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the Applicable Facility Agent and the General Administrative Agent at the time or times prescribed by law and at such time or times reasonably requested by the Company, the Applicable Facility Agent or the General Administrative Agent such documentation prescribed by applicable law (including as prescribed by Section 1471(b)(3)(C)(i) of the Code) and such additional documentation reasonably requested by the Company, the Applicable Facility Agent or the General Administrative Agent as may be necessary for the Company, the Applicable Facility Agent and the General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73" w:lineRule="exact"/>
        <w:rPr>
          <w:sz w:val="20"/>
          <w:szCs w:val="20"/>
          <w:color w:val="auto"/>
        </w:rPr>
      </w:pPr>
    </w:p>
    <w:p>
      <w:pPr>
        <w:ind w:right="100" w:firstLine="991"/>
        <w:spacing w:after="0" w:line="263" w:lineRule="auto"/>
        <w:rPr>
          <w:sz w:val="20"/>
          <w:szCs w:val="20"/>
          <w:color w:val="auto"/>
        </w:rPr>
      </w:pPr>
      <w:r>
        <w:rPr>
          <w:rFonts w:ascii="Arial" w:cs="Arial" w:eastAsia="Arial" w:hAnsi="Arial"/>
          <w:sz w:val="18"/>
          <w:szCs w:val="18"/>
          <w:color w:val="auto"/>
        </w:rPr>
        <w:t>Each Lender agrees that if any form or certification it previously delivered expires or becomes obsolete or inaccurate in any respect, it shall update such form or certification or promptly notify the Company, the Applicable Facility Agent and the General Administrative Agent in writing of its legal inability to do so.</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80"/>
          </w:cols>
          <w:pgMar w:left="440" w:top="274" w:right="479" w:bottom="1440" w:gutter="0" w:footer="0" w:header="0"/>
        </w:sectPr>
      </w:pPr>
    </w:p>
    <w:bookmarkStart w:id="350" w:name="page351"/>
    <w:bookmarkEnd w:id="350"/>
    <w:p>
      <w:pPr>
        <w:ind w:firstLine="987"/>
        <w:spacing w:after="0" w:line="268" w:lineRule="auto"/>
        <w:tabs>
          <w:tab w:leader="none" w:pos="1246" w:val="left"/>
        </w:tabs>
        <w:numPr>
          <w:ilvl w:val="0"/>
          <w:numId w:val="302"/>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Treatment of Certain Refunds</w:t>
      </w:r>
      <w:r>
        <w:rPr>
          <w:rFonts w:ascii="Arial" w:cs="Arial" w:eastAsia="Arial" w:hAnsi="Arial"/>
          <w:sz w:val="17"/>
          <w:szCs w:val="17"/>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78" w:lineRule="exact"/>
        <w:rPr>
          <w:rFonts w:ascii="Arial" w:cs="Arial" w:eastAsia="Arial" w:hAnsi="Arial"/>
          <w:sz w:val="17"/>
          <w:szCs w:val="17"/>
          <w:color w:val="auto"/>
        </w:rPr>
      </w:pPr>
    </w:p>
    <w:p>
      <w:pPr>
        <w:ind w:left="1240" w:hanging="253"/>
        <w:spacing w:after="0"/>
        <w:tabs>
          <w:tab w:leader="none" w:pos="1240" w:val="left"/>
        </w:tabs>
        <w:numPr>
          <w:ilvl w:val="0"/>
          <w:numId w:val="302"/>
        </w:numPr>
        <w:rPr>
          <w:rFonts w:ascii="Arial" w:cs="Arial" w:eastAsia="Arial" w:hAnsi="Arial"/>
          <w:sz w:val="18"/>
          <w:szCs w:val="18"/>
          <w:color w:val="auto"/>
        </w:rPr>
      </w:pPr>
      <w:r>
        <w:rPr>
          <w:rFonts w:ascii="Arial" w:cs="Arial" w:eastAsia="Arial" w:hAnsi="Arial"/>
          <w:sz w:val="18"/>
          <w:szCs w:val="18"/>
          <w:color w:val="auto"/>
        </w:rPr>
        <w:t>For purposes of this Section, the term “applicable law” includes FATCA.</w:t>
      </w:r>
    </w:p>
    <w:p>
      <w:pPr>
        <w:spacing w:after="0" w:line="225" w:lineRule="exact"/>
        <w:rPr>
          <w:sz w:val="20"/>
          <w:szCs w:val="20"/>
          <w:color w:val="auto"/>
        </w:rPr>
      </w:pPr>
    </w:p>
    <w:p>
      <w:pPr>
        <w:ind w:right="40" w:firstLine="991"/>
        <w:spacing w:after="0" w:line="269" w:lineRule="auto"/>
        <w:rPr>
          <w:sz w:val="20"/>
          <w:szCs w:val="20"/>
          <w:color w:val="auto"/>
        </w:rPr>
      </w:pPr>
      <w:r>
        <w:rPr>
          <w:rFonts w:ascii="Arial" w:cs="Arial" w:eastAsia="Arial" w:hAnsi="Arial"/>
          <w:sz w:val="17"/>
          <w:szCs w:val="17"/>
          <w:color w:val="auto"/>
        </w:rPr>
        <w:t xml:space="preserve">SECTION 2.15. </w:t>
      </w:r>
      <w:r>
        <w:rPr>
          <w:rFonts w:ascii="Arial" w:cs="Arial" w:eastAsia="Arial" w:hAnsi="Arial"/>
          <w:sz w:val="17"/>
          <w:szCs w:val="17"/>
          <w:u w:val="single" w:color="auto"/>
          <w:color w:val="auto"/>
        </w:rPr>
        <w:t>Payments Generally; Pro Rata Treatment; Sharing of Setoffs</w:t>
      </w:r>
      <w:r>
        <w:rPr>
          <w:rFonts w:ascii="Arial" w:cs="Arial" w:eastAsia="Arial" w:hAnsi="Arial"/>
          <w:sz w:val="17"/>
          <w:szCs w:val="17"/>
          <w:color w:val="auto"/>
        </w:rPr>
        <w:t>. (a) The Company shall make each payment required to be made by it hereunder or under any other Loan Document prior to the time required hereunder or under such other Loan Document for such payment (or, if no such time is expressly required, prior to 1:00 p.m., New York City time), on the date when due, in immediately available funds, without any defense, setoff, recoupment or counterclaim. Any amounts received after such time on any date may, in the discretion of the Applicable Facility Agent, be deemed to have been received on the next succeeding Business Day for purposes of calculating interest thereon. All such payments shall be made to such account as may be specified by the Applicable Facility Agent, except that payments pursuant to Sections 2.12, 2.13, 2.14 and 9.03 shall be made directly to the Persons entitled thereto and payments pursuant to other Loan Documents shall be made to the Persons specified therein. The Applicable Facility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74" w:lineRule="exact"/>
        <w:rPr>
          <w:sz w:val="20"/>
          <w:szCs w:val="20"/>
          <w:color w:val="auto"/>
        </w:rPr>
      </w:pPr>
    </w:p>
    <w:p>
      <w:pPr>
        <w:jc w:val="both"/>
        <w:ind w:right="40" w:firstLine="987"/>
        <w:spacing w:after="0" w:line="263" w:lineRule="auto"/>
        <w:tabs>
          <w:tab w:leader="none" w:pos="1246" w:val="left"/>
        </w:tabs>
        <w:numPr>
          <w:ilvl w:val="0"/>
          <w:numId w:val="303"/>
        </w:numPr>
        <w:rPr>
          <w:rFonts w:ascii="Arial" w:cs="Arial" w:eastAsia="Arial" w:hAnsi="Arial"/>
          <w:sz w:val="18"/>
          <w:szCs w:val="18"/>
          <w:color w:val="auto"/>
        </w:rPr>
      </w:pPr>
      <w:r>
        <w:rPr>
          <w:rFonts w:ascii="Arial" w:cs="Arial" w:eastAsia="Arial" w:hAnsi="Arial"/>
          <w:sz w:val="18"/>
          <w:szCs w:val="18"/>
          <w:color w:val="auto"/>
        </w:rPr>
        <w:t>If at any time insufficient funds are received by and available to the Agents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00"/>
          </w:cols>
          <w:pgMar w:left="440" w:top="274" w:right="459" w:bottom="1440" w:gutter="0" w:footer="0" w:header="0"/>
        </w:sectPr>
      </w:pPr>
    </w:p>
    <w:bookmarkStart w:id="351" w:name="page352"/>
    <w:bookmarkEnd w:id="351"/>
    <w:p>
      <w:pPr>
        <w:ind w:right="40" w:firstLine="987"/>
        <w:spacing w:after="0" w:line="268" w:lineRule="auto"/>
        <w:tabs>
          <w:tab w:leader="none" w:pos="1236" w:val="left"/>
        </w:tabs>
        <w:numPr>
          <w:ilvl w:val="0"/>
          <w:numId w:val="30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Agents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78" w:lineRule="exact"/>
        <w:rPr>
          <w:rFonts w:ascii="Arial" w:cs="Arial" w:eastAsia="Arial" w:hAnsi="Arial"/>
          <w:sz w:val="17"/>
          <w:szCs w:val="17"/>
          <w:color w:val="auto"/>
        </w:rPr>
      </w:pPr>
    </w:p>
    <w:p>
      <w:pPr>
        <w:ind w:firstLine="987"/>
        <w:spacing w:after="0" w:line="293" w:lineRule="auto"/>
        <w:tabs>
          <w:tab w:leader="none" w:pos="1246" w:val="left"/>
        </w:tabs>
        <w:numPr>
          <w:ilvl w:val="0"/>
          <w:numId w:val="304"/>
        </w:numPr>
        <w:rPr>
          <w:rFonts w:ascii="Arial" w:cs="Arial" w:eastAsia="Arial" w:hAnsi="Arial"/>
          <w:sz w:val="16"/>
          <w:szCs w:val="16"/>
          <w:color w:val="auto"/>
        </w:rPr>
      </w:pPr>
      <w:r>
        <w:rPr>
          <w:rFonts w:ascii="Arial" w:cs="Arial" w:eastAsia="Arial" w:hAnsi="Arial"/>
          <w:sz w:val="16"/>
          <w:szCs w:val="16"/>
          <w:color w:val="auto"/>
        </w:rPr>
        <w:t>Unless an Agent shall have received notice from the Company prior to the date on which any payment is due to such Agent for the account of the Lenders that the Company will not make such payment, such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such Agent forthwith on demand the amount so distributed to such Lender with interest thereon, for each day from and including the date such amount is distributed to it to but excluding the date of payment to such Agent, at the greater of the Federal Funds Effective Rate and a rate determined by such Agent in accordance with banking industry rules on interbank compensation.</w:t>
      </w:r>
    </w:p>
    <w:p>
      <w:pPr>
        <w:spacing w:after="0" w:line="56" w:lineRule="exact"/>
        <w:rPr>
          <w:rFonts w:ascii="Arial" w:cs="Arial" w:eastAsia="Arial" w:hAnsi="Arial"/>
          <w:sz w:val="16"/>
          <w:szCs w:val="16"/>
          <w:color w:val="auto"/>
        </w:rPr>
      </w:pPr>
    </w:p>
    <w:p>
      <w:pPr>
        <w:ind w:right="160" w:firstLine="987"/>
        <w:spacing w:after="0" w:line="311" w:lineRule="auto"/>
        <w:tabs>
          <w:tab w:leader="none" w:pos="1236" w:val="left"/>
        </w:tabs>
        <w:numPr>
          <w:ilvl w:val="0"/>
          <w:numId w:val="304"/>
        </w:numPr>
        <w:rPr>
          <w:rFonts w:ascii="Arial" w:cs="Arial" w:eastAsia="Arial" w:hAnsi="Arial"/>
          <w:sz w:val="16"/>
          <w:szCs w:val="16"/>
          <w:color w:val="auto"/>
        </w:rPr>
      </w:pPr>
      <w:r>
        <w:rPr>
          <w:rFonts w:ascii="Arial" w:cs="Arial" w:eastAsia="Arial" w:hAnsi="Arial"/>
          <w:sz w:val="16"/>
          <w:szCs w:val="16"/>
          <w:color w:val="auto"/>
        </w:rPr>
        <w:t>If any Lender shall fail to make any payment required to be made by it hereunder to or for the account of any Agent, then such Agent may, in its discretion (notwithstanding any contrary provision hereof), apply any amounts thereafter received by such Agent for the account of such Lender to satisfy such Lender’s obligations in respect of such payment until all such unsatisfied obligations have been discharged.</w:t>
      </w:r>
    </w:p>
    <w:p>
      <w:pPr>
        <w:spacing w:after="0" w:line="149" w:lineRule="exact"/>
        <w:rPr>
          <w:sz w:val="20"/>
          <w:szCs w:val="20"/>
          <w:color w:val="auto"/>
        </w:rPr>
      </w:pPr>
    </w:p>
    <w:p>
      <w:pPr>
        <w:ind w:firstLine="991"/>
        <w:spacing w:after="0" w:line="257" w:lineRule="auto"/>
        <w:rPr>
          <w:sz w:val="20"/>
          <w:szCs w:val="20"/>
          <w:color w:val="auto"/>
        </w:rPr>
      </w:pPr>
      <w:r>
        <w:rPr>
          <w:rFonts w:ascii="Arial" w:cs="Arial" w:eastAsia="Arial" w:hAnsi="Arial"/>
          <w:sz w:val="18"/>
          <w:szCs w:val="18"/>
          <w:color w:val="auto"/>
        </w:rPr>
        <w:t xml:space="preserve">SECTION 2.16. </w:t>
      </w:r>
      <w:r>
        <w:rPr>
          <w:rFonts w:ascii="Arial" w:cs="Arial" w:eastAsia="Arial" w:hAnsi="Arial"/>
          <w:sz w:val="18"/>
          <w:szCs w:val="18"/>
          <w:u w:val="single" w:color="auto"/>
          <w:color w:val="auto"/>
        </w:rPr>
        <w:t>Mitigation Obligations; Replacement of Lenders</w:t>
      </w:r>
      <w:r>
        <w:rPr>
          <w:rFonts w:ascii="Arial" w:cs="Arial" w:eastAsia="Arial" w:hAnsi="Arial"/>
          <w:sz w:val="18"/>
          <w:szCs w:val="18"/>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00"/>
          </w:cols>
          <w:pgMar w:left="440" w:top="274" w:right="459" w:bottom="1440" w:gutter="0" w:footer="0" w:header="0"/>
        </w:sectPr>
      </w:pPr>
    </w:p>
    <w:bookmarkStart w:id="352" w:name="page353"/>
    <w:bookmarkEnd w:id="352"/>
    <w:p>
      <w:pPr>
        <w:ind w:left="4"/>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80" w:lineRule="exact"/>
        <w:rPr>
          <w:sz w:val="20"/>
          <w:szCs w:val="20"/>
          <w:color w:val="auto"/>
        </w:rPr>
      </w:pPr>
    </w:p>
    <w:p>
      <w:pPr>
        <w:ind w:left="4" w:firstLine="987"/>
        <w:spacing w:after="0" w:line="283" w:lineRule="auto"/>
        <w:tabs>
          <w:tab w:leader="none" w:pos="1250" w:val="left"/>
        </w:tabs>
        <w:numPr>
          <w:ilvl w:val="1"/>
          <w:numId w:val="305"/>
        </w:numPr>
        <w:rPr>
          <w:rFonts w:ascii="Arial" w:cs="Arial" w:eastAsia="Arial" w:hAnsi="Arial"/>
          <w:sz w:val="16"/>
          <w:szCs w:val="16"/>
          <w:color w:val="auto"/>
        </w:rPr>
      </w:pPr>
      <w:r>
        <w:rPr>
          <w:rFonts w:ascii="Arial" w:cs="Arial" w:eastAsia="Arial" w:hAnsi="Arial"/>
          <w:sz w:val="16"/>
          <w:szCs w:val="16"/>
          <w:color w:val="auto"/>
        </w:rPr>
        <w:t xml:space="preserve">If (i) any Lender requests compensation under Section 2.12, (ii) the Company is required to pay any Indemnified Taxes or additional amounts to any Lender or any Governmental Authority for the account of any Lender pursuant to Section 2.14, (iii) any Lender has become a Defaulting Lender or (iv) any Lender has failed to consent to a proposed amendment, waiver, discharge or termination that under Section 9.02 requires the consent of all the Lenders (or all the affected Lenders or all the Lenders of the affected Class) and with respect to which the Required Lenders (or, in circumstances where Section 9.02 does not require the consent of the Required Lenders, a Majority in Interest of the Lenders of the affected Class) shall have granted their consent, then the Company may, at its sole expense and effort, upon notice to such Lender, the Applicable Facility Agent and the General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of a particular Class) to an Eligible Assignee that shall assume such obligations (which may be another Lender, if a Lender accepts such assignment and delegation);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w:t>
      </w:r>
    </w:p>
    <w:p>
      <w:pPr>
        <w:spacing w:after="0" w:line="2" w:lineRule="exact"/>
        <w:rPr>
          <w:rFonts w:ascii="Arial" w:cs="Arial" w:eastAsia="Arial" w:hAnsi="Arial"/>
          <w:sz w:val="16"/>
          <w:szCs w:val="16"/>
          <w:color w:val="auto"/>
        </w:rPr>
      </w:pPr>
    </w:p>
    <w:p>
      <w:pPr>
        <w:ind w:left="4" w:hanging="4"/>
        <w:spacing w:after="0" w:line="267" w:lineRule="auto"/>
        <w:tabs>
          <w:tab w:leader="none" w:pos="299" w:val="left"/>
        </w:tabs>
        <w:numPr>
          <w:ilvl w:val="0"/>
          <w:numId w:val="306"/>
        </w:numPr>
        <w:rPr>
          <w:rFonts w:ascii="Arial" w:cs="Arial" w:eastAsia="Arial" w:hAnsi="Arial"/>
          <w:sz w:val="17"/>
          <w:szCs w:val="17"/>
          <w:color w:val="auto"/>
        </w:rPr>
      </w:pPr>
      <w:r>
        <w:rPr>
          <w:rFonts w:ascii="Arial" w:cs="Arial" w:eastAsia="Arial" w:hAnsi="Arial"/>
          <w:sz w:val="17"/>
          <w:szCs w:val="17"/>
          <w:color w:val="auto"/>
        </w:rPr>
        <w:t>the Company shall have received the prior written consent of the Applicable Facility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of a particular Class)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Applicable Facility Agent and the assignee and that the Lender required to make such assignment and delegation need not be a party thereto.</w:t>
      </w:r>
    </w:p>
    <w:p>
      <w:pPr>
        <w:spacing w:after="0" w:line="200" w:lineRule="exact"/>
        <w:rPr>
          <w:sz w:val="20"/>
          <w:szCs w:val="20"/>
          <w:color w:val="auto"/>
        </w:rPr>
      </w:pPr>
    </w:p>
    <w:p>
      <w:pPr>
        <w:spacing w:after="0" w:line="28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004"/>
          </w:cols>
          <w:pgMar w:left="436" w:top="274" w:right="459" w:bottom="1440" w:gutter="0" w:footer="0" w:header="0"/>
        </w:sectPr>
      </w:pPr>
    </w:p>
    <w:bookmarkStart w:id="353" w:name="page354"/>
    <w:bookmarkEnd w:id="353"/>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2.17. </w:t>
      </w:r>
      <w:r>
        <w:rPr>
          <w:rFonts w:ascii="Arial" w:cs="Arial" w:eastAsia="Arial" w:hAnsi="Arial"/>
          <w:sz w:val="18"/>
          <w:szCs w:val="18"/>
          <w:u w:val="single" w:color="auto"/>
          <w:color w:val="auto"/>
        </w:rPr>
        <w:t>Defaulting Lenders</w:t>
      </w:r>
      <w:r>
        <w:rPr>
          <w:rFonts w:ascii="Arial" w:cs="Arial" w:eastAsia="Arial" w:hAnsi="Arial"/>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62" w:lineRule="exact"/>
        <w:rPr>
          <w:sz w:val="20"/>
          <w:szCs w:val="20"/>
          <w:color w:val="auto"/>
        </w:rPr>
      </w:pPr>
    </w:p>
    <w:p>
      <w:pPr>
        <w:ind w:left="440" w:right="160" w:firstLine="419"/>
        <w:spacing w:after="0" w:line="277" w:lineRule="auto"/>
        <w:tabs>
          <w:tab w:leader="none" w:pos="1108" w:val="left"/>
        </w:tabs>
        <w:numPr>
          <w:ilvl w:val="0"/>
          <w:numId w:val="307"/>
        </w:numPr>
        <w:rPr>
          <w:rFonts w:ascii="Arial" w:cs="Arial" w:eastAsia="Arial" w:hAnsi="Arial"/>
          <w:sz w:val="18"/>
          <w:szCs w:val="18"/>
          <w:color w:val="auto"/>
        </w:rPr>
      </w:pPr>
      <w:r>
        <w:rPr>
          <w:rFonts w:ascii="Arial" w:cs="Arial" w:eastAsia="Arial" w:hAnsi="Arial"/>
          <w:sz w:val="18"/>
          <w:szCs w:val="18"/>
          <w:color w:val="auto"/>
        </w:rPr>
        <w:t>the Revolving Commitment Fees and the Term Ticking Fees shall cease to accrue on the unused amount of the Revolving Commitment or on the Term Commitment, as the case may be, of such Defaulting Lender;</w:t>
      </w:r>
    </w:p>
    <w:p>
      <w:pPr>
        <w:spacing w:after="0" w:line="62" w:lineRule="exact"/>
        <w:rPr>
          <w:rFonts w:ascii="Arial" w:cs="Arial" w:eastAsia="Arial" w:hAnsi="Arial"/>
          <w:sz w:val="18"/>
          <w:szCs w:val="18"/>
          <w:color w:val="auto"/>
        </w:rPr>
      </w:pPr>
    </w:p>
    <w:p>
      <w:pPr>
        <w:ind w:left="440" w:right="40" w:firstLine="419"/>
        <w:spacing w:after="0" w:line="275" w:lineRule="auto"/>
        <w:tabs>
          <w:tab w:leader="none" w:pos="1118" w:val="left"/>
        </w:tabs>
        <w:numPr>
          <w:ilvl w:val="0"/>
          <w:numId w:val="307"/>
        </w:numPr>
        <w:rPr>
          <w:rFonts w:ascii="Arial" w:cs="Arial" w:eastAsia="Arial" w:hAnsi="Arial"/>
          <w:sz w:val="17"/>
          <w:szCs w:val="17"/>
          <w:color w:val="auto"/>
        </w:rPr>
      </w:pPr>
      <w:r>
        <w:rPr>
          <w:rFonts w:ascii="Arial" w:cs="Arial" w:eastAsia="Arial" w:hAnsi="Arial"/>
          <w:sz w:val="17"/>
          <w:szCs w:val="17"/>
          <w:color w:val="auto"/>
        </w:rPr>
        <w:t xml:space="preserve">the Revolving Commitment, the Revolving Exposure, the Term Commitment and the Term Loans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68" w:lineRule="exact"/>
        <w:rPr>
          <w:rFonts w:ascii="Arial" w:cs="Arial" w:eastAsia="Arial" w:hAnsi="Arial"/>
          <w:sz w:val="17"/>
          <w:szCs w:val="17"/>
          <w:color w:val="auto"/>
        </w:rPr>
      </w:pPr>
    </w:p>
    <w:p>
      <w:pPr>
        <w:ind w:left="440" w:right="60" w:firstLine="419"/>
        <w:spacing w:after="0" w:line="286" w:lineRule="auto"/>
        <w:tabs>
          <w:tab w:leader="none" w:pos="1108" w:val="left"/>
        </w:tabs>
        <w:numPr>
          <w:ilvl w:val="0"/>
          <w:numId w:val="307"/>
        </w:numPr>
        <w:rPr>
          <w:rFonts w:ascii="Arial" w:cs="Arial" w:eastAsia="Arial" w:hAnsi="Arial"/>
          <w:sz w:val="16"/>
          <w:szCs w:val="16"/>
          <w:color w:val="auto"/>
        </w:rPr>
      </w:pPr>
      <w:r>
        <w:rPr>
          <w:rFonts w:ascii="Arial" w:cs="Arial" w:eastAsia="Arial" w:hAnsi="Arial"/>
          <w:sz w:val="16"/>
          <w:szCs w:val="16"/>
          <w:color w:val="auto"/>
        </w:rPr>
        <w:t xml:space="preserve">any payment of principal, interest, fees or other amounts received by the Applicable Facility Agent for the account of such Defaulting Lender (whether voluntary or mandatory, at maturity, pursuant to Article VII or otherwise) or received by the Applicable Facility Agent from a Defaulting Lender pursuant to Section 2.15(c) shall be applied at such time or times as may be determined by the Applicable Facility Agent as follows: </w:t>
      </w:r>
      <w:r>
        <w:rPr>
          <w:rFonts w:ascii="Arial" w:cs="Arial" w:eastAsia="Arial" w:hAnsi="Arial"/>
          <w:sz w:val="16"/>
          <w:szCs w:val="16"/>
          <w:i w:val="1"/>
          <w:iCs w:val="1"/>
          <w:color w:val="auto"/>
        </w:rPr>
        <w:t>first</w:t>
      </w:r>
      <w:r>
        <w:rPr>
          <w:rFonts w:ascii="Arial" w:cs="Arial" w:eastAsia="Arial" w:hAnsi="Arial"/>
          <w:sz w:val="16"/>
          <w:szCs w:val="16"/>
          <w:color w:val="auto"/>
        </w:rPr>
        <w:t xml:space="preserve">, to the payment of any amounts owing by such Defaulting Lender to the Agents hereunder; </w:t>
      </w:r>
      <w:r>
        <w:rPr>
          <w:rFonts w:ascii="Arial" w:cs="Arial" w:eastAsia="Arial" w:hAnsi="Arial"/>
          <w:sz w:val="16"/>
          <w:szCs w:val="16"/>
          <w:i w:val="1"/>
          <w:iCs w:val="1"/>
          <w:color w:val="auto"/>
        </w:rPr>
        <w:t>second</w:t>
      </w:r>
      <w:r>
        <w:rPr>
          <w:rFonts w:ascii="Arial" w:cs="Arial" w:eastAsia="Arial" w:hAnsi="Arial"/>
          <w:sz w:val="16"/>
          <w:szCs w:val="16"/>
          <w:color w:val="auto"/>
        </w:rPr>
        <w:t xml:space="preserve">, as the Company may request (so long as no Default exists), to the funding of any Loan in respect of which such Defaulting Lender has failed to fund its portion thereof as required by this Agreement, as determined by the Applicable Facility Agent; </w:t>
      </w:r>
      <w:r>
        <w:rPr>
          <w:rFonts w:ascii="Arial" w:cs="Arial" w:eastAsia="Arial" w:hAnsi="Arial"/>
          <w:sz w:val="16"/>
          <w:szCs w:val="16"/>
          <w:i w:val="1"/>
          <w:iCs w:val="1"/>
          <w:color w:val="auto"/>
        </w:rPr>
        <w:t>third</w:t>
      </w:r>
      <w:r>
        <w:rPr>
          <w:rFonts w:ascii="Arial" w:cs="Arial" w:eastAsia="Arial" w:hAnsi="Arial"/>
          <w:sz w:val="16"/>
          <w:szCs w:val="16"/>
          <w:color w:val="auto"/>
        </w:rPr>
        <w:t xml:space="preserve">, if so determined by the Applicable Facility Agent and the Company, to be held in a deposit account and released pro rata in order to satisfy such Defaulting Lender’s potential future funding obligations with respect to Loans under this Agreement; </w:t>
      </w:r>
      <w:r>
        <w:rPr>
          <w:rFonts w:ascii="Arial" w:cs="Arial" w:eastAsia="Arial" w:hAnsi="Arial"/>
          <w:sz w:val="16"/>
          <w:szCs w:val="16"/>
          <w:i w:val="1"/>
          <w:iCs w:val="1"/>
          <w:color w:val="auto"/>
        </w:rPr>
        <w:t>fourth</w:t>
      </w:r>
      <w:r>
        <w:rPr>
          <w:rFonts w:ascii="Arial" w:cs="Arial" w:eastAsia="Arial" w:hAnsi="Arial"/>
          <w:sz w:val="16"/>
          <w:szCs w:val="16"/>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Arial" w:cs="Arial" w:eastAsia="Arial" w:hAnsi="Arial"/>
          <w:sz w:val="16"/>
          <w:szCs w:val="16"/>
          <w:i w:val="1"/>
          <w:iCs w:val="1"/>
          <w:color w:val="auto"/>
        </w:rPr>
        <w:t>fifth</w:t>
      </w:r>
      <w:r>
        <w:rPr>
          <w:rFonts w:ascii="Arial" w:cs="Arial" w:eastAsia="Arial" w:hAnsi="Arial"/>
          <w:sz w:val="16"/>
          <w:szCs w:val="16"/>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Arial" w:cs="Arial" w:eastAsia="Arial" w:hAnsi="Arial"/>
          <w:sz w:val="16"/>
          <w:szCs w:val="16"/>
          <w:i w:val="1"/>
          <w:iCs w:val="1"/>
          <w:color w:val="auto"/>
        </w:rPr>
        <w:t>sixth</w:t>
      </w:r>
      <w:r>
        <w:rPr>
          <w:rFonts w:ascii="Arial" w:cs="Arial" w:eastAsia="Arial" w:hAnsi="Arial"/>
          <w:sz w:val="16"/>
          <w:szCs w:val="16"/>
          <w:color w:val="auto"/>
        </w:rPr>
        <w:t xml:space="preserve">, to such Defaulting Lender or as otherwise directed by a court of competent jurisdiction;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(x) such payment is a payment of the principal amount of any Loans of any Class in respect of which such Defaulting Lender has not fully funded its appropriate share and (y) such Loans were made at a time when the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000"/>
          </w:cols>
          <w:pgMar w:left="440" w:top="274" w:right="459" w:bottom="1440" w:gutter="0" w:footer="0" w:header="0"/>
        </w:sectPr>
      </w:pPr>
    </w:p>
    <w:bookmarkStart w:id="354" w:name="page355"/>
    <w:bookmarkEnd w:id="354"/>
    <w:p>
      <w:pPr>
        <w:ind w:left="440" w:right="12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conditions set forth in Section 4.03 were satisfied or waived, such payment shall be applied solely to pay the Loans of the applicable Class of all non-Defaulting Lenders of such Class on a pro rata basis prior to being applied to the payment of any Loans of such Defaulting Lender until such time as all Loans of such Class are held by the Lenders pro rata in accordance with the Commitments of such Class.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61"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In the event that the Revolving Facility Agent and the Company each agree that a Defaulting Lender that is a Revolving Lender has adequately remedied all matters that caused such Revolving Lender to be a Defaulting Lender, then such Revolving Lender shall purchase at par such of the Revolving Loans of the other Revolving Lenders as the Revolving Facility Agent shall determine to be necessary in order for such Revolving Lender to hold such Revolving Loans in accordance with its Applicable Percentage, and such Lender shall thereupon cease to be a Defaulting Lender (but shall not be entitled to receive any Revolving Commitment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64"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the event that the Term Facility Agent and the Company each agree that a Defaulting Lender that is a Term Lender has adequately remedied all matters that caused such Term Lender to be a Defaulting Lender, then on such date such Term Lender shall take such actions as the Term Facility Agent may determine to be appropriate in connection with such Term Lender ceasing to be a Defaulting Lender, and such Term Lender shall thereupon cease to be a Defaulting Lender (but shall not be entitled to receive any Term Ticking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92" w:lineRule="exact"/>
        <w:rPr>
          <w:sz w:val="20"/>
          <w:szCs w:val="20"/>
          <w:color w:val="auto"/>
        </w:rPr>
      </w:pPr>
    </w:p>
    <w:p>
      <w:pPr>
        <w:ind w:right="100"/>
        <w:spacing w:after="0" w:line="279" w:lineRule="auto"/>
        <w:rPr>
          <w:sz w:val="20"/>
          <w:szCs w:val="20"/>
          <w:color w:val="auto"/>
        </w:rPr>
      </w:pPr>
      <w:r>
        <w:rPr>
          <w:rFonts w:ascii="Arial" w:cs="Arial" w:eastAsia="Arial" w:hAnsi="Arial"/>
          <w:sz w:val="17"/>
          <w:szCs w:val="17"/>
          <w:color w:val="auto"/>
        </w:rPr>
        <w:t>The Company may terminate the unused amount of the Revolving Commitment of any Revolving Lender that is a Defaulting Lender upon not less than two Business Days’ prior notice to the Revolving Facility Agent (which shall promptly notify the Revolving Lenders thereof) and the General Administrative Agent; provided that (i) no Event of Default shall have occurred and be continuing and (ii) such termination shall not be deemed to be a waiver or release of any claim the Company, the Agents or any Lender may have against such Defaulting Lender.</w:t>
      </w:r>
    </w:p>
    <w:p>
      <w:pPr>
        <w:spacing w:after="0" w:line="171"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The rights and remedies against, and with respect to, a Defaulting Lender under this Section are in addition to, and cumulative and not in limitation of, all other rights and remedies that any Agent, any Lender or the Company may at any time have against, or with respect to, such Defaulting Lender.</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20"/>
          </w:cols>
          <w:pgMar w:left="440" w:top="274" w:right="439" w:bottom="1440" w:gutter="0" w:footer="0" w:header="0"/>
        </w:sectPr>
      </w:pPr>
    </w:p>
    <w:bookmarkStart w:id="355" w:name="page356"/>
    <w:bookmarkEnd w:id="355"/>
    <w:p>
      <w:pPr>
        <w:ind w:left="4" w:right="100" w:firstLine="991"/>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2.18. </w:t>
      </w:r>
      <w:r>
        <w:rPr>
          <w:rFonts w:ascii="Arial" w:cs="Arial" w:eastAsia="Arial" w:hAnsi="Arial"/>
          <w:sz w:val="16"/>
          <w:szCs w:val="16"/>
          <w:u w:val="single" w:color="auto"/>
          <w:color w:val="auto"/>
        </w:rPr>
        <w:t>Bridge Facility</w:t>
      </w:r>
      <w:r>
        <w:rPr>
          <w:rFonts w:ascii="Arial" w:cs="Arial" w:eastAsia="Arial" w:hAnsi="Arial"/>
          <w:sz w:val="16"/>
          <w:szCs w:val="16"/>
          <w:color w:val="auto"/>
        </w:rPr>
        <w:t xml:space="preserve">. (a) The Company may, by written notice to the General Administrative Agent, request the establishment of Bridge Commitments,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aggregate amount of the Bridge Commitments established hereunder shall not exceed the Bridge Facility Amount. Each such notice shall specify (i) the date on which the Company proposes that the Bridge Commitments shall become effective, which shall be a date not less than 10 Business Days (or such shorter period as may be agreed to by the General Administrative Agent) after the date on which such notice is delivered to the General Administrative Agent, and (ii) the amount of the Bridge Commitments being established (it being agreed that, except to the extent such Lender shall have separately agreed in writing to provide any Bridge Commitment, any Lender approached to provide any Bridge Commitment may elect or decline, in its sole discretion, to provide such Bridge Commitment).</w:t>
      </w:r>
    </w:p>
    <w:p>
      <w:pPr>
        <w:spacing w:after="0" w:line="58" w:lineRule="exact"/>
        <w:rPr>
          <w:sz w:val="20"/>
          <w:szCs w:val="20"/>
          <w:color w:val="auto"/>
        </w:rPr>
      </w:pPr>
    </w:p>
    <w:p>
      <w:pPr>
        <w:ind w:left="4" w:right="140" w:firstLine="987"/>
        <w:spacing w:after="0" w:line="284" w:lineRule="auto"/>
        <w:tabs>
          <w:tab w:leader="none" w:pos="1250" w:val="left"/>
        </w:tabs>
        <w:numPr>
          <w:ilvl w:val="1"/>
          <w:numId w:val="308"/>
        </w:numPr>
        <w:rPr>
          <w:rFonts w:ascii="Arial" w:cs="Arial" w:eastAsia="Arial" w:hAnsi="Arial"/>
          <w:sz w:val="16"/>
          <w:szCs w:val="16"/>
          <w:color w:val="auto"/>
        </w:rPr>
      </w:pPr>
      <w:r>
        <w:rPr>
          <w:rFonts w:ascii="Arial" w:cs="Arial" w:eastAsia="Arial" w:hAnsi="Arial"/>
          <w:sz w:val="16"/>
          <w:szCs w:val="16"/>
          <w:color w:val="auto"/>
        </w:rPr>
        <w:t xml:space="preserve">The terms and conditions of the Bridge Commitments and the Bridge Loans to be made thereunder shall be as set forth in the Bridge Facility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the Bridge Loans shall be extensions of credit to the Company that are not Guaranteed by any Person, (ii) the Bridge Loans shall rank pari passu in right of payment with the other Loans and shall not be secured by any Liens on any assets of the Company or its Subsidiaries and (iii) the Bridge Facility Agreement shall not contain any affirmative, negative or financial covenant applicable to the Company or the Subsidiaries or any event of default that benefits the Bridge Lenders (but not the other Lenders), in each case, except if this Agreement is amended to include such affirmative, negative or financial covenant or event of default for the benefit of all Lenders (it being understood that nothing in this clause</w:t>
      </w:r>
    </w:p>
    <w:p>
      <w:pPr>
        <w:spacing w:after="0" w:line="4" w:lineRule="exact"/>
        <w:rPr>
          <w:rFonts w:ascii="Arial" w:cs="Arial" w:eastAsia="Arial" w:hAnsi="Arial"/>
          <w:sz w:val="16"/>
          <w:szCs w:val="16"/>
          <w:color w:val="auto"/>
        </w:rPr>
      </w:pPr>
    </w:p>
    <w:p>
      <w:pPr>
        <w:ind w:left="4" w:right="40" w:hanging="4"/>
        <w:spacing w:after="0" w:line="255" w:lineRule="auto"/>
        <w:tabs>
          <w:tab w:leader="none" w:pos="319" w:val="left"/>
        </w:tabs>
        <w:numPr>
          <w:ilvl w:val="0"/>
          <w:numId w:val="309"/>
        </w:numPr>
        <w:rPr>
          <w:rFonts w:ascii="Arial" w:cs="Arial" w:eastAsia="Arial" w:hAnsi="Arial"/>
          <w:sz w:val="18"/>
          <w:szCs w:val="18"/>
          <w:color w:val="auto"/>
        </w:rPr>
      </w:pPr>
      <w:r>
        <w:rPr>
          <w:rFonts w:ascii="Arial" w:cs="Arial" w:eastAsia="Arial" w:hAnsi="Arial"/>
          <w:sz w:val="18"/>
          <w:szCs w:val="18"/>
          <w:color w:val="auto"/>
        </w:rPr>
        <w:t>shall limit the scheduled maturity date, interest rate, benchmark rate floors, fees, original issue discounts, commitment termination requirements (including mandatory reductions) and prepayment requirement (including mandatory prepayments) applicable to the Bridge Commitments or the Bridge Loans).</w:t>
      </w:r>
    </w:p>
    <w:p>
      <w:pPr>
        <w:spacing w:after="0" w:line="81" w:lineRule="exact"/>
        <w:rPr>
          <w:rFonts w:ascii="Arial" w:cs="Arial" w:eastAsia="Arial" w:hAnsi="Arial"/>
          <w:sz w:val="18"/>
          <w:szCs w:val="18"/>
          <w:color w:val="auto"/>
        </w:rPr>
      </w:pPr>
    </w:p>
    <w:p>
      <w:pPr>
        <w:ind w:left="4" w:firstLine="987"/>
        <w:spacing w:after="0" w:line="287" w:lineRule="auto"/>
        <w:tabs>
          <w:tab w:leader="none" w:pos="1240" w:val="left"/>
        </w:tabs>
        <w:numPr>
          <w:ilvl w:val="1"/>
          <w:numId w:val="309"/>
        </w:numPr>
        <w:rPr>
          <w:rFonts w:ascii="Arial" w:cs="Arial" w:eastAsia="Arial" w:hAnsi="Arial"/>
          <w:sz w:val="16"/>
          <w:szCs w:val="16"/>
          <w:color w:val="auto"/>
        </w:rPr>
      </w:pPr>
      <w:r>
        <w:rPr>
          <w:rFonts w:ascii="Arial" w:cs="Arial" w:eastAsia="Arial" w:hAnsi="Arial"/>
          <w:sz w:val="16"/>
          <w:szCs w:val="16"/>
          <w:color w:val="auto"/>
        </w:rPr>
        <w:t>The Bridge Commitments shall be effected pursuant to a Bridge Facility Agreement executed and delivered by the Company, each Bridge Lender providing such Bridge Commitments and the Bridge Facility Agent, subject to the satisfaction of such conditions precedent thereto as may be set forth in the Bridge Facility Agreement. The Bridge Facility Agreement may, without the consent of any Lender, effect such amendments to this Agreement and the other Loan Documents as may be necessary or appropriate, in the opinion of the Company and the Bridge Facility Agent, to give effect to the provisions of this Section, including any amendments necessary or appropriate to treat the Bridge Commitments and the Bridge Loans as a new Class of Commitments and Loans hereunder (including for purposes of voting) or to provide to the Bridge Facility Agent such rights (including indemnity and exculpation provisions) and obligations as are comparable to those of the Term Facility Agent. Upon the effectiveness of the Bridge Commitment of any Bridge Lender, such Bridge Lender shall be deemed to be a “Lender” (and a Lender in respect of Commitments and Loans of the applicable Class) hereunder, and henceforth shall be entitled to all the rights of, and benefits accruing to, Lenders (or Lenders in respect of Commitments and Loans of the applicable Class) hereunder and shall be bound by all agreements, acknowledgements and other obligations of Lenders (or Lenders in respect of Commitments and Loans of the applicable Class) hereunder and under the other Credit Documents.</w:t>
      </w:r>
    </w:p>
    <w:p>
      <w:pPr>
        <w:spacing w:after="0" w:line="104"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04"/>
          </w:cols>
          <w:pgMar w:left="436" w:top="274" w:right="459" w:bottom="1440" w:gutter="0" w:footer="0" w:header="0"/>
        </w:sectPr>
      </w:pPr>
    </w:p>
    <w:bookmarkStart w:id="356" w:name="page357"/>
    <w:bookmarkEnd w:id="356"/>
    <w:p>
      <w:pPr>
        <w:ind w:left="4" w:right="60" w:firstLine="987"/>
        <w:spacing w:after="0" w:line="263" w:lineRule="auto"/>
        <w:tabs>
          <w:tab w:leader="none" w:pos="1250" w:val="left"/>
        </w:tabs>
        <w:numPr>
          <w:ilvl w:val="0"/>
          <w:numId w:val="31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General Administrative Agent shall notify the Lenders promptly upon receipt by the General Administrative Agent of any notice from the Company referred to in paragraph (a) of this Section and of the effectiveness of the Bridge Commitments, in each case advising the Lenders of the details thereof.</w:t>
      </w:r>
    </w:p>
    <w:p>
      <w:pPr>
        <w:spacing w:after="0" w:line="18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ARTICLE III</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Representations and Warranties</w:t>
      </w:r>
    </w:p>
    <w:p>
      <w:pPr>
        <w:spacing w:after="0" w:line="225" w:lineRule="exact"/>
        <w:rPr>
          <w:sz w:val="20"/>
          <w:szCs w:val="20"/>
          <w:color w:val="auto"/>
        </w:rPr>
      </w:pPr>
    </w:p>
    <w:p>
      <w:pPr>
        <w:ind w:left="4" w:right="420" w:firstLine="991"/>
        <w:spacing w:after="0" w:line="277" w:lineRule="auto"/>
        <w:rPr>
          <w:sz w:val="20"/>
          <w:szCs w:val="20"/>
          <w:color w:val="auto"/>
        </w:rPr>
      </w:pPr>
      <w:r>
        <w:rPr>
          <w:rFonts w:ascii="Arial" w:cs="Arial" w:eastAsia="Arial" w:hAnsi="Arial"/>
          <w:sz w:val="18"/>
          <w:szCs w:val="18"/>
          <w:color w:val="auto"/>
        </w:rPr>
        <w:t>The Company represents and warrants to the Lenders, on the Effective Date, the Term Funding Date and on each other date on which representations and warranties are required to be, or are deemed to be, made under the Loan Documents, that:</w:t>
      </w:r>
    </w:p>
    <w:p>
      <w:pPr>
        <w:spacing w:after="0" w:line="170" w:lineRule="exact"/>
        <w:rPr>
          <w:sz w:val="20"/>
          <w:szCs w:val="20"/>
          <w:color w:val="auto"/>
        </w:rPr>
      </w:pPr>
    </w:p>
    <w:p>
      <w:pPr>
        <w:ind w:left="4" w:right="160" w:firstLine="991"/>
        <w:spacing w:after="0" w:line="275" w:lineRule="auto"/>
        <w:rPr>
          <w:sz w:val="20"/>
          <w:szCs w:val="20"/>
          <w:color w:val="auto"/>
        </w:rPr>
      </w:pPr>
      <w:r>
        <w:rPr>
          <w:rFonts w:ascii="Arial" w:cs="Arial" w:eastAsia="Arial" w:hAnsi="Arial"/>
          <w:sz w:val="17"/>
          <w:szCs w:val="17"/>
          <w:color w:val="auto"/>
        </w:rPr>
        <w:t xml:space="preserve">SECTION 3.01. </w:t>
      </w:r>
      <w:r>
        <w:rPr>
          <w:rFonts w:ascii="Arial" w:cs="Arial" w:eastAsia="Arial" w:hAnsi="Arial"/>
          <w:sz w:val="17"/>
          <w:szCs w:val="17"/>
          <w:u w:val="single" w:color="auto"/>
          <w:color w:val="auto"/>
        </w:rPr>
        <w:t>Organization; Powers</w:t>
      </w:r>
      <w:r>
        <w:rPr>
          <w:rFonts w:ascii="Arial" w:cs="Arial" w:eastAsia="Arial" w:hAnsi="Arial"/>
          <w:sz w:val="17"/>
          <w:szCs w:val="17"/>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76" w:lineRule="exact"/>
        <w:rPr>
          <w:sz w:val="20"/>
          <w:szCs w:val="20"/>
          <w:color w:val="auto"/>
        </w:rPr>
      </w:pPr>
    </w:p>
    <w:p>
      <w:pPr>
        <w:ind w:left="4" w:firstLine="991"/>
        <w:spacing w:after="0" w:line="293" w:lineRule="auto"/>
        <w:rPr>
          <w:sz w:val="20"/>
          <w:szCs w:val="20"/>
          <w:color w:val="auto"/>
        </w:rPr>
      </w:pPr>
      <w:r>
        <w:rPr>
          <w:rFonts w:ascii="Arial" w:cs="Arial" w:eastAsia="Arial" w:hAnsi="Arial"/>
          <w:sz w:val="16"/>
          <w:szCs w:val="16"/>
          <w:color w:val="auto"/>
        </w:rPr>
        <w:t xml:space="preserve">SECTION 3.02. </w:t>
      </w:r>
      <w:r>
        <w:rPr>
          <w:rFonts w:ascii="Arial" w:cs="Arial" w:eastAsia="Arial" w:hAnsi="Arial"/>
          <w:sz w:val="16"/>
          <w:szCs w:val="16"/>
          <w:u w:val="single" w:color="auto"/>
          <w:color w:val="auto"/>
        </w:rPr>
        <w:t>Authorization; Enforceability</w:t>
      </w:r>
      <w:r>
        <w:rPr>
          <w:rFonts w:ascii="Arial" w:cs="Arial" w:eastAsia="Arial" w:hAnsi="Arial"/>
          <w:sz w:val="16"/>
          <w:szCs w:val="16"/>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64" w:lineRule="exact"/>
        <w:rPr>
          <w:sz w:val="20"/>
          <w:szCs w:val="20"/>
          <w:color w:val="auto"/>
        </w:rPr>
      </w:pPr>
    </w:p>
    <w:p>
      <w:pPr>
        <w:ind w:left="4" w:firstLine="991"/>
        <w:spacing w:after="0" w:line="285" w:lineRule="auto"/>
        <w:rPr>
          <w:sz w:val="20"/>
          <w:szCs w:val="20"/>
          <w:color w:val="auto"/>
        </w:rPr>
      </w:pPr>
      <w:r>
        <w:rPr>
          <w:rFonts w:ascii="Arial" w:cs="Arial" w:eastAsia="Arial" w:hAnsi="Arial"/>
          <w:sz w:val="16"/>
          <w:szCs w:val="16"/>
          <w:color w:val="auto"/>
        </w:rPr>
        <w:t xml:space="preserve">SECTION 3.03. </w:t>
      </w:r>
      <w:r>
        <w:rPr>
          <w:rFonts w:ascii="Arial" w:cs="Arial" w:eastAsia="Arial" w:hAnsi="Arial"/>
          <w:sz w:val="16"/>
          <w:szCs w:val="16"/>
          <w:u w:val="single" w:color="auto"/>
          <w:color w:val="auto"/>
        </w:rPr>
        <w:t>Governmental Approvals; Absence of Conflicts</w:t>
      </w:r>
      <w:r>
        <w:rPr>
          <w:rFonts w:ascii="Arial" w:cs="Arial" w:eastAsia="Arial" w:hAnsi="Arial"/>
          <w:sz w:val="16"/>
          <w:szCs w:val="16"/>
          <w:color w:val="auto"/>
        </w:rPr>
        <w:t>. The Transactions (a) do not require any consent or approval of, registration or filing with or any other action by any Governmental Authority, except such as have been or, in the case of filings relating to the consummation of the Cavium Acquisition, substantially contemporaneously with the funding of Term Loans on the Term Funding Date will be, obtained or made and are (or will so be) in full force and effect, (b) will not violate any applicable law, including any order of any Governmental Authority, except to the extent any such violations, individually or in the aggregate, would not reasonably be expected to result in a Material Adverse Effect,</w:t>
      </w:r>
    </w:p>
    <w:p>
      <w:pPr>
        <w:spacing w:after="0" w:line="2" w:lineRule="exact"/>
        <w:rPr>
          <w:sz w:val="20"/>
          <w:szCs w:val="20"/>
          <w:color w:val="auto"/>
        </w:rPr>
      </w:pPr>
    </w:p>
    <w:p>
      <w:pPr>
        <w:ind w:left="4" w:right="60" w:hanging="4"/>
        <w:spacing w:after="0" w:line="253" w:lineRule="auto"/>
        <w:tabs>
          <w:tab w:leader="none" w:pos="249" w:val="left"/>
        </w:tabs>
        <w:numPr>
          <w:ilvl w:val="0"/>
          <w:numId w:val="311"/>
        </w:numPr>
        <w:rPr>
          <w:rFonts w:ascii="Arial" w:cs="Arial" w:eastAsia="Arial" w:hAnsi="Arial"/>
          <w:sz w:val="18"/>
          <w:szCs w:val="18"/>
          <w:color w:val="auto"/>
        </w:rPr>
      </w:pPr>
      <w:r>
        <w:rPr>
          <w:rFonts w:ascii="Arial" w:cs="Arial" w:eastAsia="Arial" w:hAnsi="Arial"/>
          <w:sz w:val="18"/>
          <w:szCs w:val="18"/>
          <w:color w:val="auto"/>
        </w:rPr>
        <w:t>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w:t>
      </w:r>
    </w:p>
    <w:p>
      <w:pPr>
        <w:spacing w:after="0" w:line="12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004"/>
          </w:cols>
          <w:pgMar w:left="436" w:top="274" w:right="459" w:bottom="1440" w:gutter="0" w:footer="0" w:header="0"/>
        </w:sectPr>
      </w:pPr>
    </w:p>
    <w:bookmarkStart w:id="357" w:name="page358"/>
    <w:bookmarkEnd w:id="357"/>
    <w:p>
      <w:pPr>
        <w:ind w:right="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or right of renegotiation of any obligation thereunder, in each case except for the Cavium Debt Refinancing and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65" w:lineRule="exact"/>
        <w:rPr>
          <w:sz w:val="20"/>
          <w:szCs w:val="20"/>
          <w:color w:val="auto"/>
        </w:rPr>
      </w:pPr>
    </w:p>
    <w:p>
      <w:pPr>
        <w:ind w:right="360" w:firstLine="991"/>
        <w:spacing w:after="0" w:line="257" w:lineRule="auto"/>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u w:val="single" w:color="auto"/>
          <w:color w:val="auto"/>
        </w:rPr>
        <w:t>Financial Condition; No Material Adverse Change</w:t>
      </w:r>
      <w:r>
        <w:rPr>
          <w:rFonts w:ascii="Arial" w:cs="Arial" w:eastAsia="Arial" w:hAnsi="Arial"/>
          <w:sz w:val="18"/>
          <w:szCs w:val="18"/>
          <w:color w:val="auto"/>
        </w:rPr>
        <w:t>. (a) The Company has heretofore furnished to the Lenders its consolidated balance sheet and related consolidated statements of operations, shareholders’ equity and cash flows as of and for the fiscal year ended February 3, 2018, audited by and accompanied by the opinion of Deloitte &amp; Touche LLP. Such financial statements present fairly, in all material respects, the financial position, results of operations and cash flows of the Company and its consolidated Subsidiaries as of such dates and for such periods in accordance with GAAP.</w:t>
      </w:r>
    </w:p>
    <w:p>
      <w:pPr>
        <w:spacing w:after="0" w:line="80" w:lineRule="exact"/>
        <w:rPr>
          <w:sz w:val="20"/>
          <w:szCs w:val="20"/>
          <w:color w:val="auto"/>
        </w:rPr>
      </w:pPr>
    </w:p>
    <w:p>
      <w:pPr>
        <w:ind w:right="80" w:firstLine="987"/>
        <w:spacing w:after="0" w:line="342" w:lineRule="auto"/>
        <w:tabs>
          <w:tab w:leader="none" w:pos="1246" w:val="left"/>
        </w:tabs>
        <w:numPr>
          <w:ilvl w:val="0"/>
          <w:numId w:val="312"/>
        </w:numPr>
        <w:rPr>
          <w:rFonts w:ascii="Arial" w:cs="Arial" w:eastAsia="Arial" w:hAnsi="Arial"/>
          <w:sz w:val="16"/>
          <w:szCs w:val="16"/>
          <w:color w:val="auto"/>
        </w:rPr>
      </w:pPr>
      <w:r>
        <w:rPr>
          <w:rFonts w:ascii="Arial" w:cs="Arial" w:eastAsia="Arial" w:hAnsi="Arial"/>
          <w:sz w:val="16"/>
          <w:szCs w:val="16"/>
          <w:color w:val="auto"/>
        </w:rPr>
        <w:t>Since February 3, 2018,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24"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 xml:space="preserve">SECTION 3.05. </w:t>
      </w:r>
      <w:r>
        <w:rPr>
          <w:rFonts w:ascii="Arial" w:cs="Arial" w:eastAsia="Arial" w:hAnsi="Arial"/>
          <w:sz w:val="16"/>
          <w:szCs w:val="16"/>
          <w:u w:val="single" w:color="auto"/>
          <w:color w:val="auto"/>
        </w:rPr>
        <w:t>Properties</w:t>
      </w:r>
      <w:r>
        <w:rPr>
          <w:rFonts w:ascii="Arial" w:cs="Arial" w:eastAsia="Arial" w:hAnsi="Arial"/>
          <w:sz w:val="16"/>
          <w:szCs w:val="16"/>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49" w:lineRule="exact"/>
        <w:rPr>
          <w:sz w:val="20"/>
          <w:szCs w:val="20"/>
          <w:color w:val="auto"/>
        </w:rPr>
      </w:pPr>
    </w:p>
    <w:p>
      <w:pPr>
        <w:ind w:right="20" w:firstLine="987"/>
        <w:spacing w:after="0" w:line="270" w:lineRule="auto"/>
        <w:tabs>
          <w:tab w:leader="none" w:pos="1246" w:val="left"/>
        </w:tabs>
        <w:numPr>
          <w:ilvl w:val="0"/>
          <w:numId w:val="313"/>
        </w:numPr>
        <w:rPr>
          <w:rFonts w:ascii="Arial" w:cs="Arial" w:eastAsia="Arial" w:hAnsi="Arial"/>
          <w:sz w:val="17"/>
          <w:szCs w:val="17"/>
          <w:color w:val="auto"/>
        </w:rPr>
      </w:pPr>
      <w:r>
        <w:rPr>
          <w:rFonts w:ascii="Arial" w:cs="Arial" w:eastAsia="Arial" w:hAnsi="Arial"/>
          <w:sz w:val="17"/>
          <w:szCs w:val="17"/>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the rights of any other Person, except for any such infringements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200" w:lineRule="exact"/>
        <w:rPr>
          <w:sz w:val="20"/>
          <w:szCs w:val="20"/>
          <w:color w:val="auto"/>
        </w:rPr>
      </w:pPr>
    </w:p>
    <w:p>
      <w:pPr>
        <w:spacing w:after="0" w:line="2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440" w:top="274" w:right="459" w:bottom="1440" w:gutter="0" w:footer="0" w:header="0"/>
        </w:sectPr>
      </w:pPr>
    </w:p>
    <w:bookmarkStart w:id="358" w:name="page359"/>
    <w:bookmarkEnd w:id="358"/>
    <w:p>
      <w:pPr>
        <w:ind w:left="4" w:right="120" w:firstLine="991"/>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3.06. </w:t>
      </w:r>
      <w:r>
        <w:rPr>
          <w:rFonts w:ascii="Arial" w:cs="Arial" w:eastAsia="Arial" w:hAnsi="Arial"/>
          <w:sz w:val="16"/>
          <w:szCs w:val="16"/>
          <w:u w:val="single" w:color="auto"/>
          <w:color w:val="auto"/>
        </w:rPr>
        <w:t>Litigation and Environmental Matters</w:t>
      </w:r>
      <w:r>
        <w:rPr>
          <w:rFonts w:ascii="Arial" w:cs="Arial" w:eastAsia="Arial" w:hAnsi="Arial"/>
          <w:sz w:val="16"/>
          <w:szCs w:val="16"/>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w:t>
      </w:r>
    </w:p>
    <w:p>
      <w:pPr>
        <w:spacing w:after="0" w:line="2" w:lineRule="exact"/>
        <w:rPr>
          <w:sz w:val="20"/>
          <w:szCs w:val="20"/>
          <w:color w:val="auto"/>
        </w:rPr>
      </w:pPr>
    </w:p>
    <w:p>
      <w:pPr>
        <w:ind w:left="264" w:hanging="264"/>
        <w:spacing w:after="0"/>
        <w:tabs>
          <w:tab w:leader="none" w:pos="264" w:val="left"/>
        </w:tabs>
        <w:numPr>
          <w:ilvl w:val="0"/>
          <w:numId w:val="314"/>
        </w:numPr>
        <w:rPr>
          <w:rFonts w:ascii="Arial" w:cs="Arial" w:eastAsia="Arial" w:hAnsi="Arial"/>
          <w:sz w:val="18"/>
          <w:szCs w:val="18"/>
          <w:color w:val="auto"/>
        </w:rPr>
      </w:pPr>
      <w:r>
        <w:rPr>
          <w:rFonts w:ascii="Arial" w:cs="Arial" w:eastAsia="Arial" w:hAnsi="Arial"/>
          <w:sz w:val="18"/>
          <w:szCs w:val="18"/>
          <w:color w:val="auto"/>
        </w:rPr>
        <w:t>involve any of the Loan Documents.</w:t>
      </w:r>
    </w:p>
    <w:p>
      <w:pPr>
        <w:spacing w:after="0" w:line="102" w:lineRule="exact"/>
        <w:rPr>
          <w:rFonts w:ascii="Arial" w:cs="Arial" w:eastAsia="Arial" w:hAnsi="Arial"/>
          <w:sz w:val="18"/>
          <w:szCs w:val="18"/>
          <w:color w:val="auto"/>
        </w:rPr>
      </w:pPr>
    </w:p>
    <w:p>
      <w:pPr>
        <w:ind w:left="4" w:firstLine="987"/>
        <w:spacing w:after="0" w:line="257" w:lineRule="auto"/>
        <w:tabs>
          <w:tab w:leader="none" w:pos="1250" w:val="left"/>
        </w:tabs>
        <w:numPr>
          <w:ilvl w:val="1"/>
          <w:numId w:val="314"/>
        </w:numPr>
        <w:rPr>
          <w:rFonts w:ascii="Arial" w:cs="Arial" w:eastAsia="Arial" w:hAnsi="Arial"/>
          <w:sz w:val="18"/>
          <w:szCs w:val="18"/>
          <w:color w:val="auto"/>
        </w:rPr>
      </w:pPr>
      <w:r>
        <w:rPr>
          <w:rFonts w:ascii="Arial" w:cs="Arial" w:eastAsia="Arial" w:hAnsi="Arial"/>
          <w:sz w:val="18"/>
          <w:szCs w:val="18"/>
          <w:color w:val="auto"/>
        </w:rPr>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79" w:lineRule="exact"/>
        <w:rPr>
          <w:rFonts w:ascii="Arial" w:cs="Arial" w:eastAsia="Arial" w:hAnsi="Arial"/>
          <w:sz w:val="18"/>
          <w:szCs w:val="18"/>
          <w:color w:val="auto"/>
        </w:rPr>
      </w:pPr>
    </w:p>
    <w:p>
      <w:pPr>
        <w:ind w:left="4" w:right="100" w:firstLine="987"/>
        <w:spacing w:after="0" w:line="277" w:lineRule="auto"/>
        <w:tabs>
          <w:tab w:leader="none" w:pos="1240" w:val="left"/>
        </w:tabs>
        <w:numPr>
          <w:ilvl w:val="1"/>
          <w:numId w:val="314"/>
        </w:numPr>
        <w:rPr>
          <w:rFonts w:ascii="Arial" w:cs="Arial" w:eastAsia="Arial" w:hAnsi="Arial"/>
          <w:sz w:val="18"/>
          <w:szCs w:val="18"/>
          <w:color w:val="auto"/>
        </w:rPr>
      </w:pPr>
      <w:r>
        <w:rPr>
          <w:rFonts w:ascii="Arial" w:cs="Arial" w:eastAsia="Arial" w:hAnsi="Arial"/>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70" w:lineRule="exact"/>
        <w:rPr>
          <w:sz w:val="20"/>
          <w:szCs w:val="20"/>
          <w:color w:val="auto"/>
        </w:rPr>
      </w:pPr>
    </w:p>
    <w:p>
      <w:pPr>
        <w:ind w:left="4" w:right="120" w:firstLine="991"/>
        <w:spacing w:after="0" w:line="263" w:lineRule="auto"/>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76" w:lineRule="exact"/>
        <w:rPr>
          <w:sz w:val="20"/>
          <w:szCs w:val="20"/>
          <w:color w:val="auto"/>
        </w:rPr>
      </w:pPr>
    </w:p>
    <w:p>
      <w:pPr>
        <w:ind w:left="4" w:right="80" w:firstLine="987"/>
        <w:spacing w:after="0" w:line="291" w:lineRule="auto"/>
        <w:tabs>
          <w:tab w:leader="none" w:pos="1250" w:val="left"/>
        </w:tabs>
        <w:numPr>
          <w:ilvl w:val="0"/>
          <w:numId w:val="315"/>
        </w:numPr>
        <w:rPr>
          <w:rFonts w:ascii="Arial" w:cs="Arial" w:eastAsia="Arial" w:hAnsi="Arial"/>
          <w:sz w:val="16"/>
          <w:szCs w:val="16"/>
          <w:color w:val="auto"/>
        </w:rPr>
      </w:pPr>
      <w:r>
        <w:rPr>
          <w:rFonts w:ascii="Arial" w:cs="Arial" w:eastAsia="Arial" w:hAnsi="Arial"/>
          <w:sz w:val="16"/>
          <w:szCs w:val="16"/>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or applicable Sanctions.</w:t>
      </w:r>
    </w:p>
    <w:p>
      <w:pPr>
        <w:spacing w:after="0" w:line="166" w:lineRule="exact"/>
        <w:rPr>
          <w:sz w:val="20"/>
          <w:szCs w:val="20"/>
          <w:color w:val="auto"/>
        </w:rPr>
      </w:pPr>
    </w:p>
    <w:p>
      <w:pPr>
        <w:ind w:left="4" w:right="100" w:firstLine="991"/>
        <w:spacing w:after="0" w:line="277" w:lineRule="auto"/>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Investment Company Status</w:t>
      </w:r>
      <w:r>
        <w:rPr>
          <w:rFonts w:ascii="Arial" w:cs="Arial" w:eastAsia="Arial" w:hAnsi="Arial"/>
          <w:sz w:val="18"/>
          <w:szCs w:val="18"/>
          <w:color w:val="auto"/>
        </w:rPr>
        <w:t>. The Company is not an “investment company” as defined in, or subject to regulation under, the Investment Company Act of 1940.</w:t>
      </w:r>
    </w:p>
    <w:p>
      <w:pPr>
        <w:spacing w:after="0" w:line="170" w:lineRule="exact"/>
        <w:rPr>
          <w:sz w:val="20"/>
          <w:szCs w:val="20"/>
          <w:color w:val="auto"/>
        </w:rPr>
      </w:pPr>
    </w:p>
    <w:p>
      <w:pPr>
        <w:ind w:left="4" w:firstLine="991"/>
        <w:spacing w:after="0" w:line="255" w:lineRule="auto"/>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Taxes</w:t>
      </w:r>
      <w:r>
        <w:rPr>
          <w:rFonts w:ascii="Arial" w:cs="Arial" w:eastAsia="Arial" w:hAnsi="Arial"/>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25"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4"/>
          </w:cols>
          <w:pgMar w:left="436" w:top="274" w:right="459" w:bottom="1440" w:gutter="0" w:footer="0" w:header="0"/>
        </w:sectPr>
      </w:pPr>
    </w:p>
    <w:bookmarkStart w:id="359" w:name="page360"/>
    <w:bookmarkEnd w:id="359"/>
    <w:p>
      <w:pPr>
        <w:ind w:firstLine="991"/>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3.10. </w:t>
      </w:r>
      <w:r>
        <w:rPr>
          <w:rFonts w:ascii="Arial" w:cs="Arial" w:eastAsia="Arial" w:hAnsi="Arial"/>
          <w:sz w:val="17"/>
          <w:szCs w:val="17"/>
          <w:u w:val="single" w:color="auto"/>
          <w:color w:val="auto"/>
        </w:rPr>
        <w:t>ERISA</w:t>
      </w:r>
      <w:r>
        <w:rPr>
          <w:rFonts w:ascii="Arial" w:cs="Arial" w:eastAsia="Arial" w:hAnsi="Arial"/>
          <w:sz w:val="17"/>
          <w:szCs w:val="17"/>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Commitments.</w:t>
      </w:r>
    </w:p>
    <w:p>
      <w:pPr>
        <w:spacing w:after="0" w:line="181"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 xml:space="preserve">SECTION 3.11. </w:t>
      </w:r>
      <w:r>
        <w:rPr>
          <w:rFonts w:ascii="Arial" w:cs="Arial" w:eastAsia="Arial" w:hAnsi="Arial"/>
          <w:sz w:val="17"/>
          <w:szCs w:val="17"/>
          <w:u w:val="single" w:color="auto"/>
          <w:color w:val="auto"/>
        </w:rPr>
        <w:t>Solvency</w:t>
      </w:r>
      <w:r>
        <w:rPr>
          <w:rFonts w:ascii="Arial" w:cs="Arial" w:eastAsia="Arial" w:hAnsi="Arial"/>
          <w:sz w:val="17"/>
          <w:szCs w:val="17"/>
          <w:color w:val="auto"/>
        </w:rPr>
        <w:t>. On the Effective Date and on the Term Funding Date, in each case, after giving effect to the Transactions to occur on such date, including the making of the Loans and the application of the proceeds thereof, (a) the fair value of the assets of the Company and the Subsidiaries, on a consolidated basis, will exceed, on a consolidated basis, their debts and liabilities, subordinated, contingent or otherwise, (b) the present fair saleable value of the property of the Company and the Subsidiaries, on a consolidated basis, will be greater than the amount that will be required to pay the probable liability, on a consolidated basis, of their debts and other liabilities, subordinated, contingent or otherwise, as such debts and other liabilities become absolute and matured, (c) the Company and the Subsidiaries, on a consolidated basis, will be able to pay their debts and liabilities, subordinated, contingent or otherwise, as such liabilities become absolute and matured and (d) the Company and the Subsidiaries, on a consolidated basis, will not be engaged in, and will not be about to engage in, business for which they have unreasonably small capital. For purposes of this Section, the amount of any contingent liability at any time shall be computed as the amount that would reasonably be expected to become an actual and matured liability.</w:t>
      </w:r>
    </w:p>
    <w:p>
      <w:pPr>
        <w:spacing w:after="0" w:line="185" w:lineRule="exact"/>
        <w:rPr>
          <w:sz w:val="20"/>
          <w:szCs w:val="20"/>
          <w:color w:val="auto"/>
        </w:rPr>
      </w:pPr>
    </w:p>
    <w:p>
      <w:pPr>
        <w:ind w:right="20" w:firstLine="991"/>
        <w:spacing w:after="0" w:line="272" w:lineRule="auto"/>
        <w:rPr>
          <w:sz w:val="20"/>
          <w:szCs w:val="20"/>
          <w:color w:val="auto"/>
        </w:rPr>
      </w:pPr>
      <w:r>
        <w:rPr>
          <w:rFonts w:ascii="Arial" w:cs="Arial" w:eastAsia="Arial" w:hAnsi="Arial"/>
          <w:sz w:val="17"/>
          <w:szCs w:val="17"/>
          <w:color w:val="auto"/>
        </w:rPr>
        <w:t xml:space="preserve">SECTION 3.12. </w:t>
      </w:r>
      <w:r>
        <w:rPr>
          <w:rFonts w:ascii="Arial" w:cs="Arial" w:eastAsia="Arial" w:hAnsi="Arial"/>
          <w:sz w:val="17"/>
          <w:szCs w:val="17"/>
          <w:u w:val="single" w:color="auto"/>
          <w:color w:val="auto"/>
        </w:rPr>
        <w:t>Disclosure</w:t>
      </w:r>
      <w:r>
        <w:rPr>
          <w:rFonts w:ascii="Arial" w:cs="Arial" w:eastAsia="Arial" w:hAnsi="Arial"/>
          <w:sz w:val="17"/>
          <w:szCs w:val="17"/>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any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000"/>
          </w:cols>
          <w:pgMar w:left="440" w:top="274" w:right="459" w:bottom="1440" w:gutter="0" w:footer="0" w:header="0"/>
        </w:sectPr>
      </w:pPr>
    </w:p>
    <w:bookmarkStart w:id="360" w:name="page361"/>
    <w:bookmarkEnd w:id="360"/>
    <w:p>
      <w:pPr>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provided thereto prior to the Effective Date). The financial projections and other forward-looking information that have been furnished by or on behalf of the Company or any Subsidiary to any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any Agent, any Arranger or any Lender, it being understood and agreed that financial projections and other forward-looking information are as to future events and are not to be viewed as facts, are subject to significant uncertainties and contingencies, many of which are out of the Company’s, Cavium’s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88" w:lineRule="exact"/>
        <w:rPr>
          <w:sz w:val="20"/>
          <w:szCs w:val="20"/>
          <w:color w:val="auto"/>
        </w:rPr>
      </w:pPr>
    </w:p>
    <w:p>
      <w:pPr>
        <w:ind w:left="440" w:right="20" w:firstLine="419"/>
        <w:spacing w:after="0" w:line="259" w:lineRule="auto"/>
        <w:tabs>
          <w:tab w:leader="none" w:pos="1118" w:val="left"/>
        </w:tabs>
        <w:numPr>
          <w:ilvl w:val="0"/>
          <w:numId w:val="316"/>
        </w:numPr>
        <w:rPr>
          <w:rFonts w:ascii="Arial" w:cs="Arial" w:eastAsia="Arial" w:hAnsi="Arial"/>
          <w:sz w:val="18"/>
          <w:szCs w:val="18"/>
          <w:color w:val="auto"/>
        </w:rPr>
      </w:pPr>
      <w:r>
        <w:rPr>
          <w:rFonts w:ascii="Arial" w:cs="Arial" w:eastAsia="Arial" w:hAnsi="Arial"/>
          <w:sz w:val="18"/>
          <w:szCs w:val="18"/>
          <w:color w:val="auto"/>
        </w:rPr>
        <w:t>If a Beneficial Ownership Certification is required to be delivered pursuant to Section 4.01(g)(ii), then, as of the Effective Date, the information set forth in such Beneficial Ownership Certification is true and correct in all respects. If a Beneficial Ownership Certification is required to be delivered pursuant to Section 6.04(a) or 9.19, then, as of the date of the delivery thereof, the information set forth in such Beneficial Ownership Certification is true and correct in all respects.</w:t>
      </w:r>
    </w:p>
    <w:p>
      <w:pPr>
        <w:spacing w:after="0" w:line="187" w:lineRule="exact"/>
        <w:rPr>
          <w:sz w:val="20"/>
          <w:szCs w:val="20"/>
          <w:color w:val="auto"/>
        </w:rPr>
      </w:pPr>
    </w:p>
    <w:p>
      <w:pPr>
        <w:ind w:right="40" w:firstLine="991"/>
        <w:spacing w:after="0" w:line="296" w:lineRule="auto"/>
        <w:rPr>
          <w:sz w:val="20"/>
          <w:szCs w:val="20"/>
          <w:color w:val="auto"/>
        </w:rPr>
      </w:pPr>
      <w:r>
        <w:rPr>
          <w:rFonts w:ascii="Arial" w:cs="Arial" w:eastAsia="Arial" w:hAnsi="Arial"/>
          <w:sz w:val="16"/>
          <w:szCs w:val="16"/>
          <w:color w:val="auto"/>
        </w:rPr>
        <w:t xml:space="preserve">SECTION 3.13. </w:t>
      </w:r>
      <w:r>
        <w:rPr>
          <w:rFonts w:ascii="Arial" w:cs="Arial" w:eastAsia="Arial" w:hAnsi="Arial"/>
          <w:sz w:val="16"/>
          <w:szCs w:val="16"/>
          <w:u w:val="single" w:color="auto"/>
          <w:color w:val="auto"/>
        </w:rPr>
        <w:t>Federal Reserve Regulations</w:t>
      </w:r>
      <w:r>
        <w:rPr>
          <w:rFonts w:ascii="Arial" w:cs="Arial" w:eastAsia="Arial" w:hAnsi="Arial"/>
          <w:sz w:val="16"/>
          <w:szCs w:val="16"/>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61" w:lineRule="exact"/>
        <w:rPr>
          <w:sz w:val="20"/>
          <w:szCs w:val="20"/>
          <w:color w:val="auto"/>
        </w:rPr>
      </w:pPr>
    </w:p>
    <w:p>
      <w:pPr>
        <w:ind w:right="160" w:firstLine="991"/>
        <w:spacing w:after="0" w:line="263"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Use of Proceeds</w:t>
      </w:r>
      <w:r>
        <w:rPr>
          <w:rFonts w:ascii="Arial" w:cs="Arial" w:eastAsia="Arial" w:hAnsi="Arial"/>
          <w:sz w:val="18"/>
          <w:szCs w:val="18"/>
          <w:color w:val="auto"/>
        </w:rPr>
        <w:t>. The Company will (a) use the proceeds of the Terms Loans solely to finance, in part, the Cavium Acquisition, the Cavium Debt Refinancing and the payment of fees and expenses related to the Transactions and (b) use the proceeds of the Revolving Loans for general corporate purposes of the Company and the Subsidiaries.</w:t>
      </w:r>
    </w:p>
    <w:p>
      <w:pPr>
        <w:spacing w:after="0" w:line="184"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 xml:space="preserve">SECTION 3.15. </w:t>
      </w:r>
      <w:r>
        <w:rPr>
          <w:rFonts w:ascii="Arial" w:cs="Arial" w:eastAsia="Arial" w:hAnsi="Arial"/>
          <w:sz w:val="18"/>
          <w:szCs w:val="18"/>
          <w:u w:val="single" w:color="auto"/>
          <w:color w:val="auto"/>
        </w:rPr>
        <w:t>Ranking of Obligations</w:t>
      </w:r>
      <w:r>
        <w:rPr>
          <w:rFonts w:ascii="Arial" w:cs="Arial" w:eastAsia="Arial" w:hAnsi="Arial"/>
          <w:sz w:val="18"/>
          <w:szCs w:val="18"/>
          <w:color w:val="auto"/>
        </w:rPr>
        <w:t>. The obligations of the Company under the Loan Documents rank at least equally with all of the unsubordinated Indebtedness of the Company, and ahead of all subordinated Indebtedness, if any, of the Company.</w:t>
      </w:r>
    </w:p>
    <w:p>
      <w:pPr>
        <w:spacing w:after="0" w:line="3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000"/>
          </w:cols>
          <w:pgMar w:left="440" w:top="274" w:right="459" w:bottom="1440" w:gutter="0" w:footer="0" w:header="0"/>
        </w:sectPr>
      </w:pPr>
    </w:p>
    <w:bookmarkStart w:id="361" w:name="page362"/>
    <w:bookmarkEnd w:id="361"/>
    <w:p>
      <w:pPr>
        <w:ind w:right="60" w:firstLine="991"/>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3.16. </w:t>
      </w:r>
      <w:r>
        <w:rPr>
          <w:rFonts w:ascii="Arial" w:cs="Arial" w:eastAsia="Arial" w:hAnsi="Arial"/>
          <w:sz w:val="17"/>
          <w:szCs w:val="17"/>
          <w:u w:val="single" w:color="auto"/>
          <w:color w:val="auto"/>
        </w:rPr>
        <w:t>Choice of Law Provisions</w:t>
      </w:r>
      <w:r>
        <w:rPr>
          <w:rFonts w:ascii="Arial" w:cs="Arial" w:eastAsia="Arial" w:hAnsi="Arial"/>
          <w:sz w:val="17"/>
          <w:szCs w:val="17"/>
          <w:color w:val="auto"/>
        </w:rPr>
        <w:t>. The choice of law provisions set forth in Section 9.09 are legal, valid and binding under the laws of Bermuda, and the Company knows of no reason why the courts of Bermuda will not give effect to the choice of law of the State of New York (or, as applicable, the State of Delaware) as the proper law, other than through the exercise by any such court of discretionary powers under general principles of equity or public policy limitations in each case not specifically relating to such provisions. The Company has the power to submit, and has irrevocably submitted, to the jurisdiction of the Supreme Court of the State of New York sitting in New York County and of the United States District Court of the Southern District of New York, and any appellate court from any thereof, and such irrevocable submission and the waiver by the Company of any immunity and any objection to the venue of the proceedings in such State or Federal court are legal, valid and binding obligations of the Company, and the Company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85"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 xml:space="preserve">SECTION 3.17. </w:t>
      </w:r>
      <w:r>
        <w:rPr>
          <w:rFonts w:ascii="Arial" w:cs="Arial" w:eastAsia="Arial" w:hAnsi="Arial"/>
          <w:sz w:val="17"/>
          <w:szCs w:val="17"/>
          <w:u w:val="single" w:color="auto"/>
          <w:color w:val="auto"/>
        </w:rPr>
        <w:t>No Immunity</w:t>
      </w:r>
      <w:r>
        <w:rPr>
          <w:rFonts w:ascii="Arial" w:cs="Arial" w:eastAsia="Arial" w:hAnsi="Arial"/>
          <w:sz w:val="17"/>
          <w:szCs w:val="17"/>
          <w:color w:val="auto"/>
        </w:rPr>
        <w:t>. The Company is subject to civil and commercial laws with respect to its obligations under the Loan Documents, and the execution, delivery and performance by the Company of any Loan Document constitute and will constitute private and commercial acts and not public or governmental acts. Neither the Company nor any of its properties has any immunity from jurisdiction of any court or from any legal process (whether through service or notice, attachment prior to judgment, attachment in aid of execution, execution or otherwise) under the laws of the jurisdiction in which the Company is organized in respect of its obligations under any Loan Document.</w:t>
      </w:r>
    </w:p>
    <w:p>
      <w:pPr>
        <w:spacing w:after="0" w:line="176" w:lineRule="exact"/>
        <w:rPr>
          <w:sz w:val="20"/>
          <w:szCs w:val="20"/>
          <w:color w:val="auto"/>
        </w:rPr>
      </w:pPr>
    </w:p>
    <w:p>
      <w:pPr>
        <w:ind w:right="100" w:firstLine="991"/>
        <w:spacing w:after="0" w:line="272" w:lineRule="auto"/>
        <w:rPr>
          <w:sz w:val="20"/>
          <w:szCs w:val="20"/>
          <w:color w:val="auto"/>
        </w:rPr>
      </w:pPr>
      <w:r>
        <w:rPr>
          <w:rFonts w:ascii="Arial" w:cs="Arial" w:eastAsia="Arial" w:hAnsi="Arial"/>
          <w:sz w:val="17"/>
          <w:szCs w:val="17"/>
          <w:color w:val="auto"/>
        </w:rPr>
        <w:t xml:space="preserve">SECTION 3.18. </w:t>
      </w:r>
      <w:r>
        <w:rPr>
          <w:rFonts w:ascii="Arial" w:cs="Arial" w:eastAsia="Arial" w:hAnsi="Arial"/>
          <w:sz w:val="17"/>
          <w:szCs w:val="17"/>
          <w:u w:val="single" w:color="auto"/>
          <w:color w:val="auto"/>
        </w:rPr>
        <w:t>Proper Form; No Recordation</w:t>
      </w:r>
      <w:r>
        <w:rPr>
          <w:rFonts w:ascii="Arial" w:cs="Arial" w:eastAsia="Arial" w:hAnsi="Arial"/>
          <w:sz w:val="17"/>
          <w:szCs w:val="17"/>
          <w:color w:val="auto"/>
        </w:rPr>
        <w:t>. Each Loan Document is in proper legal form under the laws of Bermuda for the enforcement thereof against the Company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the Company.</w:t>
      </w:r>
    </w:p>
    <w:p>
      <w:pPr>
        <w:spacing w:after="0" w:line="17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3.19. </w:t>
      </w:r>
      <w:r>
        <w:rPr>
          <w:rFonts w:ascii="Arial" w:cs="Arial" w:eastAsia="Arial" w:hAnsi="Arial"/>
          <w:sz w:val="18"/>
          <w:szCs w:val="18"/>
          <w:color w:val="FF4338"/>
          <w:strike w:val="1"/>
        </w:rPr>
        <w:t>EEA</w:t>
      </w:r>
      <w:r>
        <w:rPr>
          <w:rFonts w:ascii="Arial" w:cs="Arial" w:eastAsia="Arial" w:hAnsi="Arial"/>
          <w:sz w:val="18"/>
          <w:szCs w:val="18"/>
          <w:u w:val="single" w:color="auto"/>
          <w:color w:val="0000FF"/>
        </w:rPr>
        <w:t>Affected</w:t>
      </w:r>
      <w:r>
        <w:rPr>
          <w:rFonts w:ascii="Arial" w:cs="Arial" w:eastAsia="Arial" w:hAnsi="Arial"/>
          <w:sz w:val="18"/>
          <w:szCs w:val="18"/>
          <w:color w:val="auto"/>
        </w:rPr>
        <w:t xml:space="preserve"> </w:t>
      </w:r>
      <w:r>
        <w:rPr>
          <w:rFonts w:ascii="Arial" w:cs="Arial" w:eastAsia="Arial" w:hAnsi="Arial"/>
          <w:sz w:val="18"/>
          <w:szCs w:val="18"/>
          <w:u w:val="single" w:color="auto"/>
          <w:color w:val="auto"/>
        </w:rPr>
        <w:t>Financial Institutions</w:t>
      </w:r>
      <w:r>
        <w:rPr>
          <w:rFonts w:ascii="Arial" w:cs="Arial" w:eastAsia="Arial" w:hAnsi="Arial"/>
          <w:sz w:val="18"/>
          <w:szCs w:val="18"/>
          <w:color w:val="auto"/>
        </w:rPr>
        <w:t xml:space="preserve">. The Company is not an </w:t>
      </w:r>
      <w:r>
        <w:rPr>
          <w:rFonts w:ascii="Arial" w:cs="Arial" w:eastAsia="Arial" w:hAnsi="Arial"/>
          <w:sz w:val="18"/>
          <w:szCs w:val="18"/>
          <w:color w:val="FF4338"/>
          <w:strike w:val="1"/>
        </w:rPr>
        <w:t>EEA</w:t>
      </w:r>
      <w:r>
        <w:rPr>
          <w:rFonts w:ascii="Arial" w:cs="Arial" w:eastAsia="Arial" w:hAnsi="Arial"/>
          <w:sz w:val="18"/>
          <w:szCs w:val="18"/>
          <w:u w:val="single" w:color="auto"/>
          <w:color w:val="0000FF"/>
        </w:rPr>
        <w:t>Affected</w:t>
      </w:r>
      <w:r>
        <w:rPr>
          <w:rFonts w:ascii="Arial" w:cs="Arial" w:eastAsia="Arial" w:hAnsi="Arial"/>
          <w:sz w:val="18"/>
          <w:szCs w:val="18"/>
          <w:color w:val="auto"/>
        </w:rPr>
        <w:t xml:space="preserve">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1617345</wp:posOffset>
            </wp:positionH>
            <wp:positionV relativeFrom="paragraph">
              <wp:posOffset>23495</wp:posOffset>
            </wp:positionV>
            <wp:extent cx="394335" cy="8255"/>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23">
                      <a:extLst>
                        <a:ext uri="{28A0092B-C50C-407E-A947-70E740481C1C}"/>
                      </a:extLst>
                    </a:blip>
                    <a:srcRect/>
                    <a:stretch>
                      <a:fillRect/>
                    </a:stretch>
                  </pic:blipFill>
                  <pic:spPr bwMode="auto">
                    <a:xfrm>
                      <a:off x="0" y="0"/>
                      <a:ext cx="394335" cy="8255"/>
                    </a:xfrm>
                    <a:prstGeom prst="rect">
                      <a:avLst/>
                    </a:prstGeom>
                    <a:noFill/>
                  </pic:spPr>
                </pic:pic>
              </a:graphicData>
            </a:graphic>
          </wp:anchor>
        </w:drawing>
        <w:drawing>
          <wp:anchor simplePos="0" relativeHeight="251657728" behindDoc="1" locked="0" layoutInCell="0" allowOverlap="1">
            <wp:simplePos x="0" y="0"/>
            <wp:positionH relativeFrom="column">
              <wp:posOffset>4386580</wp:posOffset>
            </wp:positionH>
            <wp:positionV relativeFrom="paragraph">
              <wp:posOffset>23495</wp:posOffset>
            </wp:positionV>
            <wp:extent cx="394335" cy="8255"/>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24">
                      <a:extLst>
                        <a:ext uri="{28A0092B-C50C-407E-A947-70E740481C1C}"/>
                      </a:extLst>
                    </a:blip>
                    <a:srcRect/>
                    <a:stretch>
                      <a:fillRect/>
                    </a:stretch>
                  </pic:blipFill>
                  <pic:spPr bwMode="auto">
                    <a:xfrm>
                      <a:off x="0" y="0"/>
                      <a:ext cx="394335" cy="8255"/>
                    </a:xfrm>
                    <a:prstGeom prst="rect">
                      <a:avLst/>
                    </a:prstGeom>
                    <a:noFill/>
                  </pic:spPr>
                </pic:pic>
              </a:graphicData>
            </a:graphic>
          </wp:anchor>
        </w:drawing>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20" w:firstLine="991"/>
        <w:spacing w:after="0" w:line="308" w:lineRule="auto"/>
        <w:rPr>
          <w:sz w:val="20"/>
          <w:szCs w:val="20"/>
          <w:color w:val="auto"/>
        </w:rPr>
      </w:pPr>
      <w:r>
        <w:rPr>
          <w:rFonts w:ascii="Arial" w:cs="Arial" w:eastAsia="Arial" w:hAnsi="Arial"/>
          <w:sz w:val="17"/>
          <w:szCs w:val="17"/>
          <w:color w:val="auto"/>
        </w:rPr>
        <w:t xml:space="preserve">SECTION 4.01. </w:t>
      </w:r>
      <w:r>
        <w:rPr>
          <w:rFonts w:ascii="Arial" w:cs="Arial" w:eastAsia="Arial" w:hAnsi="Arial"/>
          <w:sz w:val="17"/>
          <w:szCs w:val="17"/>
          <w:u w:val="single" w:color="auto"/>
          <w:color w:val="auto"/>
        </w:rPr>
        <w:t>Effective Date</w:t>
      </w:r>
      <w:r>
        <w:rPr>
          <w:rFonts w:ascii="Arial" w:cs="Arial" w:eastAsia="Arial" w:hAnsi="Arial"/>
          <w:sz w:val="17"/>
          <w:szCs w:val="17"/>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980"/>
          </w:cols>
          <w:pgMar w:left="440" w:top="274" w:right="479" w:bottom="1440" w:gutter="0" w:footer="0" w:header="0"/>
        </w:sectPr>
      </w:pPr>
    </w:p>
    <w:bookmarkStart w:id="362" w:name="page363"/>
    <w:bookmarkEnd w:id="362"/>
    <w:p>
      <w:pPr>
        <w:ind w:left="4" w:right="20" w:firstLine="419"/>
        <w:spacing w:after="0" w:line="263" w:lineRule="auto"/>
        <w:tabs>
          <w:tab w:leader="none" w:pos="671" w:val="left"/>
        </w:tabs>
        <w:numPr>
          <w:ilvl w:val="1"/>
          <w:numId w:val="31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General Administrative Agent shall have received from each party hereto (i) a counterpart of this Agreement executed by each party hereto or (ii) written evidence satisfactory to the General Administrative Agent (which may include facsimile transmission or other electronic imaging) that such party has signed a counterpart of this Agreement.</w:t>
      </w:r>
    </w:p>
    <w:p>
      <w:pPr>
        <w:spacing w:after="0" w:line="75" w:lineRule="exact"/>
        <w:rPr>
          <w:rFonts w:ascii="Arial" w:cs="Arial" w:eastAsia="Arial" w:hAnsi="Arial"/>
          <w:sz w:val="18"/>
          <w:szCs w:val="18"/>
          <w:color w:val="auto"/>
        </w:rPr>
      </w:pPr>
    </w:p>
    <w:p>
      <w:pPr>
        <w:ind w:left="4" w:firstLine="419"/>
        <w:spacing w:after="0" w:line="342" w:lineRule="auto"/>
        <w:tabs>
          <w:tab w:leader="none" w:pos="681" w:val="left"/>
        </w:tabs>
        <w:numPr>
          <w:ilvl w:val="1"/>
          <w:numId w:val="317"/>
        </w:numPr>
        <w:rPr>
          <w:rFonts w:ascii="Arial" w:cs="Arial" w:eastAsia="Arial" w:hAnsi="Arial"/>
          <w:sz w:val="16"/>
          <w:szCs w:val="16"/>
          <w:color w:val="auto"/>
        </w:rPr>
      </w:pPr>
      <w:r>
        <w:rPr>
          <w:rFonts w:ascii="Arial" w:cs="Arial" w:eastAsia="Arial" w:hAnsi="Arial"/>
          <w:sz w:val="16"/>
          <w:szCs w:val="16"/>
          <w:color w:val="auto"/>
        </w:rPr>
        <w:t>The General Administrative Agent shall have received written opinions (addressed to the Agents and the Lenders and dated the Effective Date) of Hogan Lovells US LLP and Appleby (Bermuda) Limited, in each case, in form and substance customary for financings of this type.</w:t>
      </w:r>
    </w:p>
    <w:p>
      <w:pPr>
        <w:spacing w:after="0" w:line="15" w:lineRule="exact"/>
        <w:rPr>
          <w:rFonts w:ascii="Arial" w:cs="Arial" w:eastAsia="Arial" w:hAnsi="Arial"/>
          <w:sz w:val="16"/>
          <w:szCs w:val="16"/>
          <w:color w:val="auto"/>
        </w:rPr>
      </w:pPr>
    </w:p>
    <w:p>
      <w:pPr>
        <w:ind w:left="4" w:right="140" w:firstLine="419"/>
        <w:spacing w:after="0" w:line="287" w:lineRule="auto"/>
        <w:tabs>
          <w:tab w:leader="none" w:pos="671" w:val="left"/>
        </w:tabs>
        <w:numPr>
          <w:ilvl w:val="1"/>
          <w:numId w:val="317"/>
        </w:numPr>
        <w:rPr>
          <w:rFonts w:ascii="Arial" w:cs="Arial" w:eastAsia="Arial" w:hAnsi="Arial"/>
          <w:sz w:val="16"/>
          <w:szCs w:val="16"/>
          <w:color w:val="auto"/>
        </w:rPr>
      </w:pPr>
      <w:r>
        <w:rPr>
          <w:rFonts w:ascii="Arial" w:cs="Arial" w:eastAsia="Arial" w:hAnsi="Arial"/>
          <w:sz w:val="16"/>
          <w:szCs w:val="16"/>
          <w:color w:val="auto"/>
        </w:rPr>
        <w:t>The General Administrative Agent shall have received a certificate of the Company, dated the Effective Date and executed by the secretary, an assistant secretary or a director of the Company, attaching (i) a copy of each organizational document of the Company, which shall, to the extent applicable, be certified as of the Effective Date or a recent date prior thereto by the appropriate Governmental Authority,</w:t>
      </w:r>
    </w:p>
    <w:p>
      <w:pPr>
        <w:spacing w:after="0" w:line="2" w:lineRule="exact"/>
        <w:rPr>
          <w:rFonts w:ascii="Arial" w:cs="Arial" w:eastAsia="Arial" w:hAnsi="Arial"/>
          <w:sz w:val="16"/>
          <w:szCs w:val="16"/>
          <w:color w:val="auto"/>
        </w:rPr>
      </w:pPr>
    </w:p>
    <w:p>
      <w:pPr>
        <w:ind w:left="4" w:hanging="4"/>
        <w:spacing w:after="0" w:line="253" w:lineRule="auto"/>
        <w:tabs>
          <w:tab w:leader="none" w:pos="268" w:val="left"/>
        </w:tabs>
        <w:numPr>
          <w:ilvl w:val="0"/>
          <w:numId w:val="318"/>
        </w:numPr>
        <w:rPr>
          <w:rFonts w:ascii="Arial" w:cs="Arial" w:eastAsia="Arial" w:hAnsi="Arial"/>
          <w:sz w:val="18"/>
          <w:szCs w:val="18"/>
          <w:color w:val="auto"/>
        </w:rPr>
      </w:pPr>
      <w:r>
        <w:rPr>
          <w:rFonts w:ascii="Arial" w:cs="Arial" w:eastAsia="Arial" w:hAnsi="Arial"/>
          <w:sz w:val="18"/>
          <w:szCs w:val="18"/>
          <w:color w:val="auto"/>
        </w:rPr>
        <w:t>signature and incumbency certificates of the officers of the Company executing each Loan Document, (iii) resolutions of the board of directors of the Company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the applicable Governmental Authority of Bermuda, dated the Effective Date or a recent date prior thereto, in each case, in form and substance customary for financings of this type.</w:t>
      </w:r>
    </w:p>
    <w:p>
      <w:pPr>
        <w:spacing w:after="0" w:line="82" w:lineRule="exact"/>
        <w:rPr>
          <w:rFonts w:ascii="Arial" w:cs="Arial" w:eastAsia="Arial" w:hAnsi="Arial"/>
          <w:sz w:val="18"/>
          <w:szCs w:val="18"/>
          <w:color w:val="auto"/>
        </w:rPr>
      </w:pPr>
    </w:p>
    <w:p>
      <w:pPr>
        <w:ind w:left="4" w:right="20" w:firstLine="419"/>
        <w:spacing w:after="0" w:line="257" w:lineRule="auto"/>
        <w:tabs>
          <w:tab w:leader="none" w:pos="681" w:val="left"/>
        </w:tabs>
        <w:numPr>
          <w:ilvl w:val="1"/>
          <w:numId w:val="318"/>
        </w:numPr>
        <w:rPr>
          <w:rFonts w:ascii="Arial" w:cs="Arial" w:eastAsia="Arial" w:hAnsi="Arial"/>
          <w:sz w:val="18"/>
          <w:szCs w:val="18"/>
          <w:color w:val="auto"/>
        </w:rPr>
      </w:pPr>
      <w:r>
        <w:rPr>
          <w:rFonts w:ascii="Arial" w:cs="Arial" w:eastAsia="Arial" w:hAnsi="Arial"/>
          <w:sz w:val="18"/>
          <w:szCs w:val="18"/>
          <w:color w:val="auto"/>
        </w:rPr>
        <w:t>The General Administrative Agent shall have received a certificate, dated the Effective Date and signed by the chief executive officer or the chief financial officer of the Company, certifying that, as of the Effective Date and after giving effect to the Transactions that are to occur on such date, (i) 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79" w:lineRule="exact"/>
        <w:rPr>
          <w:rFonts w:ascii="Arial" w:cs="Arial" w:eastAsia="Arial" w:hAnsi="Arial"/>
          <w:sz w:val="18"/>
          <w:szCs w:val="18"/>
          <w:color w:val="auto"/>
        </w:rPr>
      </w:pPr>
    </w:p>
    <w:p>
      <w:pPr>
        <w:ind w:left="4" w:right="60" w:firstLine="419"/>
        <w:spacing w:after="0" w:line="263" w:lineRule="auto"/>
        <w:tabs>
          <w:tab w:leader="none" w:pos="671" w:val="left"/>
        </w:tabs>
        <w:numPr>
          <w:ilvl w:val="1"/>
          <w:numId w:val="318"/>
        </w:numPr>
        <w:rPr>
          <w:rFonts w:ascii="Arial" w:cs="Arial" w:eastAsia="Arial" w:hAnsi="Arial"/>
          <w:sz w:val="18"/>
          <w:szCs w:val="18"/>
          <w:color w:val="auto"/>
        </w:rPr>
      </w:pPr>
      <w:r>
        <w:rPr>
          <w:rFonts w:ascii="Arial" w:cs="Arial" w:eastAsia="Arial" w:hAnsi="Arial"/>
          <w:sz w:val="18"/>
          <w:szCs w:val="18"/>
          <w:color w:val="auto"/>
        </w:rPr>
        <w:t>The General Administrative Agent shall have received a certificate in the form of Exhibit E from the Company, dated the Effective Date and signed by its chief financial officer, certifying that the Company and the Subsidiaries, on a consolidated basis after giving effect to the Transactions that are to occur on the Effective Date, are solvent.</w:t>
      </w:r>
    </w:p>
    <w:p>
      <w:pPr>
        <w:spacing w:after="0" w:line="75" w:lineRule="exact"/>
        <w:rPr>
          <w:rFonts w:ascii="Arial" w:cs="Arial" w:eastAsia="Arial" w:hAnsi="Arial"/>
          <w:sz w:val="18"/>
          <w:szCs w:val="18"/>
          <w:color w:val="auto"/>
        </w:rPr>
      </w:pPr>
    </w:p>
    <w:p>
      <w:pPr>
        <w:ind w:left="4" w:right="140" w:firstLine="419"/>
        <w:spacing w:after="0" w:line="301" w:lineRule="auto"/>
        <w:tabs>
          <w:tab w:leader="none" w:pos="651" w:val="left"/>
        </w:tabs>
        <w:numPr>
          <w:ilvl w:val="1"/>
          <w:numId w:val="318"/>
        </w:numPr>
        <w:rPr>
          <w:rFonts w:ascii="Arial" w:cs="Arial" w:eastAsia="Arial" w:hAnsi="Arial"/>
          <w:sz w:val="16"/>
          <w:szCs w:val="16"/>
          <w:color w:val="auto"/>
        </w:rPr>
      </w:pPr>
      <w:r>
        <w:rPr>
          <w:rFonts w:ascii="Arial" w:cs="Arial" w:eastAsia="Arial" w:hAnsi="Arial"/>
          <w:sz w:val="16"/>
          <w:szCs w:val="16"/>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any Agent or the Lenders shall have been paid on or prior to the Effective Date, in each case, to the extent required to be paid on or prior to the Effective Date and, in the case of costs and expenses, invoiced at least two Business Days prior to the Effective Date.</w:t>
      </w:r>
    </w:p>
    <w:p>
      <w:pPr>
        <w:spacing w:after="0" w:line="90" w:lineRule="exact"/>
        <w:rPr>
          <w:sz w:val="20"/>
          <w:szCs w:val="20"/>
          <w:color w:val="auto"/>
        </w:rPr>
      </w:pPr>
    </w:p>
    <w:p>
      <w:pPr>
        <w:jc w:val="center"/>
        <w:ind w:right="396"/>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0544"/>
          </w:cols>
          <w:pgMar w:left="876" w:top="274" w:right="479" w:bottom="1440" w:gutter="0" w:footer="0" w:header="0"/>
        </w:sectPr>
      </w:pPr>
    </w:p>
    <w:bookmarkStart w:id="363" w:name="page364"/>
    <w:bookmarkEnd w:id="363"/>
    <w:p>
      <w:pPr>
        <w:ind w:left="440" w:right="180" w:firstLine="419"/>
        <w:spacing w:after="0" w:line="255" w:lineRule="auto"/>
        <w:tabs>
          <w:tab w:leader="none" w:pos="1118" w:val="left"/>
        </w:tabs>
        <w:numPr>
          <w:ilvl w:val="0"/>
          <w:numId w:val="31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Lenders shall have received, (i) at least three Business Days prior to the Effective Date, all documentation and other information regarding the Company and the Subsidiaries required by bank regulatory authorities under applicable “know your customer” and anti-money laundering rules and regulations, including, without limitation, the USA PATRIOT Act, that has been reasonably requested by any Agent or any Lender at least 10 Business Days prior to the Effective Date and (ii) to the extent the Company qualifies as a “legal entity customer” under the Beneficial Ownership Regulation, at least three Business Days prior to the Effective Date, a Beneficial Ownership Certification in relation to the Company.</w:t>
      </w:r>
    </w:p>
    <w:p>
      <w:pPr>
        <w:spacing w:after="0" w:line="192" w:lineRule="exact"/>
        <w:rPr>
          <w:sz w:val="20"/>
          <w:szCs w:val="20"/>
          <w:color w:val="auto"/>
        </w:rPr>
      </w:pPr>
    </w:p>
    <w:p>
      <w:pPr>
        <w:spacing w:after="0"/>
        <w:rPr>
          <w:sz w:val="20"/>
          <w:szCs w:val="20"/>
          <w:color w:val="auto"/>
        </w:rPr>
      </w:pPr>
      <w:r>
        <w:rPr>
          <w:rFonts w:ascii="Arial" w:cs="Arial" w:eastAsia="Arial" w:hAnsi="Arial"/>
          <w:sz w:val="16"/>
          <w:szCs w:val="16"/>
          <w:color w:val="auto"/>
        </w:rPr>
        <w:t>The General Administrative Agent shall notify the Company and the Lenders of the Effective Date, and such notice shall be conclusive and binding.</w:t>
      </w:r>
    </w:p>
    <w:p>
      <w:pPr>
        <w:spacing w:after="0" w:line="248" w:lineRule="exact"/>
        <w:rPr>
          <w:sz w:val="20"/>
          <w:szCs w:val="20"/>
          <w:color w:val="auto"/>
        </w:rPr>
      </w:pPr>
    </w:p>
    <w:p>
      <w:pPr>
        <w:ind w:firstLine="991"/>
        <w:spacing w:after="0" w:line="263" w:lineRule="auto"/>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Term Funding Date</w:t>
      </w:r>
      <w:r>
        <w:rPr>
          <w:rFonts w:ascii="Arial" w:cs="Arial" w:eastAsia="Arial" w:hAnsi="Arial"/>
          <w:sz w:val="18"/>
          <w:szCs w:val="18"/>
          <w:color w:val="auto"/>
        </w:rPr>
        <w:t>. The obligations of the Term Lenders to make Term Loans hereunder are subject to the occurrence of the Effective Date, receipt by the Term Facility Agent of a Borrowing Request therefor in accordance with Section 2.03 and the satisfaction (or waiver in accordance with Section 9.02) of the following conditions:</w:t>
      </w:r>
    </w:p>
    <w:p>
      <w:pPr>
        <w:spacing w:after="0" w:line="76" w:lineRule="exact"/>
        <w:rPr>
          <w:sz w:val="20"/>
          <w:szCs w:val="20"/>
          <w:color w:val="auto"/>
        </w:rPr>
      </w:pPr>
    </w:p>
    <w:p>
      <w:pPr>
        <w:ind w:left="440" w:right="140" w:firstLine="419"/>
        <w:spacing w:after="0" w:line="290" w:lineRule="auto"/>
        <w:tabs>
          <w:tab w:leader="none" w:pos="1108" w:val="left"/>
        </w:tabs>
        <w:numPr>
          <w:ilvl w:val="0"/>
          <w:numId w:val="320"/>
        </w:numPr>
        <w:rPr>
          <w:rFonts w:ascii="Arial" w:cs="Arial" w:eastAsia="Arial" w:hAnsi="Arial"/>
          <w:sz w:val="16"/>
          <w:szCs w:val="16"/>
          <w:color w:val="auto"/>
        </w:rPr>
      </w:pPr>
      <w:r>
        <w:rPr>
          <w:rFonts w:ascii="Arial" w:cs="Arial" w:eastAsia="Arial" w:hAnsi="Arial"/>
          <w:sz w:val="16"/>
          <w:szCs w:val="16"/>
          <w:color w:val="auto"/>
        </w:rPr>
        <w:t xml:space="preserve">The Cavium Acquisition shall have been (or, substantially contemporaneously with the borrowing of the Term Loans, shall be) consummated pursuant to and on the terms set forth in the Cavium Acquisition Agreement, without giving effect to any amendments, waivers or other modifications thereto, or any consents (including by way of an agreement) thereunder, that in each case are materially adverse to the interests of the Lenders or the Arrangers, unless the Arrangers shall have provided their written consent thereto (it being understood that (i) any reduction of less than 10% in the merger consideration for the Cavium Acquisition will be deemed not to be (and any reduction of 10% or more will be deemed to be) materially adverse to the Lenders and the Arrangers and (ii) any increase of less than 10% in the merger consideration for the Cavium Acquisition will be deemed not to be materially adverse to the Lenders and the Arrangers;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increase is solely in the form of the common stock of the Company issued as part of the merger consideration for the Cavium Acquisition).</w:t>
      </w:r>
    </w:p>
    <w:p>
      <w:pPr>
        <w:spacing w:after="0" w:line="57" w:lineRule="exact"/>
        <w:rPr>
          <w:rFonts w:ascii="Arial" w:cs="Arial" w:eastAsia="Arial" w:hAnsi="Arial"/>
          <w:sz w:val="16"/>
          <w:szCs w:val="16"/>
          <w:color w:val="auto"/>
        </w:rPr>
      </w:pPr>
    </w:p>
    <w:p>
      <w:pPr>
        <w:ind w:left="1120" w:hanging="261"/>
        <w:spacing w:after="0"/>
        <w:tabs>
          <w:tab w:leader="none" w:pos="1120" w:val="left"/>
        </w:tabs>
        <w:numPr>
          <w:ilvl w:val="0"/>
          <w:numId w:val="320"/>
        </w:numPr>
        <w:rPr>
          <w:rFonts w:ascii="Arial" w:cs="Arial" w:eastAsia="Arial" w:hAnsi="Arial"/>
          <w:sz w:val="17"/>
          <w:szCs w:val="17"/>
          <w:color w:val="auto"/>
        </w:rPr>
      </w:pPr>
      <w:r>
        <w:rPr>
          <w:rFonts w:ascii="Arial" w:cs="Arial" w:eastAsia="Arial" w:hAnsi="Arial"/>
          <w:sz w:val="17"/>
          <w:szCs w:val="17"/>
          <w:color w:val="auto"/>
        </w:rPr>
        <w:t>Since the Signing Date, there shall not have occurred any Material Adverse Effect on the Acquired Companies that is continuing.</w:t>
      </w:r>
    </w:p>
    <w:p>
      <w:pPr>
        <w:spacing w:after="0" w:line="128" w:lineRule="exact"/>
        <w:rPr>
          <w:rFonts w:ascii="Arial" w:cs="Arial" w:eastAsia="Arial" w:hAnsi="Arial"/>
          <w:sz w:val="17"/>
          <w:szCs w:val="17"/>
          <w:color w:val="auto"/>
        </w:rPr>
      </w:pPr>
    </w:p>
    <w:p>
      <w:pPr>
        <w:ind w:left="440" w:right="80" w:firstLine="419"/>
        <w:spacing w:after="0" w:line="301" w:lineRule="auto"/>
        <w:tabs>
          <w:tab w:leader="none" w:pos="1108" w:val="left"/>
        </w:tabs>
        <w:numPr>
          <w:ilvl w:val="0"/>
          <w:numId w:val="320"/>
        </w:numPr>
        <w:rPr>
          <w:rFonts w:ascii="Arial" w:cs="Arial" w:eastAsia="Arial" w:hAnsi="Arial"/>
          <w:sz w:val="16"/>
          <w:szCs w:val="16"/>
          <w:color w:val="auto"/>
        </w:rPr>
      </w:pPr>
      <w:r>
        <w:rPr>
          <w:rFonts w:ascii="Arial" w:cs="Arial" w:eastAsia="Arial" w:hAnsi="Arial"/>
          <w:sz w:val="16"/>
          <w:szCs w:val="16"/>
          <w:color w:val="auto"/>
        </w:rPr>
        <w:t>At the time of and upon giving effect to the borrowing of the Term Loans and the application of proceeds thereof on the Term Funding Date, (i) the Cavium Business Representations shall be true and correct, (ii) the Specified Representations shall be true and correct (A) in the case of the representations and warranties qualified as to materiality, in all respects and (B) otherwise, in all material respects and (iii) there shall not exist any Event of Default under clause (a), (b), (h), (i) or, solely with respect to failure to comply with Section 6.04, (d) of Section 7.01.</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020"/>
          </w:cols>
          <w:pgMar w:left="440" w:top="274" w:right="439" w:bottom="1440" w:gutter="0" w:footer="0" w:header="0"/>
        </w:sectPr>
      </w:pPr>
    </w:p>
    <w:bookmarkStart w:id="364" w:name="page365"/>
    <w:bookmarkEnd w:id="364"/>
    <w:p>
      <w:pPr>
        <w:ind w:left="440" w:right="120" w:firstLine="419"/>
        <w:spacing w:after="0" w:line="257" w:lineRule="auto"/>
        <w:tabs>
          <w:tab w:leader="none" w:pos="1118" w:val="left"/>
        </w:tabs>
        <w:numPr>
          <w:ilvl w:val="0"/>
          <w:numId w:val="32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any Agent or the Lenders shall have been paid on or prior to the Term Funding Date, in each case, to the extent required to be paid on or prior to the Term Funding Date and, in the case of costs and expenses, invoiced at least two Business Days prior to the Term Funding Date.</w:t>
      </w:r>
    </w:p>
    <w:p>
      <w:pPr>
        <w:spacing w:after="0" w:line="79" w:lineRule="exact"/>
        <w:rPr>
          <w:rFonts w:ascii="Arial" w:cs="Arial" w:eastAsia="Arial" w:hAnsi="Arial"/>
          <w:sz w:val="18"/>
          <w:szCs w:val="18"/>
          <w:color w:val="auto"/>
        </w:rPr>
      </w:pPr>
    </w:p>
    <w:p>
      <w:pPr>
        <w:ind w:left="440" w:right="60" w:firstLine="419"/>
        <w:spacing w:after="0" w:line="277" w:lineRule="auto"/>
        <w:tabs>
          <w:tab w:leader="none" w:pos="1108" w:val="left"/>
        </w:tabs>
        <w:numPr>
          <w:ilvl w:val="0"/>
          <w:numId w:val="321"/>
        </w:numPr>
        <w:rPr>
          <w:rFonts w:ascii="Arial" w:cs="Arial" w:eastAsia="Arial" w:hAnsi="Arial"/>
          <w:sz w:val="18"/>
          <w:szCs w:val="18"/>
          <w:color w:val="auto"/>
        </w:rPr>
      </w:pPr>
      <w:r>
        <w:rPr>
          <w:rFonts w:ascii="Arial" w:cs="Arial" w:eastAsia="Arial" w:hAnsi="Arial"/>
          <w:sz w:val="18"/>
          <w:szCs w:val="18"/>
          <w:color w:val="auto"/>
        </w:rPr>
        <w:t>Substantially concurrently with the consummation of the Cavium Acquisition, the Cavium Debt Refinancing shall be consummated, and the Term Facility Agent shall receive customary payoff documentation in respect thereof.</w:t>
      </w:r>
    </w:p>
    <w:p>
      <w:pPr>
        <w:spacing w:after="0" w:line="62" w:lineRule="exact"/>
        <w:rPr>
          <w:rFonts w:ascii="Arial" w:cs="Arial" w:eastAsia="Arial" w:hAnsi="Arial"/>
          <w:sz w:val="18"/>
          <w:szCs w:val="18"/>
          <w:color w:val="auto"/>
        </w:rPr>
      </w:pPr>
    </w:p>
    <w:p>
      <w:pPr>
        <w:ind w:left="440" w:right="180" w:firstLine="419"/>
        <w:spacing w:after="0" w:line="342" w:lineRule="auto"/>
        <w:tabs>
          <w:tab w:leader="none" w:pos="1088" w:val="left"/>
        </w:tabs>
        <w:numPr>
          <w:ilvl w:val="0"/>
          <w:numId w:val="321"/>
        </w:numPr>
        <w:rPr>
          <w:rFonts w:ascii="Arial" w:cs="Arial" w:eastAsia="Arial" w:hAnsi="Arial"/>
          <w:sz w:val="16"/>
          <w:szCs w:val="16"/>
          <w:color w:val="auto"/>
        </w:rPr>
      </w:pPr>
      <w:r>
        <w:rPr>
          <w:rFonts w:ascii="Arial" w:cs="Arial" w:eastAsia="Arial" w:hAnsi="Arial"/>
          <w:sz w:val="16"/>
          <w:szCs w:val="16"/>
          <w:color w:val="auto"/>
        </w:rPr>
        <w:t>The Term Facility Agent shall have received a certificate, dated the Term Funding Date and signed by the chief executive officer or the chief financial officer of the Company, certifying that the conditions set forth in paragraphs (a), (b) and (c) of this Section have been satisfied.</w:t>
      </w:r>
    </w:p>
    <w:p>
      <w:pPr>
        <w:spacing w:after="0" w:line="15" w:lineRule="exact"/>
        <w:rPr>
          <w:rFonts w:ascii="Arial" w:cs="Arial" w:eastAsia="Arial" w:hAnsi="Arial"/>
          <w:sz w:val="16"/>
          <w:szCs w:val="16"/>
          <w:color w:val="auto"/>
        </w:rPr>
      </w:pPr>
    </w:p>
    <w:p>
      <w:pPr>
        <w:ind w:left="440" w:right="100" w:firstLine="419"/>
        <w:spacing w:after="0" w:line="263" w:lineRule="auto"/>
        <w:tabs>
          <w:tab w:leader="none" w:pos="1118" w:val="left"/>
        </w:tabs>
        <w:numPr>
          <w:ilvl w:val="0"/>
          <w:numId w:val="321"/>
        </w:numPr>
        <w:rPr>
          <w:rFonts w:ascii="Arial" w:cs="Arial" w:eastAsia="Arial" w:hAnsi="Arial"/>
          <w:sz w:val="18"/>
          <w:szCs w:val="18"/>
          <w:color w:val="auto"/>
        </w:rPr>
      </w:pPr>
      <w:r>
        <w:rPr>
          <w:rFonts w:ascii="Arial" w:cs="Arial" w:eastAsia="Arial" w:hAnsi="Arial"/>
          <w:sz w:val="18"/>
          <w:szCs w:val="18"/>
          <w:color w:val="auto"/>
        </w:rPr>
        <w:t>The Term Facility Agent shall have received a certificate in the form of Exhibit E from the Company, dated the Term Funding Date and signed by its chief financial officer, certifying that the Company and the Subsidiaries, on a consolidated basis after giving effect to the Transactions to occur on the Term Funding Date, are solvent.</w:t>
      </w: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color w:val="auto"/>
        </w:rPr>
        <w:t>The Term Facility Agent shall notify the Company and the Term Lenders of the Term Funding Date, and such notice shall be conclusive and binding.</w:t>
      </w:r>
    </w:p>
    <w:p>
      <w:pPr>
        <w:spacing w:after="0" w:line="248" w:lineRule="exact"/>
        <w:rPr>
          <w:sz w:val="20"/>
          <w:szCs w:val="20"/>
          <w:color w:val="auto"/>
        </w:rPr>
      </w:pPr>
    </w:p>
    <w:p>
      <w:pPr>
        <w:ind w:right="300" w:firstLine="991"/>
        <w:spacing w:after="0" w:line="263" w:lineRule="auto"/>
        <w:rPr>
          <w:sz w:val="20"/>
          <w:szCs w:val="20"/>
          <w:color w:val="auto"/>
        </w:rPr>
      </w:pPr>
      <w:r>
        <w:rPr>
          <w:rFonts w:ascii="Arial" w:cs="Arial" w:eastAsia="Arial" w:hAnsi="Arial"/>
          <w:sz w:val="18"/>
          <w:szCs w:val="18"/>
          <w:color w:val="auto"/>
        </w:rPr>
        <w:t xml:space="preserve">SECTION 4.03. </w:t>
      </w:r>
      <w:r>
        <w:rPr>
          <w:rFonts w:ascii="Arial" w:cs="Arial" w:eastAsia="Arial" w:hAnsi="Arial"/>
          <w:sz w:val="18"/>
          <w:szCs w:val="18"/>
          <w:u w:val="single" w:color="auto"/>
          <w:color w:val="auto"/>
        </w:rPr>
        <w:t>Each Revolving Credit Event</w:t>
      </w:r>
      <w:r>
        <w:rPr>
          <w:rFonts w:ascii="Arial" w:cs="Arial" w:eastAsia="Arial" w:hAnsi="Arial"/>
          <w:sz w:val="18"/>
          <w:szCs w:val="18"/>
          <w:color w:val="auto"/>
        </w:rPr>
        <w:t>. The obligation of each Revolving Lender to make a Revolving Loan on the occasion of each Revolving Borrowing (other than any conversion or continuation of any outstanding Revolving Loans) is subject to receipt of the Borrowing Request therefor in accordance herewith and to the satisfaction of the following conditions:</w:t>
      </w:r>
    </w:p>
    <w:p>
      <w:pPr>
        <w:spacing w:after="0" w:line="76" w:lineRule="exact"/>
        <w:rPr>
          <w:sz w:val="20"/>
          <w:szCs w:val="20"/>
          <w:color w:val="auto"/>
        </w:rPr>
      </w:pPr>
    </w:p>
    <w:p>
      <w:pPr>
        <w:ind w:left="440" w:firstLine="419"/>
        <w:spacing w:after="0" w:line="257" w:lineRule="auto"/>
        <w:tabs>
          <w:tab w:leader="none" w:pos="1108" w:val="left"/>
        </w:tabs>
        <w:numPr>
          <w:ilvl w:val="0"/>
          <w:numId w:val="322"/>
        </w:numPr>
        <w:rPr>
          <w:rFonts w:ascii="Arial" w:cs="Arial" w:eastAsia="Arial" w:hAnsi="Arial"/>
          <w:sz w:val="18"/>
          <w:szCs w:val="18"/>
          <w:color w:val="auto"/>
        </w:rPr>
      </w:pPr>
      <w:r>
        <w:rPr>
          <w:rFonts w:ascii="Arial" w:cs="Arial" w:eastAsia="Arial" w:hAnsi="Arial"/>
          <w:sz w:val="18"/>
          <w:szCs w:val="18"/>
          <w:color w:val="auto"/>
        </w:rPr>
        <w:t>The representations and warranties of the Company set forth in the Loan Documents (other than, after the Effective Date, the representations set forth in Sections 3.04(b) and 3.06(a)) shall be true and correct (i) in the case of the representations and warranties qualified as to materiality, in all respects and (ii) otherwise, in all material respects, in each case on and as of the date of such Borrowing, except in the case of any such representation or warranty that expressly relates to a prior date, in which case such representation or warranty shall be so true and correct on and as of such prior date.</w:t>
      </w:r>
    </w:p>
    <w:p>
      <w:pPr>
        <w:spacing w:after="0" w:line="79" w:lineRule="exact"/>
        <w:rPr>
          <w:rFonts w:ascii="Arial" w:cs="Arial" w:eastAsia="Arial" w:hAnsi="Arial"/>
          <w:sz w:val="18"/>
          <w:szCs w:val="18"/>
          <w:color w:val="auto"/>
        </w:rPr>
      </w:pPr>
    </w:p>
    <w:p>
      <w:pPr>
        <w:ind w:left="1120" w:hanging="261"/>
        <w:spacing w:after="0"/>
        <w:tabs>
          <w:tab w:leader="none" w:pos="1120" w:val="left"/>
        </w:tabs>
        <w:numPr>
          <w:ilvl w:val="0"/>
          <w:numId w:val="322"/>
        </w:numPr>
        <w:rPr>
          <w:rFonts w:ascii="Arial" w:cs="Arial" w:eastAsia="Arial" w:hAnsi="Arial"/>
          <w:sz w:val="17"/>
          <w:szCs w:val="17"/>
          <w:color w:val="auto"/>
        </w:rPr>
      </w:pPr>
      <w:r>
        <w:rPr>
          <w:rFonts w:ascii="Arial" w:cs="Arial" w:eastAsia="Arial" w:hAnsi="Arial"/>
          <w:sz w:val="17"/>
          <w:szCs w:val="17"/>
          <w:color w:val="auto"/>
        </w:rPr>
        <w:t>At the time of and immediately after giving effect to such Revolving Borrowing, no Default shall have occurred and be continuing.</w:t>
      </w:r>
    </w:p>
    <w:p>
      <w:pPr>
        <w:spacing w:after="0" w:line="237" w:lineRule="exact"/>
        <w:rPr>
          <w:sz w:val="20"/>
          <w:szCs w:val="20"/>
          <w:color w:val="auto"/>
        </w:rPr>
      </w:pPr>
    </w:p>
    <w:p>
      <w:pPr>
        <w:ind w:right="160" w:firstLine="991"/>
        <w:spacing w:after="0" w:line="342" w:lineRule="auto"/>
        <w:rPr>
          <w:sz w:val="20"/>
          <w:szCs w:val="20"/>
          <w:color w:val="auto"/>
        </w:rPr>
      </w:pPr>
      <w:r>
        <w:rPr>
          <w:rFonts w:ascii="Arial" w:cs="Arial" w:eastAsia="Arial" w:hAnsi="Arial"/>
          <w:sz w:val="16"/>
          <w:szCs w:val="16"/>
          <w:color w:val="auto"/>
        </w:rPr>
        <w:t>On the date of any Revolving Borrowing (other than any conversion or continuation of any outstanding Revolving Loans), the Company shall be deemed to have represented and warranted that the conditions specified in paragraphs (a) and (b) of this Section have been satisfied.</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0980"/>
          </w:cols>
          <w:pgMar w:left="440" w:top="274" w:right="479" w:bottom="1440" w:gutter="0" w:footer="0" w:header="0"/>
        </w:sectPr>
      </w:pPr>
    </w:p>
    <w:bookmarkStart w:id="365" w:name="page366"/>
    <w:bookmarkEnd w:id="365"/>
    <w:p>
      <w:pPr>
        <w:jc w:val="center"/>
        <w:ind w:right="-5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V</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Affirmative Covenants</w:t>
      </w:r>
    </w:p>
    <w:p>
      <w:pPr>
        <w:spacing w:after="0" w:line="225"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 xml:space="preserve">SECTION 5.01. </w:t>
      </w:r>
      <w:r>
        <w:rPr>
          <w:rFonts w:ascii="Arial" w:cs="Arial" w:eastAsia="Arial" w:hAnsi="Arial"/>
          <w:sz w:val="17"/>
          <w:szCs w:val="17"/>
          <w:u w:val="single" w:color="auto"/>
          <w:color w:val="auto"/>
        </w:rPr>
        <w:t>Financial Statements and Other Information</w:t>
      </w:r>
      <w:r>
        <w:rPr>
          <w:rFonts w:ascii="Arial" w:cs="Arial" w:eastAsia="Arial" w:hAnsi="Arial"/>
          <w:sz w:val="17"/>
          <w:szCs w:val="17"/>
          <w:color w:val="auto"/>
        </w:rPr>
        <w:t>. The Company will furnish to each Agent, on behalf of each Lender:</w:t>
      </w:r>
    </w:p>
    <w:p>
      <w:pPr>
        <w:spacing w:after="0" w:line="129" w:lineRule="exact"/>
        <w:rPr>
          <w:sz w:val="20"/>
          <w:szCs w:val="20"/>
          <w:color w:val="auto"/>
        </w:rPr>
      </w:pPr>
    </w:p>
    <w:p>
      <w:pPr>
        <w:ind w:left="440" w:firstLine="419"/>
        <w:spacing w:after="0" w:line="270" w:lineRule="auto"/>
        <w:tabs>
          <w:tab w:leader="none" w:pos="1108" w:val="left"/>
        </w:tabs>
        <w:numPr>
          <w:ilvl w:val="0"/>
          <w:numId w:val="323"/>
        </w:numPr>
        <w:rPr>
          <w:rFonts w:ascii="Arial" w:cs="Arial" w:eastAsia="Arial" w:hAnsi="Arial"/>
          <w:sz w:val="17"/>
          <w:szCs w:val="17"/>
          <w:color w:val="auto"/>
        </w:rPr>
      </w:pPr>
      <w:r>
        <w:rPr>
          <w:rFonts w:ascii="Arial" w:cs="Arial" w:eastAsia="Arial" w:hAnsi="Arial"/>
          <w:sz w:val="17"/>
          <w:szCs w:val="17"/>
          <w:color w:val="auto"/>
        </w:rPr>
        <w:t>within 90 days after the end of each fiscal year of the Company, commencing with the fiscal year ending February 2, 2019,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72" w:lineRule="exact"/>
        <w:rPr>
          <w:rFonts w:ascii="Arial" w:cs="Arial" w:eastAsia="Arial" w:hAnsi="Arial"/>
          <w:sz w:val="17"/>
          <w:szCs w:val="17"/>
          <w:color w:val="auto"/>
        </w:rPr>
      </w:pPr>
    </w:p>
    <w:p>
      <w:pPr>
        <w:ind w:left="440" w:right="80" w:firstLine="419"/>
        <w:spacing w:after="0" w:line="291" w:lineRule="auto"/>
        <w:tabs>
          <w:tab w:leader="none" w:pos="1118" w:val="left"/>
        </w:tabs>
        <w:numPr>
          <w:ilvl w:val="0"/>
          <w:numId w:val="323"/>
        </w:numPr>
        <w:rPr>
          <w:rFonts w:ascii="Arial" w:cs="Arial" w:eastAsia="Arial" w:hAnsi="Arial"/>
          <w:sz w:val="16"/>
          <w:szCs w:val="16"/>
          <w:color w:val="auto"/>
        </w:rPr>
      </w:pPr>
      <w:r>
        <w:rPr>
          <w:rFonts w:ascii="Arial" w:cs="Arial" w:eastAsia="Arial" w:hAnsi="Arial"/>
          <w:sz w:val="16"/>
          <w:szCs w:val="16"/>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0940"/>
          </w:cols>
          <w:pgMar w:left="440" w:top="274" w:right="519" w:bottom="1440" w:gutter="0" w:footer="0" w:header="0"/>
        </w:sectPr>
      </w:pPr>
    </w:p>
    <w:bookmarkStart w:id="366" w:name="page367"/>
    <w:bookmarkEnd w:id="366"/>
    <w:p>
      <w:pPr>
        <w:ind w:left="440" w:right="60" w:firstLine="419"/>
        <w:spacing w:after="0" w:line="254" w:lineRule="auto"/>
        <w:tabs>
          <w:tab w:leader="none" w:pos="1108" w:val="left"/>
        </w:tabs>
        <w:numPr>
          <w:ilvl w:val="0"/>
          <w:numId w:val="32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83" w:lineRule="exact"/>
        <w:rPr>
          <w:rFonts w:ascii="Arial" w:cs="Arial" w:eastAsia="Arial" w:hAnsi="Arial"/>
          <w:sz w:val="18"/>
          <w:szCs w:val="18"/>
          <w:color w:val="auto"/>
        </w:rPr>
      </w:pPr>
    </w:p>
    <w:p>
      <w:pPr>
        <w:ind w:left="440" w:right="40" w:firstLine="419"/>
        <w:spacing w:after="0" w:line="277" w:lineRule="auto"/>
        <w:tabs>
          <w:tab w:leader="none" w:pos="1118" w:val="left"/>
        </w:tabs>
        <w:numPr>
          <w:ilvl w:val="0"/>
          <w:numId w:val="324"/>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the Company or any Subsidiary with the SEC or with any national securities exchange; and</w:t>
      </w:r>
    </w:p>
    <w:p>
      <w:pPr>
        <w:spacing w:after="0" w:line="62" w:lineRule="exact"/>
        <w:rPr>
          <w:rFonts w:ascii="Arial" w:cs="Arial" w:eastAsia="Arial" w:hAnsi="Arial"/>
          <w:sz w:val="18"/>
          <w:szCs w:val="18"/>
          <w:color w:val="auto"/>
        </w:rPr>
      </w:pPr>
    </w:p>
    <w:p>
      <w:pPr>
        <w:ind w:left="440" w:right="380" w:firstLine="419"/>
        <w:spacing w:after="0" w:line="263" w:lineRule="auto"/>
        <w:tabs>
          <w:tab w:leader="none" w:pos="1108" w:val="left"/>
        </w:tabs>
        <w:numPr>
          <w:ilvl w:val="0"/>
          <w:numId w:val="324"/>
        </w:numPr>
        <w:rPr>
          <w:rFonts w:ascii="Arial" w:cs="Arial" w:eastAsia="Arial" w:hAnsi="Arial"/>
          <w:sz w:val="18"/>
          <w:szCs w:val="18"/>
          <w:color w:val="auto"/>
        </w:rPr>
      </w:pPr>
      <w:r>
        <w:rPr>
          <w:rFonts w:ascii="Arial" w:cs="Arial" w:eastAsia="Arial" w:hAnsi="Arial"/>
          <w:sz w:val="18"/>
          <w:szCs w:val="18"/>
          <w:color w:val="auto"/>
        </w:rPr>
        <w:t>promptly after any request therefor, such other information regarding the operations, business affairs, assets, liabilities (including contingent liabilities) and financial condition of the Company or any Subsidiary, or compliance with the terms of any Loan Document, as any Agent or any Lender (through the Applicable Facility Agent) may reasonably request in writing.</w:t>
      </w:r>
    </w:p>
    <w:p>
      <w:pPr>
        <w:spacing w:after="0" w:line="184" w:lineRule="exact"/>
        <w:rPr>
          <w:sz w:val="20"/>
          <w:szCs w:val="20"/>
          <w:color w:val="auto"/>
        </w:rPr>
      </w:pPr>
    </w:p>
    <w:p>
      <w:pPr>
        <w:ind w:right="240"/>
        <w:spacing w:after="0" w:line="301" w:lineRule="auto"/>
        <w:rPr>
          <w:sz w:val="20"/>
          <w:szCs w:val="20"/>
          <w:color w:val="auto"/>
        </w:rPr>
      </w:pPr>
      <w:r>
        <w:rPr>
          <w:rFonts w:ascii="Arial" w:cs="Arial" w:eastAsia="Arial" w:hAnsi="Arial"/>
          <w:sz w:val="16"/>
          <w:szCs w:val="16"/>
          <w:color w:val="auto"/>
        </w:rPr>
        <w:t>Information required to be delivered pursuant to clause (a), (b) or (e) of this Section shall be deemed to have been delivered to the Lenders if such information, or one or more annual or quarterly reports containing such information, shall have been posted by the Agents on an IntraLinks or similar site to which the Lenders have been granted access or shall be available on the website of the SEC at http://www.sec.gov. Information required to be delivered pursuant to this Section to any Agent may also be delivered by electronic communications pursuant to procedures approved by such Agent.</w:t>
      </w:r>
    </w:p>
    <w:p>
      <w:pPr>
        <w:spacing w:after="0" w:line="157"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5.02. </w:t>
      </w:r>
      <w:r>
        <w:rPr>
          <w:rFonts w:ascii="Arial" w:cs="Arial" w:eastAsia="Arial" w:hAnsi="Arial"/>
          <w:sz w:val="16"/>
          <w:szCs w:val="16"/>
          <w:u w:val="single" w:color="auto"/>
          <w:color w:val="auto"/>
        </w:rPr>
        <w:t>Notices of Material Events</w:t>
      </w:r>
      <w:r>
        <w:rPr>
          <w:rFonts w:ascii="Arial" w:cs="Arial" w:eastAsia="Arial" w:hAnsi="Arial"/>
          <w:sz w:val="16"/>
          <w:szCs w:val="16"/>
          <w:color w:val="auto"/>
        </w:rPr>
        <w:t>. Promptly after any Responsible Officer of the Company obtains actual knowledge thereof,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Company will furnish to each Agent written notice of the following:</w:t>
      </w:r>
    </w:p>
    <w:p>
      <w:pPr>
        <w:spacing w:after="0" w:line="103" w:lineRule="exact"/>
        <w:rPr>
          <w:sz w:val="20"/>
          <w:szCs w:val="20"/>
          <w:color w:val="auto"/>
        </w:rPr>
      </w:pPr>
    </w:p>
    <w:p>
      <w:pPr>
        <w:ind w:left="1100" w:hanging="241"/>
        <w:spacing w:after="0"/>
        <w:tabs>
          <w:tab w:leader="none" w:pos="1100" w:val="left"/>
        </w:tabs>
        <w:numPr>
          <w:ilvl w:val="0"/>
          <w:numId w:val="325"/>
        </w:numPr>
        <w:rPr>
          <w:rFonts w:ascii="Arial" w:cs="Arial" w:eastAsia="Arial" w:hAnsi="Arial"/>
          <w:sz w:val="18"/>
          <w:szCs w:val="18"/>
          <w:color w:val="auto"/>
        </w:rPr>
      </w:pPr>
      <w:r>
        <w:rPr>
          <w:rFonts w:ascii="Arial" w:cs="Arial" w:eastAsia="Arial" w:hAnsi="Arial"/>
          <w:sz w:val="18"/>
          <w:szCs w:val="18"/>
          <w:color w:val="auto"/>
        </w:rPr>
        <w:t>the occurrence of, or receipt by the Company of any written notice claiming the occurrence of, any Default;</w:t>
      </w:r>
    </w:p>
    <w:p>
      <w:pPr>
        <w:spacing w:after="0" w:line="117" w:lineRule="exact"/>
        <w:rPr>
          <w:rFonts w:ascii="Arial" w:cs="Arial" w:eastAsia="Arial" w:hAnsi="Arial"/>
          <w:sz w:val="18"/>
          <w:szCs w:val="18"/>
          <w:color w:val="auto"/>
        </w:rPr>
      </w:pPr>
    </w:p>
    <w:p>
      <w:pPr>
        <w:jc w:val="both"/>
        <w:ind w:left="440" w:right="60" w:firstLine="419"/>
        <w:spacing w:after="0" w:line="259" w:lineRule="auto"/>
        <w:tabs>
          <w:tab w:leader="none" w:pos="1118" w:val="left"/>
        </w:tabs>
        <w:numPr>
          <w:ilvl w:val="0"/>
          <w:numId w:val="325"/>
        </w:numPr>
        <w:rPr>
          <w:rFonts w:ascii="Arial" w:cs="Arial" w:eastAsia="Arial" w:hAnsi="Arial"/>
          <w:sz w:val="18"/>
          <w:szCs w:val="18"/>
          <w:color w:val="auto"/>
        </w:rPr>
      </w:pPr>
      <w:r>
        <w:rPr>
          <w:rFonts w:ascii="Arial" w:cs="Arial" w:eastAsia="Arial" w:hAnsi="Arial"/>
          <w:sz w:val="18"/>
          <w:szCs w:val="18"/>
          <w:color w:val="auto"/>
        </w:rPr>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Agents and the Lenders, that in each case would reasonably be expected to result in a Material Adverse Effect or that in any manner questions the validity of any Loan Document;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00"/>
          </w:cols>
          <w:pgMar w:left="440" w:top="274" w:right="459" w:bottom="1440" w:gutter="0" w:footer="0" w:header="0"/>
        </w:sectPr>
      </w:pPr>
    </w:p>
    <w:bookmarkStart w:id="367" w:name="page368"/>
    <w:bookmarkEnd w:id="367"/>
    <w:p>
      <w:pPr>
        <w:ind w:left="440" w:right="600" w:firstLine="419"/>
        <w:spacing w:after="0" w:line="277" w:lineRule="auto"/>
        <w:tabs>
          <w:tab w:leader="none" w:pos="1108" w:val="left"/>
        </w:tabs>
        <w:numPr>
          <w:ilvl w:val="0"/>
          <w:numId w:val="32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occurrence of any ERISA Event that, alone or together with any other ERISA Events that have occurred would reasonably be expected to result in a Material Adverse Effect;</w:t>
      </w:r>
    </w:p>
    <w:p>
      <w:pPr>
        <w:spacing w:after="0" w:line="62" w:lineRule="exact"/>
        <w:rPr>
          <w:rFonts w:ascii="Arial" w:cs="Arial" w:eastAsia="Arial" w:hAnsi="Arial"/>
          <w:sz w:val="18"/>
          <w:szCs w:val="18"/>
          <w:color w:val="auto"/>
        </w:rPr>
      </w:pPr>
    </w:p>
    <w:p>
      <w:pPr>
        <w:ind w:left="440" w:right="200" w:firstLine="419"/>
        <w:spacing w:after="0" w:line="277" w:lineRule="auto"/>
        <w:tabs>
          <w:tab w:leader="none" w:pos="1118" w:val="left"/>
        </w:tabs>
        <w:numPr>
          <w:ilvl w:val="0"/>
          <w:numId w:val="326"/>
        </w:numPr>
        <w:rPr>
          <w:rFonts w:ascii="Arial" w:cs="Arial" w:eastAsia="Arial" w:hAnsi="Arial"/>
          <w:sz w:val="18"/>
          <w:szCs w:val="18"/>
          <w:color w:val="auto"/>
        </w:rPr>
      </w:pPr>
      <w:r>
        <w:rPr>
          <w:rFonts w:ascii="Arial" w:cs="Arial" w:eastAsia="Arial" w:hAnsi="Arial"/>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62" w:lineRule="exact"/>
        <w:rPr>
          <w:rFonts w:ascii="Arial" w:cs="Arial" w:eastAsia="Arial" w:hAnsi="Arial"/>
          <w:sz w:val="18"/>
          <w:szCs w:val="18"/>
          <w:color w:val="auto"/>
        </w:rPr>
      </w:pPr>
    </w:p>
    <w:p>
      <w:pPr>
        <w:ind w:left="1100" w:hanging="241"/>
        <w:spacing w:after="0"/>
        <w:tabs>
          <w:tab w:leader="none" w:pos="1100" w:val="left"/>
        </w:tabs>
        <w:numPr>
          <w:ilvl w:val="0"/>
          <w:numId w:val="326"/>
        </w:numPr>
        <w:rPr>
          <w:rFonts w:ascii="Arial" w:cs="Arial" w:eastAsia="Arial" w:hAnsi="Arial"/>
          <w:sz w:val="18"/>
          <w:szCs w:val="18"/>
          <w:color w:val="auto"/>
        </w:rPr>
      </w:pPr>
      <w:r>
        <w:rPr>
          <w:rFonts w:ascii="Arial" w:cs="Arial" w:eastAsia="Arial" w:hAnsi="Arial"/>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70" w:lineRule="exact"/>
        <w:rPr>
          <w:sz w:val="20"/>
          <w:szCs w:val="20"/>
          <w:color w:val="auto"/>
        </w:rPr>
      </w:pPr>
    </w:p>
    <w:p>
      <w:pPr>
        <w:ind w:right="180" w:firstLine="991"/>
        <w:spacing w:after="0" w:line="25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Existence; Conduct of Business</w:t>
      </w:r>
      <w:r>
        <w:rPr>
          <w:rFonts w:ascii="Arial" w:cs="Arial" w:eastAsia="Arial" w:hAnsi="Arial"/>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88" w:lineRule="exact"/>
        <w:rPr>
          <w:sz w:val="20"/>
          <w:szCs w:val="20"/>
          <w:color w:val="auto"/>
        </w:rPr>
      </w:pPr>
    </w:p>
    <w:p>
      <w:pPr>
        <w:ind w:firstLine="991"/>
        <w:spacing w:after="0" w:line="275"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u w:val="single" w:color="auto"/>
          <w:color w:val="auto"/>
        </w:rPr>
        <w:t>Payment of Taxes</w:t>
      </w:r>
      <w:r>
        <w:rPr>
          <w:rFonts w:ascii="Arial" w:cs="Arial" w:eastAsia="Arial" w:hAnsi="Arial"/>
          <w:sz w:val="17"/>
          <w:szCs w:val="17"/>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76" w:lineRule="exact"/>
        <w:rPr>
          <w:sz w:val="20"/>
          <w:szCs w:val="20"/>
          <w:color w:val="auto"/>
        </w:rPr>
      </w:pPr>
    </w:p>
    <w:p>
      <w:pPr>
        <w:ind w:right="120" w:firstLine="991"/>
        <w:spacing w:after="0" w:line="273" w:lineRule="auto"/>
        <w:rPr>
          <w:sz w:val="20"/>
          <w:szCs w:val="20"/>
          <w:color w:val="auto"/>
        </w:rPr>
      </w:pPr>
      <w:r>
        <w:rPr>
          <w:rFonts w:ascii="Arial" w:cs="Arial" w:eastAsia="Arial" w:hAnsi="Arial"/>
          <w:sz w:val="17"/>
          <w:szCs w:val="17"/>
          <w:color w:val="auto"/>
        </w:rPr>
        <w:t xml:space="preserve">SECTION 5.05. </w:t>
      </w:r>
      <w:r>
        <w:rPr>
          <w:rFonts w:ascii="Arial" w:cs="Arial" w:eastAsia="Arial" w:hAnsi="Arial"/>
          <w:sz w:val="17"/>
          <w:szCs w:val="17"/>
          <w:u w:val="single" w:color="auto"/>
          <w:color w:val="auto"/>
        </w:rPr>
        <w:t>Maintenance of Properties and Rights</w:t>
      </w:r>
      <w:r>
        <w:rPr>
          <w:rFonts w:ascii="Arial" w:cs="Arial" w:eastAsia="Arial" w:hAnsi="Arial"/>
          <w:sz w:val="17"/>
          <w:szCs w:val="17"/>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shall not prohibit any transaction expressly permitted under Section 6.04(a).</w:t>
      </w:r>
    </w:p>
    <w:p>
      <w:pPr>
        <w:spacing w:after="0" w:line="178"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Insurance</w:t>
      </w:r>
      <w:r>
        <w:rPr>
          <w:rFonts w:ascii="Arial" w:cs="Arial" w:eastAsia="Arial" w:hAnsi="Arial"/>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000"/>
          </w:cols>
          <w:pgMar w:left="440" w:top="274" w:right="459" w:bottom="1440" w:gutter="0" w:footer="0" w:header="0"/>
        </w:sectPr>
      </w:pPr>
    </w:p>
    <w:bookmarkStart w:id="368" w:name="page369"/>
    <w:bookmarkEnd w:id="368"/>
    <w:p>
      <w:pPr>
        <w:ind w:left="4" w:firstLine="991"/>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5.07. </w:t>
      </w:r>
      <w:r>
        <w:rPr>
          <w:rFonts w:ascii="Arial" w:cs="Arial" w:eastAsia="Arial" w:hAnsi="Arial"/>
          <w:sz w:val="16"/>
          <w:szCs w:val="16"/>
          <w:u w:val="single" w:color="auto"/>
          <w:color w:val="auto"/>
        </w:rPr>
        <w:t>Books and Records; Inspection and Audit Rights</w:t>
      </w:r>
      <w:r>
        <w:rPr>
          <w:rFonts w:ascii="Arial" w:cs="Arial" w:eastAsia="Arial" w:hAnsi="Arial"/>
          <w:sz w:val="16"/>
          <w:szCs w:val="16"/>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any Agent (acting on its own behalf or on behalf of any of the Lenders), and any agent designated by any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Agents collectively may not exercise such rights more often than once during any calendar year (it being understood that any expenses incurred by the Agents in connection therewith shall be subject to reimbursement by the Company in accordance with Section 9.03);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that when an Event of Default exists, the Agents (or any of their agents) may do any of the foregoing (at the expense of the Company) at any time during normal business hours and upon reasonable advance notice. The Agents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w:t>
      </w:r>
    </w:p>
    <w:p>
      <w:pPr>
        <w:spacing w:after="0" w:line="2" w:lineRule="exact"/>
        <w:rPr>
          <w:sz w:val="20"/>
          <w:szCs w:val="20"/>
          <w:color w:val="auto"/>
        </w:rPr>
      </w:pPr>
    </w:p>
    <w:p>
      <w:pPr>
        <w:ind w:left="4" w:right="80" w:hanging="4"/>
        <w:spacing w:after="0" w:line="271" w:lineRule="auto"/>
        <w:tabs>
          <w:tab w:leader="none" w:pos="269" w:val="left"/>
        </w:tabs>
        <w:numPr>
          <w:ilvl w:val="0"/>
          <w:numId w:val="327"/>
        </w:numPr>
        <w:rPr>
          <w:rFonts w:ascii="Arial" w:cs="Arial" w:eastAsia="Arial" w:hAnsi="Arial"/>
          <w:sz w:val="17"/>
          <w:szCs w:val="17"/>
          <w:color w:val="auto"/>
        </w:rPr>
      </w:pPr>
      <w:r>
        <w:rPr>
          <w:rFonts w:ascii="Arial" w:cs="Arial" w:eastAsia="Arial" w:hAnsi="Arial"/>
          <w:sz w:val="17"/>
          <w:szCs w:val="17"/>
          <w:color w:val="auto"/>
        </w:rPr>
        <w:t xml:space="preserve">in respect of which disclosure to any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Company shall use commercially reasonable efforts to secure the requisite consent to permit such disclosure, inspection, examination or discussion and will notify the Agents that such information is being withheld in reliance on this sentence.</w:t>
      </w:r>
    </w:p>
    <w:p>
      <w:pPr>
        <w:spacing w:after="0" w:line="178" w:lineRule="exact"/>
        <w:rPr>
          <w:sz w:val="20"/>
          <w:szCs w:val="20"/>
          <w:color w:val="auto"/>
        </w:rPr>
      </w:pPr>
    </w:p>
    <w:p>
      <w:pPr>
        <w:ind w:left="4" w:right="100" w:firstLine="991"/>
        <w:spacing w:after="0" w:line="257" w:lineRule="auto"/>
        <w:rPr>
          <w:sz w:val="20"/>
          <w:szCs w:val="20"/>
          <w:color w:val="auto"/>
        </w:rPr>
      </w:pPr>
      <w:r>
        <w:rPr>
          <w:rFonts w:ascii="Arial" w:cs="Arial" w:eastAsia="Arial" w:hAnsi="Arial"/>
          <w:sz w:val="18"/>
          <w:szCs w:val="18"/>
          <w:color w:val="auto"/>
        </w:rPr>
        <w:t xml:space="preserve">SECTION 5.08.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8" w:lineRule="exact"/>
        <w:rPr>
          <w:sz w:val="20"/>
          <w:szCs w:val="20"/>
          <w:color w:val="auto"/>
        </w:rPr>
      </w:pPr>
    </w:p>
    <w:p>
      <w:pPr>
        <w:jc w:val="both"/>
        <w:ind w:left="4" w:right="40" w:firstLine="991"/>
        <w:spacing w:after="0" w:line="263" w:lineRule="auto"/>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Use of Proceeds</w:t>
      </w:r>
      <w:r>
        <w:rPr>
          <w:rFonts w:ascii="Arial" w:cs="Arial" w:eastAsia="Arial" w:hAnsi="Arial"/>
          <w:sz w:val="18"/>
          <w:szCs w:val="18"/>
          <w:color w:val="auto"/>
        </w:rPr>
        <w:t>. (a) The proceeds of the Term Loans will be used solely to finance, in part, the Cavium Acquisition and the Cavium Debt Refinancing and to pay costs and expenses incurred in connection with the Transactions. The proceeds of the Revolving Loans will be used for general corporate purposes of the Company and the Subsidiaries.</w:t>
      </w:r>
    </w:p>
    <w:p>
      <w:pPr>
        <w:spacing w:after="0" w:line="116"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0984"/>
          </w:cols>
          <w:pgMar w:left="436" w:top="274" w:right="479" w:bottom="1440" w:gutter="0" w:footer="0" w:header="0"/>
        </w:sectPr>
      </w:pPr>
    </w:p>
    <w:bookmarkStart w:id="369" w:name="page370"/>
    <w:bookmarkEnd w:id="369"/>
    <w:p>
      <w:pPr>
        <w:ind w:left="4" w:right="140" w:firstLine="987"/>
        <w:spacing w:after="0" w:line="286" w:lineRule="auto"/>
        <w:tabs>
          <w:tab w:leader="none" w:pos="1250" w:val="left"/>
        </w:tabs>
        <w:numPr>
          <w:ilvl w:val="1"/>
          <w:numId w:val="32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 or</w:t>
      </w:r>
    </w:p>
    <w:p>
      <w:pPr>
        <w:spacing w:after="0" w:line="1" w:lineRule="exact"/>
        <w:rPr>
          <w:rFonts w:ascii="Arial" w:cs="Arial" w:eastAsia="Arial" w:hAnsi="Arial"/>
          <w:sz w:val="16"/>
          <w:szCs w:val="16"/>
          <w:color w:val="auto"/>
        </w:rPr>
      </w:pPr>
    </w:p>
    <w:p>
      <w:pPr>
        <w:ind w:left="324" w:hanging="324"/>
        <w:spacing w:after="0"/>
        <w:tabs>
          <w:tab w:leader="none" w:pos="324" w:val="left"/>
        </w:tabs>
        <w:numPr>
          <w:ilvl w:val="0"/>
          <w:numId w:val="329"/>
        </w:numPr>
        <w:rPr>
          <w:rFonts w:ascii="Arial" w:cs="Arial" w:eastAsia="Arial" w:hAnsi="Arial"/>
          <w:sz w:val="18"/>
          <w:szCs w:val="18"/>
          <w:color w:val="auto"/>
        </w:rPr>
      </w:pPr>
      <w:r>
        <w:rPr>
          <w:rFonts w:ascii="Arial" w:cs="Arial" w:eastAsia="Arial" w:hAnsi="Arial"/>
          <w:sz w:val="18"/>
          <w:szCs w:val="18"/>
          <w:color w:val="auto"/>
        </w:rPr>
        <w:t>in any manner that would result in the violation of any Sanctions applicable to any party hereto.</w:t>
      </w:r>
    </w:p>
    <w:p>
      <w:pPr>
        <w:spacing w:after="0" w:line="200" w:lineRule="exact"/>
        <w:rPr>
          <w:sz w:val="20"/>
          <w:szCs w:val="20"/>
          <w:color w:val="auto"/>
        </w:rPr>
      </w:pPr>
    </w:p>
    <w:p>
      <w:pPr>
        <w:spacing w:after="0" w:line="22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ARTICLE VI</w:t>
      </w:r>
    </w:p>
    <w:p>
      <w:pPr>
        <w:spacing w:after="0" w:line="225" w:lineRule="exact"/>
        <w:rPr>
          <w:sz w:val="20"/>
          <w:szCs w:val="20"/>
          <w:color w:val="auto"/>
        </w:rPr>
      </w:pPr>
    </w:p>
    <w:p>
      <w:pPr>
        <w:jc w:val="center"/>
        <w:ind w:right="-23"/>
        <w:spacing w:after="0"/>
        <w:rPr>
          <w:sz w:val="20"/>
          <w:szCs w:val="20"/>
          <w:color w:val="auto"/>
        </w:rPr>
      </w:pPr>
      <w:r>
        <w:rPr>
          <w:rFonts w:ascii="Arial" w:cs="Arial" w:eastAsia="Arial" w:hAnsi="Arial"/>
          <w:sz w:val="18"/>
          <w:szCs w:val="18"/>
          <w:u w:val="single" w:color="auto"/>
          <w:color w:val="auto"/>
        </w:rPr>
        <w:t>Negative Covenants</w:t>
      </w:r>
    </w:p>
    <w:p>
      <w:pPr>
        <w:spacing w:after="0" w:line="225" w:lineRule="exact"/>
        <w:rPr>
          <w:sz w:val="20"/>
          <w:szCs w:val="20"/>
          <w:color w:val="auto"/>
        </w:rPr>
      </w:pPr>
    </w:p>
    <w:p>
      <w:pPr>
        <w:ind w:left="4" w:right="100" w:firstLine="991"/>
        <w:spacing w:after="0" w:line="263"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4" w:lineRule="exact"/>
        <w:rPr>
          <w:sz w:val="20"/>
          <w:szCs w:val="20"/>
          <w:color w:val="auto"/>
        </w:rPr>
      </w:pPr>
    </w:p>
    <w:p>
      <w:pPr>
        <w:ind w:left="984"/>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u w:val="single" w:color="auto"/>
          <w:color w:val="auto"/>
        </w:rPr>
        <w:t>Indebtedness</w:t>
      </w:r>
      <w:r>
        <w:rPr>
          <w:rFonts w:ascii="Arial" w:cs="Arial" w:eastAsia="Arial" w:hAnsi="Arial"/>
          <w:sz w:val="16"/>
          <w:szCs w:val="16"/>
          <w:color w:val="auto"/>
        </w:rPr>
        <w:t>. The Company will not permit any Subsidiary to create, incur, assume or permit to exist any Indebtedness,</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other than:</w:t>
      </w:r>
    </w:p>
    <w:p>
      <w:pPr>
        <w:spacing w:after="0" w:line="103" w:lineRule="exact"/>
        <w:rPr>
          <w:sz w:val="20"/>
          <w:szCs w:val="20"/>
          <w:color w:val="auto"/>
        </w:rPr>
      </w:pPr>
    </w:p>
    <w:p>
      <w:pPr>
        <w:ind w:left="444" w:right="120" w:firstLine="419"/>
        <w:spacing w:after="0" w:line="311" w:lineRule="auto"/>
        <w:tabs>
          <w:tab w:leader="none" w:pos="1112" w:val="left"/>
        </w:tabs>
        <w:numPr>
          <w:ilvl w:val="0"/>
          <w:numId w:val="330"/>
        </w:numPr>
        <w:rPr>
          <w:rFonts w:ascii="Arial" w:cs="Arial" w:eastAsia="Arial" w:hAnsi="Arial"/>
          <w:sz w:val="16"/>
          <w:szCs w:val="16"/>
          <w:color w:val="auto"/>
        </w:rPr>
      </w:pPr>
      <w:r>
        <w:rPr>
          <w:rFonts w:ascii="Arial" w:cs="Arial" w:eastAsia="Arial" w:hAnsi="Arial"/>
          <w:sz w:val="16"/>
          <w:szCs w:val="16"/>
          <w:color w:val="auto"/>
        </w:rPr>
        <w:t xml:space="preserve">Indebtedness existing on the Effective Date and set forth on Schedule 6.01 and any renewals, extensions or refinancings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40" w:lineRule="exact"/>
        <w:rPr>
          <w:rFonts w:ascii="Arial" w:cs="Arial" w:eastAsia="Arial" w:hAnsi="Arial"/>
          <w:sz w:val="16"/>
          <w:szCs w:val="16"/>
          <w:color w:val="auto"/>
        </w:rPr>
      </w:pPr>
    </w:p>
    <w:p>
      <w:pPr>
        <w:ind w:left="444" w:right="460" w:firstLine="419"/>
        <w:spacing w:after="0" w:line="277" w:lineRule="auto"/>
        <w:tabs>
          <w:tab w:leader="none" w:pos="1122" w:val="left"/>
        </w:tabs>
        <w:numPr>
          <w:ilvl w:val="0"/>
          <w:numId w:val="330"/>
        </w:numPr>
        <w:rPr>
          <w:rFonts w:ascii="Arial" w:cs="Arial" w:eastAsia="Arial" w:hAnsi="Arial"/>
          <w:sz w:val="18"/>
          <w:szCs w:val="18"/>
          <w:color w:val="auto"/>
        </w:rPr>
      </w:pPr>
      <w:r>
        <w:rPr>
          <w:rFonts w:ascii="Arial" w:cs="Arial" w:eastAsia="Arial" w:hAnsi="Arial"/>
          <w:sz w:val="18"/>
          <w:szCs w:val="18"/>
          <w:color w:val="auto"/>
        </w:rPr>
        <w:t xml:space="preserve">Indebtedness of any Subsidiary owed to the Company or any other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shall not have been transferred to any Person other than the Company or a Subsidiary;</w:t>
      </w:r>
    </w:p>
    <w:p>
      <w:pPr>
        <w:spacing w:after="0" w:line="62" w:lineRule="exact"/>
        <w:rPr>
          <w:rFonts w:ascii="Arial" w:cs="Arial" w:eastAsia="Arial" w:hAnsi="Arial"/>
          <w:sz w:val="18"/>
          <w:szCs w:val="18"/>
          <w:color w:val="auto"/>
        </w:rPr>
      </w:pPr>
    </w:p>
    <w:p>
      <w:pPr>
        <w:ind w:left="444" w:right="180" w:firstLine="419"/>
        <w:spacing w:after="0" w:line="308" w:lineRule="auto"/>
        <w:tabs>
          <w:tab w:leader="none" w:pos="1112" w:val="left"/>
        </w:tabs>
        <w:numPr>
          <w:ilvl w:val="0"/>
          <w:numId w:val="330"/>
        </w:numPr>
        <w:rPr>
          <w:rFonts w:ascii="Arial" w:cs="Arial" w:eastAsia="Arial" w:hAnsi="Arial"/>
          <w:sz w:val="17"/>
          <w:szCs w:val="17"/>
          <w:color w:val="auto"/>
        </w:rPr>
      </w:pPr>
      <w:r>
        <w:rPr>
          <w:rFonts w:ascii="Arial" w:cs="Arial" w:eastAsia="Arial" w:hAnsi="Arial"/>
          <w:sz w:val="17"/>
          <w:szCs w:val="17"/>
          <w:color w:val="auto"/>
        </w:rPr>
        <w:t xml:space="preserve">Guarantees by any Subsidiary of Indebtedness of any other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that a Subsidiary shall not Guarantee Indebtedness of any other Subsidiary that it would not have been permitted to incur under this Section if it were a primary obligor thereon;</w:t>
      </w:r>
    </w:p>
    <w:p>
      <w:pPr>
        <w:spacing w:after="0" w:line="38" w:lineRule="exact"/>
        <w:rPr>
          <w:rFonts w:ascii="Arial" w:cs="Arial" w:eastAsia="Arial" w:hAnsi="Arial"/>
          <w:sz w:val="17"/>
          <w:szCs w:val="17"/>
          <w:color w:val="auto"/>
        </w:rPr>
      </w:pPr>
    </w:p>
    <w:p>
      <w:pPr>
        <w:ind w:left="444" w:firstLine="419"/>
        <w:spacing w:after="0" w:line="254" w:lineRule="auto"/>
        <w:tabs>
          <w:tab w:leader="none" w:pos="1122" w:val="left"/>
        </w:tabs>
        <w:numPr>
          <w:ilvl w:val="0"/>
          <w:numId w:val="330"/>
        </w:numPr>
        <w:rPr>
          <w:rFonts w:ascii="Arial" w:cs="Arial" w:eastAsia="Arial" w:hAnsi="Arial"/>
          <w:sz w:val="18"/>
          <w:szCs w:val="18"/>
          <w:color w:val="auto"/>
        </w:rPr>
      </w:pPr>
      <w:r>
        <w:rPr>
          <w:rFonts w:ascii="Arial" w:cs="Arial" w:eastAsia="Arial" w:hAnsi="Arial"/>
          <w:sz w:val="18"/>
          <w:szCs w:val="18"/>
          <w:color w:val="auto"/>
        </w:rPr>
        <w:t xml:space="preserve">Indebtedness of any Subsidiary (i) incurred to finance the acquisition, construction or improvement of any fixed or capital assets, including Capital Lease Obligations,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2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004"/>
          </w:cols>
          <w:pgMar w:left="436" w:top="274" w:right="459" w:bottom="1440" w:gutter="0" w:footer="0" w:header="0"/>
        </w:sectPr>
      </w:pPr>
    </w:p>
    <w:bookmarkStart w:id="370" w:name="page371"/>
    <w:bookmarkEnd w:id="370"/>
    <w:p>
      <w:pPr>
        <w:ind w:left="4" w:firstLine="419"/>
        <w:spacing w:after="0" w:line="271" w:lineRule="auto"/>
        <w:tabs>
          <w:tab w:leader="none" w:pos="671" w:val="left"/>
        </w:tabs>
        <w:numPr>
          <w:ilvl w:val="1"/>
          <w:numId w:val="33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Indebtedness of any Person that becomes a Subsidiary (or of any Person not previously a Subsidiary that is merged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Indebtedness exists at the time such Person becomes a Subsidiary (or is so merged or consolidated) or such assets are acquired and is not created in contemplation of or in connection with such Person becoming a Subsidiary (or such merger or consolidation) or such assets being acquired, and any renewals, extensions and refinancings thereof,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70" w:lineRule="exact"/>
        <w:rPr>
          <w:rFonts w:ascii="Arial" w:cs="Arial" w:eastAsia="Arial" w:hAnsi="Arial"/>
          <w:sz w:val="17"/>
          <w:szCs w:val="17"/>
          <w:color w:val="auto"/>
        </w:rPr>
      </w:pPr>
    </w:p>
    <w:p>
      <w:pPr>
        <w:ind w:left="4" w:right="300" w:firstLine="419"/>
        <w:spacing w:after="0" w:line="291" w:lineRule="auto"/>
        <w:tabs>
          <w:tab w:leader="none" w:pos="651" w:val="left"/>
        </w:tabs>
        <w:numPr>
          <w:ilvl w:val="1"/>
          <w:numId w:val="331"/>
        </w:numPr>
        <w:rPr>
          <w:rFonts w:ascii="Arial" w:cs="Arial" w:eastAsia="Arial" w:hAnsi="Arial"/>
          <w:sz w:val="16"/>
          <w:szCs w:val="16"/>
          <w:color w:val="auto"/>
        </w:rPr>
      </w:pPr>
      <w:r>
        <w:rPr>
          <w:rFonts w:ascii="Arial" w:cs="Arial" w:eastAsia="Arial" w:hAnsi="Arial"/>
          <w:sz w:val="16"/>
          <w:szCs w:val="16"/>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 w:right="260" w:hanging="4"/>
        <w:spacing w:after="0" w:line="260" w:lineRule="auto"/>
        <w:tabs>
          <w:tab w:leader="none" w:pos="268" w:val="left"/>
        </w:tabs>
        <w:numPr>
          <w:ilvl w:val="0"/>
          <w:numId w:val="332"/>
        </w:numPr>
        <w:rPr>
          <w:rFonts w:ascii="Arial" w:cs="Arial" w:eastAsia="Arial" w:hAnsi="Arial"/>
          <w:sz w:val="18"/>
          <w:szCs w:val="18"/>
          <w:color w:val="auto"/>
        </w:rPr>
      </w:pPr>
      <w:r>
        <w:rPr>
          <w:rFonts w:ascii="Arial" w:cs="Arial" w:eastAsia="Arial" w:hAnsi="Arial"/>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77" w:lineRule="exact"/>
        <w:rPr>
          <w:rFonts w:ascii="Arial" w:cs="Arial" w:eastAsia="Arial" w:hAnsi="Arial"/>
          <w:sz w:val="18"/>
          <w:szCs w:val="18"/>
          <w:color w:val="auto"/>
        </w:rPr>
      </w:pPr>
    </w:p>
    <w:p>
      <w:pPr>
        <w:ind w:left="4" w:right="80" w:firstLine="419"/>
        <w:spacing w:after="0" w:line="263" w:lineRule="auto"/>
        <w:tabs>
          <w:tab w:leader="none" w:pos="681" w:val="left"/>
        </w:tabs>
        <w:numPr>
          <w:ilvl w:val="1"/>
          <w:numId w:val="332"/>
        </w:numPr>
        <w:rPr>
          <w:rFonts w:ascii="Arial" w:cs="Arial" w:eastAsia="Arial" w:hAnsi="Arial"/>
          <w:sz w:val="18"/>
          <w:szCs w:val="18"/>
          <w:color w:val="auto"/>
        </w:rPr>
      </w:pPr>
      <w:r>
        <w:rPr>
          <w:rFonts w:ascii="Arial" w:cs="Arial" w:eastAsia="Arial" w:hAnsi="Arial"/>
          <w:sz w:val="18"/>
          <w:szCs w:val="18"/>
          <w:color w:val="auto"/>
        </w:rPr>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75" w:lineRule="exact"/>
        <w:rPr>
          <w:rFonts w:ascii="Arial" w:cs="Arial" w:eastAsia="Arial" w:hAnsi="Arial"/>
          <w:sz w:val="18"/>
          <w:szCs w:val="18"/>
          <w:color w:val="auto"/>
        </w:rPr>
      </w:pPr>
    </w:p>
    <w:p>
      <w:pPr>
        <w:ind w:left="4" w:right="420" w:firstLine="419"/>
        <w:spacing w:after="0" w:line="277" w:lineRule="auto"/>
        <w:tabs>
          <w:tab w:leader="none" w:pos="681" w:val="left"/>
        </w:tabs>
        <w:numPr>
          <w:ilvl w:val="1"/>
          <w:numId w:val="332"/>
        </w:numPr>
        <w:rPr>
          <w:rFonts w:ascii="Arial" w:cs="Arial" w:eastAsia="Arial" w:hAnsi="Arial"/>
          <w:sz w:val="18"/>
          <w:szCs w:val="18"/>
          <w:color w:val="auto"/>
        </w:rPr>
      </w:pPr>
      <w:r>
        <w:rPr>
          <w:rFonts w:ascii="Arial" w:cs="Arial" w:eastAsia="Arial" w:hAnsi="Arial"/>
          <w:sz w:val="18"/>
          <w:szCs w:val="18"/>
          <w:color w:val="auto"/>
        </w:rPr>
        <w:t>Indebtedness in the form of purchase price adjustments and earn-outs incurred in connection with any Acquisition or joint venture investment not prohibited hereunder;</w:t>
      </w:r>
    </w:p>
    <w:p>
      <w:pPr>
        <w:spacing w:after="0" w:line="62" w:lineRule="exact"/>
        <w:rPr>
          <w:rFonts w:ascii="Arial" w:cs="Arial" w:eastAsia="Arial" w:hAnsi="Arial"/>
          <w:sz w:val="18"/>
          <w:szCs w:val="18"/>
          <w:color w:val="auto"/>
        </w:rPr>
      </w:pPr>
    </w:p>
    <w:p>
      <w:pPr>
        <w:ind w:left="644" w:hanging="221"/>
        <w:spacing w:after="0"/>
        <w:tabs>
          <w:tab w:leader="none" w:pos="644" w:val="left"/>
        </w:tabs>
        <w:numPr>
          <w:ilvl w:val="1"/>
          <w:numId w:val="332"/>
        </w:numPr>
        <w:rPr>
          <w:rFonts w:ascii="Arial" w:cs="Arial" w:eastAsia="Arial" w:hAnsi="Arial"/>
          <w:sz w:val="18"/>
          <w:szCs w:val="18"/>
          <w:color w:val="auto"/>
        </w:rPr>
      </w:pPr>
      <w:r>
        <w:rPr>
          <w:rFonts w:ascii="Arial" w:cs="Arial" w:eastAsia="Arial" w:hAnsi="Arial"/>
          <w:sz w:val="18"/>
          <w:szCs w:val="18"/>
          <w:color w:val="auto"/>
        </w:rPr>
        <w:t>Capital Lease Obligations arising under any Sale/Leaseback Transaction set forth on Schedule 6.03;</w:t>
      </w:r>
    </w:p>
    <w:p>
      <w:pPr>
        <w:spacing w:after="0" w:line="117" w:lineRule="exact"/>
        <w:rPr>
          <w:rFonts w:ascii="Arial" w:cs="Arial" w:eastAsia="Arial" w:hAnsi="Arial"/>
          <w:sz w:val="18"/>
          <w:szCs w:val="18"/>
          <w:color w:val="auto"/>
        </w:rPr>
      </w:pPr>
    </w:p>
    <w:p>
      <w:pPr>
        <w:ind w:left="4" w:right="320" w:firstLine="419"/>
        <w:spacing w:after="0" w:line="277" w:lineRule="auto"/>
        <w:tabs>
          <w:tab w:leader="none" w:pos="641" w:val="left"/>
        </w:tabs>
        <w:numPr>
          <w:ilvl w:val="1"/>
          <w:numId w:val="332"/>
        </w:numPr>
        <w:rPr>
          <w:rFonts w:ascii="Arial" w:cs="Arial" w:eastAsia="Arial" w:hAnsi="Arial"/>
          <w:sz w:val="18"/>
          <w:szCs w:val="18"/>
          <w:color w:val="auto"/>
        </w:rPr>
      </w:pPr>
      <w:r>
        <w:rPr>
          <w:rFonts w:ascii="Arial" w:cs="Arial" w:eastAsia="Arial" w:hAnsi="Arial"/>
          <w:sz w:val="18"/>
          <w:szCs w:val="18"/>
          <w:color w:val="auto"/>
        </w:rPr>
        <w:t xml:space="preserve">Indebtedness owing to any insurance company in connection with the financing of insurance premiums permitted by such insurance company in the ordinary course of business; </w:t>
      </w:r>
      <w:r>
        <w:rPr>
          <w:rFonts w:ascii="Arial" w:cs="Arial" w:eastAsia="Arial" w:hAnsi="Arial"/>
          <w:sz w:val="18"/>
          <w:szCs w:val="18"/>
          <w:color w:val="FF4338"/>
          <w:strike w:val="1"/>
        </w:rPr>
        <w:t>and</w:t>
      </w:r>
    </w:p>
    <w:p>
      <w:pPr>
        <w:spacing w:after="0" w:line="62" w:lineRule="exact"/>
        <w:rPr>
          <w:rFonts w:ascii="Arial" w:cs="Arial" w:eastAsia="Arial" w:hAnsi="Arial"/>
          <w:sz w:val="18"/>
          <w:szCs w:val="18"/>
          <w:color w:val="auto"/>
        </w:rPr>
      </w:pPr>
    </w:p>
    <w:p>
      <w:pPr>
        <w:ind w:left="4" w:right="60" w:firstLine="419"/>
        <w:spacing w:after="0" w:line="257" w:lineRule="auto"/>
        <w:tabs>
          <w:tab w:leader="none" w:pos="681" w:val="left"/>
        </w:tabs>
        <w:numPr>
          <w:ilvl w:val="1"/>
          <w:numId w:val="332"/>
        </w:numPr>
        <w:rPr>
          <w:rFonts w:ascii="Arial" w:cs="Arial" w:eastAsia="Arial" w:hAnsi="Arial"/>
          <w:sz w:val="18"/>
          <w:szCs w:val="18"/>
          <w:color w:val="auto"/>
        </w:rPr>
      </w:pPr>
      <w:r>
        <w:rPr>
          <w:rFonts w:ascii="Arial" w:cs="Arial" w:eastAsia="Arial" w:hAnsi="Arial"/>
          <w:sz w:val="18"/>
          <w:szCs w:val="18"/>
          <w:color w:val="auto"/>
        </w:rPr>
        <w:t xml:space="preserve">other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15% of Consolidated Net Tangible Assets</w:t>
      </w:r>
      <w:r>
        <w:rPr>
          <w:rFonts w:ascii="Arial" w:cs="Arial" w:eastAsia="Arial" w:hAnsi="Arial"/>
          <w:sz w:val="18"/>
          <w:szCs w:val="18"/>
          <w:color w:val="FF4338"/>
          <w:strike w:val="1"/>
        </w:rPr>
        <w:t>.</w:t>
      </w:r>
      <w:r>
        <w:rPr>
          <w:rFonts w:ascii="Arial" w:cs="Arial" w:eastAsia="Arial" w:hAnsi="Arial"/>
          <w:sz w:val="18"/>
          <w:szCs w:val="18"/>
          <w:u w:val="single" w:color="auto"/>
          <w:color w:val="0000FF"/>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946150</wp:posOffset>
            </wp:positionH>
            <wp:positionV relativeFrom="paragraph">
              <wp:posOffset>0</wp:posOffset>
            </wp:positionV>
            <wp:extent cx="34290" cy="8255"/>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34">
                      <a:extLst>
                        <a:ext uri="{28A0092B-C50C-407E-A947-70E740481C1C}"/>
                      </a:extLst>
                    </a:blip>
                    <a:srcRect/>
                    <a:stretch>
                      <a:fillRect/>
                    </a:stretch>
                  </pic:blipFill>
                  <pic:spPr bwMode="auto">
                    <a:xfrm>
                      <a:off x="0" y="0"/>
                      <a:ext cx="34290" cy="8255"/>
                    </a:xfrm>
                    <a:prstGeom prst="rect">
                      <a:avLst/>
                    </a:prstGeom>
                    <a:noFill/>
                  </pic:spPr>
                </pic:pic>
              </a:graphicData>
            </a:graphic>
          </wp:anchor>
        </w:drawing>
      </w:r>
    </w:p>
    <w:p>
      <w:pPr>
        <w:spacing w:after="0" w:line="100" w:lineRule="exact"/>
        <w:rPr>
          <w:sz w:val="20"/>
          <w:szCs w:val="20"/>
          <w:color w:val="auto"/>
        </w:rPr>
      </w:pPr>
    </w:p>
    <w:p>
      <w:pPr>
        <w:jc w:val="center"/>
        <w:ind w:right="316"/>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0464"/>
          </w:cols>
          <w:pgMar w:left="876" w:top="274" w:right="559" w:bottom="1440" w:gutter="0" w:footer="0" w:header="0"/>
        </w:sectPr>
      </w:pPr>
    </w:p>
    <w:bookmarkStart w:id="371" w:name="page372"/>
    <w:bookmarkEnd w:id="371"/>
    <w:p>
      <w:pPr>
        <w:ind w:left="440" w:right="560" w:firstLine="419"/>
        <w:spacing w:after="0" w:line="263" w:lineRule="auto"/>
        <w:tabs>
          <w:tab w:leader="none" w:pos="1078" w:val="left"/>
        </w:tabs>
        <w:numPr>
          <w:ilvl w:val="0"/>
          <w:numId w:val="333"/>
        </w:numPr>
        <w:rPr>
          <w:rFonts w:ascii="Arial" w:cs="Arial" w:eastAsia="Arial" w:hAnsi="Arial"/>
          <w:sz w:val="18"/>
          <w:szCs w:val="18"/>
          <w:u w:val="single" w:color="auto"/>
          <w:color w:val="0000FF"/>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prior to the Inphi Acquisition Closing Date, Acquisition Indebtedness of Maui Topco constituting Inphi Acquisition Indebtedness, including any senior unsecured notes that rank (or will rank on the Inphi Acquisition Closing Date) pari passu with the Obligations of the Company;</w:t>
      </w:r>
    </w:p>
    <w:p>
      <w:pPr>
        <w:spacing w:after="0" w:line="75" w:lineRule="exact"/>
        <w:rPr>
          <w:rFonts w:ascii="Arial" w:cs="Arial" w:eastAsia="Arial" w:hAnsi="Arial"/>
          <w:sz w:val="18"/>
          <w:szCs w:val="18"/>
          <w:u w:val="single" w:color="auto"/>
          <w:color w:val="0000FF"/>
        </w:rPr>
      </w:pPr>
    </w:p>
    <w:p>
      <w:pPr>
        <w:ind w:left="1160" w:hanging="301"/>
        <w:spacing w:after="0"/>
        <w:tabs>
          <w:tab w:leader="none" w:pos="1160" w:val="left"/>
        </w:tabs>
        <w:numPr>
          <w:ilvl w:val="0"/>
          <w:numId w:val="333"/>
        </w:numPr>
        <w:rPr>
          <w:rFonts w:ascii="Arial" w:cs="Arial" w:eastAsia="Arial" w:hAnsi="Arial"/>
          <w:sz w:val="17"/>
          <w:szCs w:val="17"/>
          <w:u w:val="single" w:color="auto"/>
          <w:color w:val="0000FF"/>
        </w:rPr>
      </w:pPr>
      <w:r>
        <w:rPr>
          <w:rFonts w:ascii="Arial" w:cs="Arial" w:eastAsia="Arial" w:hAnsi="Arial"/>
          <w:sz w:val="17"/>
          <w:szCs w:val="17"/>
          <w:u w:val="single" w:color="auto"/>
          <w:color w:val="0000FF"/>
        </w:rPr>
        <w:t>on and after the Inphi Acquisition Closing Date, the Marvell 2018 Senior Unsecured Notes and the Inphi Convertible Notes; and</w:t>
      </w:r>
    </w:p>
    <w:p>
      <w:pPr>
        <w:spacing w:after="0" w:line="128" w:lineRule="exact"/>
        <w:rPr>
          <w:rFonts w:ascii="Arial" w:cs="Arial" w:eastAsia="Arial" w:hAnsi="Arial"/>
          <w:sz w:val="17"/>
          <w:szCs w:val="17"/>
          <w:u w:val="single" w:color="auto"/>
          <w:color w:val="0000FF"/>
        </w:rPr>
      </w:pPr>
    </w:p>
    <w:p>
      <w:pPr>
        <w:ind w:left="440" w:right="140" w:firstLine="419"/>
        <w:spacing w:after="0" w:line="263" w:lineRule="auto"/>
        <w:tabs>
          <w:tab w:leader="none" w:pos="1118" w:val="left"/>
        </w:tabs>
        <w:numPr>
          <w:ilvl w:val="0"/>
          <w:numId w:val="333"/>
        </w:numPr>
        <w:rPr>
          <w:rFonts w:ascii="Arial" w:cs="Arial" w:eastAsia="Arial" w:hAnsi="Arial"/>
          <w:sz w:val="18"/>
          <w:szCs w:val="18"/>
          <w:u w:val="single" w:color="auto"/>
          <w:color w:val="0000FF"/>
        </w:rPr>
      </w:pPr>
      <w:r>
        <w:rPr>
          <w:rFonts w:ascii="Arial" w:cs="Arial" w:eastAsia="Arial" w:hAnsi="Arial"/>
          <w:sz w:val="18"/>
          <w:szCs w:val="18"/>
          <w:u w:val="single" w:color="auto"/>
          <w:color w:val="0000FF"/>
        </w:rPr>
        <w:t>on and after the Inphi Acquisition Closing Date, Guarantees by any Subsidiary of any Indebtedness solely</w:t>
      </w:r>
      <w:r>
        <w:rPr>
          <w:rFonts w:ascii="Arial" w:cs="Arial" w:eastAsia="Arial" w:hAnsi="Arial"/>
          <w:sz w:val="18"/>
          <w:szCs w:val="18"/>
          <w:color w:val="0000FF"/>
        </w:rPr>
        <w:t xml:space="preserve"> </w:t>
      </w:r>
      <w:r>
        <w:rPr>
          <w:rFonts w:ascii="Arial" w:cs="Arial" w:eastAsia="Arial" w:hAnsi="Arial"/>
          <w:sz w:val="18"/>
          <w:szCs w:val="18"/>
          <w:color w:val="008000"/>
        </w:rPr>
        <w:t>to the extent such</w:t>
      </w:r>
      <w:r>
        <w:rPr>
          <w:rFonts w:ascii="Arial" w:cs="Arial" w:eastAsia="Arial" w:hAnsi="Arial"/>
          <w:sz w:val="18"/>
          <w:szCs w:val="18"/>
          <w:color w:val="0000FF"/>
        </w:rPr>
        <w:t xml:space="preserve"> </w:t>
      </w:r>
      <w:r>
        <w:rPr>
          <w:rFonts w:ascii="Arial" w:cs="Arial" w:eastAsia="Arial" w:hAnsi="Arial"/>
          <w:sz w:val="18"/>
          <w:szCs w:val="18"/>
          <w:u w:val="single" w:color="auto"/>
          <w:color w:val="0000FF"/>
        </w:rPr>
        <w:t>Subsidiary</w:t>
      </w:r>
      <w:r>
        <w:rPr>
          <w:rFonts w:ascii="Arial" w:cs="Arial" w:eastAsia="Arial" w:hAnsi="Arial"/>
          <w:sz w:val="18"/>
          <w:szCs w:val="18"/>
          <w:color w:val="0000FF"/>
        </w:rPr>
        <w:t xml:space="preserve"> </w:t>
      </w:r>
      <w:r>
        <w:rPr>
          <w:rFonts w:ascii="Arial" w:cs="Arial" w:eastAsia="Arial" w:hAnsi="Arial"/>
          <w:sz w:val="18"/>
          <w:szCs w:val="18"/>
          <w:u w:val="single" w:color="auto"/>
          <w:color w:val="0000FF"/>
        </w:rPr>
        <w:t>also Guarantees the Obligations of the Company on a pari passu basis pursuant to a guaranty in form and content reasonably satisfactory to the General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546100</wp:posOffset>
            </wp:positionH>
            <wp:positionV relativeFrom="paragraph">
              <wp:posOffset>-962660</wp:posOffset>
            </wp:positionV>
            <wp:extent cx="6077585" cy="8255"/>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36">
                      <a:extLst>
                        <a:ext uri="{28A0092B-C50C-407E-A947-70E740481C1C}"/>
                      </a:extLst>
                    </a:blip>
                    <a:srcRect/>
                    <a:stretch>
                      <a:fillRect/>
                    </a:stretch>
                  </pic:blipFill>
                  <pic:spPr bwMode="auto">
                    <a:xfrm>
                      <a:off x="0" y="0"/>
                      <a:ext cx="6077585"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-825500</wp:posOffset>
            </wp:positionV>
            <wp:extent cx="6275070" cy="8255"/>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37">
                      <a:extLst>
                        <a:ext uri="{28A0092B-C50C-407E-A947-70E740481C1C}"/>
                      </a:extLst>
                    </a:blip>
                    <a:srcRect/>
                    <a:stretch>
                      <a:fillRect/>
                    </a:stretch>
                  </pic:blipFill>
                  <pic:spPr bwMode="auto">
                    <a:xfrm>
                      <a:off x="0" y="0"/>
                      <a:ext cx="6275070"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-688340</wp:posOffset>
            </wp:positionV>
            <wp:extent cx="471170" cy="8890"/>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38">
                      <a:extLst>
                        <a:ext uri="{28A0092B-C50C-407E-A947-70E740481C1C}"/>
                      </a:extLst>
                    </a:blip>
                    <a:srcRect/>
                    <a:stretch>
                      <a:fillRect/>
                    </a:stretch>
                  </pic:blipFill>
                  <pic:spPr bwMode="auto">
                    <a:xfrm>
                      <a:off x="0" y="0"/>
                      <a:ext cx="471170" cy="8890"/>
                    </a:xfrm>
                    <a:prstGeom prst="rect">
                      <a:avLst/>
                    </a:prstGeom>
                    <a:noFill/>
                  </pic:spPr>
                </pic:pic>
              </a:graphicData>
            </a:graphic>
          </wp:anchor>
        </w:drawing>
        <w:drawing>
          <wp:anchor simplePos="0" relativeHeight="251657728" behindDoc="1" locked="0" layoutInCell="0" allowOverlap="1">
            <wp:simplePos x="0" y="0"/>
            <wp:positionH relativeFrom="column">
              <wp:posOffset>546100</wp:posOffset>
            </wp:positionH>
            <wp:positionV relativeFrom="paragraph">
              <wp:posOffset>-482600</wp:posOffset>
            </wp:positionV>
            <wp:extent cx="6069330" cy="8255"/>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39">
                      <a:extLst>
                        <a:ext uri="{28A0092B-C50C-407E-A947-70E740481C1C}"/>
                      </a:extLst>
                    </a:blip>
                    <a:srcRect/>
                    <a:stretch>
                      <a:fillRect/>
                    </a:stretch>
                  </pic:blipFill>
                  <pic:spPr bwMode="auto">
                    <a:xfrm>
                      <a:off x="0" y="0"/>
                      <a:ext cx="6069330" cy="8255"/>
                    </a:xfrm>
                    <a:prstGeom prst="rect">
                      <a:avLst/>
                    </a:prstGeom>
                    <a:noFill/>
                  </pic:spPr>
                </pic:pic>
              </a:graphicData>
            </a:graphic>
          </wp:anchor>
        </w:drawing>
        <w:drawing>
          <wp:anchor simplePos="0" relativeHeight="251657728" behindDoc="1" locked="0" layoutInCell="0" allowOverlap="1">
            <wp:simplePos x="0" y="0"/>
            <wp:positionH relativeFrom="column">
              <wp:posOffset>546100</wp:posOffset>
            </wp:positionH>
            <wp:positionV relativeFrom="paragraph">
              <wp:posOffset>-311150</wp:posOffset>
            </wp:positionV>
            <wp:extent cx="6351905" cy="43180"/>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40">
                      <a:extLst>
                        <a:ext uri="{28A0092B-C50C-407E-A947-70E740481C1C}"/>
                      </a:extLst>
                    </a:blip>
                    <a:srcRect/>
                    <a:stretch>
                      <a:fillRect/>
                    </a:stretch>
                  </pic:blipFill>
                  <pic:spPr bwMode="auto">
                    <a:xfrm>
                      <a:off x="0" y="0"/>
                      <a:ext cx="6351905" cy="43180"/>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-139700</wp:posOffset>
            </wp:positionV>
            <wp:extent cx="6523355" cy="8255"/>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41">
                      <a:extLst>
                        <a:ext uri="{28A0092B-C50C-407E-A947-70E740481C1C}"/>
                      </a:extLst>
                    </a:blip>
                    <a:srcRect/>
                    <a:stretch>
                      <a:fillRect/>
                    </a:stretch>
                  </pic:blipFill>
                  <pic:spPr bwMode="auto">
                    <a:xfrm>
                      <a:off x="0" y="0"/>
                      <a:ext cx="6523355"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-2540</wp:posOffset>
            </wp:positionV>
            <wp:extent cx="1405890" cy="8255"/>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42">
                      <a:extLst>
                        <a:ext uri="{28A0092B-C50C-407E-A947-70E740481C1C}"/>
                      </a:extLst>
                    </a:blip>
                    <a:srcRect/>
                    <a:stretch>
                      <a:fillRect/>
                    </a:stretch>
                  </pic:blipFill>
                  <pic:spPr bwMode="auto">
                    <a:xfrm>
                      <a:off x="0" y="0"/>
                      <a:ext cx="1405890" cy="8255"/>
                    </a:xfrm>
                    <a:prstGeom prst="rect">
                      <a:avLst/>
                    </a:prstGeom>
                    <a:noFill/>
                  </pic:spPr>
                </pic:pic>
              </a:graphicData>
            </a:graphic>
          </wp:anchor>
        </w:drawing>
      </w:r>
    </w:p>
    <w:p>
      <w:pPr>
        <w:spacing w:after="0" w:line="164"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For purposes of determining compliance with this Section 6.01, if any item of Indebtedness meets the criteria of more than one of the categories of Indebtedness described in clauses (a) through (</w:t>
      </w:r>
      <w:r>
        <w:rPr>
          <w:rFonts w:ascii="Arial" w:cs="Arial" w:eastAsia="Arial" w:hAnsi="Arial"/>
          <w:sz w:val="16"/>
          <w:szCs w:val="16"/>
          <w:color w:val="FF4338"/>
          <w:strike w:val="1"/>
        </w:rPr>
        <w:t>k</w:t>
      </w:r>
      <w:r>
        <w:rPr>
          <w:rFonts w:ascii="Arial" w:cs="Arial" w:eastAsia="Arial" w:hAnsi="Arial"/>
          <w:sz w:val="16"/>
          <w:szCs w:val="16"/>
          <w:u w:val="single" w:color="auto"/>
          <w:color w:val="0000FF"/>
        </w:rPr>
        <w:t>n</w:t>
      </w:r>
      <w:r>
        <w:rPr>
          <w:rFonts w:ascii="Arial" w:cs="Arial" w:eastAsia="Arial" w:hAnsi="Arial"/>
          <w:sz w:val="16"/>
          <w:szCs w:val="16"/>
          <w:color w:val="auto"/>
        </w:rPr>
        <w:t xml:space="preserve">)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 except as set forth below with respect to </w:t>
      </w:r>
      <w:r>
        <w:rPr>
          <w:rFonts w:ascii="Arial" w:cs="Arial" w:eastAsia="Arial" w:hAnsi="Arial"/>
          <w:sz w:val="16"/>
          <w:szCs w:val="16"/>
          <w:color w:val="FF4338"/>
          <w:strike w:val="1"/>
        </w:rPr>
        <w:t>clause</w:t>
      </w:r>
      <w:r>
        <w:rPr>
          <w:rFonts w:ascii="Arial" w:cs="Arial" w:eastAsia="Arial" w:hAnsi="Arial"/>
          <w:sz w:val="16"/>
          <w:szCs w:val="16"/>
          <w:u w:val="single" w:color="auto"/>
          <w:color w:val="0000FF"/>
        </w:rPr>
        <w:t>clauses</w:t>
      </w:r>
      <w:r>
        <w:rPr>
          <w:rFonts w:ascii="Arial" w:cs="Arial" w:eastAsia="Arial" w:hAnsi="Arial"/>
          <w:sz w:val="16"/>
          <w:szCs w:val="16"/>
          <w:color w:val="auto"/>
        </w:rPr>
        <w:t xml:space="preserve"> (k) </w:t>
      </w:r>
      <w:r>
        <w:rPr>
          <w:rFonts w:ascii="Arial" w:cs="Arial" w:eastAsia="Arial" w:hAnsi="Arial"/>
          <w:sz w:val="16"/>
          <w:szCs w:val="16"/>
          <w:color w:val="0000FF"/>
        </w:rPr>
        <w:t>and (n)</w:t>
      </w:r>
      <w:r>
        <w:rPr>
          <w:rFonts w:ascii="Arial" w:cs="Arial" w:eastAsia="Arial" w:hAnsi="Arial"/>
          <w:sz w:val="16"/>
          <w:szCs w:val="16"/>
          <w:color w:val="auto"/>
        </w:rPr>
        <w:t xml:space="preserve">, not into any clause under which it could not have been included at the time it was incurred) or, solely in the case of </w:t>
      </w:r>
      <w:r>
        <w:rPr>
          <w:rFonts w:ascii="Arial" w:cs="Arial" w:eastAsia="Arial" w:hAnsi="Arial"/>
          <w:sz w:val="16"/>
          <w:szCs w:val="16"/>
          <w:color w:val="FF4338"/>
          <w:strike w:val="1"/>
        </w:rPr>
        <w:t>clause</w:t>
      </w:r>
      <w:r>
        <w:rPr>
          <w:rFonts w:ascii="Arial" w:cs="Arial" w:eastAsia="Arial" w:hAnsi="Arial"/>
          <w:sz w:val="16"/>
          <w:szCs w:val="16"/>
          <w:u w:val="single" w:color="auto"/>
          <w:color w:val="0000FF"/>
        </w:rPr>
        <w:t>clauses</w:t>
      </w:r>
      <w:r>
        <w:rPr>
          <w:rFonts w:ascii="Arial" w:cs="Arial" w:eastAsia="Arial" w:hAnsi="Arial"/>
          <w:sz w:val="16"/>
          <w:szCs w:val="16"/>
          <w:color w:val="auto"/>
        </w:rPr>
        <w:t xml:space="preserve"> (k) </w:t>
      </w:r>
      <w:r>
        <w:rPr>
          <w:rFonts w:ascii="Arial" w:cs="Arial" w:eastAsia="Arial" w:hAnsi="Arial"/>
          <w:sz w:val="16"/>
          <w:szCs w:val="16"/>
          <w:u w:val="single" w:color="auto"/>
          <w:color w:val="0000FF"/>
        </w:rPr>
        <w:t>and (n)</w:t>
      </w:r>
      <w:r>
        <w:rPr>
          <w:rFonts w:ascii="Arial" w:cs="Arial" w:eastAsia="Arial" w:hAnsi="Arial"/>
          <w:sz w:val="16"/>
          <w:szCs w:val="16"/>
          <w:color w:val="auto"/>
        </w:rPr>
        <w:t xml:space="preserve"> above, at the time of such reclassification.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2200275</wp:posOffset>
            </wp:positionH>
            <wp:positionV relativeFrom="paragraph">
              <wp:posOffset>-563245</wp:posOffset>
            </wp:positionV>
            <wp:extent cx="60325" cy="8255"/>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43">
                      <a:extLst>
                        <a:ext uri="{28A0092B-C50C-407E-A947-70E740481C1C}"/>
                      </a:extLst>
                    </a:blip>
                    <a:srcRect/>
                    <a:stretch>
                      <a:fillRect/>
                    </a:stretch>
                  </pic:blipFill>
                  <pic:spPr bwMode="auto">
                    <a:xfrm>
                      <a:off x="0" y="0"/>
                      <a:ext cx="60325" cy="8255"/>
                    </a:xfrm>
                    <a:prstGeom prst="rect">
                      <a:avLst/>
                    </a:prstGeom>
                    <a:noFill/>
                  </pic:spPr>
                </pic:pic>
              </a:graphicData>
            </a:graphic>
          </wp:anchor>
        </w:drawing>
        <w:drawing>
          <wp:anchor simplePos="0" relativeHeight="251657728" behindDoc="1" locked="0" layoutInCell="0" allowOverlap="1">
            <wp:simplePos x="0" y="0"/>
            <wp:positionH relativeFrom="column">
              <wp:posOffset>2388870</wp:posOffset>
            </wp:positionH>
            <wp:positionV relativeFrom="paragraph">
              <wp:posOffset>-151765</wp:posOffset>
            </wp:positionV>
            <wp:extent cx="848995" cy="889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44">
                      <a:extLst>
                        <a:ext uri="{28A0092B-C50C-407E-A947-70E740481C1C}"/>
                      </a:extLst>
                    </a:blip>
                    <a:srcRect/>
                    <a:stretch>
                      <a:fillRect/>
                    </a:stretch>
                  </pic:blipFill>
                  <pic:spPr bwMode="auto">
                    <a:xfrm>
                      <a:off x="0" y="0"/>
                      <a:ext cx="848995" cy="8890"/>
                    </a:xfrm>
                    <a:prstGeom prst="rect">
                      <a:avLst/>
                    </a:prstGeom>
                    <a:noFill/>
                  </pic:spPr>
                </pic:pic>
              </a:graphicData>
            </a:graphic>
          </wp:anchor>
        </w:drawing>
        <w:drawing>
          <wp:anchor simplePos="0" relativeHeight="251657728" behindDoc="1" locked="0" layoutInCell="0" allowOverlap="1">
            <wp:simplePos x="0" y="0"/>
            <wp:positionH relativeFrom="column">
              <wp:posOffset>2880995</wp:posOffset>
            </wp:positionH>
            <wp:positionV relativeFrom="paragraph">
              <wp:posOffset>-186055</wp:posOffset>
            </wp:positionV>
            <wp:extent cx="354965" cy="8255"/>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45">
                      <a:extLst>
                        <a:ext uri="{28A0092B-C50C-407E-A947-70E740481C1C}"/>
                      </a:extLst>
                    </a:blip>
                    <a:srcRect/>
                    <a:stretch>
                      <a:fillRect/>
                    </a:stretch>
                  </pic:blipFill>
                  <pic:spPr bwMode="auto">
                    <a:xfrm>
                      <a:off x="0" y="0"/>
                      <a:ext cx="354965" cy="8255"/>
                    </a:xfrm>
                    <a:prstGeom prst="rect">
                      <a:avLst/>
                    </a:prstGeom>
                    <a:noFill/>
                  </pic:spPr>
                </pic:pic>
              </a:graphicData>
            </a:graphic>
          </wp:anchor>
        </w:drawing>
        <w:drawing>
          <wp:anchor simplePos="0" relativeHeight="251657728" behindDoc="1" locked="0" layoutInCell="0" allowOverlap="1">
            <wp:simplePos x="0" y="0"/>
            <wp:positionH relativeFrom="column">
              <wp:posOffset>2020570</wp:posOffset>
            </wp:positionH>
            <wp:positionV relativeFrom="paragraph">
              <wp:posOffset>-14605</wp:posOffset>
            </wp:positionV>
            <wp:extent cx="848360" cy="8255"/>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46">
                      <a:extLst>
                        <a:ext uri="{28A0092B-C50C-407E-A947-70E740481C1C}"/>
                      </a:extLst>
                    </a:blip>
                    <a:srcRect/>
                    <a:stretch>
                      <a:fillRect/>
                    </a:stretch>
                  </pic:blipFill>
                  <pic:spPr bwMode="auto">
                    <a:xfrm>
                      <a:off x="0" y="0"/>
                      <a:ext cx="848360" cy="8255"/>
                    </a:xfrm>
                    <a:prstGeom prst="rect">
                      <a:avLst/>
                    </a:prstGeom>
                    <a:noFill/>
                  </pic:spPr>
                </pic:pic>
              </a:graphicData>
            </a:graphic>
          </wp:anchor>
        </w:drawing>
      </w:r>
    </w:p>
    <w:p>
      <w:pPr>
        <w:spacing w:after="0" w:line="144" w:lineRule="exact"/>
        <w:rPr>
          <w:sz w:val="20"/>
          <w:szCs w:val="20"/>
          <w:color w:val="auto"/>
        </w:rPr>
      </w:pPr>
    </w:p>
    <w:p>
      <w:pPr>
        <w:ind w:right="140" w:firstLine="991"/>
        <w:spacing w:after="0" w:line="263" w:lineRule="auto"/>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Liens</w:t>
      </w:r>
      <w:r>
        <w:rPr>
          <w:rFonts w:ascii="Arial" w:cs="Arial" w:eastAsia="Arial" w:hAnsi="Arial"/>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76" w:lineRule="exact"/>
        <w:rPr>
          <w:sz w:val="20"/>
          <w:szCs w:val="20"/>
          <w:color w:val="auto"/>
        </w:rPr>
      </w:pPr>
    </w:p>
    <w:p>
      <w:pPr>
        <w:ind w:left="1100" w:hanging="241"/>
        <w:spacing w:after="0"/>
        <w:tabs>
          <w:tab w:leader="none" w:pos="1100" w:val="left"/>
        </w:tabs>
        <w:numPr>
          <w:ilvl w:val="1"/>
          <w:numId w:val="334"/>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117" w:lineRule="exact"/>
        <w:rPr>
          <w:rFonts w:ascii="Arial" w:cs="Arial" w:eastAsia="Arial" w:hAnsi="Arial"/>
          <w:sz w:val="18"/>
          <w:szCs w:val="18"/>
          <w:color w:val="auto"/>
        </w:rPr>
      </w:pPr>
    </w:p>
    <w:p>
      <w:pPr>
        <w:ind w:left="1120" w:hanging="261"/>
        <w:spacing w:after="0"/>
        <w:tabs>
          <w:tab w:leader="none" w:pos="1120" w:val="left"/>
        </w:tabs>
        <w:numPr>
          <w:ilvl w:val="1"/>
          <w:numId w:val="334"/>
        </w:numPr>
        <w:rPr>
          <w:rFonts w:ascii="Arial" w:cs="Arial" w:eastAsia="Arial" w:hAnsi="Arial"/>
          <w:sz w:val="16"/>
          <w:szCs w:val="16"/>
          <w:color w:val="auto"/>
        </w:rPr>
      </w:pPr>
      <w:r>
        <w:rPr>
          <w:rFonts w:ascii="Arial" w:cs="Arial" w:eastAsia="Arial" w:hAnsi="Arial"/>
          <w:sz w:val="16"/>
          <w:szCs w:val="16"/>
          <w:color w:val="auto"/>
        </w:rPr>
        <w:t xml:space="preserve">any Lien on any asset of the Company or any Subsidiary existing on the Effective Date and set forth on Schedule 6.02;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w:t>
      </w:r>
    </w:p>
    <w:p>
      <w:pPr>
        <w:spacing w:after="0" w:line="46" w:lineRule="exact"/>
        <w:rPr>
          <w:rFonts w:ascii="Arial" w:cs="Arial" w:eastAsia="Arial" w:hAnsi="Arial"/>
          <w:sz w:val="16"/>
          <w:szCs w:val="16"/>
          <w:color w:val="auto"/>
        </w:rPr>
      </w:pPr>
    </w:p>
    <w:p>
      <w:pPr>
        <w:ind w:left="440" w:right="20" w:hanging="4"/>
        <w:spacing w:after="0" w:line="253" w:lineRule="auto"/>
        <w:tabs>
          <w:tab w:leader="none" w:pos="655" w:val="left"/>
        </w:tabs>
        <w:numPr>
          <w:ilvl w:val="0"/>
          <w:numId w:val="335"/>
        </w:numPr>
        <w:rPr>
          <w:rFonts w:ascii="Arial" w:cs="Arial" w:eastAsia="Arial" w:hAnsi="Arial"/>
          <w:sz w:val="18"/>
          <w:szCs w:val="18"/>
          <w:color w:val="auto"/>
        </w:rPr>
      </w:pPr>
      <w:r>
        <w:rPr>
          <w:rFonts w:ascii="Arial" w:cs="Arial" w:eastAsia="Arial" w:hAnsi="Arial"/>
          <w:sz w:val="18"/>
          <w:szCs w:val="18"/>
          <w:color w:val="auto"/>
        </w:rPr>
        <w:t>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000"/>
          </w:cols>
          <w:pgMar w:left="440" w:top="274" w:right="459" w:bottom="1440" w:gutter="0" w:footer="0" w:header="0"/>
        </w:sectPr>
      </w:pPr>
    </w:p>
    <w:bookmarkStart w:id="372" w:name="page373"/>
    <w:bookmarkEnd w:id="372"/>
    <w:p>
      <w:pPr>
        <w:ind w:right="220" w:firstLine="419"/>
        <w:spacing w:after="0" w:line="289" w:lineRule="auto"/>
        <w:tabs>
          <w:tab w:leader="none" w:pos="668" w:val="left"/>
        </w:tabs>
        <w:numPr>
          <w:ilvl w:val="0"/>
          <w:numId w:val="33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Liens on fixed or capital assets acquired, constructed or improved by the Company or any Subsidiary securing Indebtedness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58" w:lineRule="exact"/>
        <w:rPr>
          <w:rFonts w:ascii="Arial" w:cs="Arial" w:eastAsia="Arial" w:hAnsi="Arial"/>
          <w:sz w:val="16"/>
          <w:szCs w:val="16"/>
          <w:color w:val="auto"/>
        </w:rPr>
      </w:pPr>
    </w:p>
    <w:p>
      <w:pPr>
        <w:ind w:firstLine="419"/>
        <w:spacing w:after="0" w:line="289" w:lineRule="auto"/>
        <w:tabs>
          <w:tab w:leader="none" w:pos="678" w:val="left"/>
        </w:tabs>
        <w:numPr>
          <w:ilvl w:val="0"/>
          <w:numId w:val="336"/>
        </w:numPr>
        <w:rPr>
          <w:rFonts w:ascii="Arial" w:cs="Arial" w:eastAsia="Arial" w:hAnsi="Arial"/>
          <w:sz w:val="16"/>
          <w:szCs w:val="16"/>
          <w:color w:val="auto"/>
        </w:rPr>
      </w:pPr>
      <w:r>
        <w:rPr>
          <w:rFonts w:ascii="Arial" w:cs="Arial" w:eastAsia="Arial" w:hAnsi="Arial"/>
          <w:sz w:val="16"/>
          <w:szCs w:val="16"/>
          <w:color w:val="auto"/>
        </w:rPr>
        <w:t xml:space="preserve">any Lien on any asset acquired by the Company or any Subsidiary after the Effective Date existing at the time of the acquisition thereof or existing on any asset of any Person that becomes a Subsidiary (or of any Person not previously a Subsidiary that is merged or consolidated with or into the Company or a Subsidiary in a transaction permitted hereunder) after the Effective Date and prior to the time such Person becomes a Subsidiary (or is so merged or consolidated),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 is not created in contemplation of or in connection with such acquisition or such Person becoming a Subsidiary (or such merger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58" w:lineRule="exact"/>
        <w:rPr>
          <w:rFonts w:ascii="Arial" w:cs="Arial" w:eastAsia="Arial" w:hAnsi="Arial"/>
          <w:sz w:val="16"/>
          <w:szCs w:val="16"/>
          <w:color w:val="auto"/>
        </w:rPr>
      </w:pPr>
    </w:p>
    <w:p>
      <w:pPr>
        <w:ind w:right="280" w:firstLine="419"/>
        <w:spacing w:after="0" w:line="277" w:lineRule="auto"/>
        <w:tabs>
          <w:tab w:leader="none" w:pos="668" w:val="left"/>
        </w:tabs>
        <w:numPr>
          <w:ilvl w:val="0"/>
          <w:numId w:val="336"/>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62" w:lineRule="exact"/>
        <w:rPr>
          <w:rFonts w:ascii="Arial" w:cs="Arial" w:eastAsia="Arial" w:hAnsi="Arial"/>
          <w:sz w:val="18"/>
          <w:szCs w:val="18"/>
          <w:color w:val="auto"/>
        </w:rPr>
      </w:pPr>
    </w:p>
    <w:p>
      <w:pPr>
        <w:ind w:right="180" w:firstLine="419"/>
        <w:spacing w:after="0" w:line="311" w:lineRule="auto"/>
        <w:tabs>
          <w:tab w:leader="none" w:pos="648" w:val="left"/>
        </w:tabs>
        <w:numPr>
          <w:ilvl w:val="0"/>
          <w:numId w:val="336"/>
        </w:numPr>
        <w:rPr>
          <w:rFonts w:ascii="Arial" w:cs="Arial" w:eastAsia="Arial" w:hAnsi="Arial"/>
          <w:sz w:val="16"/>
          <w:szCs w:val="16"/>
          <w:color w:val="auto"/>
        </w:rPr>
      </w:pPr>
      <w:r>
        <w:rPr>
          <w:rFonts w:ascii="Arial" w:cs="Arial" w:eastAsia="Arial" w:hAnsi="Arial"/>
          <w:sz w:val="16"/>
          <w:szCs w:val="16"/>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40" w:lineRule="exact"/>
        <w:rPr>
          <w:rFonts w:ascii="Arial" w:cs="Arial" w:eastAsia="Arial" w:hAnsi="Arial"/>
          <w:sz w:val="16"/>
          <w:szCs w:val="16"/>
          <w:color w:val="auto"/>
        </w:rPr>
      </w:pPr>
    </w:p>
    <w:p>
      <w:pPr>
        <w:ind w:right="20" w:firstLine="419"/>
        <w:spacing w:after="0" w:line="308" w:lineRule="auto"/>
        <w:tabs>
          <w:tab w:leader="none" w:pos="678" w:val="left"/>
        </w:tabs>
        <w:numPr>
          <w:ilvl w:val="0"/>
          <w:numId w:val="336"/>
        </w:numPr>
        <w:rPr>
          <w:rFonts w:ascii="Arial" w:cs="Arial" w:eastAsia="Arial" w:hAnsi="Arial"/>
          <w:sz w:val="17"/>
          <w:szCs w:val="17"/>
          <w:color w:val="auto"/>
        </w:rPr>
      </w:pPr>
      <w:r>
        <w:rPr>
          <w:rFonts w:ascii="Arial" w:cs="Arial" w:eastAsia="Arial" w:hAnsi="Arial"/>
          <w:sz w:val="17"/>
          <w:szCs w:val="17"/>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79"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0540"/>
          </w:cols>
          <w:pgMar w:left="880" w:top="274" w:right="479" w:bottom="1440" w:gutter="0" w:footer="0" w:header="0"/>
        </w:sectPr>
      </w:pPr>
    </w:p>
    <w:bookmarkStart w:id="373" w:name="page374"/>
    <w:bookmarkEnd w:id="373"/>
    <w:p>
      <w:pPr>
        <w:ind w:left="1120" w:hanging="261"/>
        <w:spacing w:after="0"/>
        <w:tabs>
          <w:tab w:leader="none" w:pos="1120" w:val="left"/>
        </w:tabs>
        <w:numPr>
          <w:ilvl w:val="0"/>
          <w:numId w:val="33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Liens deemed to exist in connection with Sale/Leaseback Transactions set forth on Schedule 6.03 or permitted by Section 6.03(a);</w:t>
      </w:r>
    </w:p>
    <w:p>
      <w:pPr>
        <w:spacing w:after="0" w:line="128" w:lineRule="exact"/>
        <w:rPr>
          <w:rFonts w:ascii="Arial" w:cs="Arial" w:eastAsia="Arial" w:hAnsi="Arial"/>
          <w:sz w:val="17"/>
          <w:szCs w:val="17"/>
          <w:color w:val="auto"/>
        </w:rPr>
      </w:pPr>
    </w:p>
    <w:p>
      <w:pPr>
        <w:ind w:left="440" w:right="560" w:firstLine="419"/>
        <w:spacing w:after="0" w:line="263" w:lineRule="auto"/>
        <w:tabs>
          <w:tab w:leader="none" w:pos="1078" w:val="left"/>
        </w:tabs>
        <w:numPr>
          <w:ilvl w:val="0"/>
          <w:numId w:val="337"/>
        </w:numPr>
        <w:rPr>
          <w:rFonts w:ascii="Arial" w:cs="Arial" w:eastAsia="Arial" w:hAnsi="Arial"/>
          <w:sz w:val="18"/>
          <w:szCs w:val="18"/>
          <w:color w:val="auto"/>
        </w:rPr>
      </w:pPr>
      <w:r>
        <w:rPr>
          <w:rFonts w:ascii="Arial" w:cs="Arial" w:eastAsia="Arial" w:hAnsi="Arial"/>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440" w:right="180" w:firstLine="419"/>
        <w:spacing w:after="0" w:line="277" w:lineRule="auto"/>
        <w:tabs>
          <w:tab w:leader="none" w:pos="1078" w:val="left"/>
        </w:tabs>
        <w:numPr>
          <w:ilvl w:val="0"/>
          <w:numId w:val="337"/>
        </w:numPr>
        <w:rPr>
          <w:rFonts w:ascii="Arial" w:cs="Arial" w:eastAsia="Arial" w:hAnsi="Arial"/>
          <w:sz w:val="18"/>
          <w:szCs w:val="18"/>
          <w:color w:val="auto"/>
        </w:rPr>
      </w:pPr>
      <w:r>
        <w:rPr>
          <w:rFonts w:ascii="Arial" w:cs="Arial" w:eastAsia="Arial" w:hAnsi="Arial"/>
          <w:sz w:val="18"/>
          <w:szCs w:val="18"/>
          <w:color w:val="auto"/>
        </w:rPr>
        <w:t>Liens on the net cash proceeds of any Acquisition Indebtedness held in escrow by a third party escrow agent prior to the release thereof from escrow; and</w:t>
      </w:r>
    </w:p>
    <w:p>
      <w:pPr>
        <w:spacing w:after="0" w:line="62" w:lineRule="exact"/>
        <w:rPr>
          <w:rFonts w:ascii="Arial" w:cs="Arial" w:eastAsia="Arial" w:hAnsi="Arial"/>
          <w:sz w:val="18"/>
          <w:szCs w:val="18"/>
          <w:color w:val="auto"/>
        </w:rPr>
      </w:pPr>
    </w:p>
    <w:p>
      <w:pPr>
        <w:ind w:left="440" w:firstLine="419"/>
        <w:spacing w:after="0" w:line="257" w:lineRule="auto"/>
        <w:tabs>
          <w:tab w:leader="none" w:pos="1118" w:val="left"/>
        </w:tabs>
        <w:numPr>
          <w:ilvl w:val="0"/>
          <w:numId w:val="337"/>
        </w:numPr>
        <w:rPr>
          <w:rFonts w:ascii="Arial" w:cs="Arial" w:eastAsia="Arial" w:hAnsi="Arial"/>
          <w:sz w:val="18"/>
          <w:szCs w:val="18"/>
          <w:color w:val="auto"/>
        </w:rPr>
      </w:pPr>
      <w:r>
        <w:rPr>
          <w:rFonts w:ascii="Arial" w:cs="Arial" w:eastAsia="Arial" w:hAnsi="Arial"/>
          <w:sz w:val="18"/>
          <w:szCs w:val="18"/>
          <w:color w:val="auto"/>
        </w:rPr>
        <w:t xml:space="preserve">other Liens,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 Section 6.01(k) and (iii) the Attributable Debt in respect of all outstanding Sale/Leaseback Transactions permitted by Section 6.03(b) does not exceed 15% of Consolidated Net Tangible Assets.</w:t>
      </w:r>
    </w:p>
    <w:p>
      <w:pPr>
        <w:spacing w:after="0" w:line="188"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78"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Sale/Leaseback Transactions</w:t>
      </w:r>
      <w:r>
        <w:rPr>
          <w:rFonts w:ascii="Arial" w:cs="Arial" w:eastAsia="Arial" w:hAnsi="Arial"/>
          <w:sz w:val="18"/>
          <w:szCs w:val="18"/>
          <w:color w:val="auto"/>
        </w:rPr>
        <w:t>. The Company will not, and will not permit any Subsidiary to, enter into any Sale/Leaseback Transaction, except Sale/Leaseback Transactions set forth on Schedule 6.03 and the following:</w:t>
      </w:r>
    </w:p>
    <w:p>
      <w:pPr>
        <w:spacing w:after="0" w:line="62" w:lineRule="exact"/>
        <w:rPr>
          <w:sz w:val="20"/>
          <w:szCs w:val="20"/>
          <w:color w:val="auto"/>
        </w:rPr>
      </w:pPr>
    </w:p>
    <w:p>
      <w:pPr>
        <w:ind w:right="40" w:firstLine="987"/>
        <w:spacing w:after="0" w:line="311" w:lineRule="auto"/>
        <w:tabs>
          <w:tab w:leader="none" w:pos="1236" w:val="left"/>
        </w:tabs>
        <w:numPr>
          <w:ilvl w:val="0"/>
          <w:numId w:val="338"/>
        </w:numPr>
        <w:rPr>
          <w:rFonts w:ascii="Arial" w:cs="Arial" w:eastAsia="Arial" w:hAnsi="Arial"/>
          <w:sz w:val="16"/>
          <w:szCs w:val="16"/>
          <w:color w:val="auto"/>
        </w:rPr>
      </w:pPr>
      <w:r>
        <w:rPr>
          <w:rFonts w:ascii="Arial" w:cs="Arial" w:eastAsia="Arial" w:hAnsi="Arial"/>
          <w:sz w:val="16"/>
          <w:szCs w:val="16"/>
          <w:color w:val="auto"/>
        </w:rPr>
        <w:t xml:space="preserve">any Sale/Leaseback Transaction entered into to finance the acquisition or construction of any fixed or capital assets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000"/>
          </w:cols>
          <w:pgMar w:left="440" w:top="274" w:right="459" w:bottom="1440" w:gutter="0" w:footer="0" w:header="0"/>
        </w:sectPr>
      </w:pPr>
    </w:p>
    <w:bookmarkStart w:id="374" w:name="page375"/>
    <w:bookmarkEnd w:id="374"/>
    <w:p>
      <w:pPr>
        <w:ind w:left="4" w:right="100" w:firstLine="987"/>
        <w:spacing w:after="0" w:line="301" w:lineRule="auto"/>
        <w:tabs>
          <w:tab w:leader="none" w:pos="1250" w:val="left"/>
        </w:tabs>
        <w:numPr>
          <w:ilvl w:val="0"/>
          <w:numId w:val="33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other Sale/Leaseback Transactions,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15% of Consolidated Net Tangible Assets.</w:t>
      </w:r>
    </w:p>
    <w:p>
      <w:pPr>
        <w:spacing w:after="0" w:line="157" w:lineRule="exact"/>
        <w:rPr>
          <w:sz w:val="20"/>
          <w:szCs w:val="20"/>
          <w:color w:val="auto"/>
        </w:rPr>
      </w:pPr>
    </w:p>
    <w:p>
      <w:pPr>
        <w:ind w:left="4" w:firstLine="991"/>
        <w:spacing w:after="0" w:line="285" w:lineRule="auto"/>
        <w:rPr>
          <w:sz w:val="20"/>
          <w:szCs w:val="20"/>
          <w:color w:val="auto"/>
        </w:rPr>
      </w:pPr>
      <w:r>
        <w:rPr>
          <w:rFonts w:ascii="Arial" w:cs="Arial" w:eastAsia="Arial" w:hAnsi="Arial"/>
          <w:sz w:val="16"/>
          <w:szCs w:val="16"/>
          <w:color w:val="auto"/>
        </w:rPr>
        <w:t xml:space="preserve">SECTION 6.04. </w:t>
      </w:r>
      <w:r>
        <w:rPr>
          <w:rFonts w:ascii="Arial" w:cs="Arial" w:eastAsia="Arial" w:hAnsi="Arial"/>
          <w:sz w:val="16"/>
          <w:szCs w:val="16"/>
          <w:u w:val="single" w:color="auto"/>
          <w:color w:val="auto"/>
        </w:rPr>
        <w:t>Fundamental Changes; Business Activities</w:t>
      </w:r>
      <w:r>
        <w:rPr>
          <w:rFonts w:ascii="Arial" w:cs="Arial" w:eastAsia="Arial" w:hAnsi="Arial"/>
          <w:sz w:val="16"/>
          <w:szCs w:val="16"/>
          <w:color w:val="auto"/>
        </w:rPr>
        <w:t xml:space="preserve">. (a) The Company will not, and will not permit any Subsidiary to, amalgamate with, merge into or consolidate with any other Person, or permit any other Person to amalgamate with, merge into or consolidate with it, or liquidate or dissolve, except that (i) the Cavium Acquisition may be consummated </w:t>
      </w:r>
      <w:r>
        <w:rPr>
          <w:rFonts w:ascii="Arial" w:cs="Arial" w:eastAsia="Arial" w:hAnsi="Arial"/>
          <w:sz w:val="16"/>
          <w:szCs w:val="16"/>
          <w:color w:val="FF4338"/>
        </w:rPr>
        <w:t>and</w:t>
      </w:r>
      <w:r>
        <w:rPr>
          <w:rFonts w:ascii="Arial" w:cs="Arial" w:eastAsia="Arial" w:hAnsi="Arial"/>
          <w:sz w:val="16"/>
          <w:szCs w:val="16"/>
          <w:u w:val="single" w:color="auto"/>
          <w:color w:val="0000FF"/>
        </w:rPr>
        <w:t>,</w:t>
      </w:r>
      <w:r>
        <w:rPr>
          <w:rFonts w:ascii="Arial" w:cs="Arial" w:eastAsia="Arial" w:hAnsi="Arial"/>
          <w:sz w:val="16"/>
          <w:szCs w:val="16"/>
          <w:color w:val="auto"/>
        </w:rPr>
        <w:t xml:space="preserve"> (ii</w:t>
      </w:r>
      <w:r>
        <w:rPr>
          <w:rFonts w:ascii="Arial" w:cs="Arial" w:eastAsia="Arial" w:hAnsi="Arial"/>
          <w:sz w:val="16"/>
          <w:szCs w:val="16"/>
          <w:u w:val="single" w:color="auto"/>
          <w:color w:val="0000FF"/>
        </w:rPr>
        <w:t>) the Inphi Acquisition and the Inphi Acquisition Permitted Reorganization</w:t>
      </w:r>
      <w:r>
        <w:rPr>
          <w:rFonts w:ascii="Arial" w:cs="Arial" w:eastAsia="Arial" w:hAnsi="Arial"/>
          <w:sz w:val="16"/>
          <w:szCs w:val="16"/>
          <w:color w:val="auto"/>
        </w:rPr>
        <w:t xml:space="preserve"> </w:t>
      </w:r>
      <w:r>
        <w:rPr>
          <w:rFonts w:ascii="Arial" w:cs="Arial" w:eastAsia="Arial" w:hAnsi="Arial"/>
          <w:sz w:val="16"/>
          <w:szCs w:val="16"/>
          <w:u w:val="single" w:color="auto"/>
          <w:color w:val="0000FF"/>
        </w:rPr>
        <w:t>may be consummated and (iii</w:t>
      </w:r>
      <w:r>
        <w:rPr>
          <w:rFonts w:ascii="Arial" w:cs="Arial" w:eastAsia="Arial" w:hAnsi="Arial"/>
          <w:sz w:val="16"/>
          <w:szCs w:val="16"/>
          <w:color w:val="000000"/>
        </w:rPr>
        <w:t>) if at the time thereof and immediately after giving effect thereto no Event of Default shall have occurred and be</w:t>
      </w:r>
      <w:r>
        <w:rPr>
          <w:rFonts w:ascii="Arial" w:cs="Arial" w:eastAsia="Arial" w:hAnsi="Arial"/>
          <w:sz w:val="16"/>
          <w:szCs w:val="16"/>
          <w:color w:val="0000FF"/>
        </w:rPr>
        <w:t xml:space="preserve"> </w:t>
      </w:r>
      <w:r>
        <w:rPr>
          <w:rFonts w:ascii="Arial" w:cs="Arial" w:eastAsia="Arial" w:hAnsi="Arial"/>
          <w:sz w:val="16"/>
          <w:szCs w:val="16"/>
          <w:color w:val="000000"/>
        </w:rPr>
        <w:t>continuing and, in the case of clause (D) below, the Company shall be in compliance on a pro forma basis with the covenant set forth in Section 6.06,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3211195</wp:posOffset>
            </wp:positionH>
            <wp:positionV relativeFrom="paragraph">
              <wp:posOffset>-340995</wp:posOffset>
            </wp:positionV>
            <wp:extent cx="193675" cy="8255"/>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50">
                      <a:extLst>
                        <a:ext uri="{28A0092B-C50C-407E-A947-70E740481C1C}"/>
                      </a:extLst>
                    </a:blip>
                    <a:srcRect/>
                    <a:stretch>
                      <a:fillRect/>
                    </a:stretch>
                  </pic:blipFill>
                  <pic:spPr bwMode="auto">
                    <a:xfrm>
                      <a:off x="0" y="0"/>
                      <a:ext cx="193675" cy="8255"/>
                    </a:xfrm>
                    <a:prstGeom prst="rect">
                      <a:avLst/>
                    </a:prstGeom>
                    <a:noFill/>
                  </pic:spPr>
                </pic:pic>
              </a:graphicData>
            </a:graphic>
          </wp:anchor>
        </w:drawing>
        <w:drawing>
          <wp:anchor simplePos="0" relativeHeight="251657728" behindDoc="1" locked="0" layoutInCell="0" allowOverlap="1">
            <wp:simplePos x="0" y="0"/>
            <wp:positionH relativeFrom="column">
              <wp:posOffset>3402965</wp:posOffset>
            </wp:positionH>
            <wp:positionV relativeFrom="paragraph">
              <wp:posOffset>-264160</wp:posOffset>
            </wp:positionV>
            <wp:extent cx="3591560" cy="889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51">
                      <a:extLst>
                        <a:ext uri="{28A0092B-C50C-407E-A947-70E740481C1C}"/>
                      </a:extLst>
                    </a:blip>
                    <a:srcRect/>
                    <a:stretch>
                      <a:fillRect/>
                    </a:stretch>
                  </pic:blipFill>
                  <pic:spPr bwMode="auto">
                    <a:xfrm>
                      <a:off x="0" y="0"/>
                      <a:ext cx="35915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-127000</wp:posOffset>
            </wp:positionV>
            <wp:extent cx="1354455" cy="8255"/>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52">
                      <a:extLst>
                        <a:ext uri="{28A0092B-C50C-407E-A947-70E740481C1C}"/>
                      </a:extLst>
                    </a:blip>
                    <a:srcRect/>
                    <a:stretch>
                      <a:fillRect/>
                    </a:stretch>
                  </pic:blipFill>
                  <pic:spPr bwMode="auto">
                    <a:xfrm>
                      <a:off x="0" y="0"/>
                      <a:ext cx="1354455" cy="8255"/>
                    </a:xfrm>
                    <a:prstGeom prst="rect">
                      <a:avLst/>
                    </a:prstGeom>
                    <a:noFill/>
                  </pic:spPr>
                </pic:pic>
              </a:graphicData>
            </a:graphic>
          </wp:anchor>
        </w:drawing>
      </w:r>
    </w:p>
    <w:p>
      <w:pPr>
        <w:ind w:left="4" w:right="20" w:hanging="4"/>
        <w:spacing w:after="0" w:line="283" w:lineRule="auto"/>
        <w:tabs>
          <w:tab w:leader="none" w:pos="299" w:val="left"/>
        </w:tabs>
        <w:numPr>
          <w:ilvl w:val="0"/>
          <w:numId w:val="340"/>
        </w:numPr>
        <w:rPr>
          <w:rFonts w:ascii="Arial" w:cs="Arial" w:eastAsia="Arial" w:hAnsi="Arial"/>
          <w:sz w:val="16"/>
          <w:szCs w:val="16"/>
          <w:color w:val="auto"/>
        </w:rPr>
      </w:pPr>
      <w:r>
        <w:rPr>
          <w:rFonts w:ascii="Arial" w:cs="Arial" w:eastAsia="Arial" w:hAnsi="Arial"/>
          <w:sz w:val="16"/>
          <w:szCs w:val="16"/>
          <w:color w:val="auto"/>
        </w:rPr>
        <w:t xml:space="preserve">any Person may amalgamate, merge or consolidate with the Company in a transaction in which the Company is the surviving entity, (B) the Company may merge or consolidate with any Person (including the Permitted Reorganization Merger Subsidiary) in a transaction in which such Person is the surviving entity,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such Person is a corporation organized under the laws of the State of Delaware, (2) prior to or substantially concurrently with the consummation of such merger or consolidation, (x) such Person shall execute and deliver to the Agents an assumption agreement (the “</w:t>
      </w:r>
      <w:r>
        <w:rPr>
          <w:rFonts w:ascii="Arial" w:cs="Arial" w:eastAsia="Arial" w:hAnsi="Arial"/>
          <w:sz w:val="16"/>
          <w:szCs w:val="16"/>
          <w:u w:val="single" w:color="auto"/>
          <w:color w:val="auto"/>
        </w:rPr>
        <w:t>Assumption Agreement</w:t>
      </w:r>
      <w:r>
        <w:rPr>
          <w:rFonts w:ascii="Arial" w:cs="Arial" w:eastAsia="Arial" w:hAnsi="Arial"/>
          <w:sz w:val="16"/>
          <w:szCs w:val="16"/>
          <w:color w:val="auto"/>
        </w:rPr>
        <w:t>”), in form and substance reasonably satisfactory to the Agents, pursuant to which such Person shall assume all of the obligations of the Company under this Agreement and the other Loan Documents, and (y) such Person shall deliver to the Agents such documents, certificates and opinions as any of the Agents may reasonably request relating to such Person, such merger or consolidation or the Assumption Agreement, all in form and substance reasonably satisfactory to the Agents, and (3) the Lenders shall have received, at least five Business Days prior to the date of the consummation of such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any Agent or any Lender and (y) to the extent such Person qualifies as a “legal entity customer” under the Beneficial Ownership Regulation, a Beneficial Ownership Certification in relation to such Person, it being agreed that upon the execution and delivery to the Agents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11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004"/>
          </w:cols>
          <w:pgMar w:left="436" w:top="274" w:right="459" w:bottom="1440" w:gutter="0" w:footer="0" w:header="0"/>
        </w:sectPr>
      </w:pPr>
    </w:p>
    <w:bookmarkStart w:id="375" w:name="page376"/>
    <w:bookmarkEnd w:id="375"/>
    <w:p>
      <w:pPr>
        <w:ind w:left="4" w:right="240" w:firstLine="987"/>
        <w:spacing w:after="0" w:line="311" w:lineRule="auto"/>
        <w:tabs>
          <w:tab w:leader="none" w:pos="1250" w:val="left"/>
        </w:tabs>
        <w:numPr>
          <w:ilvl w:val="0"/>
          <w:numId w:val="34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the Subsidiaries (whether now owned or hereafter acquired), taken as a whole.</w:t>
      </w:r>
    </w:p>
    <w:p>
      <w:pPr>
        <w:spacing w:after="0" w:line="148" w:lineRule="exact"/>
        <w:rPr>
          <w:rFonts w:ascii="Arial" w:cs="Arial" w:eastAsia="Arial" w:hAnsi="Arial"/>
          <w:sz w:val="16"/>
          <w:szCs w:val="16"/>
          <w:color w:val="auto"/>
        </w:rPr>
      </w:pPr>
    </w:p>
    <w:p>
      <w:pPr>
        <w:ind w:left="4" w:firstLine="987"/>
        <w:spacing w:after="0" w:line="311" w:lineRule="auto"/>
        <w:tabs>
          <w:tab w:leader="none" w:pos="1240" w:val="left"/>
        </w:tabs>
        <w:numPr>
          <w:ilvl w:val="0"/>
          <w:numId w:val="341"/>
        </w:numPr>
        <w:rPr>
          <w:rFonts w:ascii="Arial" w:cs="Arial" w:eastAsia="Arial" w:hAnsi="Arial"/>
          <w:sz w:val="16"/>
          <w:szCs w:val="16"/>
          <w:color w:val="auto"/>
        </w:rPr>
      </w:pPr>
      <w:r>
        <w:rPr>
          <w:rFonts w:ascii="Arial" w:cs="Arial" w:eastAsia="Arial" w:hAnsi="Arial"/>
          <w:sz w:val="16"/>
          <w:szCs w:val="16"/>
          <w:color w:val="auto"/>
        </w:rPr>
        <w:t>The Company will not, and will not permit any Subsidiary to, engage to any material extent in any business other than businesses of the type conducted by the Company and the Subsidiaries on the Effective Date and businesses that are extensions thereof or otherwise incidental, complementary, reasonably related or ancillary thereto, including the business of Cavium and its subsidiaries conducted by them on the Effective Date.</w:t>
      </w:r>
    </w:p>
    <w:p>
      <w:pPr>
        <w:spacing w:after="0" w:line="149" w:lineRule="exact"/>
        <w:rPr>
          <w:sz w:val="20"/>
          <w:szCs w:val="20"/>
          <w:color w:val="auto"/>
        </w:rPr>
      </w:pPr>
    </w:p>
    <w:p>
      <w:pPr>
        <w:ind w:left="4" w:right="40" w:firstLine="991"/>
        <w:spacing w:after="0" w:line="285" w:lineRule="auto"/>
        <w:rPr>
          <w:sz w:val="20"/>
          <w:szCs w:val="20"/>
          <w:color w:val="auto"/>
        </w:rPr>
      </w:pPr>
      <w:r>
        <w:rPr>
          <w:rFonts w:ascii="Arial" w:cs="Arial" w:eastAsia="Arial" w:hAnsi="Arial"/>
          <w:sz w:val="16"/>
          <w:szCs w:val="16"/>
          <w:u w:val="single" w:color="auto"/>
          <w:color w:val="0000FF"/>
        </w:rPr>
        <w:t xml:space="preserve">SECTION 6.05. [Reserved]. </w:t>
      </w:r>
      <w:r>
        <w:rPr>
          <w:rFonts w:ascii="Arial" w:cs="Arial" w:eastAsia="Arial" w:hAnsi="Arial"/>
          <w:sz w:val="16"/>
          <w:szCs w:val="16"/>
          <w:u w:val="single" w:color="auto"/>
          <w:color w:val="FF4338"/>
          <w:strike w:val="1"/>
        </w:rPr>
        <w:t>Restrictive Agreements</w:t>
      </w:r>
      <w:r>
        <w:rPr>
          <w:rFonts w:ascii="Arial" w:cs="Arial" w:eastAsia="Arial" w:hAnsi="Arial"/>
          <w:sz w:val="16"/>
          <w:szCs w:val="16"/>
          <w:color w:val="FF4338"/>
          <w:strike w:val="1"/>
        </w:rPr>
        <w:t>. The Company will not, and will not permit any Subsidiary to, enter into or permit to</w:t>
      </w:r>
      <w:r>
        <w:rPr>
          <w:rFonts w:ascii="Arial" w:cs="Arial" w:eastAsia="Arial" w:hAnsi="Arial"/>
          <w:sz w:val="16"/>
          <w:szCs w:val="16"/>
          <w:u w:val="single" w:color="auto"/>
          <w:color w:val="0000FF"/>
        </w:rPr>
        <w:t xml:space="preserve"> </w:t>
      </w:r>
      <w:r>
        <w:rPr>
          <w:rFonts w:ascii="Arial" w:cs="Arial" w:eastAsia="Arial" w:hAnsi="Arial"/>
          <w:sz w:val="16"/>
          <w:szCs w:val="16"/>
          <w:color w:val="FF4338"/>
          <w:strike w:val="1"/>
        </w:rPr>
        <w:t xml:space="preserve">exist any agreement or other arrangement that restricts or imposes any condition upon (a) the ability of the Company or any Subsidiary to create, incur or permit to exist any Lien upon any of its assets to secure the Obligations or (b) the ability of any Subsidiary to pay dividends or other distributions with respect to its Equity Interests or to make or repay loans or advances to the Company or any other Subsidiary or to Guarantee Indebtedness of the Company or any Subsidiary; </w:t>
      </w:r>
      <w:r>
        <w:rPr>
          <w:rFonts w:ascii="Arial" w:cs="Arial" w:eastAsia="Arial" w:hAnsi="Arial"/>
          <w:sz w:val="16"/>
          <w:szCs w:val="16"/>
          <w:u w:val="single" w:color="auto"/>
          <w:color w:val="FF4338"/>
          <w:strike w:val="1"/>
        </w:rPr>
        <w:t>provided</w:t>
      </w:r>
      <w:r>
        <w:rPr>
          <w:rFonts w:ascii="Arial" w:cs="Arial" w:eastAsia="Arial" w:hAnsi="Arial"/>
          <w:sz w:val="16"/>
          <w:szCs w:val="16"/>
          <w:color w:val="FF4338"/>
          <w:strike w:val="1"/>
        </w:rPr>
        <w:t xml:space="preserve"> that (i) the foregoing shall not apply to (A) restrictions and conditions imposed by law or by any Loan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-538480</wp:posOffset>
            </wp:positionV>
            <wp:extent cx="1303020" cy="8255"/>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54">
                      <a:extLst>
                        <a:ext uri="{28A0092B-C50C-407E-A947-70E740481C1C}"/>
                      </a:extLst>
                    </a:blip>
                    <a:srcRect/>
                    <a:stretch>
                      <a:fillRect/>
                    </a:stretch>
                  </pic:blipFill>
                  <pic:spPr bwMode="auto">
                    <a:xfrm>
                      <a:off x="0" y="0"/>
                      <a:ext cx="1303020" cy="8255"/>
                    </a:xfrm>
                    <a:prstGeom prst="rect">
                      <a:avLst/>
                    </a:prstGeom>
                    <a:noFill/>
                  </pic:spPr>
                </pic:pic>
              </a:graphicData>
            </a:graphic>
          </wp:anchor>
        </w:drawing>
      </w:r>
    </w:p>
    <w:p>
      <w:pPr>
        <w:ind w:left="4" w:right="60" w:hanging="4"/>
        <w:spacing w:after="0" w:line="285" w:lineRule="auto"/>
        <w:tabs>
          <w:tab w:leader="none" w:pos="289" w:val="left"/>
        </w:tabs>
        <w:numPr>
          <w:ilvl w:val="0"/>
          <w:numId w:val="342"/>
        </w:numPr>
        <w:rPr>
          <w:rFonts w:ascii="Arial" w:cs="Arial" w:eastAsia="Arial" w:hAnsi="Arial"/>
          <w:sz w:val="16"/>
          <w:szCs w:val="16"/>
          <w:color w:val="FF4338"/>
          <w:strike w:val="1"/>
        </w:rPr>
      </w:pPr>
      <w:r>
        <w:rPr>
          <w:rFonts w:ascii="Arial" w:cs="Arial" w:eastAsia="Arial" w:hAnsi="Arial"/>
          <w:sz w:val="16"/>
          <w:szCs w:val="16"/>
          <w:color w:val="FF4338"/>
          <w:strike w:val="1"/>
        </w:rPr>
        <w:t xml:space="preserve">restrictions and conditions existing on the Effective Date and identified on Schedule 6.05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6"/>
          <w:szCs w:val="16"/>
          <w:u w:val="single" w:color="auto"/>
          <w:color w:val="FF4338"/>
          <w:strike w:val="1"/>
        </w:rPr>
        <w:t>provided</w:t>
      </w:r>
      <w:r>
        <w:rPr>
          <w:rFonts w:ascii="Arial" w:cs="Arial" w:eastAsia="Arial" w:hAnsi="Arial"/>
          <w:sz w:val="16"/>
          <w:szCs w:val="16"/>
          <w:color w:val="FF4338"/>
          <w:strike w:val="1"/>
        </w:rPr>
        <w:t xml:space="preserve">, in each case, that the scope of any such restriction or condition shall not have been expanded as a result thereof, (C) restrictions and conditions imposed by agreements relating to Indebtedness permitted by Section 6.01(e) of any Person that becomes a Subsidiary after the Effective Date existing at the time such Subsidiary becomes a Subsidiary, </w:t>
      </w:r>
      <w:r>
        <w:rPr>
          <w:rFonts w:ascii="Arial" w:cs="Arial" w:eastAsia="Arial" w:hAnsi="Arial"/>
          <w:sz w:val="16"/>
          <w:szCs w:val="16"/>
          <w:u w:val="single" w:color="auto"/>
          <w:color w:val="FF4338"/>
          <w:strike w:val="1"/>
        </w:rPr>
        <w:t>provided</w:t>
      </w:r>
      <w:r>
        <w:rPr>
          <w:rFonts w:ascii="Arial" w:cs="Arial" w:eastAsia="Arial" w:hAnsi="Arial"/>
          <w:sz w:val="16"/>
          <w:szCs w:val="16"/>
          <w:color w:val="FF4338"/>
          <w:strike w:val="1"/>
        </w:rPr>
        <w:t xml:space="preserve"> that such restrictions and conditions apply only to such Subsidiary,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6"/>
          <w:szCs w:val="16"/>
          <w:u w:val="single" w:color="auto"/>
          <w:color w:val="FF4338"/>
          <w:strike w:val="1"/>
        </w:rPr>
        <w:t>provided</w:t>
      </w:r>
      <w:r>
        <w:rPr>
          <w:rFonts w:ascii="Arial" w:cs="Arial" w:eastAsia="Arial" w:hAnsi="Arial"/>
          <w:sz w:val="16"/>
          <w:szCs w:val="16"/>
          <w:color w:val="FF4338"/>
          <w:strike w:val="1"/>
        </w:rPr>
        <w:t xml:space="preserve">, in each case, that the scope of any such restriction or condition shall not have been expanded as a result thereof, (D) in the case of any Subsidiary that is not a wholly owned Subsidiary or the Equity Interests in any Person that is not a Subsidiary, restrictions and conditions imposed by the organizational documents of such Subsidiary or such other Person or any related joint venture, shareholders’ or similar agreement, </w:t>
      </w:r>
      <w:r>
        <w:rPr>
          <w:rFonts w:ascii="Arial" w:cs="Arial" w:eastAsia="Arial" w:hAnsi="Arial"/>
          <w:sz w:val="16"/>
          <w:szCs w:val="16"/>
          <w:u w:val="single" w:color="auto"/>
          <w:color w:val="FF4338"/>
          <w:strike w:val="1"/>
        </w:rPr>
        <w:t>provided</w:t>
      </w:r>
      <w:r>
        <w:rPr>
          <w:rFonts w:ascii="Arial" w:cs="Arial" w:eastAsia="Arial" w:hAnsi="Arial"/>
          <w:sz w:val="16"/>
          <w:szCs w:val="16"/>
          <w:color w:val="FF4338"/>
          <w:strike w:val="1"/>
        </w:rPr>
        <w:t>, in each case, that such restrictions and conditions apply only to such Subsidiary and to any Equity Interests in such Subsidiary or to the Equity Interests in such other Person, as applicable, (E) restrictions on cash or deposits or net worth imposed by customers, suppliers or landlords under agreements entered into in the ordinary course of business and (F) (1) restrictions and conditions imposed by any agreement or instrument evidencing or governing any Cavium Acquisition</w:t>
      </w:r>
    </w:p>
    <w:p>
      <w:pPr>
        <w:spacing w:after="0" w:line="102"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024"/>
          </w:cols>
          <w:pgMar w:left="436" w:top="274" w:right="439" w:bottom="1440" w:gutter="0" w:footer="0" w:header="0"/>
        </w:sectPr>
      </w:pPr>
    </w:p>
    <w:bookmarkStart w:id="376" w:name="page377"/>
    <w:bookmarkEnd w:id="376"/>
    <w:p>
      <w:pPr>
        <w:spacing w:after="0" w:line="268" w:lineRule="auto"/>
        <w:rPr>
          <w:sz w:val="20"/>
          <w:szCs w:val="20"/>
          <w:color w:val="auto"/>
        </w:rPr>
      </w:pPr>
      <w:r>
        <w:rPr>
          <w:rFonts w:ascii="Arial" w:cs="Arial" w:eastAsia="Arial" w:hAnsi="Arial"/>
          <w:sz w:val="17"/>
          <w:szCs w:val="17"/>
          <w:color w:val="FF4338"/>
          <w:strike w:val="1"/>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Indebtedness, </w:t>
      </w:r>
      <w:r>
        <w:rPr>
          <w:rFonts w:ascii="Arial" w:cs="Arial" w:eastAsia="Arial" w:hAnsi="Arial"/>
          <w:sz w:val="17"/>
          <w:szCs w:val="17"/>
          <w:u w:val="single" w:color="auto"/>
          <w:color w:val="FF4338"/>
          <w:strike w:val="1"/>
        </w:rPr>
        <w:t>provided</w:t>
      </w:r>
      <w:r>
        <w:rPr>
          <w:rFonts w:ascii="Arial" w:cs="Arial" w:eastAsia="Arial" w:hAnsi="Arial"/>
          <w:sz w:val="17"/>
          <w:szCs w:val="17"/>
          <w:color w:val="FF4338"/>
          <w:strike w:val="1"/>
        </w:rPr>
        <w:t xml:space="preserve"> that, in the good faith judgment of the Company, such restrictions and conditions are on customary market terms for Indebtedness of such type and such restrictions and conditions would not reasonably be expected to impair in any material respect the ability of the Company to meet its obligations under the Loan Documents,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7"/>
          <w:szCs w:val="17"/>
          <w:u w:val="single" w:color="auto"/>
          <w:color w:val="FF4338"/>
          <w:strike w:val="1"/>
        </w:rPr>
        <w:t>provided</w:t>
      </w:r>
      <w:r>
        <w:rPr>
          <w:rFonts w:ascii="Arial" w:cs="Arial" w:eastAsia="Arial" w:hAnsi="Arial"/>
          <w:sz w:val="17"/>
          <w:szCs w:val="17"/>
          <w:color w:val="FF4338"/>
          <w:strike w:val="1"/>
        </w:rPr>
        <w:t xml:space="preserve">, in each case, that the scope of any such restriction or condition shall not have been expanded as a result thereof, and (2) restrictions and conditions imposed by any agreement or instrument evidencing or governing any other Indebtedness, </w:t>
      </w:r>
      <w:r>
        <w:rPr>
          <w:rFonts w:ascii="Arial" w:cs="Arial" w:eastAsia="Arial" w:hAnsi="Arial"/>
          <w:sz w:val="17"/>
          <w:szCs w:val="17"/>
          <w:u w:val="single" w:color="auto"/>
          <w:color w:val="FF4338"/>
          <w:strike w:val="1"/>
        </w:rPr>
        <w:t>provided</w:t>
      </w:r>
      <w:r>
        <w:rPr>
          <w:rFonts w:ascii="Arial" w:cs="Arial" w:eastAsia="Arial" w:hAnsi="Arial"/>
          <w:sz w:val="17"/>
          <w:szCs w:val="17"/>
          <w:color w:val="FF4338"/>
          <w:strike w:val="1"/>
        </w:rPr>
        <w:t xml:space="preserve"> that such restrictions and conditions are not materially less favorable to the interests of the Lenders from the restrictions imposed by any agreement or instrument referred to in clause (1) above; (ii) clause (a) of the foregoing shall not apply to (A) restrictions or conditions imposed by any agreement governing Liens permitted by clause (c), (d), (k), (l), (m) or (o) of the definition of “Permitted Liens” or 6.02(c), 6.02(e), 6.02(g), 6.02(h), 6.02(i) or 6.02(j), in each case, if such restrictions or conditions apply only to the assets securing such Indebtedness or subject to such Liens, (B) customary provisions in leases and other agreements restricting the assignment thereof and (C) customary restrictions in respect of intellectual property contained in licenses or sublicenses of, or other grants of rights to use or exploit, such intellectual property and (iii) clause (b) of the foregoing shall not apply to customary restrictions and conditions contained in agreements relating to the sale of a Subsidiary, or a business unit, division, product line or line of business, that are applicable solely pending such sale, </w:t>
      </w:r>
      <w:r>
        <w:rPr>
          <w:rFonts w:ascii="Arial" w:cs="Arial" w:eastAsia="Arial" w:hAnsi="Arial"/>
          <w:sz w:val="17"/>
          <w:szCs w:val="17"/>
          <w:u w:val="single" w:color="auto"/>
          <w:color w:val="FF4338"/>
          <w:strike w:val="1"/>
        </w:rPr>
        <w:t>provided</w:t>
      </w:r>
      <w:r>
        <w:rPr>
          <w:rFonts w:ascii="Arial" w:cs="Arial" w:eastAsia="Arial" w:hAnsi="Arial"/>
          <w:sz w:val="17"/>
          <w:szCs w:val="17"/>
          <w:color w:val="FF4338"/>
          <w:strike w:val="1"/>
        </w:rPr>
        <w:t xml:space="preserve"> that such restrictions and conditions apply only to the Subsidiary, or the business unit, division, product line or line of business, that is to be sold and such sale is permitted hereunder.</w:t>
      </w:r>
    </w:p>
    <w:p>
      <w:pPr>
        <w:spacing w:after="0" w:line="290" w:lineRule="exact"/>
        <w:rPr>
          <w:sz w:val="20"/>
          <w:szCs w:val="20"/>
          <w:color w:val="auto"/>
        </w:rPr>
      </w:pPr>
    </w:p>
    <w:p>
      <w:pPr>
        <w:ind w:right="80" w:firstLine="991"/>
        <w:spacing w:after="0" w:line="311" w:lineRule="auto"/>
        <w:rPr>
          <w:sz w:val="20"/>
          <w:szCs w:val="20"/>
          <w:color w:val="auto"/>
        </w:rPr>
      </w:pPr>
      <w:r>
        <w:rPr>
          <w:rFonts w:ascii="Arial" w:cs="Arial" w:eastAsia="Arial" w:hAnsi="Arial"/>
          <w:sz w:val="16"/>
          <w:szCs w:val="16"/>
          <w:color w:val="auto"/>
        </w:rPr>
        <w:t xml:space="preserve">SECTION 6.06. </w:t>
      </w:r>
      <w:r>
        <w:rPr>
          <w:rFonts w:ascii="Arial" w:cs="Arial" w:eastAsia="Arial" w:hAnsi="Arial"/>
          <w:sz w:val="16"/>
          <w:szCs w:val="16"/>
          <w:u w:val="single" w:color="auto"/>
          <w:color w:val="auto"/>
        </w:rPr>
        <w:t>Leverage Ratio</w:t>
      </w:r>
      <w:r>
        <w:rPr>
          <w:rFonts w:ascii="Arial" w:cs="Arial" w:eastAsia="Arial" w:hAnsi="Arial"/>
          <w:sz w:val="16"/>
          <w:szCs w:val="16"/>
          <w:color w:val="auto"/>
        </w:rPr>
        <w:t xml:space="preserve">. The Company will not permit the Leverage Ratio on the last day of any fiscal quarter of the Company to exceed </w:t>
      </w:r>
      <w:r>
        <w:rPr>
          <w:rFonts w:ascii="Arial" w:cs="Arial" w:eastAsia="Arial" w:hAnsi="Arial"/>
          <w:sz w:val="16"/>
          <w:szCs w:val="16"/>
          <w:u w:val="single" w:color="auto"/>
          <w:color w:val="0000FF"/>
        </w:rPr>
        <w:t>(a)</w:t>
      </w:r>
      <w:r>
        <w:rPr>
          <w:rFonts w:ascii="Arial" w:cs="Arial" w:eastAsia="Arial" w:hAnsi="Arial"/>
          <w:sz w:val="16"/>
          <w:szCs w:val="16"/>
          <w:color w:val="auto"/>
        </w:rPr>
        <w:t xml:space="preserve"> 3.00 to 1.00</w:t>
      </w:r>
      <w:r>
        <w:rPr>
          <w:rFonts w:ascii="Arial" w:cs="Arial" w:eastAsia="Arial" w:hAnsi="Arial"/>
          <w:sz w:val="16"/>
          <w:szCs w:val="16"/>
          <w:color w:val="FF4338"/>
          <w:strike w:val="1"/>
        </w:rPr>
        <w:t>.</w:t>
      </w:r>
      <w:r>
        <w:rPr>
          <w:rFonts w:ascii="Arial" w:cs="Arial" w:eastAsia="Arial" w:hAnsi="Arial"/>
          <w:sz w:val="16"/>
          <w:szCs w:val="16"/>
          <w:color w:val="auto"/>
        </w:rPr>
        <w:t xml:space="preserve"> </w:t>
      </w:r>
      <w:r>
        <w:rPr>
          <w:rFonts w:ascii="Arial" w:cs="Arial" w:eastAsia="Arial" w:hAnsi="Arial"/>
          <w:sz w:val="16"/>
          <w:szCs w:val="16"/>
          <w:color w:val="0000FF"/>
        </w:rPr>
        <w:t>and (b) commencing with the fiscal quarter following the Inphi Acquisition Closing Date (or, with respect to any pro forma</w:t>
      </w:r>
      <w:r>
        <w:rPr>
          <w:rFonts w:ascii="Arial" w:cs="Arial" w:eastAsia="Arial" w:hAnsi="Arial"/>
          <w:sz w:val="16"/>
          <w:szCs w:val="16"/>
          <w:color w:val="auto"/>
        </w:rPr>
        <w:t xml:space="preserve"> </w:t>
      </w:r>
      <w:r>
        <w:rPr>
          <w:rFonts w:ascii="Arial" w:cs="Arial" w:eastAsia="Arial" w:hAnsi="Arial"/>
          <w:sz w:val="16"/>
          <w:szCs w:val="16"/>
          <w:u w:val="single" w:color="auto"/>
          <w:color w:val="0000FF"/>
        </w:rPr>
        <w:t>calculation required to be made on or after the Inphi Acquisition Closing Date, commencing with the Inphi Acquisition Closing Date), 4.75 to 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340360</wp:posOffset>
            </wp:positionH>
            <wp:positionV relativeFrom="paragraph">
              <wp:posOffset>-161290</wp:posOffset>
            </wp:positionV>
            <wp:extent cx="6395085" cy="8255"/>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56">
                      <a:extLst>
                        <a:ext uri="{28A0092B-C50C-407E-A947-70E740481C1C}"/>
                      </a:extLst>
                    </a:blip>
                    <a:srcRect/>
                    <a:stretch>
                      <a:fillRect/>
                    </a:stretch>
                  </pic:blipFill>
                  <pic:spPr bwMode="auto">
                    <a:xfrm>
                      <a:off x="0" y="0"/>
                      <a:ext cx="6395085" cy="8255"/>
                    </a:xfrm>
                    <a:prstGeom prst="rect">
                      <a:avLst/>
                    </a:prstGeom>
                    <a:noFill/>
                  </pic:spPr>
                </pic:pic>
              </a:graphicData>
            </a:graphic>
          </wp:anchor>
        </w:drawing>
        <w:drawing>
          <wp:anchor simplePos="0" relativeHeight="251657728" behindDoc="1" locked="0" layoutInCell="0" allowOverlap="1">
            <wp:simplePos x="0" y="0"/>
            <wp:positionH relativeFrom="column">
              <wp:posOffset>1072515</wp:posOffset>
            </wp:positionH>
            <wp:positionV relativeFrom="paragraph">
              <wp:posOffset>-195580</wp:posOffset>
            </wp:positionV>
            <wp:extent cx="5665470" cy="8255"/>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57">
                      <a:extLst>
                        <a:ext uri="{28A0092B-C50C-407E-A947-70E740481C1C}"/>
                      </a:extLst>
                    </a:blip>
                    <a:srcRect/>
                    <a:stretch>
                      <a:fillRect/>
                    </a:stretch>
                  </pic:blipFill>
                  <pic:spPr bwMode="auto">
                    <a:xfrm>
                      <a:off x="0" y="0"/>
                      <a:ext cx="56654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-24130</wp:posOffset>
            </wp:positionV>
            <wp:extent cx="6746240" cy="8255"/>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58">
                      <a:extLst>
                        <a:ext uri="{28A0092B-C50C-407E-A947-70E740481C1C}"/>
                      </a:extLst>
                    </a:blip>
                    <a:srcRect/>
                    <a:stretch>
                      <a:fillRect/>
                    </a:stretch>
                  </pic:blipFill>
                  <pic:spPr bwMode="auto">
                    <a:xfrm>
                      <a:off x="0" y="0"/>
                      <a:ext cx="6746240" cy="8255"/>
                    </a:xfrm>
                    <a:prstGeom prst="rect">
                      <a:avLst/>
                    </a:prstGeom>
                    <a:noFill/>
                  </pic:spPr>
                </pic:pic>
              </a:graphicData>
            </a:graphic>
          </wp:anchor>
        </w:drawing>
      </w:r>
    </w:p>
    <w:p>
      <w:pPr>
        <w:spacing w:after="0" w:line="3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VII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Events of Default; Remedies</w:t>
      </w:r>
      <w:r>
        <w:rPr>
          <w:rFonts w:ascii="Arial" w:cs="Arial" w:eastAsia="Arial" w:hAnsi="Arial"/>
          <w:sz w:val="18"/>
          <w:szCs w:val="18"/>
          <w:color w:val="auto"/>
        </w:rPr>
        <w:t>. If any of the following events (“</w:t>
      </w:r>
      <w:r>
        <w:rPr>
          <w:rFonts w:ascii="Arial" w:cs="Arial" w:eastAsia="Arial" w:hAnsi="Arial"/>
          <w:sz w:val="18"/>
          <w:szCs w:val="18"/>
          <w:u w:val="single" w:color="auto"/>
          <w:color w:val="auto"/>
        </w:rPr>
        <w:t>Events of Default</w:t>
      </w:r>
      <w:r>
        <w:rPr>
          <w:rFonts w:ascii="Arial" w:cs="Arial" w:eastAsia="Arial" w:hAnsi="Arial"/>
          <w:sz w:val="18"/>
          <w:szCs w:val="18"/>
          <w:color w:val="auto"/>
        </w:rPr>
        <w:t>”) shall occur:</w:t>
      </w:r>
    </w:p>
    <w:p>
      <w:pPr>
        <w:spacing w:after="0" w:line="117" w:lineRule="exact"/>
        <w:rPr>
          <w:sz w:val="20"/>
          <w:szCs w:val="20"/>
          <w:color w:val="auto"/>
        </w:rPr>
      </w:pPr>
    </w:p>
    <w:p>
      <w:pPr>
        <w:ind w:left="440" w:right="300" w:firstLine="419"/>
        <w:spacing w:after="0" w:line="277" w:lineRule="auto"/>
        <w:tabs>
          <w:tab w:leader="none" w:pos="1108" w:val="left"/>
        </w:tabs>
        <w:numPr>
          <w:ilvl w:val="0"/>
          <w:numId w:val="343"/>
        </w:numPr>
        <w:rPr>
          <w:rFonts w:ascii="Arial" w:cs="Arial" w:eastAsia="Arial" w:hAnsi="Arial"/>
          <w:sz w:val="18"/>
          <w:szCs w:val="18"/>
          <w:color w:val="auto"/>
        </w:rPr>
      </w:pPr>
      <w:r>
        <w:rPr>
          <w:rFonts w:ascii="Arial" w:cs="Arial" w:eastAsia="Arial" w:hAnsi="Arial"/>
          <w:sz w:val="18"/>
          <w:szCs w:val="18"/>
          <w:color w:val="auto"/>
        </w:rPr>
        <w:t>the Company shall fail to pay any principal of any Loan when and as the same shall become due and payable, whether at the due date thereof or at a date fixed for prepayment thereof or otherwise;</w:t>
      </w:r>
    </w:p>
    <w:p>
      <w:pPr>
        <w:spacing w:after="0" w:line="62" w:lineRule="exact"/>
        <w:rPr>
          <w:rFonts w:ascii="Arial" w:cs="Arial" w:eastAsia="Arial" w:hAnsi="Arial"/>
          <w:sz w:val="18"/>
          <w:szCs w:val="18"/>
          <w:color w:val="auto"/>
        </w:rPr>
      </w:pPr>
    </w:p>
    <w:p>
      <w:pPr>
        <w:ind w:left="440" w:right="120" w:firstLine="419"/>
        <w:spacing w:after="0" w:line="263" w:lineRule="auto"/>
        <w:tabs>
          <w:tab w:leader="none" w:pos="1118" w:val="left"/>
        </w:tabs>
        <w:numPr>
          <w:ilvl w:val="0"/>
          <w:numId w:val="343"/>
        </w:numPr>
        <w:rPr>
          <w:rFonts w:ascii="Arial" w:cs="Arial" w:eastAsia="Arial" w:hAnsi="Arial"/>
          <w:sz w:val="18"/>
          <w:szCs w:val="18"/>
          <w:color w:val="auto"/>
        </w:rPr>
      </w:pPr>
      <w:r>
        <w:rPr>
          <w:rFonts w:ascii="Arial" w:cs="Arial" w:eastAsia="Arial" w:hAnsi="Arial"/>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000"/>
          </w:cols>
          <w:pgMar w:left="440" w:top="274" w:right="459" w:bottom="1440" w:gutter="0" w:footer="0" w:header="0"/>
        </w:sectPr>
      </w:pPr>
    </w:p>
    <w:bookmarkStart w:id="377" w:name="page378"/>
    <w:bookmarkEnd w:id="377"/>
    <w:p>
      <w:pPr>
        <w:ind w:right="20" w:firstLine="419"/>
        <w:spacing w:after="0" w:line="311" w:lineRule="auto"/>
        <w:tabs>
          <w:tab w:leader="none" w:pos="668" w:val="left"/>
        </w:tabs>
        <w:numPr>
          <w:ilvl w:val="0"/>
          <w:numId w:val="34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40" w:lineRule="exact"/>
        <w:rPr>
          <w:rFonts w:ascii="Arial" w:cs="Arial" w:eastAsia="Arial" w:hAnsi="Arial"/>
          <w:sz w:val="16"/>
          <w:szCs w:val="16"/>
          <w:color w:val="auto"/>
        </w:rPr>
      </w:pPr>
    </w:p>
    <w:p>
      <w:pPr>
        <w:ind w:right="260" w:firstLine="419"/>
        <w:spacing w:after="0" w:line="277" w:lineRule="auto"/>
        <w:tabs>
          <w:tab w:leader="none" w:pos="678" w:val="left"/>
        </w:tabs>
        <w:numPr>
          <w:ilvl w:val="0"/>
          <w:numId w:val="344"/>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Section 5.02(a), 5.03 (with respect to the existence of the Company) or 5.09 or in Article VI;</w:t>
      </w:r>
    </w:p>
    <w:p>
      <w:pPr>
        <w:spacing w:after="0" w:line="62" w:lineRule="exact"/>
        <w:rPr>
          <w:rFonts w:ascii="Arial" w:cs="Arial" w:eastAsia="Arial" w:hAnsi="Arial"/>
          <w:sz w:val="18"/>
          <w:szCs w:val="18"/>
          <w:color w:val="auto"/>
        </w:rPr>
      </w:pPr>
    </w:p>
    <w:p>
      <w:pPr>
        <w:ind w:right="220" w:firstLine="419"/>
        <w:spacing w:after="0" w:line="311" w:lineRule="auto"/>
        <w:tabs>
          <w:tab w:leader="none" w:pos="668" w:val="left"/>
        </w:tabs>
        <w:numPr>
          <w:ilvl w:val="0"/>
          <w:numId w:val="344"/>
        </w:numPr>
        <w:rPr>
          <w:rFonts w:ascii="Arial" w:cs="Arial" w:eastAsia="Arial" w:hAnsi="Arial"/>
          <w:sz w:val="16"/>
          <w:szCs w:val="16"/>
          <w:color w:val="auto"/>
        </w:rPr>
      </w:pPr>
      <w:r>
        <w:rPr>
          <w:rFonts w:ascii="Arial" w:cs="Arial" w:eastAsia="Arial" w:hAnsi="Arial"/>
          <w:sz w:val="16"/>
          <w:szCs w:val="16"/>
          <w:color w:val="auto"/>
        </w:rPr>
        <w:t>the Company shall fail to observe or perform any covenant, condition or agreement contained in any Loan Document (other than those specified in clause (a), (b) or (d) of this Section), and such failure shall continue unremedied for a period of 30 days after written notice thereof from any Agent or any Lender to the Company (with a copy to each of the Agents in the case of any such notice from a Lender);</w:t>
      </w:r>
    </w:p>
    <w:p>
      <w:pPr>
        <w:spacing w:after="0" w:line="40" w:lineRule="exact"/>
        <w:rPr>
          <w:rFonts w:ascii="Arial" w:cs="Arial" w:eastAsia="Arial" w:hAnsi="Arial"/>
          <w:sz w:val="16"/>
          <w:szCs w:val="16"/>
          <w:color w:val="auto"/>
        </w:rPr>
      </w:pPr>
    </w:p>
    <w:p>
      <w:pPr>
        <w:ind w:right="320" w:firstLine="419"/>
        <w:spacing w:after="0" w:line="308" w:lineRule="auto"/>
        <w:tabs>
          <w:tab w:leader="none" w:pos="648" w:val="left"/>
        </w:tabs>
        <w:numPr>
          <w:ilvl w:val="0"/>
          <w:numId w:val="344"/>
        </w:numPr>
        <w:rPr>
          <w:rFonts w:ascii="Arial" w:cs="Arial" w:eastAsia="Arial" w:hAnsi="Arial"/>
          <w:sz w:val="17"/>
          <w:szCs w:val="17"/>
          <w:color w:val="auto"/>
        </w:rPr>
      </w:pPr>
      <w:r>
        <w:rPr>
          <w:rFonts w:ascii="Arial" w:cs="Arial" w:eastAsia="Arial" w:hAnsi="Arial"/>
          <w:sz w:val="17"/>
          <w:szCs w:val="17"/>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38" w:lineRule="exact"/>
        <w:rPr>
          <w:rFonts w:ascii="Arial" w:cs="Arial" w:eastAsia="Arial" w:hAnsi="Arial"/>
          <w:sz w:val="17"/>
          <w:szCs w:val="17"/>
          <w:color w:val="auto"/>
        </w:rPr>
      </w:pPr>
    </w:p>
    <w:p>
      <w:pPr>
        <w:ind w:firstLine="419"/>
        <w:spacing w:after="0" w:line="287" w:lineRule="auto"/>
        <w:tabs>
          <w:tab w:leader="none" w:pos="678" w:val="left"/>
        </w:tabs>
        <w:numPr>
          <w:ilvl w:val="0"/>
          <w:numId w:val="344"/>
        </w:numPr>
        <w:rPr>
          <w:rFonts w:ascii="Arial" w:cs="Arial" w:eastAsia="Arial" w:hAnsi="Arial"/>
          <w:sz w:val="16"/>
          <w:szCs w:val="16"/>
          <w:color w:val="auto"/>
        </w:rPr>
      </w:pPr>
      <w:r>
        <w:rPr>
          <w:rFonts w:ascii="Arial" w:cs="Arial" w:eastAsia="Arial" w:hAnsi="Arial"/>
          <w:sz w:val="16"/>
          <w:szCs w:val="16"/>
          <w:color w:val="auto"/>
        </w:rPr>
        <w:t xml:space="preserve">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104"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0580"/>
          </w:cols>
          <w:pgMar w:left="880" w:top="274" w:right="439" w:bottom="1440" w:gutter="0" w:footer="0" w:header="0"/>
        </w:sectPr>
      </w:pPr>
    </w:p>
    <w:bookmarkStart w:id="378" w:name="page379"/>
    <w:bookmarkEnd w:id="378"/>
    <w:p>
      <w:pPr>
        <w:ind w:left="4" w:right="120" w:firstLine="419"/>
        <w:spacing w:after="0" w:line="287" w:lineRule="auto"/>
        <w:tabs>
          <w:tab w:leader="none" w:pos="681" w:val="left"/>
        </w:tabs>
        <w:numPr>
          <w:ilvl w:val="1"/>
          <w:numId w:val="34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spacing w:after="0" w:line="2" w:lineRule="exact"/>
        <w:rPr>
          <w:rFonts w:ascii="Arial" w:cs="Arial" w:eastAsia="Arial" w:hAnsi="Arial"/>
          <w:sz w:val="16"/>
          <w:szCs w:val="16"/>
          <w:color w:val="auto"/>
        </w:rPr>
      </w:pPr>
    </w:p>
    <w:p>
      <w:pPr>
        <w:ind w:left="4" w:right="300" w:hanging="4"/>
        <w:spacing w:after="0" w:line="255" w:lineRule="auto"/>
        <w:tabs>
          <w:tab w:leader="none" w:pos="268" w:val="left"/>
        </w:tabs>
        <w:numPr>
          <w:ilvl w:val="0"/>
          <w:numId w:val="346"/>
        </w:numPr>
        <w:rPr>
          <w:rFonts w:ascii="Arial" w:cs="Arial" w:eastAsia="Arial" w:hAnsi="Arial"/>
          <w:sz w:val="18"/>
          <w:szCs w:val="18"/>
          <w:color w:val="auto"/>
        </w:rPr>
      </w:pPr>
      <w:r>
        <w:rPr>
          <w:rFonts w:ascii="Arial" w:cs="Arial" w:eastAsia="Arial" w:hAnsi="Arial"/>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81" w:lineRule="exact"/>
        <w:rPr>
          <w:rFonts w:ascii="Arial" w:cs="Arial" w:eastAsia="Arial" w:hAnsi="Arial"/>
          <w:sz w:val="18"/>
          <w:szCs w:val="18"/>
          <w:color w:val="auto"/>
        </w:rPr>
      </w:pPr>
    </w:p>
    <w:p>
      <w:pPr>
        <w:ind w:left="4" w:firstLine="419"/>
        <w:spacing w:after="0" w:line="270" w:lineRule="auto"/>
        <w:tabs>
          <w:tab w:leader="none" w:pos="641" w:val="left"/>
        </w:tabs>
        <w:numPr>
          <w:ilvl w:val="1"/>
          <w:numId w:val="346"/>
        </w:numPr>
        <w:rPr>
          <w:rFonts w:ascii="Arial" w:cs="Arial" w:eastAsia="Arial" w:hAnsi="Arial"/>
          <w:sz w:val="17"/>
          <w:szCs w:val="17"/>
          <w:color w:val="auto"/>
        </w:rPr>
      </w:pPr>
      <w:r>
        <w:rPr>
          <w:rFonts w:ascii="Arial" w:cs="Arial" w:eastAsia="Arial" w:hAnsi="Arial"/>
          <w:sz w:val="17"/>
          <w:szCs w:val="17"/>
          <w:color w:val="auto"/>
        </w:rPr>
        <w:t>the Company or any Material Subsidiary shall (i) voluntarily commence any proceeding or file any petition seeking liquidation, reorganization, winding-up or other relief under any United States (Federal or state) or foreign bankruptcy, insolvency, receivership, winding-up or similar law now or hereafter in effect (other than, in the case of any Subsidiary, a voluntary liquidation or dissolution permitted by Section 6.04(a) (ii)(E)),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72" w:lineRule="exact"/>
        <w:rPr>
          <w:rFonts w:ascii="Arial" w:cs="Arial" w:eastAsia="Arial" w:hAnsi="Arial"/>
          <w:sz w:val="17"/>
          <w:szCs w:val="17"/>
          <w:color w:val="auto"/>
        </w:rPr>
      </w:pPr>
    </w:p>
    <w:p>
      <w:pPr>
        <w:ind w:left="4" w:right="520" w:firstLine="419"/>
        <w:spacing w:after="0" w:line="277" w:lineRule="auto"/>
        <w:tabs>
          <w:tab w:leader="none" w:pos="641" w:val="left"/>
        </w:tabs>
        <w:numPr>
          <w:ilvl w:val="1"/>
          <w:numId w:val="346"/>
        </w:numPr>
        <w:rPr>
          <w:rFonts w:ascii="Arial" w:cs="Arial" w:eastAsia="Arial" w:hAnsi="Arial"/>
          <w:sz w:val="18"/>
          <w:szCs w:val="18"/>
          <w:color w:val="auto"/>
        </w:rPr>
      </w:pPr>
      <w:r>
        <w:rPr>
          <w:rFonts w:ascii="Arial" w:cs="Arial" w:eastAsia="Arial" w:hAnsi="Arial"/>
          <w:sz w:val="18"/>
          <w:szCs w:val="18"/>
          <w:color w:val="auto"/>
        </w:rPr>
        <w:t>the Company or any Material Subsidiary shall become unable, admit in writing its inability or fail generally to pay its debts as they become due;</w:t>
      </w:r>
    </w:p>
    <w:p>
      <w:pPr>
        <w:spacing w:after="0" w:line="62" w:lineRule="exact"/>
        <w:rPr>
          <w:rFonts w:ascii="Arial" w:cs="Arial" w:eastAsia="Arial" w:hAnsi="Arial"/>
          <w:sz w:val="18"/>
          <w:szCs w:val="18"/>
          <w:color w:val="auto"/>
        </w:rPr>
      </w:pPr>
    </w:p>
    <w:p>
      <w:pPr>
        <w:ind w:left="4" w:right="60" w:firstLine="419"/>
        <w:spacing w:after="0" w:line="255" w:lineRule="auto"/>
        <w:tabs>
          <w:tab w:leader="none" w:pos="681" w:val="left"/>
        </w:tabs>
        <w:numPr>
          <w:ilvl w:val="1"/>
          <w:numId w:val="346"/>
        </w:numPr>
        <w:rPr>
          <w:rFonts w:ascii="Arial" w:cs="Arial" w:eastAsia="Arial" w:hAnsi="Arial"/>
          <w:sz w:val="18"/>
          <w:szCs w:val="18"/>
          <w:color w:val="auto"/>
        </w:rPr>
      </w:pPr>
      <w:r>
        <w:rPr>
          <w:rFonts w:ascii="Arial" w:cs="Arial" w:eastAsia="Arial" w:hAnsi="Arial"/>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84" w:lineRule="exact"/>
        <w:rPr>
          <w:rFonts w:ascii="Arial" w:cs="Arial" w:eastAsia="Arial" w:hAnsi="Arial"/>
          <w:sz w:val="18"/>
          <w:szCs w:val="18"/>
          <w:color w:val="auto"/>
        </w:rPr>
      </w:pPr>
    </w:p>
    <w:p>
      <w:pPr>
        <w:ind w:left="4" w:right="20" w:firstLine="419"/>
        <w:spacing w:after="0" w:line="277" w:lineRule="auto"/>
        <w:tabs>
          <w:tab w:leader="none" w:pos="641" w:val="left"/>
        </w:tabs>
        <w:numPr>
          <w:ilvl w:val="1"/>
          <w:numId w:val="346"/>
        </w:numPr>
        <w:rPr>
          <w:rFonts w:ascii="Arial" w:cs="Arial" w:eastAsia="Arial" w:hAnsi="Arial"/>
          <w:sz w:val="18"/>
          <w:szCs w:val="18"/>
          <w:color w:val="auto"/>
        </w:rPr>
      </w:pPr>
      <w:r>
        <w:rPr>
          <w:rFonts w:ascii="Arial" w:cs="Arial" w:eastAsia="Arial" w:hAnsi="Arial"/>
          <w:sz w:val="18"/>
          <w:szCs w:val="18"/>
          <w:color w:val="auto"/>
        </w:rPr>
        <w:t>one or more ERISA Events shall have occurred that, individually or in the aggregate, would reasonably be expected to result in a Material Adverse Effect; or</w:t>
      </w:r>
    </w:p>
    <w:p>
      <w:pPr>
        <w:spacing w:after="0" w:line="62" w:lineRule="exact"/>
        <w:rPr>
          <w:rFonts w:ascii="Arial" w:cs="Arial" w:eastAsia="Arial" w:hAnsi="Arial"/>
          <w:sz w:val="18"/>
          <w:szCs w:val="18"/>
          <w:color w:val="auto"/>
        </w:rPr>
      </w:pPr>
    </w:p>
    <w:p>
      <w:pPr>
        <w:ind w:left="724" w:hanging="301"/>
        <w:spacing w:after="0"/>
        <w:tabs>
          <w:tab w:leader="none" w:pos="724" w:val="left"/>
        </w:tabs>
        <w:numPr>
          <w:ilvl w:val="1"/>
          <w:numId w:val="346"/>
        </w:numPr>
        <w:rPr>
          <w:rFonts w:ascii="Arial" w:cs="Arial" w:eastAsia="Arial" w:hAnsi="Arial"/>
          <w:sz w:val="18"/>
          <w:szCs w:val="18"/>
          <w:color w:val="auto"/>
        </w:rPr>
      </w:pPr>
      <w:r>
        <w:rPr>
          <w:rFonts w:ascii="Arial" w:cs="Arial" w:eastAsia="Arial" w:hAnsi="Arial"/>
          <w:sz w:val="18"/>
          <w:szCs w:val="18"/>
          <w:color w:val="auto"/>
        </w:rPr>
        <w:t>a Change in Control shall occur;</w:t>
      </w:r>
    </w:p>
    <w:p>
      <w:pPr>
        <w:spacing w:after="0" w:line="158" w:lineRule="exact"/>
        <w:rPr>
          <w:sz w:val="20"/>
          <w:szCs w:val="20"/>
          <w:color w:val="auto"/>
        </w:rPr>
      </w:pPr>
    </w:p>
    <w:p>
      <w:pPr>
        <w:jc w:val="center"/>
        <w:ind w:right="436"/>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0584"/>
          </w:cols>
          <w:pgMar w:left="876" w:top="274" w:right="439" w:bottom="1440" w:gutter="0" w:footer="0" w:header="0"/>
        </w:sectPr>
      </w:pPr>
    </w:p>
    <w:bookmarkStart w:id="379" w:name="page380"/>
    <w:bookmarkEnd w:id="379"/>
    <w:p>
      <w:pPr>
        <w:ind w:left="4" w:right="2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then, and in every such event (other than an event with respect to the Company described in clause (h) or (i) of this Section), and at any time thereafter during the continuance of such event, the General Administrative Agent may, and at the request of (i) prior to the earlier of the borrowing of the Term Loans on the Term Funding Date and the termination or expiration of all the Term Commitments, (x) in the case of any Event of Default under clause (a), (b), (h), (i) or, solely with respect to failure to observe or perform any covenant in Section 6.04, (d) of this Section, the Required Lenders or (y) in the case of any other Event of Default, the Majority in Interest of the Revolving Lenders or (ii) on and after the earlier of the borrowing of the Term Loans on the Term Funding Date and the termination or expiration of all the Term Commitments, the Required Lenders shall, by notice to the Company, take any or all of the following actions, at the same or different times: (A) terminate the Revolving Commitments and, subject to the next succeeding paragraph, the Term Commitments, and thereupon the Revolving Commitments and/or the Term Commitments shall terminate immediately, and</w:t>
      </w:r>
    </w:p>
    <w:p>
      <w:pPr>
        <w:spacing w:after="0" w:line="1" w:lineRule="exact"/>
        <w:rPr>
          <w:sz w:val="20"/>
          <w:szCs w:val="20"/>
          <w:color w:val="auto"/>
        </w:rPr>
      </w:pPr>
    </w:p>
    <w:p>
      <w:pPr>
        <w:ind w:left="4" w:hanging="4"/>
        <w:spacing w:after="0" w:line="287" w:lineRule="auto"/>
        <w:tabs>
          <w:tab w:leader="none" w:pos="289" w:val="left"/>
        </w:tabs>
        <w:numPr>
          <w:ilvl w:val="0"/>
          <w:numId w:val="347"/>
        </w:numPr>
        <w:rPr>
          <w:rFonts w:ascii="Arial" w:cs="Arial" w:eastAsia="Arial" w:hAnsi="Arial"/>
          <w:sz w:val="16"/>
          <w:szCs w:val="16"/>
          <w:color w:val="auto"/>
        </w:rPr>
      </w:pPr>
      <w:r>
        <w:rPr>
          <w:rFonts w:ascii="Arial" w:cs="Arial" w:eastAsia="Arial" w:hAnsi="Arial"/>
          <w:sz w:val="16"/>
          <w:szCs w:val="16"/>
          <w:color w:val="auto"/>
        </w:rPr>
        <w:t>declare the Loans then outstanding to be due and payable in whole (or in part (but ratably as among the Classes of Loans and the Loans of each Class at the time outstanding),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Revolving Commitments and the Term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70" w:lineRule="exact"/>
        <w:rPr>
          <w:sz w:val="20"/>
          <w:szCs w:val="20"/>
          <w:color w:val="auto"/>
        </w:rPr>
      </w:pPr>
    </w:p>
    <w:p>
      <w:pPr>
        <w:ind w:left="4"/>
        <w:spacing w:after="0" w:line="284" w:lineRule="auto"/>
        <w:rPr>
          <w:sz w:val="20"/>
          <w:szCs w:val="20"/>
          <w:color w:val="auto"/>
        </w:rPr>
      </w:pPr>
      <w:r>
        <w:rPr>
          <w:rFonts w:ascii="Arial" w:cs="Arial" w:eastAsia="Arial" w:hAnsi="Arial"/>
          <w:sz w:val="16"/>
          <w:szCs w:val="16"/>
          <w:color w:val="auto"/>
        </w:rPr>
        <w:t>During the period from and including the Effective Date to and including the earlier of the borrowing of the Term Loans on the Term Funding Date and the termination or expiration of all the Term Commitments, and notwithstanding (I) any failure by the Company or any Subsidiary to observe or perform the covenants set forth in Article V or VI hereof (other than failure to observe or perform any covenant contained in Section 6.04), (II) the occurrence of any Default or Event of Default (other than any Event of Default under clause (a), (b), (h), (i) or, with respect to failure to observe or perform any covenant contained in Section 6.04, (d) of this Section) or (III) subject to the parenthetical provisions in clauses (I) and (II) above, any provision to the contrary in this Agreement, none of the General Administrative Agent, the Term Facility Agent or any Term Lender shall be entitled to (1) rescind, terminate or cancel the Term Facility or any of the Term Commitments hereunder, or exercise any right or remedy under this Agreement or any other Loan Document to the extent that to do so would prevent, limit or delay the making by any Term Lender of its Term Loan on the Term Funding Date,</w:t>
      </w:r>
    </w:p>
    <w:p>
      <w:pPr>
        <w:spacing w:after="0" w:line="1" w:lineRule="exact"/>
        <w:rPr>
          <w:sz w:val="20"/>
          <w:szCs w:val="20"/>
          <w:color w:val="auto"/>
        </w:rPr>
      </w:pPr>
    </w:p>
    <w:p>
      <w:pPr>
        <w:ind w:left="4" w:right="80" w:hanging="4"/>
        <w:spacing w:after="0" w:line="253" w:lineRule="auto"/>
        <w:tabs>
          <w:tab w:leader="none" w:pos="259" w:val="left"/>
        </w:tabs>
        <w:numPr>
          <w:ilvl w:val="0"/>
          <w:numId w:val="348"/>
        </w:numPr>
        <w:rPr>
          <w:rFonts w:ascii="Arial" w:cs="Arial" w:eastAsia="Arial" w:hAnsi="Arial"/>
          <w:sz w:val="18"/>
          <w:szCs w:val="18"/>
          <w:color w:val="auto"/>
        </w:rPr>
      </w:pPr>
      <w:r>
        <w:rPr>
          <w:rFonts w:ascii="Arial" w:cs="Arial" w:eastAsia="Arial" w:hAnsi="Arial"/>
          <w:sz w:val="18"/>
          <w:szCs w:val="18"/>
          <w:color w:val="auto"/>
        </w:rPr>
        <w:t xml:space="preserve">in the case of any Term Lender, refuse to make its Term Loan on the Term Funding Date or (3) in the case of any Term Lender, exercise any right of set-off or counterclaim in respect of its Term Loan to the extent that to do so would prevent, limit or delay the making of its Term Loan on the Term Funding Date;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for the avoidance of doubt, the borrowing of the Term Loans on the Term Funding Date shall be subject to the satisfaction (or waiver in accordance with</w:t>
      </w:r>
    </w:p>
    <w:p>
      <w:pPr>
        <w:spacing w:after="0" w:line="125"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0984"/>
          </w:cols>
          <w:pgMar w:left="436" w:top="274" w:right="479" w:bottom="1440" w:gutter="0" w:footer="0" w:header="0"/>
        </w:sectPr>
      </w:pPr>
    </w:p>
    <w:bookmarkStart w:id="380" w:name="page381"/>
    <w:bookmarkEnd w:id="380"/>
    <w:p>
      <w:pPr>
        <w:ind w:right="18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9.02) of the conditions precedent set forth in Section 4.02. For the avoidance of doubt, (x) the rights, remedies and entitlements of the General Administrative Agent, the Term Facility Agent and the Term Lenders with respect to any condition precedent set forth in Section 4.02 shall not be limited in the event that any such condition is not satisfied on the Term Funding Date, (y) after the funding of the Term Loans on the Term Funding Date, all of the rights, remedies and entitlements of the General Administrative Agent, the Term Facility Agent and the Term Lenders under this Agreement and the other Loan Documents shall be available and may be exercised by them notwithstanding that such rights, remedies or entitlements were not available prior to such time as a result of the provisions of this paragraph and (z) nothing in this paragraph shall affect the rights, remedies or entitlements (or the ability to exercise the same) of (i) the Revolving Facility Agent or the Revolving Lenders or, insofar as such rights, remedies or entitlements relate to the Revolving Facility, the General Administrative Agent, including any such rights, remedies or entitlements set forth in the immediately preceding paragraph, or (ii) the General Administrative Agent, the Term Facility Agent or the Term Lenders with respect to any Event of Default under clause (a), (b), (h), (i) or, with respect to failure to observe or perform any covenant contained in Section 6.04, (d) of this Section, including any such rights, remedies or entitlements set forth in the immediately preceding paragraph.</w:t>
      </w:r>
    </w:p>
    <w:p>
      <w:pPr>
        <w:spacing w:after="0" w:line="172"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7.02. </w:t>
      </w:r>
      <w:r>
        <w:rPr>
          <w:rFonts w:ascii="Arial" w:cs="Arial" w:eastAsia="Arial" w:hAnsi="Arial"/>
          <w:sz w:val="17"/>
          <w:szCs w:val="17"/>
          <w:u w:val="single" w:color="auto"/>
          <w:color w:val="auto"/>
        </w:rPr>
        <w:t>Clean-up Period</w:t>
      </w:r>
      <w:r>
        <w:rPr>
          <w:rFonts w:ascii="Arial" w:cs="Arial" w:eastAsia="Arial" w:hAnsi="Arial"/>
          <w:sz w:val="17"/>
          <w:szCs w:val="17"/>
          <w:color w:val="auto"/>
        </w:rPr>
        <w:t>. Notwithstanding anything to the contrary in this Agreement (including Section 7.01(c)), during the period from and including the Term Funding Date and ending on the date that is 30 days after the Term Funding Date (the “</w:t>
      </w:r>
      <w:r>
        <w:rPr>
          <w:rFonts w:ascii="Arial" w:cs="Arial" w:eastAsia="Arial" w:hAnsi="Arial"/>
          <w:sz w:val="17"/>
          <w:szCs w:val="17"/>
          <w:u w:val="single" w:color="auto"/>
          <w:color w:val="auto"/>
        </w:rPr>
        <w:t>Clean-up Period</w:t>
      </w:r>
      <w:r>
        <w:rPr>
          <w:rFonts w:ascii="Arial" w:cs="Arial" w:eastAsia="Arial" w:hAnsi="Arial"/>
          <w:sz w:val="17"/>
          <w:szCs w:val="17"/>
          <w:color w:val="auto"/>
        </w:rPr>
        <w:t>”), if any representation or warranty (other than the Specified Representations) made by the Company in the Loan Documents or in any certificate or writing furnished pursuant to this Agreement (other than any certificate furnished pursuant to Section 4.02(f) or 4.02(g)) shall prove to have been incorrect when made solely by reason of any circumstance relating to the Cavium Business, such breach of such representation or warranty shall not constitute a Default or Event of Default (other than for purposes of Section 4.03 or 5.02(a)) if and for so long as the circumstances giving rise to such breach of such representation or warranty (a) are capable of being remedied within the Clean-Up Period and the Company and the Subsidiaries are taking appropriate steps to remedy such breach, (b) do not have and would not reasonably be expected to have a Material Adverse Effect and (c) were not procured by or approved by the Company or any of the Subsidiaries (other than the Cavium Business). If the relevant circumstances are continuing on or after the expiration of the Clean-up Period, the breach of such representation or warranty, if otherwise constituting a Default or an Event of Default, shall then constitute a Default or an Event of Default, as the case may be, notwithstanding the immediately preceding sentence (and without prejudice to the rights and remedies of the Agents and the Lenders hereunder). For the avoidance of doubt, nothing in this Section 7.02 shall affect the conditions precedent set forth in Article IV.</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000"/>
          </w:cols>
          <w:pgMar w:left="440" w:top="274" w:right="459" w:bottom="1440" w:gutter="0" w:footer="0" w:header="0"/>
        </w:sectPr>
      </w:pPr>
    </w:p>
    <w:bookmarkStart w:id="381" w:name="page382"/>
    <w:bookmarkEnd w:id="381"/>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VIII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The Agents</w:t>
      </w:r>
    </w:p>
    <w:p>
      <w:pPr>
        <w:spacing w:after="0" w:line="225" w:lineRule="exact"/>
        <w:rPr>
          <w:sz w:val="20"/>
          <w:szCs w:val="20"/>
          <w:color w:val="auto"/>
        </w:rPr>
      </w:pPr>
    </w:p>
    <w:p>
      <w:pPr>
        <w:ind w:right="40" w:firstLine="991"/>
        <w:spacing w:after="0" w:line="311" w:lineRule="auto"/>
        <w:rPr>
          <w:sz w:val="20"/>
          <w:szCs w:val="20"/>
          <w:color w:val="auto"/>
        </w:rPr>
      </w:pPr>
      <w:r>
        <w:rPr>
          <w:rFonts w:ascii="Arial" w:cs="Arial" w:eastAsia="Arial" w:hAnsi="Arial"/>
          <w:sz w:val="16"/>
          <w:szCs w:val="16"/>
          <w:color w:val="auto"/>
        </w:rPr>
        <w:t>Each of the Lenders hereby irrevocably appoints each of the entities named as an Agent in the heading of this Agreement and its successors to serve in the applicable capacity under the Loan Documents, and authorizes each Agent to take such actions and to exercise such powers as are delegated to such Agent by the terms of the Loan Documents, together with such actions and powers as are reasonably incidental thereto.</w:t>
      </w:r>
    </w:p>
    <w:p>
      <w:pPr>
        <w:spacing w:after="0" w:line="149" w:lineRule="exact"/>
        <w:rPr>
          <w:sz w:val="20"/>
          <w:szCs w:val="20"/>
          <w:color w:val="auto"/>
        </w:rPr>
      </w:pPr>
    </w:p>
    <w:p>
      <w:pPr>
        <w:ind w:right="60" w:firstLine="991"/>
        <w:spacing w:after="0" w:line="301" w:lineRule="auto"/>
        <w:rPr>
          <w:sz w:val="20"/>
          <w:szCs w:val="20"/>
          <w:color w:val="auto"/>
        </w:rPr>
      </w:pPr>
      <w:r>
        <w:rPr>
          <w:rFonts w:ascii="Arial" w:cs="Arial" w:eastAsia="Arial" w:hAnsi="Arial"/>
          <w:sz w:val="16"/>
          <w:szCs w:val="16"/>
          <w:color w:val="auto"/>
        </w:rPr>
        <w:t>The Person serving as any Agent hereunder shall have the same rights and powers in its capacity as a Lender as any other Lender and may exercise the same as though it were not an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an Agent hereunder and without any duty to account therefor to the Lenders or any other Agent.</w:t>
      </w:r>
    </w:p>
    <w:p>
      <w:pPr>
        <w:spacing w:after="0" w:line="157" w:lineRule="exact"/>
        <w:rPr>
          <w:sz w:val="20"/>
          <w:szCs w:val="20"/>
          <w:color w:val="auto"/>
        </w:rPr>
      </w:pPr>
    </w:p>
    <w:p>
      <w:pPr>
        <w:ind w:firstLine="991"/>
        <w:spacing w:after="0" w:line="284" w:lineRule="auto"/>
        <w:rPr>
          <w:sz w:val="20"/>
          <w:szCs w:val="20"/>
          <w:color w:val="auto"/>
        </w:rPr>
      </w:pPr>
      <w:r>
        <w:rPr>
          <w:rFonts w:ascii="Arial" w:cs="Arial" w:eastAsia="Arial" w:hAnsi="Arial"/>
          <w:sz w:val="16"/>
          <w:szCs w:val="16"/>
          <w:color w:val="auto"/>
        </w:rPr>
        <w:t xml:space="preserve">No Agent shall have any duties or obligations except those expressly set forth in the Loan Documents with respect to such Agent, and each Agent’s duties hereunder shall be administrative in nature. Without limiting the generality of the foregoing, (a) no Agent shall be subject to any fiduciary or other implied duties, regardless of whether a Default has occurred and is continuing (and it is understood and agreed that the use of the term “agent” herein or in any other Loan Documents (or any other similar term) with reference to any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no Agent shall have any duty to take any discretionary action or to exercise any discretionary power, except discretionary rights and powers expressly contemplated by the Loan Documents that such Agent is required to exercise as directed in writing by the Required Lenders (or such other number or percentage of the Lenders as shall be necessary, or as such Agent shall believe in good faith to be necessary, under the circumstances as provided in the Loan Documents),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Agent shall be required to take any action that, in its opinion, could expose such Agent to liability or be contrary to any Loan Document or applicable law, and (c) except as expressly set forth in the Loan Documents, no Agent shall have any duty to disclose, and no Agent shall be liable for the failure to disclose, any information relating to the Company, any Subsidiary or any other Affiliate thereof that is communicated to or obtained by the Person serving as such Agent or any of its Affiliates in any capacity. No Agent shall be liable for any action taken or not taken by it with the consent or at the request of the Required Lenders (or such other number or percentage of the Lenders as shall be necessary, or as such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Each Agent shall be deemed not to have knowledge of any Default unless and until written notice thereof (stating that it is a “notice of default”) is given to such Agent by the Company, any other Agent or any Lender, and no Agent shall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w:t>
      </w:r>
    </w:p>
    <w:p>
      <w:pPr>
        <w:spacing w:after="0" w:line="3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000"/>
          </w:cols>
          <w:pgMar w:left="440" w:top="274" w:right="459" w:bottom="1440" w:gutter="0" w:footer="0" w:header="0"/>
        </w:sectPr>
      </w:pPr>
    </w:p>
    <w:bookmarkStart w:id="382" w:name="page383"/>
    <w:bookmarkEnd w:id="382"/>
    <w:p>
      <w:pPr>
        <w:ind w:right="220"/>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enforceability, effectiveness or genuineness of any Loan Document or any other agreement, instrument or document, or (v) the satisfaction of any condition set forth in Article IV or elsewhere in any Loan Document, other than to confirm receipt of items expressly required to be delivered to such Agent or satisfaction of any condition that expressly refers to the matters described therein being acceptable or satisfactory to such Agent.</w:t>
      </w:r>
    </w:p>
    <w:p>
      <w:pPr>
        <w:spacing w:after="0" w:line="149" w:lineRule="exact"/>
        <w:rPr>
          <w:sz w:val="20"/>
          <w:szCs w:val="20"/>
          <w:color w:val="auto"/>
        </w:rPr>
      </w:pPr>
    </w:p>
    <w:p>
      <w:pPr>
        <w:ind w:firstLine="991"/>
        <w:spacing w:after="0" w:line="285" w:lineRule="auto"/>
        <w:rPr>
          <w:sz w:val="20"/>
          <w:szCs w:val="20"/>
          <w:color w:val="auto"/>
        </w:rPr>
      </w:pPr>
      <w:r>
        <w:rPr>
          <w:rFonts w:ascii="Arial" w:cs="Arial" w:eastAsia="Arial" w:hAnsi="Arial"/>
          <w:sz w:val="16"/>
          <w:szCs w:val="16"/>
          <w:color w:val="auto"/>
        </w:rPr>
        <w:t>Each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Each Agent also shall be entitled to rely, and shall not incur any liability for relying, upon any statement made to it orally or by telephone 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each Agent may presume that such condition is satisfactory to such Lender unless such Agent shall have received notice to the contrary from such Lender (or from another Agent on behalf of such Lender) prior to the making of such Loan. Each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The obligations under the Loan Documents of the Agents shall be several and not joint, and no Agent shall be responsible for any other Agent’s failure to perform its obligations under any Loan Document. Notwithstanding anything herein to the contrary, no Agent shall have any liability arising from, or be responsible for any loss, cost or expense suffered on account of, (i) any errors or omissions in the records maintained by any other Agent as contemplated by Section 9.04(b)(iv) (it being understood and agreed that, for purposes of determining whether the Required Lenders or any other requisite Lenders shall have consented to any amendment, waiver or other modification of any Loan Document, each Agent shall be entitled to rely, and shall not incur any liability for relying, on the records maintained by any other Agent as contemplated by Section 9.04(b)(iv)) or (ii) any determination by any Agent that any Lender is a Defaulting Lender, or the effective date of such status, it being further understood and agreed that no Agent shall have any obligation to determine whether any Lender is a Defaulting Lender.</w:t>
      </w:r>
    </w:p>
    <w:p>
      <w:pPr>
        <w:spacing w:after="0" w:line="169" w:lineRule="exact"/>
        <w:rPr>
          <w:sz w:val="20"/>
          <w:szCs w:val="20"/>
          <w:color w:val="auto"/>
        </w:rPr>
      </w:pPr>
    </w:p>
    <w:p>
      <w:pPr>
        <w:ind w:right="20" w:firstLine="991"/>
        <w:spacing w:after="0" w:line="272" w:lineRule="auto"/>
        <w:rPr>
          <w:sz w:val="20"/>
          <w:szCs w:val="20"/>
          <w:color w:val="auto"/>
        </w:rPr>
      </w:pPr>
      <w:r>
        <w:rPr>
          <w:rFonts w:ascii="Arial" w:cs="Arial" w:eastAsia="Arial" w:hAnsi="Arial"/>
          <w:sz w:val="17"/>
          <w:szCs w:val="17"/>
          <w:color w:val="auto"/>
        </w:rPr>
        <w:t>Each Agent may perform any of and all its duties and exercise its rights and powers hereunder or under any other Loan Document by or through any one or more sub-agents appointed by such Agent. Each Agent and any such sub-agent may perform any of and all their duties and exercise their rights and powers through their respective Related Parties. The exculpatory provisions of this Article shall apply to any such sub-agent and to the Related Parties of each Agent and any such sub-agent, and shall apply to their respective activities in connection with the syndication of the credit facilities provided for herein as well as activities as an Agent. No Agent shall be responsible for the negligence or misconduct of any of its sub-agents except to the extent that a court of competent jurisdiction determines in a final and nonappealable judgment that such Agent acted with gross negligence or willful misconduct in the selection of such sub-agents.</w:t>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0980"/>
          </w:cols>
          <w:pgMar w:left="440" w:top="274" w:right="479" w:bottom="1440" w:gutter="0" w:footer="0" w:header="0"/>
        </w:sectPr>
      </w:pPr>
    </w:p>
    <w:bookmarkStart w:id="383" w:name="page384"/>
    <w:bookmarkEnd w:id="383"/>
    <w:p>
      <w:pPr>
        <w:ind w:firstLine="991"/>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Subject to the terms of this paragraph, each Agent may resign at any time from its capacity as such. In connection with such resignation, such Agent shall give notice of its intent to resign to the other Agents,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Agent gives notice of its intent to resign, then the retiring Agent may, on behalf of the Lenders, appoint a successor Agent, which shall be a bank with an office in New York, New York, or an Affiliate of any such bank. If the Person serving as an Agent is a Defaulting Lender pursuant to clause (d) of the definition thereof, the Required Lenders may, to the extent permitted by applicable law, by notice in writing to the other Agents, the Company and such Person remove such Person as an Agent and, subject to the consent of the Company (not to be unreasonably withheld, conditioned or delayed) so long as no Event of Default under clause (a), (b), (h) or (i) of Section 7.01 shall have occurred and be continuing, appoint a successor. Upon the acceptance of its appointment as an Agent hereunder by a successor, such successor shall succeed to and become vested with all the rights, powers, privileges and duties of the retiring or removed Agent, and the retiring or removed Agent shall be discharged from its duties and obligations hereunder and under the other Loan Documents. The fees payable by the Company to a successor Agent shall be the same as those payable to its predecessor unless otherwise agreed by the Company and such successor. Notwithstanding the foregoing, in the event no successor Agent shall have been so appointed and shall have accepted such appointment within 30 days after the retiring Agent gives notice of its intent to resign, the retiring Agent may give notice of the effectiveness of its resignation to the other Agents, the Lenders and the Company, whereupon, on the date of effectiveness of such resignation stated in such notice, (a) the retiring Agent shall be discharged from its duties and obligations hereunder and under the other Loan Documents, and (b) the Required Lenders shall succeed to and become vested with all the rights, powers, privileges and duties of the retiring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all payments required to be made hereunder or under any other Loan Document to the retiring Agent for the account of any Person other than the retiring Agent shall be made directly to such Person and (ii) all notices and other communications required or contemplated to be given or made to the retiring Agent shall also directly be given or made to each Lender. Following the effectiveness of any Agent’s resignation or removal from its capacity as such, the provisions of this Article and Section 9.03, as well as any exculpatory, reimbursement and indemnification provisions set forth in any other Loan Document, shall continue in effect for the benefit of such retiring or removed Agent, its sub-agents and their respective Related Parties in respect of any actions taken or omitted to be taken by any of them while it was acting as an Agent.</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000"/>
          </w:cols>
          <w:pgMar w:left="440" w:top="274" w:right="459" w:bottom="1440" w:gutter="0" w:footer="0" w:header="0"/>
        </w:sectPr>
      </w:pPr>
    </w:p>
    <w:bookmarkStart w:id="384" w:name="page385"/>
    <w:bookmarkEnd w:id="384"/>
    <w:p>
      <w:pPr>
        <w:ind w:firstLine="991"/>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Lender acknowledges that it has, independently and without reliance upon the Agents, the Arrangers or any other Lender, or any of the Related Parties of any of the foregoing, and based on such documents and information as it has deemed appropriate, made its own credit analysis and decision to enter into this Agreement. Each Lender also acknowledges that it will, independently and without reliance upon the Agents, the Arrangers or any other Lender, or any of the Related Parties of any of the foregoing, and based on such documents and information as it shall from time to time deem appropriate, continue to make its own decisions in taking or not taking action under or based upon this Agreement, any other Loan Document or any related agreement or any document furnished hereunder or thereunder.</w:t>
      </w:r>
    </w:p>
    <w:p>
      <w:pPr>
        <w:spacing w:after="0" w:line="178" w:lineRule="exact"/>
        <w:rPr>
          <w:sz w:val="20"/>
          <w:szCs w:val="20"/>
          <w:color w:val="auto"/>
        </w:rPr>
      </w:pPr>
    </w:p>
    <w:p>
      <w:pPr>
        <w:ind w:right="40" w:firstLine="991"/>
        <w:spacing w:after="0" w:line="301" w:lineRule="auto"/>
        <w:rPr>
          <w:sz w:val="20"/>
          <w:szCs w:val="20"/>
          <w:color w:val="auto"/>
        </w:rPr>
      </w:pPr>
      <w:r>
        <w:rPr>
          <w:rFonts w:ascii="Arial" w:cs="Arial" w:eastAsia="Arial" w:hAnsi="Arial"/>
          <w:sz w:val="16"/>
          <w:szCs w:val="16"/>
          <w:color w:val="auto"/>
        </w:rPr>
        <w:t>Each Lender acknowledges and agrees that any Agent or one or more of its Affiliates may (but is not obligated to) act as administrative agent or a similar representative for the holders of any Cavium Acquisition Indebtedness. Each Lender and the Company waives any conflict of interest, now contemplated or arising hereafter, in connection therewith and agrees not to assert against such Agent, any of its Affiliates or any Related Party of any of the foregoing any claims, causes of action, damages or liabilities of whatever kind or nature relating thereto.</w:t>
      </w:r>
    </w:p>
    <w:p>
      <w:pPr>
        <w:spacing w:after="0" w:line="157" w:lineRule="exact"/>
        <w:rPr>
          <w:sz w:val="20"/>
          <w:szCs w:val="20"/>
          <w:color w:val="auto"/>
        </w:rPr>
      </w:pPr>
    </w:p>
    <w:p>
      <w:pPr>
        <w:ind w:right="80" w:firstLine="991"/>
        <w:spacing w:after="0" w:line="259" w:lineRule="auto"/>
        <w:rPr>
          <w:sz w:val="20"/>
          <w:szCs w:val="20"/>
          <w:color w:val="auto"/>
        </w:rPr>
      </w:pPr>
      <w:r>
        <w:rPr>
          <w:rFonts w:ascii="Arial" w:cs="Arial" w:eastAsia="Arial" w:hAnsi="Arial"/>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any Agent or the Lenders on the Effective Date or the Term Funding Date.</w:t>
      </w:r>
    </w:p>
    <w:p>
      <w:pPr>
        <w:spacing w:after="0" w:line="187"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In case of the pendency of any proceeding with respect to the Company under any United States (Federal or state) or foreign bankruptcy, insolvency, receivership, winding-up or similar law now or hereafter in effect, the General Administrative Agent (irrespective of whether the principal of any Loan shall then be due and payable as herein expressed or by declaration or otherwise and irrespective of whether any Agent shall have made any demand on the Company) shall be entitled and empowered (but not obligated) by intervention in such proceeding or otherwise:</w:t>
      </w:r>
    </w:p>
    <w:p>
      <w:pPr>
        <w:spacing w:after="0" w:line="49" w:lineRule="exact"/>
        <w:rPr>
          <w:sz w:val="20"/>
          <w:szCs w:val="20"/>
          <w:color w:val="auto"/>
        </w:rPr>
      </w:pPr>
    </w:p>
    <w:p>
      <w:pPr>
        <w:jc w:val="both"/>
        <w:ind w:left="440" w:right="560" w:firstLine="419"/>
        <w:spacing w:after="0" w:line="311" w:lineRule="auto"/>
        <w:tabs>
          <w:tab w:leader="none" w:pos="1108" w:val="left"/>
        </w:tabs>
        <w:numPr>
          <w:ilvl w:val="0"/>
          <w:numId w:val="349"/>
        </w:numPr>
        <w:rPr>
          <w:rFonts w:ascii="Arial" w:cs="Arial" w:eastAsia="Arial" w:hAnsi="Arial"/>
          <w:sz w:val="16"/>
          <w:szCs w:val="16"/>
          <w:color w:val="auto"/>
        </w:rPr>
      </w:pPr>
      <w:r>
        <w:rPr>
          <w:rFonts w:ascii="Arial" w:cs="Arial" w:eastAsia="Arial" w:hAnsi="Arial"/>
          <w:sz w:val="16"/>
          <w:szCs w:val="16"/>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Agents (including any claim under Sections 2.12, 2.13, 2.14 and 9.03) allowed in such judicial proceeding; and</w:t>
      </w:r>
    </w:p>
    <w:p>
      <w:pPr>
        <w:spacing w:after="0" w:line="40" w:lineRule="exact"/>
        <w:rPr>
          <w:rFonts w:ascii="Arial" w:cs="Arial" w:eastAsia="Arial" w:hAnsi="Arial"/>
          <w:sz w:val="16"/>
          <w:szCs w:val="16"/>
          <w:color w:val="auto"/>
        </w:rPr>
      </w:pPr>
    </w:p>
    <w:p>
      <w:pPr>
        <w:ind w:left="1120" w:hanging="261"/>
        <w:spacing w:after="0"/>
        <w:tabs>
          <w:tab w:leader="none" w:pos="1120" w:val="left"/>
        </w:tabs>
        <w:numPr>
          <w:ilvl w:val="0"/>
          <w:numId w:val="349"/>
        </w:numPr>
        <w:rPr>
          <w:rFonts w:ascii="Arial" w:cs="Arial" w:eastAsia="Arial" w:hAnsi="Arial"/>
          <w:sz w:val="18"/>
          <w:szCs w:val="18"/>
          <w:color w:val="auto"/>
        </w:rPr>
      </w:pPr>
      <w:r>
        <w:rPr>
          <w:rFonts w:ascii="Arial" w:cs="Arial" w:eastAsia="Arial" w:hAnsi="Arial"/>
          <w:sz w:val="18"/>
          <w:szCs w:val="18"/>
          <w:color w:val="auto"/>
        </w:rPr>
        <w:t>to collect and receive any monies or other property payable or deliverable on any such claims and to distribute the same;</w:t>
      </w:r>
    </w:p>
    <w:p>
      <w:pPr>
        <w:spacing w:after="0" w:line="22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proceeding is hereby authorized by each Lender to make such payments to the General Administrative Agent and, in the event that the General Administrative Agent shall consent to the making of such payments directly to the Lenders, to pay to the General Administrative Agent any amount due to it, in its capacity as the General Administrative Agent, under the Loan Documents (including under Section 9.03).</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000"/>
          </w:cols>
          <w:pgMar w:left="440" w:top="274" w:right="459" w:bottom="1440" w:gutter="0" w:footer="0" w:header="0"/>
        </w:sectPr>
      </w:pPr>
    </w:p>
    <w:bookmarkStart w:id="385" w:name="page386"/>
    <w:bookmarkEnd w:id="385"/>
    <w:p>
      <w:pPr>
        <w:ind w:left="4" w:right="60" w:firstLine="991"/>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Lender (x) represents and warrants, as of the date such Person became a Lender party hereto, to, and (y) covenants, from the date such Person became a Lender party hereto to the date such Person ceases being a Lender party hereto, for the benefit of, the Agents and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Commitments and this Agreement,</w:t>
      </w:r>
    </w:p>
    <w:p>
      <w:pPr>
        <w:spacing w:after="0" w:line="3" w:lineRule="exact"/>
        <w:rPr>
          <w:sz w:val="20"/>
          <w:szCs w:val="20"/>
          <w:color w:val="auto"/>
        </w:rPr>
      </w:pPr>
    </w:p>
    <w:p>
      <w:pPr>
        <w:ind w:left="4" w:right="40" w:hanging="4"/>
        <w:spacing w:after="0" w:line="253" w:lineRule="auto"/>
        <w:tabs>
          <w:tab w:leader="none" w:pos="289" w:val="left"/>
        </w:tabs>
        <w:numPr>
          <w:ilvl w:val="0"/>
          <w:numId w:val="350"/>
        </w:numPr>
        <w:rPr>
          <w:rFonts w:ascii="Arial" w:cs="Arial" w:eastAsia="Arial" w:hAnsi="Arial"/>
          <w:sz w:val="18"/>
          <w:szCs w:val="18"/>
          <w:color w:val="auto"/>
        </w:rPr>
      </w:pPr>
      <w:r>
        <w:rPr>
          <w:rFonts w:ascii="Arial" w:cs="Arial" w:eastAsia="Arial" w:hAnsi="Arial"/>
          <w:sz w:val="18"/>
          <w:szCs w:val="18"/>
          <w:color w:val="auto"/>
        </w:rPr>
        <w:t>the entrance into, participation in, administration of and performance of the Loans, the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Commitments and this Agreement or (iv) such other representation, warranty and covenant as may be agreed in writing between the Applicable Facility Agent and such Lender.</w:t>
      </w:r>
    </w:p>
    <w:p>
      <w:pPr>
        <w:spacing w:after="0" w:line="191" w:lineRule="exact"/>
        <w:rPr>
          <w:sz w:val="20"/>
          <w:szCs w:val="20"/>
          <w:color w:val="auto"/>
        </w:rPr>
      </w:pPr>
    </w:p>
    <w:p>
      <w:pPr>
        <w:ind w:left="4" w:firstLine="991"/>
        <w:spacing w:after="0" w:line="289" w:lineRule="auto"/>
        <w:rPr>
          <w:sz w:val="20"/>
          <w:szCs w:val="20"/>
          <w:color w:val="auto"/>
        </w:rPr>
      </w:pPr>
      <w:r>
        <w:rPr>
          <w:rFonts w:ascii="Arial" w:cs="Arial" w:eastAsia="Arial" w:hAnsi="Arial"/>
          <w:sz w:val="16"/>
          <w:szCs w:val="16"/>
          <w:color w:val="auto"/>
        </w:rPr>
        <w:t>In addition, unless clause (i) of the immediately preceding paragraph is true with respect to a Lender or such Lender has not provided another representation, 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Agents and the Arrangers and their respective Affiliates, and not, for the avoidance of doubt, to or for the benefit of the Company, that</w:t>
      </w:r>
      <w:r>
        <w:rPr>
          <w:rFonts w:ascii="Arial" w:cs="Arial" w:eastAsia="Arial" w:hAnsi="Arial"/>
          <w:sz w:val="16"/>
          <w:szCs w:val="16"/>
          <w:color w:val="FF4338"/>
          <w:strike w:val="1"/>
        </w:rPr>
        <w:t>: (i)</w:t>
      </w:r>
      <w:r>
        <w:rPr>
          <w:rFonts w:ascii="Arial" w:cs="Arial" w:eastAsia="Arial" w:hAnsi="Arial"/>
          <w:sz w:val="16"/>
          <w:szCs w:val="16"/>
          <w:color w:val="auto"/>
        </w:rPr>
        <w:t xml:space="preserve"> none of the Agents or the Arrangers or any of their respective Affiliates is a fiduciary with respect to the assets of such Lender (including in connection with the reservation or exercise of any rights by any Agent under this Agreement, any Loan Document or any documents related hereto or thereto)</w:t>
      </w:r>
      <w:r>
        <w:rPr>
          <w:rFonts w:ascii="Arial" w:cs="Arial" w:eastAsia="Arial" w:hAnsi="Arial"/>
          <w:sz w:val="16"/>
          <w:szCs w:val="16"/>
          <w:color w:val="FF4338"/>
          <w:strike w:val="1"/>
        </w:rPr>
        <w:t>, (ii) the Person making the investment decision on behalf of such Lender with respect to the</w:t>
      </w:r>
      <w:r>
        <w:rPr>
          <w:rFonts w:ascii="Arial" w:cs="Arial" w:eastAsia="Arial" w:hAnsi="Arial"/>
          <w:sz w:val="16"/>
          <w:szCs w:val="16"/>
          <w:color w:val="auto"/>
        </w:rPr>
        <w:t xml:space="preserve"> </w:t>
      </w:r>
      <w:r>
        <w:rPr>
          <w:rFonts w:ascii="Arial" w:cs="Arial" w:eastAsia="Arial" w:hAnsi="Arial"/>
          <w:sz w:val="16"/>
          <w:szCs w:val="16"/>
          <w:color w:val="FF4338"/>
          <w:strike w:val="1"/>
        </w:rPr>
        <w:t>entrance into, participation in, administration of and performance of the Loans, the Commitments and this Agreement is independent (within the meaning of 29 CFR § 2510.3-21) and is a bank, an insurance carrier, an investment adviser, a broker-dealer or other person that holds, or</w:t>
      </w:r>
    </w:p>
    <w:p>
      <w:pPr>
        <w:spacing w:after="0" w:line="99"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0964"/>
          </w:cols>
          <w:pgMar w:left="436" w:top="274" w:right="499" w:bottom="1440" w:gutter="0" w:footer="0" w:header="0"/>
        </w:sectPr>
      </w:pPr>
    </w:p>
    <w:bookmarkStart w:id="386" w:name="page387"/>
    <w:bookmarkEnd w:id="386"/>
    <w:p>
      <w:pPr>
        <w:spacing w:after="0" w:line="290" w:lineRule="auto"/>
        <w:rPr>
          <w:sz w:val="20"/>
          <w:szCs w:val="20"/>
          <w:color w:val="auto"/>
        </w:rPr>
      </w:pPr>
      <w:r>
        <w:rPr>
          <w:rFonts w:ascii="Arial" w:cs="Arial" w:eastAsia="Arial" w:hAnsi="Arial"/>
          <w:sz w:val="16"/>
          <w:szCs w:val="16"/>
          <w:color w:val="FF4338"/>
          <w:strike w:val="1"/>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has under management or control, total assets of at least $50,000,000, in each case as described in 29 CFR § 2510.3-21(c)(1)(i)(A)-(E), (iii) the Person making the investment decision on behalf of such Lender with respect to the entrance into, participation in, administration of and performance of the Loans, the Commitments and this Agreement is capable of evaluating investment risks independently, both in general and with regard to particular transactions and investment strategies (including in respect of the Obligations), (iv) the Person making the investment decision on behalf of such Lender with respect to the entrance into, participation in, administration of and performance of the Loans, the Commitments and this Agreement is a fiduciary under ERISA or the Code, or both, with respect to the Loans, the Commitments and this Agreement and is responsible for exercising independent judgment in evaluating the transactions hereunder and (v) no fee or other compensation is being paid directly to any Agent or any Arranger or any of their respective Affiliates for investment advice (as opposed to other services) in connection with the Loans, the Commitments or this Agreement.</w:t>
      </w:r>
      <w:r>
        <w:rPr>
          <w:rFonts w:ascii="Arial" w:cs="Arial" w:eastAsia="Arial" w:hAnsi="Arial"/>
          <w:sz w:val="16"/>
          <w:szCs w:val="16"/>
          <w:color w:val="008000"/>
          <w:strike w:val="1"/>
        </w:rPr>
        <w:t>.</w:t>
      </w:r>
    </w:p>
    <w:p>
      <w:pPr>
        <w:spacing w:after="0" w:line="165" w:lineRule="exact"/>
        <w:rPr>
          <w:sz w:val="20"/>
          <w:szCs w:val="20"/>
          <w:color w:val="auto"/>
        </w:rPr>
      </w:pPr>
    </w:p>
    <w:p>
      <w:pPr>
        <w:ind w:right="40" w:firstLine="991"/>
        <w:spacing w:after="0" w:line="290" w:lineRule="auto"/>
        <w:rPr>
          <w:sz w:val="20"/>
          <w:szCs w:val="20"/>
          <w:color w:val="auto"/>
        </w:rPr>
      </w:pPr>
      <w:r>
        <w:rPr>
          <w:rFonts w:ascii="Arial" w:cs="Arial" w:eastAsia="Arial" w:hAnsi="Arial"/>
          <w:sz w:val="16"/>
          <w:szCs w:val="16"/>
          <w:color w:val="auto"/>
        </w:rPr>
        <w:t>The Agents and the Arrangers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Commitments and this Agreement, (b) may recognize a gain if it extended the Loans or the Commitments for an amount less than the amount being paid for an interest in the Loans or the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65" w:lineRule="exact"/>
        <w:rPr>
          <w:sz w:val="20"/>
          <w:szCs w:val="20"/>
          <w:color w:val="auto"/>
        </w:rPr>
      </w:pPr>
    </w:p>
    <w:p>
      <w:pPr>
        <w:ind w:right="40" w:firstLine="991"/>
        <w:spacing w:after="0" w:line="286" w:lineRule="auto"/>
        <w:rPr>
          <w:sz w:val="20"/>
          <w:szCs w:val="20"/>
          <w:color w:val="auto"/>
        </w:rPr>
      </w:pPr>
      <w:r>
        <w:rPr>
          <w:rFonts w:ascii="Arial" w:cs="Arial" w:eastAsia="Arial" w:hAnsi="Arial"/>
          <w:sz w:val="17"/>
          <w:szCs w:val="17"/>
          <w:color w:val="auto"/>
        </w:rPr>
        <w:t>Notwithstanding anything herein to the contrary, none of the Arrangers, the Syndication Agents or the Documentation Agents shall have any duties or obligations under this Agreement or any other Loan Document (except in its capacity, as applicable, as an Agent or a Lender), but all such Persons shall have the benefit of the indemnities and exculpatory provisions provided for hereunder or thereunder.</w:t>
      </w:r>
    </w:p>
    <w:p>
      <w:pPr>
        <w:spacing w:after="0" w:line="165" w:lineRule="exact"/>
        <w:rPr>
          <w:sz w:val="20"/>
          <w:szCs w:val="20"/>
          <w:color w:val="auto"/>
        </w:rPr>
      </w:pPr>
    </w:p>
    <w:p>
      <w:pPr>
        <w:ind w:right="240" w:firstLine="991"/>
        <w:spacing w:after="0" w:line="263" w:lineRule="auto"/>
        <w:rPr>
          <w:sz w:val="20"/>
          <w:szCs w:val="20"/>
          <w:color w:val="auto"/>
        </w:rPr>
      </w:pPr>
      <w:r>
        <w:rPr>
          <w:rFonts w:ascii="Arial" w:cs="Arial" w:eastAsia="Arial" w:hAnsi="Arial"/>
          <w:sz w:val="18"/>
          <w:szCs w:val="18"/>
          <w:color w:val="auto"/>
        </w:rPr>
        <w:t>The provisions of this Article are solely for the benefit of the Agents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0960"/>
          </w:cols>
          <w:pgMar w:left="440" w:top="274" w:right="499" w:bottom="1440" w:gutter="0" w:footer="0" w:header="0"/>
        </w:sectPr>
      </w:pPr>
    </w:p>
    <w:bookmarkStart w:id="387" w:name="page388"/>
    <w:bookmarkEnd w:id="387"/>
    <w:p>
      <w:pPr>
        <w:jc w:val="center"/>
        <w:ind w:right="-3"/>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IX</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left="4" w:right="220" w:firstLine="991"/>
        <w:spacing w:after="0" w:line="263"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Notices</w:t>
      </w:r>
      <w:r>
        <w:rPr>
          <w:rFonts w:ascii="Arial" w:cs="Arial" w:eastAsia="Arial" w:hAnsi="Arial"/>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76" w:lineRule="exact"/>
        <w:rPr>
          <w:sz w:val="20"/>
          <w:szCs w:val="20"/>
          <w:color w:val="auto"/>
        </w:rPr>
      </w:pPr>
    </w:p>
    <w:p>
      <w:pPr>
        <w:ind w:left="444" w:right="260" w:firstLine="419"/>
        <w:spacing w:after="0" w:line="277" w:lineRule="auto"/>
        <w:tabs>
          <w:tab w:leader="none" w:pos="1082" w:val="left"/>
        </w:tabs>
        <w:numPr>
          <w:ilvl w:val="0"/>
          <w:numId w:val="351"/>
        </w:numPr>
        <w:rPr>
          <w:rFonts w:ascii="Arial" w:cs="Arial" w:eastAsia="Arial" w:hAnsi="Arial"/>
          <w:sz w:val="18"/>
          <w:szCs w:val="18"/>
          <w:color w:val="auto"/>
        </w:rPr>
      </w:pPr>
      <w:r>
        <w:rPr>
          <w:rFonts w:ascii="Arial" w:cs="Arial" w:eastAsia="Arial" w:hAnsi="Arial"/>
          <w:sz w:val="18"/>
          <w:szCs w:val="18"/>
          <w:color w:val="auto"/>
        </w:rPr>
        <w:t>if to the Company, to Marvell Technology Group Ltd., 5488 Marvell Lane, Santa Clara, California 95054, Attention of Jean Hu, Chief Financial Officer (Fax No. 408-222-1917, Email: jeanhu@marvell.com);</w:t>
      </w:r>
    </w:p>
    <w:p>
      <w:pPr>
        <w:spacing w:after="0" w:line="62" w:lineRule="exact"/>
        <w:rPr>
          <w:rFonts w:ascii="Arial" w:cs="Arial" w:eastAsia="Arial" w:hAnsi="Arial"/>
          <w:sz w:val="18"/>
          <w:szCs w:val="18"/>
          <w:color w:val="auto"/>
        </w:rPr>
      </w:pPr>
    </w:p>
    <w:p>
      <w:pPr>
        <w:ind w:left="444" w:right="80" w:firstLine="419"/>
        <w:spacing w:after="0" w:line="342" w:lineRule="auto"/>
        <w:tabs>
          <w:tab w:leader="none" w:pos="1132" w:val="left"/>
        </w:tabs>
        <w:numPr>
          <w:ilvl w:val="0"/>
          <w:numId w:val="351"/>
        </w:numPr>
        <w:rPr>
          <w:rFonts w:ascii="Arial" w:cs="Arial" w:eastAsia="Arial" w:hAnsi="Arial"/>
          <w:sz w:val="16"/>
          <w:szCs w:val="16"/>
          <w:color w:val="auto"/>
        </w:rPr>
      </w:pPr>
      <w:r>
        <w:rPr>
          <w:rFonts w:ascii="Arial" w:cs="Arial" w:eastAsia="Arial" w:hAnsi="Arial"/>
          <w:sz w:val="16"/>
          <w:szCs w:val="16"/>
          <w:color w:val="auto"/>
        </w:rPr>
        <w:t>if to the General Administrative Agent or the Term Facility Agent, to Goldman Sachs Bank USA, 6031 Connection Drive, Irving, Texas 75039, Attention: Goldman Sachs Senior Bank Debt (Fax No. 212-428-9270, Email: gs-sbdagency-borrowernotices@ny.email.gs.com);</w:t>
      </w:r>
    </w:p>
    <w:p>
      <w:pPr>
        <w:spacing w:after="0" w:line="15" w:lineRule="exact"/>
        <w:rPr>
          <w:rFonts w:ascii="Arial" w:cs="Arial" w:eastAsia="Arial" w:hAnsi="Arial"/>
          <w:sz w:val="16"/>
          <w:szCs w:val="16"/>
          <w:color w:val="auto"/>
        </w:rPr>
      </w:pPr>
    </w:p>
    <w:p>
      <w:pPr>
        <w:ind w:left="444" w:right="100" w:firstLine="419"/>
        <w:spacing w:after="0" w:line="308" w:lineRule="auto"/>
        <w:tabs>
          <w:tab w:leader="none" w:pos="1182" w:val="left"/>
        </w:tabs>
        <w:numPr>
          <w:ilvl w:val="0"/>
          <w:numId w:val="351"/>
        </w:numPr>
        <w:rPr>
          <w:rFonts w:ascii="Arial" w:cs="Arial" w:eastAsia="Arial" w:hAnsi="Arial"/>
          <w:sz w:val="17"/>
          <w:szCs w:val="17"/>
          <w:color w:val="auto"/>
        </w:rPr>
      </w:pPr>
      <w:r>
        <w:rPr>
          <w:rFonts w:ascii="Arial" w:cs="Arial" w:eastAsia="Arial" w:hAnsi="Arial"/>
          <w:sz w:val="17"/>
          <w:szCs w:val="17"/>
          <w:color w:val="auto"/>
        </w:rPr>
        <w:t>if to the Revolving Facility Agent, to Bank of America, N.A., Agency Management, 2380 Performance Drive, Building C, Richardson, TX 75082, Mail Code: TX2-984-03-26, Attention: Gavin Shak (Fax No. 214-530-3108, Email: gavin.shak@baml.com); and</w:t>
      </w:r>
    </w:p>
    <w:p>
      <w:pPr>
        <w:spacing w:after="0" w:line="38" w:lineRule="exact"/>
        <w:rPr>
          <w:rFonts w:ascii="Arial" w:cs="Arial" w:eastAsia="Arial" w:hAnsi="Arial"/>
          <w:sz w:val="17"/>
          <w:szCs w:val="17"/>
          <w:color w:val="auto"/>
        </w:rPr>
      </w:pPr>
    </w:p>
    <w:p>
      <w:pPr>
        <w:ind w:left="1164" w:hanging="301"/>
        <w:spacing w:after="0"/>
        <w:tabs>
          <w:tab w:leader="none" w:pos="1164" w:val="left"/>
        </w:tabs>
        <w:numPr>
          <w:ilvl w:val="0"/>
          <w:numId w:val="351"/>
        </w:numPr>
        <w:rPr>
          <w:rFonts w:ascii="Arial" w:cs="Arial" w:eastAsia="Arial" w:hAnsi="Arial"/>
          <w:sz w:val="18"/>
          <w:szCs w:val="18"/>
          <w:color w:val="auto"/>
        </w:rPr>
      </w:pPr>
      <w:r>
        <w:rPr>
          <w:rFonts w:ascii="Arial" w:cs="Arial" w:eastAsia="Arial" w:hAnsi="Arial"/>
          <w:sz w:val="18"/>
          <w:szCs w:val="18"/>
          <w:color w:val="auto"/>
        </w:rPr>
        <w:t>if to any Lender, to it at its address (or fax number) set forth in its Administrative Questionnaire.</w:t>
      </w:r>
    </w:p>
    <w:p>
      <w:pPr>
        <w:spacing w:after="0" w:line="225" w:lineRule="exact"/>
        <w:rPr>
          <w:sz w:val="20"/>
          <w:szCs w:val="20"/>
          <w:color w:val="auto"/>
        </w:rPr>
      </w:pPr>
    </w:p>
    <w:p>
      <w:pPr>
        <w:ind w:left="4" w:right="360" w:firstLine="991"/>
        <w:spacing w:after="0" w:line="279" w:lineRule="auto"/>
        <w:rPr>
          <w:sz w:val="20"/>
          <w:szCs w:val="20"/>
          <w:color w:val="auto"/>
        </w:rPr>
      </w:pPr>
      <w:r>
        <w:rPr>
          <w:rFonts w:ascii="Arial" w:cs="Arial" w:eastAsia="Arial" w:hAnsi="Arial"/>
          <w:sz w:val="17"/>
          <w:szCs w:val="17"/>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71" w:lineRule="exact"/>
        <w:rPr>
          <w:sz w:val="20"/>
          <w:szCs w:val="20"/>
          <w:color w:val="auto"/>
        </w:rPr>
      </w:pPr>
    </w:p>
    <w:p>
      <w:pPr>
        <w:ind w:left="4" w:firstLine="987"/>
        <w:spacing w:after="0" w:line="283" w:lineRule="auto"/>
        <w:tabs>
          <w:tab w:leader="none" w:pos="1250" w:val="left"/>
        </w:tabs>
        <w:numPr>
          <w:ilvl w:val="1"/>
          <w:numId w:val="352"/>
        </w:numPr>
        <w:rPr>
          <w:rFonts w:ascii="Arial" w:cs="Arial" w:eastAsia="Arial" w:hAnsi="Arial"/>
          <w:sz w:val="16"/>
          <w:szCs w:val="16"/>
          <w:color w:val="auto"/>
        </w:rPr>
      </w:pPr>
      <w:r>
        <w:rPr>
          <w:rFonts w:ascii="Arial" w:cs="Arial" w:eastAsia="Arial" w:hAnsi="Arial"/>
          <w:sz w:val="16"/>
          <w:szCs w:val="16"/>
          <w:color w:val="auto"/>
        </w:rPr>
        <w:t xml:space="preserve">Notices and other communications to the Lenders hereunder may be delivered or furnished by electronic communications (including email and Internet and intranet websites) pursuant to procedures approved by the Applicable Facility Agent or the General 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shall not apply to notices under Article II to any Lender if such Lender has notified the Applicable Facility Agent and the General Administrative Agent that it is incapable of receiving notices under such Article by electronic communication. Any notices or other communications to any Agent or the Company may be delivered or furnished by electronic communications pursuant to procedures approved in advance by the recipient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approval of such procedures may be limited or rescinded by such Person by notice to each other such Person. Unless the General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w:t>
      </w:r>
    </w:p>
    <w:p>
      <w:pPr>
        <w:spacing w:after="0" w:line="4" w:lineRule="exact"/>
        <w:rPr>
          <w:rFonts w:ascii="Arial" w:cs="Arial" w:eastAsia="Arial" w:hAnsi="Arial"/>
          <w:sz w:val="16"/>
          <w:szCs w:val="16"/>
          <w:color w:val="auto"/>
        </w:rPr>
      </w:pPr>
    </w:p>
    <w:p>
      <w:pPr>
        <w:ind w:left="4" w:right="20" w:hanging="4"/>
        <w:spacing w:after="0" w:line="255" w:lineRule="auto"/>
        <w:tabs>
          <w:tab w:leader="none" w:pos="269" w:val="left"/>
        </w:tabs>
        <w:numPr>
          <w:ilvl w:val="0"/>
          <w:numId w:val="353"/>
        </w:numPr>
        <w:rPr>
          <w:rFonts w:ascii="Arial" w:cs="Arial" w:eastAsia="Arial" w:hAnsi="Arial"/>
          <w:sz w:val="18"/>
          <w:szCs w:val="18"/>
          <w:color w:val="auto"/>
        </w:rPr>
      </w:pPr>
      <w:r>
        <w:rPr>
          <w:rFonts w:ascii="Arial" w:cs="Arial" w:eastAsia="Arial" w:hAnsi="Arial"/>
          <w:sz w:val="18"/>
          <w:szCs w:val="18"/>
          <w:color w:val="auto"/>
        </w:rPr>
        <w:t>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22"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004"/>
          </w:cols>
          <w:pgMar w:left="436" w:top="274" w:right="459" w:bottom="1440" w:gutter="0" w:footer="0" w:header="0"/>
        </w:sectPr>
      </w:pPr>
    </w:p>
    <w:bookmarkStart w:id="388" w:name="page389"/>
    <w:bookmarkEnd w:id="388"/>
    <w:p>
      <w:pPr>
        <w:ind w:firstLine="987"/>
        <w:spacing w:after="0" w:line="277" w:lineRule="auto"/>
        <w:tabs>
          <w:tab w:leader="none" w:pos="1236" w:val="left"/>
        </w:tabs>
        <w:numPr>
          <w:ilvl w:val="0"/>
          <w:numId w:val="35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party hereto may change its address, fax number or email address for notices and other communications hereunder by notice to the other parties hereto.</w:t>
      </w:r>
    </w:p>
    <w:p>
      <w:pPr>
        <w:spacing w:after="0" w:line="170" w:lineRule="exact"/>
        <w:rPr>
          <w:rFonts w:ascii="Arial" w:cs="Arial" w:eastAsia="Arial" w:hAnsi="Arial"/>
          <w:sz w:val="18"/>
          <w:szCs w:val="18"/>
          <w:color w:val="auto"/>
        </w:rPr>
      </w:pPr>
    </w:p>
    <w:p>
      <w:pPr>
        <w:ind w:firstLine="987"/>
        <w:spacing w:after="0" w:line="270" w:lineRule="auto"/>
        <w:tabs>
          <w:tab w:leader="none" w:pos="1246" w:val="left"/>
        </w:tabs>
        <w:numPr>
          <w:ilvl w:val="0"/>
          <w:numId w:val="354"/>
        </w:numPr>
        <w:rPr>
          <w:rFonts w:ascii="Arial" w:cs="Arial" w:eastAsia="Arial" w:hAnsi="Arial"/>
          <w:sz w:val="17"/>
          <w:szCs w:val="17"/>
          <w:color w:val="auto"/>
        </w:rPr>
      </w:pPr>
      <w:r>
        <w:rPr>
          <w:rFonts w:ascii="Arial" w:cs="Arial" w:eastAsia="Arial" w:hAnsi="Arial"/>
          <w:sz w:val="17"/>
          <w:szCs w:val="17"/>
          <w:color w:val="auto"/>
        </w:rPr>
        <w:t>Any Agent may, but shall not be obligated to, make any Communication by posting such Communication on Debt Domain, IntraLinks, SyndTrak or a similar electronic transmission system (the “</w:t>
      </w:r>
      <w:r>
        <w:rPr>
          <w:rFonts w:ascii="Arial" w:cs="Arial" w:eastAsia="Arial" w:hAnsi="Arial"/>
          <w:sz w:val="17"/>
          <w:szCs w:val="17"/>
          <w:u w:val="single" w:color="auto"/>
          <w:color w:val="auto"/>
        </w:rPr>
        <w:t>Platform</w:t>
      </w:r>
      <w:r>
        <w:rPr>
          <w:rFonts w:ascii="Arial" w:cs="Arial" w:eastAsia="Arial" w:hAnsi="Arial"/>
          <w:sz w:val="17"/>
          <w:szCs w:val="17"/>
          <w:color w:val="auto"/>
        </w:rPr>
        <w:t>”). The Platform is provided “as is” and “as available”. None of the Agents or any of their Related Parties warrants, or shall be deemed to warrant, the adequacy of the Platform, and the Agents expressly disclaim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Agents or any of their Related Parties in connection with the Communications or the Platform. In no event shall any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any Agent’s transmission of Communications through the Platform.</w:t>
      </w:r>
    </w:p>
    <w:p>
      <w:pPr>
        <w:spacing w:after="0" w:line="181" w:lineRule="exact"/>
        <w:rPr>
          <w:sz w:val="20"/>
          <w:szCs w:val="20"/>
          <w:color w:val="auto"/>
        </w:rPr>
      </w:pPr>
    </w:p>
    <w:p>
      <w:pPr>
        <w:ind w:right="20" w:firstLine="991"/>
        <w:spacing w:after="0" w:line="270" w:lineRule="auto"/>
        <w:rPr>
          <w:sz w:val="20"/>
          <w:szCs w:val="20"/>
          <w:color w:val="auto"/>
        </w:rPr>
      </w:pPr>
      <w:r>
        <w:rPr>
          <w:rFonts w:ascii="Arial" w:cs="Arial" w:eastAsia="Arial" w:hAnsi="Arial"/>
          <w:sz w:val="17"/>
          <w:szCs w:val="17"/>
          <w:color w:val="auto"/>
        </w:rPr>
        <w:t xml:space="preserve">SECTION 9.02. </w:t>
      </w:r>
      <w:r>
        <w:rPr>
          <w:rFonts w:ascii="Arial" w:cs="Arial" w:eastAsia="Arial" w:hAnsi="Arial"/>
          <w:sz w:val="17"/>
          <w:szCs w:val="17"/>
          <w:u w:val="single" w:color="auto"/>
          <w:color w:val="auto"/>
        </w:rPr>
        <w:t>Waivers; Amendments</w:t>
      </w:r>
      <w:r>
        <w:rPr>
          <w:rFonts w:ascii="Arial" w:cs="Arial" w:eastAsia="Arial" w:hAnsi="Arial"/>
          <w:sz w:val="17"/>
          <w:szCs w:val="17"/>
          <w:color w:val="auto"/>
        </w:rPr>
        <w:t>. (a) No failure or delay by any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Agents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any Agent or any Lender may have had notice or knowledge of such Default at the time.</w:t>
      </w:r>
    </w:p>
    <w:p>
      <w:pPr>
        <w:spacing w:after="0" w:line="181" w:lineRule="exact"/>
        <w:rPr>
          <w:sz w:val="20"/>
          <w:szCs w:val="20"/>
          <w:color w:val="auto"/>
        </w:rPr>
      </w:pPr>
    </w:p>
    <w:p>
      <w:pPr>
        <w:ind w:right="140" w:firstLine="987"/>
        <w:spacing w:after="0" w:line="275" w:lineRule="auto"/>
        <w:tabs>
          <w:tab w:leader="none" w:pos="1246" w:val="left"/>
        </w:tabs>
        <w:numPr>
          <w:ilvl w:val="0"/>
          <w:numId w:val="355"/>
        </w:numPr>
        <w:rPr>
          <w:rFonts w:ascii="Arial" w:cs="Arial" w:eastAsia="Arial" w:hAnsi="Arial"/>
          <w:sz w:val="17"/>
          <w:szCs w:val="17"/>
          <w:color w:val="auto"/>
        </w:rPr>
      </w:pPr>
      <w:r>
        <w:rPr>
          <w:rFonts w:ascii="Arial" w:cs="Arial" w:eastAsia="Arial" w:hAnsi="Arial"/>
          <w:sz w:val="17"/>
          <w:szCs w:val="17"/>
          <w:color w:val="auto"/>
        </w:rPr>
        <w:t xml:space="preserve">Except as provided in paragraph (c) of this Section, none of this Agreement, any other Loan Document or any provision hereof or thereof may be waived, amended or modified except, in the case of this Agreement, pursuant to an agreement or agreements in writing entered into by the Company, each Agent and the Required Lenders and, in the case of any other Loan Document, pursuant to an agreement or agreements in writing entered into by the General Administrative Agent (and, if any other Agent is a party thereto, such other Agent) and the Company, in each case with the consent of the Required Lenders;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agreement shall (i) (A) waive any condition set forth in</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0980"/>
          </w:cols>
          <w:pgMar w:left="440" w:top="274" w:right="479" w:bottom="1440" w:gutter="0" w:footer="0" w:header="0"/>
        </w:sectPr>
      </w:pPr>
    </w:p>
    <w:bookmarkStart w:id="389" w:name="page390"/>
    <w:bookmarkEnd w:id="389"/>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4.02 without the written consent of the Majority in Interest of the Term Lenders or (B) waive any condition set forth in Section 4.03 without the written consent of the Majority in Interest of the Revolving Lenders (it being understood and agreed, in each case, that any amendment or waiver of, or any consent with respect to, any provision of this Agreement (other than any waiver expressly relating to Section 4.02 or 4.03, as the case may be) or any other Loan Document, including any amendment of any affirmative or negative covenant set forth herein or in any other Loan Document or any waiver of a Default or an Event of Default, shall not be deemed to be a waiver of a condition set forth in Section 4.02 or 4.03), (ii) increase the Commitment of any Lender without the written consent of such Lender, (iii) reduce the principal amount of any Loan or reduce the rate of interest thereon or reduce any fees payable hereunder, without the written consent of each Lender directly and adversely affected thereby (other than any waiver of any default interest applicable pursuant to Section 2.10(c)), (iv) postpone the scheduled maturity date of any Loan, or any date for the payment of any interest or fees payable hereunder, or reduce the amount of, waive or excuse any such payment, or postpone the scheduled date of expiration of any Commitment, without the written consent of each Lender directly and adversely affected thereby, (v) change Section 2.15(b) or 2.15(c) in a manner that would alter the pro rata sharing of payments required thereby without the written consent of each Lender, (vi) change any of the provisions of this paragraph or the percentage set forth in the definition of the term “Required Lenders” or any other provision of any Loan Document specifying the number or percentage of Lenders (or Lenders of any Class) required to waive, amend or modify any rights thereunder or make any determination or grant any consent thereunder, without the written consent of each Lender (or each Lender of such Class, as the case may be),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with the consent of the Required Lenders, the provisions of this paragraph and the definition of the term “Required Lenders” may be amended to include references to any new class of loans created under this Agreement (or to lenders extending such loans), or (vi) change any provisions of this Agreement in a manner that by its terms adversely affects the rights in respect of payments due to Lenders holding Loans of any Class differently than those holding Loans of any other Class, without the written consent of Lenders representing a Majority in Interest of each differently affected Class;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no such agreement shall amend, modify, extend or otherwise affect the rights or obligations of any Agent without the written consent of such Agent.</w:t>
      </w:r>
    </w:p>
    <w:p>
      <w:pPr>
        <w:spacing w:after="0" w:line="16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(c) Notwithstanding anything to the contrary in paragraph (b) of this Section:</w:t>
      </w:r>
    </w:p>
    <w:p>
      <w:pPr>
        <w:spacing w:after="0" w:line="225" w:lineRule="exact"/>
        <w:rPr>
          <w:sz w:val="20"/>
          <w:szCs w:val="20"/>
          <w:color w:val="auto"/>
        </w:rPr>
      </w:pPr>
    </w:p>
    <w:p>
      <w:pPr>
        <w:ind w:right="100" w:firstLine="987"/>
        <w:spacing w:after="0" w:line="279" w:lineRule="auto"/>
        <w:tabs>
          <w:tab w:leader="none" w:pos="1206" w:val="left"/>
        </w:tabs>
        <w:numPr>
          <w:ilvl w:val="0"/>
          <w:numId w:val="356"/>
        </w:numPr>
        <w:rPr>
          <w:rFonts w:ascii="Arial" w:cs="Arial" w:eastAsia="Arial" w:hAnsi="Arial"/>
          <w:sz w:val="17"/>
          <w:szCs w:val="17"/>
          <w:color w:val="auto"/>
        </w:rPr>
      </w:pPr>
      <w:r>
        <w:rPr>
          <w:rFonts w:ascii="Arial" w:cs="Arial" w:eastAsia="Arial" w:hAnsi="Arial"/>
          <w:sz w:val="17"/>
          <w:szCs w:val="17"/>
          <w:color w:val="auto"/>
        </w:rPr>
        <w:t>any provision of this Agreement or any other Loan Document may be amended by an agreement in writing entered into by the Company and each of the Agents to cure any ambiguity, omission, defect or inconsistency so long as, in each case, the Lenders shall have received at least five Business Days’ prior written notice thereof and the Agents shall not have received, within five Business Days of the date of such notice to the Lenders, a written notice from the Required Lenders stating that the Required Lenders object to such amendment;</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000"/>
          </w:cols>
          <w:pgMar w:left="440" w:top="274" w:right="459" w:bottom="1440" w:gutter="0" w:footer="0" w:header="0"/>
        </w:sectPr>
      </w:pPr>
    </w:p>
    <w:bookmarkStart w:id="390" w:name="page391"/>
    <w:bookmarkEnd w:id="390"/>
    <w:p>
      <w:pPr>
        <w:ind w:left="-40" w:right="100" w:firstLine="987"/>
        <w:spacing w:after="0" w:line="259" w:lineRule="auto"/>
        <w:tabs>
          <w:tab w:leader="none" w:pos="1216" w:val="left"/>
        </w:tabs>
        <w:numPr>
          <w:ilvl w:val="0"/>
          <w:numId w:val="35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186" w:lineRule="exact"/>
        <w:rPr>
          <w:rFonts w:ascii="Arial" w:cs="Arial" w:eastAsia="Arial" w:hAnsi="Arial"/>
          <w:sz w:val="18"/>
          <w:szCs w:val="18"/>
          <w:color w:val="auto"/>
        </w:rPr>
      </w:pPr>
    </w:p>
    <w:p>
      <w:pPr>
        <w:ind w:left="-40" w:right="40" w:firstLine="987"/>
        <w:spacing w:after="0" w:line="296" w:lineRule="auto"/>
        <w:tabs>
          <w:tab w:leader="none" w:pos="1266" w:val="left"/>
        </w:tabs>
        <w:numPr>
          <w:ilvl w:val="0"/>
          <w:numId w:val="357"/>
        </w:numPr>
        <w:rPr>
          <w:rFonts w:ascii="Arial" w:cs="Arial" w:eastAsia="Arial" w:hAnsi="Arial"/>
          <w:sz w:val="16"/>
          <w:szCs w:val="16"/>
          <w:color w:val="auto"/>
        </w:rPr>
      </w:pPr>
      <w:r>
        <w:rPr>
          <w:rFonts w:ascii="Arial" w:cs="Arial" w:eastAsia="Arial" w:hAnsi="Arial"/>
          <w:sz w:val="16"/>
          <w:szCs w:val="16"/>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Commitments terminate by the terms and upon the effectiveness of such amendment, waiver or other modification;</w:t>
      </w:r>
    </w:p>
    <w:p>
      <w:pPr>
        <w:spacing w:after="0" w:line="161" w:lineRule="exact"/>
        <w:rPr>
          <w:rFonts w:ascii="Arial" w:cs="Arial" w:eastAsia="Arial" w:hAnsi="Arial"/>
          <w:sz w:val="16"/>
          <w:szCs w:val="16"/>
          <w:color w:val="auto"/>
        </w:rPr>
      </w:pPr>
    </w:p>
    <w:p>
      <w:pPr>
        <w:ind w:left="-40" w:right="220" w:firstLine="987"/>
        <w:spacing w:after="0" w:line="257" w:lineRule="auto"/>
        <w:tabs>
          <w:tab w:leader="none" w:pos="1256" w:val="left"/>
        </w:tabs>
        <w:numPr>
          <w:ilvl w:val="0"/>
          <w:numId w:val="357"/>
        </w:numPr>
        <w:rPr>
          <w:rFonts w:ascii="Arial" w:cs="Arial" w:eastAsia="Arial" w:hAnsi="Arial"/>
          <w:sz w:val="18"/>
          <w:szCs w:val="18"/>
          <w:color w:val="auto"/>
        </w:rPr>
      </w:pPr>
      <w:r>
        <w:rPr>
          <w:rFonts w:ascii="Arial" w:cs="Arial" w:eastAsia="Arial" w:hAnsi="Arial"/>
          <w:sz w:val="18"/>
          <w:szCs w:val="18"/>
          <w:color w:val="auto"/>
        </w:rPr>
        <w:t>any amendment, waiver or other modification of this Agreement or any other Loan Document that by its terms affects the rights or duties hereunder or thereunder of the Lenders of one or more Classes (but not the Lenders of any other Class) may be effected by an agreement or agreements in writing entered into by the Company, the General Administrative Agent, the Applicable Facility Agent(s) and the requisite number or percentage in interest of each affected Class of Lenders that would be required to consent thereto under this Section if such Class of Lenders were the only Class of Lenders hereunder at the time;</w:t>
      </w:r>
    </w:p>
    <w:p>
      <w:pPr>
        <w:spacing w:after="0" w:line="187" w:lineRule="exact"/>
        <w:rPr>
          <w:rFonts w:ascii="Arial" w:cs="Arial" w:eastAsia="Arial" w:hAnsi="Arial"/>
          <w:sz w:val="18"/>
          <w:szCs w:val="18"/>
          <w:color w:val="auto"/>
        </w:rPr>
      </w:pPr>
    </w:p>
    <w:p>
      <w:pPr>
        <w:ind w:left="1200" w:hanging="253"/>
        <w:spacing w:after="0"/>
        <w:tabs>
          <w:tab w:leader="none" w:pos="1200" w:val="left"/>
        </w:tabs>
        <w:numPr>
          <w:ilvl w:val="0"/>
          <w:numId w:val="357"/>
        </w:numPr>
        <w:rPr>
          <w:rFonts w:ascii="Arial" w:cs="Arial" w:eastAsia="Arial" w:hAnsi="Arial"/>
          <w:sz w:val="17"/>
          <w:szCs w:val="17"/>
          <w:color w:val="auto"/>
        </w:rPr>
      </w:pPr>
      <w:r>
        <w:rPr>
          <w:rFonts w:ascii="Arial" w:cs="Arial" w:eastAsia="Arial" w:hAnsi="Arial"/>
          <w:sz w:val="17"/>
          <w:szCs w:val="17"/>
          <w:color w:val="auto"/>
        </w:rPr>
        <w:t>this Agreement and the other Loan Documents may be amended in the manner provided in Sections 2.11(b), 2.18 and 9.19;</w:t>
      </w:r>
    </w:p>
    <w:p>
      <w:pPr>
        <w:spacing w:after="0" w:line="236" w:lineRule="exact"/>
        <w:rPr>
          <w:rFonts w:ascii="Arial" w:cs="Arial" w:eastAsia="Arial" w:hAnsi="Arial"/>
          <w:sz w:val="17"/>
          <w:szCs w:val="17"/>
          <w:color w:val="auto"/>
        </w:rPr>
      </w:pPr>
    </w:p>
    <w:p>
      <w:pPr>
        <w:ind w:left="-40" w:right="260" w:firstLine="987"/>
        <w:spacing w:after="0" w:line="263" w:lineRule="auto"/>
        <w:tabs>
          <w:tab w:leader="none" w:pos="1256" w:val="left"/>
        </w:tabs>
        <w:numPr>
          <w:ilvl w:val="0"/>
          <w:numId w:val="357"/>
        </w:numPr>
        <w:rPr>
          <w:rFonts w:ascii="Arial" w:cs="Arial" w:eastAsia="Arial" w:hAnsi="Arial"/>
          <w:sz w:val="18"/>
          <w:szCs w:val="18"/>
          <w:color w:val="auto"/>
        </w:rPr>
      </w:pPr>
      <w:r>
        <w:rPr>
          <w:rFonts w:ascii="Arial" w:cs="Arial" w:eastAsia="Arial" w:hAnsi="Arial"/>
          <w:sz w:val="18"/>
          <w:szCs w:val="18"/>
          <w:color w:val="auto"/>
        </w:rPr>
        <w:t>in connection with the incurrence of any Cavium Acquisition Indebtedness, this Agreement and the other Loan Documents may be amended by an agreement in writing entered into by the Company and each of the Agents to add any restrictive covenant or event of default in the manner provided in Section 1.07;</w:t>
      </w:r>
    </w:p>
    <w:p>
      <w:pPr>
        <w:spacing w:after="0" w:line="183" w:lineRule="exact"/>
        <w:rPr>
          <w:rFonts w:ascii="Arial" w:cs="Arial" w:eastAsia="Arial" w:hAnsi="Arial"/>
          <w:sz w:val="18"/>
          <w:szCs w:val="18"/>
          <w:color w:val="auto"/>
        </w:rPr>
      </w:pPr>
    </w:p>
    <w:p>
      <w:pPr>
        <w:ind w:left="-40" w:right="80" w:firstLine="987"/>
        <w:spacing w:after="0" w:line="257" w:lineRule="auto"/>
        <w:tabs>
          <w:tab w:leader="none" w:pos="1306" w:val="left"/>
        </w:tabs>
        <w:numPr>
          <w:ilvl w:val="0"/>
          <w:numId w:val="357"/>
        </w:numPr>
        <w:rPr>
          <w:rFonts w:ascii="Arial" w:cs="Arial" w:eastAsia="Arial" w:hAnsi="Arial"/>
          <w:sz w:val="18"/>
          <w:szCs w:val="18"/>
          <w:color w:val="auto"/>
        </w:rPr>
      </w:pPr>
      <w:r>
        <w:rPr>
          <w:rFonts w:ascii="Arial" w:cs="Arial" w:eastAsia="Arial" w:hAnsi="Arial"/>
          <w:sz w:val="18"/>
          <w:szCs w:val="18"/>
          <w:color w:val="auto"/>
        </w:rPr>
        <w:t>the Agents and the Company may, without the consent of any Lender or any other Person, amend or otherwise modify the provisions of this Agreement or any other Loan Document relating solely to the allocation or reallocation, as between themselves, of the rights and obligations hereunder of the Agents (including, if the Term Commitments have expired or terminated and no Term Loans shall be outstanding, but the Revolving Commitments shall be in effect, any such amendments or other modifications that would vest the Revolving Facility Agent with any or all of the rights set forth in this Agreement or any other Loan Document of any other Agent); and</w:t>
      </w:r>
    </w:p>
    <w:p>
      <w:pPr>
        <w:spacing w:after="0" w:line="187" w:lineRule="exact"/>
        <w:rPr>
          <w:rFonts w:ascii="Arial" w:cs="Arial" w:eastAsia="Arial" w:hAnsi="Arial"/>
          <w:sz w:val="18"/>
          <w:szCs w:val="18"/>
          <w:color w:val="auto"/>
        </w:rPr>
      </w:pPr>
    </w:p>
    <w:p>
      <w:pPr>
        <w:ind w:left="-40" w:right="320" w:firstLine="987"/>
        <w:spacing w:after="0" w:line="308" w:lineRule="auto"/>
        <w:tabs>
          <w:tab w:leader="none" w:pos="1356" w:val="left"/>
        </w:tabs>
        <w:numPr>
          <w:ilvl w:val="0"/>
          <w:numId w:val="357"/>
        </w:numPr>
        <w:rPr>
          <w:rFonts w:ascii="Arial" w:cs="Arial" w:eastAsia="Arial" w:hAnsi="Arial"/>
          <w:sz w:val="17"/>
          <w:szCs w:val="17"/>
          <w:color w:val="auto"/>
        </w:rPr>
      </w:pPr>
      <w:r>
        <w:rPr>
          <w:rFonts w:ascii="Arial" w:cs="Arial" w:eastAsia="Arial" w:hAnsi="Arial"/>
          <w:sz w:val="17"/>
          <w:szCs w:val="17"/>
          <w:color w:val="auto"/>
        </w:rPr>
        <w:t>an amendment to this Agreement contemplated by the last sentence of the definition of the term “Applicable Rate” may be made pursuant to an agreement or agreements in writing entered into by the Company, the Agents and the Required Lenders.</w:t>
      </w:r>
    </w:p>
    <w:p>
      <w:pPr>
        <w:spacing w:after="0" w:line="146" w:lineRule="exact"/>
        <w:rPr>
          <w:sz w:val="20"/>
          <w:szCs w:val="20"/>
          <w:color w:val="auto"/>
        </w:rPr>
      </w:pPr>
    </w:p>
    <w:p>
      <w:pPr>
        <w:jc w:val="both"/>
        <w:ind w:left="-40" w:firstLine="987"/>
        <w:spacing w:after="0" w:line="286" w:lineRule="auto"/>
        <w:tabs>
          <w:tab w:leader="none" w:pos="1206" w:val="left"/>
        </w:tabs>
        <w:numPr>
          <w:ilvl w:val="0"/>
          <w:numId w:val="358"/>
        </w:numPr>
        <w:rPr>
          <w:rFonts w:ascii="Arial" w:cs="Arial" w:eastAsia="Arial" w:hAnsi="Arial"/>
          <w:sz w:val="17"/>
          <w:szCs w:val="17"/>
          <w:color w:val="auto"/>
        </w:rPr>
      </w:pPr>
      <w:r>
        <w:rPr>
          <w:rFonts w:ascii="Arial" w:cs="Arial" w:eastAsia="Arial" w:hAnsi="Arial"/>
          <w:sz w:val="17"/>
          <w:szCs w:val="17"/>
          <w:color w:val="auto"/>
        </w:rPr>
        <w:t>The Applicable Facility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0940"/>
          </w:cols>
          <w:pgMar w:left="480" w:top="274" w:right="479" w:bottom="1440" w:gutter="0" w:footer="0" w:header="0"/>
        </w:sectPr>
      </w:pPr>
    </w:p>
    <w:bookmarkStart w:id="391" w:name="page392"/>
    <w:bookmarkEnd w:id="391"/>
    <w:p>
      <w:pPr>
        <w:ind w:right="20" w:firstLine="991"/>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9.03. </w:t>
      </w:r>
      <w:r>
        <w:rPr>
          <w:rFonts w:ascii="Arial" w:cs="Arial" w:eastAsia="Arial" w:hAnsi="Arial"/>
          <w:sz w:val="16"/>
          <w:szCs w:val="16"/>
          <w:u w:val="single" w:color="auto"/>
          <w:color w:val="auto"/>
        </w:rPr>
        <w:t>Expenses; Indemnity; Damage Waiver</w:t>
      </w:r>
      <w:r>
        <w:rPr>
          <w:rFonts w:ascii="Arial" w:cs="Arial" w:eastAsia="Arial" w:hAnsi="Arial"/>
          <w:sz w:val="16"/>
          <w:szCs w:val="16"/>
          <w:color w:val="auto"/>
        </w:rPr>
        <w:t>. (a) The Company shall pay (i) all reasonable and documented out-of-pocket expenses incurred by the Agents, the Arrangers and their Affiliates, including the reasonable and documented fees, charges and disbursements of a single U.S. counsel, a single local counsel in Bermuda and, if reasonably necessary, a single local counsel in each other relevant jurisdiction (which may be a single local counsel acting in multiple jurisdictions), in each case, for the Agents, the Arrangers and their Affiliates taken as a whole, in connection with the structuring, arrangement and syndication of the credit facilities provided for herein, including the preparation, execution and delivery of the Commitment Letter and the Fee Letters, as well as the preparation, execution, delivery and administration of this Agreement, the other Loan Documents or any amendments, modifications or waivers of the provisions hereof or thereof (whether or not the transactions contemplated hereby or thereby shall be consummated), and (ii) all reasonable and documented out-of-pocket expenses incurred by any Agent, any Arranger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a single local counsel in Bermuda and, if reasonably necessary, a single local counsel in each other relevant jurisdiction (which may be a single local counsel acting in multiple jurisdictions), in each case, for the Agents, the Arrangers and the Lenders, taken as a whole and, in the case of an actual or perceived conflict of interest, where the party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such affected Person).</w:t>
      </w:r>
    </w:p>
    <w:p>
      <w:pPr>
        <w:spacing w:after="0" w:line="176" w:lineRule="exact"/>
        <w:rPr>
          <w:sz w:val="20"/>
          <w:szCs w:val="20"/>
          <w:color w:val="auto"/>
        </w:rPr>
      </w:pPr>
    </w:p>
    <w:p>
      <w:pPr>
        <w:ind w:firstLine="987"/>
        <w:spacing w:after="0" w:line="289" w:lineRule="auto"/>
        <w:tabs>
          <w:tab w:leader="none" w:pos="1246" w:val="left"/>
        </w:tabs>
        <w:numPr>
          <w:ilvl w:val="0"/>
          <w:numId w:val="359"/>
        </w:numPr>
        <w:rPr>
          <w:rFonts w:ascii="Arial" w:cs="Arial" w:eastAsia="Arial" w:hAnsi="Arial"/>
          <w:sz w:val="16"/>
          <w:szCs w:val="16"/>
          <w:color w:val="auto"/>
        </w:rPr>
      </w:pPr>
      <w:r>
        <w:rPr>
          <w:rFonts w:ascii="Arial" w:cs="Arial" w:eastAsia="Arial" w:hAnsi="Arial"/>
          <w:sz w:val="16"/>
          <w:szCs w:val="16"/>
          <w:color w:val="auto"/>
        </w:rPr>
        <w:t>The Company shall indemnify the Agents (and any sub-agent thereof), the Arrangers, the Syndication Agents, the Documentation Agents, each Lender and each Related Party of any of the foregoing (each such Person being called an “</w:t>
      </w:r>
      <w:r>
        <w:rPr>
          <w:rFonts w:ascii="Arial" w:cs="Arial" w:eastAsia="Arial" w:hAnsi="Arial"/>
          <w:sz w:val="16"/>
          <w:szCs w:val="16"/>
          <w:u w:val="single" w:color="auto"/>
          <w:color w:val="auto"/>
        </w:rPr>
        <w:t>Indemnitee</w:t>
      </w:r>
      <w:r>
        <w:rPr>
          <w:rFonts w:ascii="Arial" w:cs="Arial" w:eastAsia="Arial" w:hAnsi="Arial"/>
          <w:sz w:val="16"/>
          <w:szCs w:val="16"/>
          <w:color w:val="auto"/>
        </w:rPr>
        <w:t>”) against, and hold each Indemnitee harmless from, any and all losses, claims, damages, penalties, liabilities and related expenses, including the fees, charges and disbursements of any counsel for any Indemnitee (but limited to a single U.S. counsel,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000"/>
          </w:cols>
          <w:pgMar w:left="440" w:top="274" w:right="459" w:bottom="1440" w:gutter="0" w:footer="0" w:header="0"/>
        </w:sectPr>
      </w:pPr>
    </w:p>
    <w:bookmarkStart w:id="392" w:name="page393"/>
    <w:bookmarkEnd w:id="392"/>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arrangement and syndication of the credit facilities provided for herein, the preparation, execution, delivery and administration of the Commitment Letter, the Fee Letters, this Agreement, the other Loan Documents or any other agreement or instrument contemplated hereby or thereby, the performance by the parties to the Commitment Letter, the Fee Letters,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the Commitment Letter, the Fee Letters, this Agreement or any other Loan Document, any Affiliate of any of the foregoing or any third party (and regardless of whether any Indemnitee is a party thereto);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any Agent, any Arranger, any Syndication Agent, any Documentation Agent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losses, claims, damages, penalties, liabilities or expenses to the extent such Indemnitee is subsequently determined, by a court of competent jurisdiction by final and nonappealable judgment, to not be entitled to payment of such amounts in accordance with the terms of this paragraph. This paragraph shall not apply with respect to Taxes other than any Taxes that represent losses, claims or damages arising from any non-Tax claim.</w:t>
      </w:r>
    </w:p>
    <w:p>
      <w:pPr>
        <w:spacing w:after="0" w:line="182" w:lineRule="exact"/>
        <w:rPr>
          <w:sz w:val="20"/>
          <w:szCs w:val="20"/>
          <w:color w:val="auto"/>
        </w:rPr>
      </w:pPr>
    </w:p>
    <w:p>
      <w:pPr>
        <w:ind w:firstLine="987"/>
        <w:spacing w:after="0" w:line="289" w:lineRule="auto"/>
        <w:tabs>
          <w:tab w:leader="none" w:pos="1236" w:val="left"/>
        </w:tabs>
        <w:numPr>
          <w:ilvl w:val="0"/>
          <w:numId w:val="360"/>
        </w:numPr>
        <w:rPr>
          <w:rFonts w:ascii="Arial" w:cs="Arial" w:eastAsia="Arial" w:hAnsi="Arial"/>
          <w:sz w:val="16"/>
          <w:szCs w:val="16"/>
          <w:color w:val="auto"/>
        </w:rPr>
      </w:pPr>
      <w:r>
        <w:rPr>
          <w:rFonts w:ascii="Arial" w:cs="Arial" w:eastAsia="Arial" w:hAnsi="Arial"/>
          <w:sz w:val="16"/>
          <w:szCs w:val="16"/>
          <w:color w:val="auto"/>
        </w:rPr>
        <w:t xml:space="preserve">To the extent that the Company fails indefeasibly to pay any amount required under paragraph (a) or (b) of this Section to any Agent (or any sub-agent thereof) or any Related Party of any of the foregoing (and without limiting its obligation to do so), each Lender severally agrees to pay to such Agent (or any such sub-agent) or such Related Party, as the case may be, such Lender’s pro rata share (determined as of the time that the applicable unreimbursed expense or indemnity payment is sought) of such unpaid amount;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unreimbursed expense or indemnified loss, claim, damage, liability or related expense, as the case may be, was incurred by or asserted against such Agent (or such sub-agent) in its capacity as such, or against any Related Party of any of the foregoing acting for such Agent (or any such sub-agent). For purposes of this Section, a Lender’s “pro rata share” shall be determined based upon its share of the sum of the aggregate amount of the Revolving Loans, unused Revolving Commitments and Term Loans (or, prior to the funding of the Term Loans on the Term Funding Date, Term Commitments) at the time outstanding or in effect (or most recently outstanding or in effect, if none of the foregoing shall be outstanding or in effect at such time).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000"/>
          </w:cols>
          <w:pgMar w:left="440" w:top="274" w:right="459" w:bottom="1440" w:gutter="0" w:footer="0" w:header="0"/>
        </w:sectPr>
      </w:pPr>
    </w:p>
    <w:bookmarkStart w:id="393" w:name="page394"/>
    <w:bookmarkEnd w:id="393"/>
    <w:p>
      <w:pPr>
        <w:ind w:firstLine="987"/>
        <w:spacing w:after="0" w:line="255" w:lineRule="auto"/>
        <w:tabs>
          <w:tab w:leader="none" w:pos="1246" w:val="left"/>
        </w:tabs>
        <w:numPr>
          <w:ilvl w:val="0"/>
          <w:numId w:val="36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the fullest extent permitted by applicable law, the Company shall not assert, or permit any of its Affiliates or Related Parties to assert, and the Company hereby waives, any claim against any Indemnitee (i) for any damages arising from the use by others of information or other materials obtained through telecommunications, electronic or other information transmission systems (including the Internet),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92" w:lineRule="exact"/>
        <w:rPr>
          <w:rFonts w:ascii="Arial" w:cs="Arial" w:eastAsia="Arial" w:hAnsi="Arial"/>
          <w:sz w:val="18"/>
          <w:szCs w:val="18"/>
          <w:color w:val="auto"/>
        </w:rPr>
      </w:pPr>
    </w:p>
    <w:p>
      <w:pPr>
        <w:ind w:right="140" w:firstLine="987"/>
        <w:spacing w:after="0" w:line="273" w:lineRule="auto"/>
        <w:tabs>
          <w:tab w:leader="none" w:pos="1236" w:val="left"/>
        </w:tabs>
        <w:numPr>
          <w:ilvl w:val="0"/>
          <w:numId w:val="361"/>
        </w:numPr>
        <w:rPr>
          <w:rFonts w:ascii="Arial" w:cs="Arial" w:eastAsia="Arial" w:hAnsi="Arial"/>
          <w:sz w:val="17"/>
          <w:szCs w:val="17"/>
          <w:color w:val="auto"/>
        </w:rPr>
      </w:pPr>
      <w:r>
        <w:rPr>
          <w:rFonts w:ascii="Arial" w:cs="Arial" w:eastAsia="Arial" w:hAnsi="Arial"/>
          <w:sz w:val="17"/>
          <w:szCs w:val="17"/>
          <w:color w:val="auto"/>
        </w:rPr>
        <w:t xml:space="preserve">To the fullest extent permitted by applicable law, the Agents, the Arrangers, the Lenders, the Syndication Agents, and the Documentation Agents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Arial" w:cs="Arial" w:eastAsia="Arial" w:hAnsi="Arial"/>
          <w:sz w:val="17"/>
          <w:szCs w:val="17"/>
          <w:u w:val="single" w:color="auto"/>
          <w:color w:val="auto"/>
        </w:rPr>
        <w:t>provided</w:t>
      </w:r>
      <w:r>
        <w:rPr>
          <w:rFonts w:ascii="Arial" w:cs="Arial" w:eastAsia="Arial" w:hAnsi="Arial"/>
          <w:sz w:val="17"/>
          <w:szCs w:val="17"/>
          <w:color w:val="auto"/>
        </w:rPr>
        <w:t>, that nothing in this paragraph (e) shall limit the Company’s indemnity and reimbursement obligations set forth in this Section or separately agreed.</w:t>
      </w:r>
    </w:p>
    <w:p>
      <w:pPr>
        <w:spacing w:after="0" w:line="177" w:lineRule="exact"/>
        <w:rPr>
          <w:rFonts w:ascii="Arial" w:cs="Arial" w:eastAsia="Arial" w:hAnsi="Arial"/>
          <w:sz w:val="17"/>
          <w:szCs w:val="17"/>
          <w:color w:val="auto"/>
        </w:rPr>
      </w:pPr>
    </w:p>
    <w:p>
      <w:pPr>
        <w:ind w:left="1220" w:hanging="233"/>
        <w:spacing w:after="0"/>
        <w:tabs>
          <w:tab w:leader="none" w:pos="1220" w:val="left"/>
        </w:tabs>
        <w:numPr>
          <w:ilvl w:val="0"/>
          <w:numId w:val="361"/>
        </w:numPr>
        <w:rPr>
          <w:rFonts w:ascii="Arial" w:cs="Arial" w:eastAsia="Arial" w:hAnsi="Arial"/>
          <w:sz w:val="18"/>
          <w:szCs w:val="18"/>
          <w:color w:val="auto"/>
        </w:rPr>
      </w:pPr>
      <w:r>
        <w:rPr>
          <w:rFonts w:ascii="Arial" w:cs="Arial" w:eastAsia="Arial" w:hAnsi="Arial"/>
          <w:sz w:val="18"/>
          <w:szCs w:val="18"/>
          <w:color w:val="auto"/>
        </w:rPr>
        <w:t>All amounts due under this Section shall be payable promptly after written demand therefor.</w:t>
      </w:r>
    </w:p>
    <w:p>
      <w:pPr>
        <w:spacing w:after="0" w:line="225" w:lineRule="exact"/>
        <w:rPr>
          <w:sz w:val="20"/>
          <w:szCs w:val="20"/>
          <w:color w:val="auto"/>
        </w:rPr>
      </w:pPr>
    </w:p>
    <w:p>
      <w:pPr>
        <w:ind w:firstLine="991"/>
        <w:spacing w:after="0" w:line="290" w:lineRule="auto"/>
        <w:rPr>
          <w:sz w:val="20"/>
          <w:szCs w:val="20"/>
          <w:color w:val="auto"/>
        </w:rPr>
      </w:pPr>
      <w:r>
        <w:rPr>
          <w:rFonts w:ascii="Arial" w:cs="Arial" w:eastAsia="Arial" w:hAnsi="Arial"/>
          <w:sz w:val="16"/>
          <w:szCs w:val="16"/>
          <w:color w:val="auto"/>
        </w:rPr>
        <w:t xml:space="preserve">SECTION 9.04. </w:t>
      </w:r>
      <w:r>
        <w:rPr>
          <w:rFonts w:ascii="Arial" w:cs="Arial" w:eastAsia="Arial" w:hAnsi="Arial"/>
          <w:sz w:val="16"/>
          <w:szCs w:val="16"/>
          <w:u w:val="single" w:color="auto"/>
          <w:color w:val="auto"/>
        </w:rPr>
        <w:t>Successors and Assigns</w:t>
      </w:r>
      <w:r>
        <w:rPr>
          <w:rFonts w:ascii="Arial" w:cs="Arial" w:eastAsia="Arial" w:hAnsi="Arial"/>
          <w:sz w:val="16"/>
          <w:szCs w:val="16"/>
          <w:color w:val="auto"/>
        </w:rPr>
        <w:t>. (a) The provisions of this Agreement shall be binding upon and inure to the benefit of the parties hereto and their respective successors and assigns permitted hereby, except that (i) other than as expressly provided in Section 6.04(a)(ii)(B), the Company may not assign or otherwise transfer any of its rights or obligations hereunder without the prior written consent of each Agent and each Lender (and any attempted assignment or transfer by the Company without such consent shall be null and void) and (ii) 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any Agent, Participants (to the extent provided in paragraph (c) of this Section), the Arrangers, the Syndication Agents, the Documentation Agents and, to the extent expressly contemplated hereby, the Related Parties of the foregoing) any legal or equitable right, remedy or claim under or by reason of this Agreement.</w:t>
      </w:r>
    </w:p>
    <w:p>
      <w:pPr>
        <w:spacing w:after="0" w:line="165" w:lineRule="exact"/>
        <w:rPr>
          <w:sz w:val="20"/>
          <w:szCs w:val="20"/>
          <w:color w:val="auto"/>
        </w:rPr>
      </w:pPr>
    </w:p>
    <w:p>
      <w:pPr>
        <w:ind w:right="120" w:firstLine="987"/>
        <w:spacing w:after="0" w:line="263" w:lineRule="auto"/>
        <w:tabs>
          <w:tab w:leader="none" w:pos="1246" w:val="left"/>
        </w:tabs>
        <w:numPr>
          <w:ilvl w:val="0"/>
          <w:numId w:val="362"/>
        </w:numPr>
        <w:rPr>
          <w:rFonts w:ascii="Arial" w:cs="Arial" w:eastAsia="Arial" w:hAnsi="Arial"/>
          <w:sz w:val="18"/>
          <w:szCs w:val="18"/>
          <w:color w:val="auto"/>
        </w:rPr>
      </w:pPr>
      <w:r>
        <w:rPr>
          <w:rFonts w:ascii="Arial" w:cs="Arial" w:eastAsia="Arial" w:hAnsi="Arial"/>
          <w:sz w:val="18"/>
          <w:szCs w:val="18"/>
          <w:color w:val="auto"/>
        </w:rPr>
        <w:t>(i) Subject to the conditions set forth in paragraph (b)(ii) below, any Lender may assign to one or more Eligible Assignees all or a portion of its rights and obligations under this Agreement (including all or a portion of its Commitments and the Loans at the time owing to it) with the prior written consent (such consent not to be unreasonably withheld, delayed or conditioned) of:</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000"/>
          </w:cols>
          <w:pgMar w:left="440" w:top="274" w:right="459" w:bottom="1440" w:gutter="0" w:footer="0" w:header="0"/>
        </w:sectPr>
      </w:pPr>
    </w:p>
    <w:bookmarkStart w:id="394" w:name="page395"/>
    <w:bookmarkEnd w:id="394"/>
    <w:p>
      <w:pPr>
        <w:ind w:left="693" w:hanging="292"/>
        <w:spacing w:after="0"/>
        <w:tabs>
          <w:tab w:leader="none" w:pos="693" w:val="left"/>
        </w:tabs>
        <w:numPr>
          <w:ilvl w:val="1"/>
          <w:numId w:val="36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consent of the Company shall be required (1) in the case of Term Commitments and Term Loans,</w:t>
      </w:r>
    </w:p>
    <w:p>
      <w:pPr>
        <w:spacing w:after="0" w:line="46" w:lineRule="exact"/>
        <w:rPr>
          <w:rFonts w:ascii="Arial" w:cs="Arial" w:eastAsia="Arial" w:hAnsi="Arial"/>
          <w:sz w:val="16"/>
          <w:szCs w:val="16"/>
          <w:color w:val="auto"/>
        </w:rPr>
      </w:pPr>
    </w:p>
    <w:p>
      <w:pPr>
        <w:ind w:left="-7" w:firstLine="7"/>
        <w:spacing w:after="0" w:line="281" w:lineRule="auto"/>
        <w:tabs>
          <w:tab w:leader="none" w:pos="247" w:val="left"/>
        </w:tabs>
        <w:numPr>
          <w:ilvl w:val="0"/>
          <w:numId w:val="364"/>
        </w:numPr>
        <w:rPr>
          <w:rFonts w:ascii="Arial" w:cs="Arial" w:eastAsia="Arial" w:hAnsi="Arial"/>
          <w:sz w:val="16"/>
          <w:szCs w:val="16"/>
          <w:color w:val="auto"/>
        </w:rPr>
      </w:pPr>
      <w:r>
        <w:rPr>
          <w:rFonts w:ascii="Arial" w:cs="Arial" w:eastAsia="Arial" w:hAnsi="Arial"/>
          <w:sz w:val="16"/>
          <w:szCs w:val="16"/>
          <w:color w:val="auto"/>
        </w:rPr>
        <w:t>for an assignment to a Specified Permitted Lender, (y) after the Term Funding Date, for an assignment to a Lender, an Affiliate of a Lender or an Approved Fund or (z) after the Term Funding Date, if an Event of Default under clause (a), (b), (h) or (i) of Section 7.01 shall have occurred and be continuing, (2) in the case of Revolving Commitments and Revolving Loans, (x) for an assignment to a Revolving Lender, an Affiliate of a Revolving Lender or an Approved Fund of a Revolving Lender or (y) if an Event of Default under clause (a), (b),</w:t>
      </w:r>
    </w:p>
    <w:p>
      <w:pPr>
        <w:spacing w:after="0" w:line="2" w:lineRule="exact"/>
        <w:rPr>
          <w:rFonts w:ascii="Arial" w:cs="Arial" w:eastAsia="Arial" w:hAnsi="Arial"/>
          <w:sz w:val="16"/>
          <w:szCs w:val="16"/>
          <w:color w:val="auto"/>
        </w:rPr>
      </w:pPr>
    </w:p>
    <w:p>
      <w:pPr>
        <w:jc w:val="both"/>
        <w:ind w:left="-7" w:right="120" w:firstLine="7"/>
        <w:spacing w:after="0" w:line="253" w:lineRule="auto"/>
        <w:tabs>
          <w:tab w:leader="none" w:pos="247" w:val="left"/>
        </w:tabs>
        <w:numPr>
          <w:ilvl w:val="0"/>
          <w:numId w:val="365"/>
        </w:numPr>
        <w:rPr>
          <w:rFonts w:ascii="Arial" w:cs="Arial" w:eastAsia="Arial" w:hAnsi="Arial"/>
          <w:sz w:val="18"/>
          <w:szCs w:val="18"/>
          <w:color w:val="auto"/>
        </w:rPr>
      </w:pPr>
      <w:r>
        <w:rPr>
          <w:rFonts w:ascii="Arial" w:cs="Arial" w:eastAsia="Arial" w:hAnsi="Arial"/>
          <w:sz w:val="18"/>
          <w:szCs w:val="18"/>
          <w:color w:val="auto"/>
        </w:rPr>
        <w:t xml:space="preserve">or (i) of Section 7.01 shall have occurred and be continuing and (3) for any assignment between Goldman Sachs Bank USA and Goldman Sachs Lending Partners LLC; </w:t>
      </w:r>
      <w:r>
        <w:rPr>
          <w:rFonts w:ascii="Arial" w:cs="Arial" w:eastAsia="Arial" w:hAnsi="Arial"/>
          <w:sz w:val="18"/>
          <w:szCs w:val="18"/>
          <w:u w:val="single" w:color="auto"/>
          <w:color w:val="auto"/>
        </w:rPr>
        <w:t>provided further</w:t>
      </w:r>
      <w:r>
        <w:rPr>
          <w:rFonts w:ascii="Arial" w:cs="Arial" w:eastAsia="Arial" w:hAnsi="Arial"/>
          <w:sz w:val="18"/>
          <w:szCs w:val="18"/>
          <w:color w:val="auto"/>
        </w:rPr>
        <w:t>, in each case, that the Company shall be deemed to have consented to any assignment unless it shall object thereto by written notice to the Applicable Facility Agent within 10 Business Days after having received notice thereof; and</w:t>
      </w:r>
    </w:p>
    <w:p>
      <w:pPr>
        <w:spacing w:after="0" w:line="84" w:lineRule="exact"/>
        <w:rPr>
          <w:rFonts w:ascii="Arial" w:cs="Arial" w:eastAsia="Arial" w:hAnsi="Arial"/>
          <w:sz w:val="18"/>
          <w:szCs w:val="18"/>
          <w:color w:val="auto"/>
        </w:rPr>
      </w:pPr>
    </w:p>
    <w:p>
      <w:pPr>
        <w:ind w:left="-7" w:right="80" w:firstLine="408"/>
        <w:spacing w:after="0" w:line="277" w:lineRule="auto"/>
        <w:tabs>
          <w:tab w:leader="none" w:pos="678" w:val="left"/>
        </w:tabs>
        <w:numPr>
          <w:ilvl w:val="1"/>
          <w:numId w:val="365"/>
        </w:numPr>
        <w:rPr>
          <w:rFonts w:ascii="Arial" w:cs="Arial" w:eastAsia="Arial" w:hAnsi="Arial"/>
          <w:sz w:val="18"/>
          <w:szCs w:val="18"/>
          <w:color w:val="auto"/>
        </w:rPr>
      </w:pPr>
      <w:r>
        <w:rPr>
          <w:rFonts w:ascii="Arial" w:cs="Arial" w:eastAsia="Arial" w:hAnsi="Arial"/>
          <w:sz w:val="18"/>
          <w:szCs w:val="18"/>
          <w:color w:val="auto"/>
        </w:rPr>
        <w:t xml:space="preserve">the Applicable Facility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consent of the Applicable Facility Agent shall be required for an assignment to a Lender, an Affiliate of a Lender or an Approved Fund.</w:t>
      </w:r>
    </w:p>
    <w:p>
      <w:pPr>
        <w:spacing w:after="0" w:line="62" w:lineRule="exact"/>
        <w:rPr>
          <w:sz w:val="20"/>
          <w:szCs w:val="20"/>
          <w:color w:val="auto"/>
        </w:rPr>
      </w:pPr>
    </w:p>
    <w:p>
      <w:pPr>
        <w:ind w:left="273" w:hanging="273"/>
        <w:spacing w:after="0"/>
        <w:tabs>
          <w:tab w:leader="none" w:pos="273" w:val="left"/>
        </w:tabs>
        <w:numPr>
          <w:ilvl w:val="0"/>
          <w:numId w:val="366"/>
        </w:numPr>
        <w:rPr>
          <w:rFonts w:ascii="Arial" w:cs="Arial" w:eastAsia="Arial" w:hAnsi="Arial"/>
          <w:sz w:val="18"/>
          <w:szCs w:val="18"/>
          <w:color w:val="auto"/>
        </w:rPr>
      </w:pPr>
      <w:r>
        <w:rPr>
          <w:rFonts w:ascii="Arial" w:cs="Arial" w:eastAsia="Arial" w:hAnsi="Arial"/>
          <w:sz w:val="18"/>
          <w:szCs w:val="18"/>
          <w:color w:val="auto"/>
        </w:rPr>
        <w:t>Assignments shall be subject to the following additional conditions:</w:t>
      </w:r>
    </w:p>
    <w:p>
      <w:pPr>
        <w:spacing w:after="0" w:line="117" w:lineRule="exact"/>
        <w:rPr>
          <w:rFonts w:ascii="Arial" w:cs="Arial" w:eastAsia="Arial" w:hAnsi="Arial"/>
          <w:sz w:val="18"/>
          <w:szCs w:val="18"/>
          <w:color w:val="auto"/>
        </w:rPr>
      </w:pPr>
    </w:p>
    <w:p>
      <w:pPr>
        <w:ind w:left="-7" w:right="20" w:firstLine="408"/>
        <w:spacing w:after="0" w:line="285" w:lineRule="auto"/>
        <w:tabs>
          <w:tab w:leader="none" w:pos="688" w:val="left"/>
        </w:tabs>
        <w:numPr>
          <w:ilvl w:val="1"/>
          <w:numId w:val="366"/>
        </w:numPr>
        <w:rPr>
          <w:rFonts w:ascii="Arial" w:cs="Arial" w:eastAsia="Arial" w:hAnsi="Arial"/>
          <w:sz w:val="16"/>
          <w:szCs w:val="16"/>
          <w:color w:val="auto"/>
        </w:rPr>
      </w:pPr>
      <w:r>
        <w:rPr>
          <w:rFonts w:ascii="Arial" w:cs="Arial" w:eastAsia="Arial" w:hAnsi="Arial"/>
          <w:sz w:val="16"/>
          <w:szCs w:val="16"/>
          <w:color w:val="auto"/>
        </w:rPr>
        <w:t xml:space="preserve">except in the case of an assignment to a Lender, an Affiliate of a Lender or an Approved Fund or an assignment of the entire remaining amount of the assigning Lender’s Commitment or Loans of any Class, the amount of the Commitment or Loans of the assigning Lender subject to each such assignment (determined as of the date the Assignment and Assumption with respect to such assignment is delivered to the Applicable Facility Agent) shall not be less than $5,000,000 unless each of the Company and the Applicable Facility Agent otherwise consents;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no such consent of the Company shall be required if an Event of Default under clause (a), (b),</w:t>
      </w:r>
    </w:p>
    <w:p>
      <w:pPr>
        <w:spacing w:after="0" w:line="1" w:lineRule="exact"/>
        <w:rPr>
          <w:rFonts w:ascii="Arial" w:cs="Arial" w:eastAsia="Arial" w:hAnsi="Arial"/>
          <w:sz w:val="16"/>
          <w:szCs w:val="16"/>
          <w:color w:val="auto"/>
        </w:rPr>
      </w:pPr>
    </w:p>
    <w:p>
      <w:pPr>
        <w:ind w:left="-7" w:right="20" w:firstLine="7"/>
        <w:spacing w:after="0" w:line="255" w:lineRule="auto"/>
        <w:tabs>
          <w:tab w:leader="none" w:pos="247" w:val="left"/>
        </w:tabs>
        <w:numPr>
          <w:ilvl w:val="0"/>
          <w:numId w:val="367"/>
        </w:numPr>
        <w:rPr>
          <w:rFonts w:ascii="Arial" w:cs="Arial" w:eastAsia="Arial" w:hAnsi="Arial"/>
          <w:sz w:val="18"/>
          <w:szCs w:val="18"/>
          <w:color w:val="auto"/>
        </w:rPr>
      </w:pPr>
      <w:r>
        <w:rPr>
          <w:rFonts w:ascii="Arial" w:cs="Arial" w:eastAsia="Arial" w:hAnsi="Arial"/>
          <w:sz w:val="18"/>
          <w:szCs w:val="18"/>
          <w:color w:val="auto"/>
        </w:rPr>
        <w:t>or (i) of Section 7.01 shall have occurred and be continuing and (2) the Company shall be deemed to have consented to any assignment unless it shall object thereto by written notice to the Applicable Facility Agent within 10 Business Days after having received notice thereof;</w:t>
      </w:r>
    </w:p>
    <w:p>
      <w:pPr>
        <w:spacing w:after="0" w:line="81" w:lineRule="exact"/>
        <w:rPr>
          <w:rFonts w:ascii="Arial" w:cs="Arial" w:eastAsia="Arial" w:hAnsi="Arial"/>
          <w:sz w:val="18"/>
          <w:szCs w:val="18"/>
          <w:color w:val="auto"/>
        </w:rPr>
      </w:pPr>
    </w:p>
    <w:p>
      <w:pPr>
        <w:ind w:left="-7" w:right="80" w:firstLine="408"/>
        <w:spacing w:after="0" w:line="263" w:lineRule="auto"/>
        <w:tabs>
          <w:tab w:leader="none" w:pos="678" w:val="left"/>
        </w:tabs>
        <w:numPr>
          <w:ilvl w:val="1"/>
          <w:numId w:val="367"/>
        </w:numPr>
        <w:rPr>
          <w:rFonts w:ascii="Arial" w:cs="Arial" w:eastAsia="Arial" w:hAnsi="Arial"/>
          <w:sz w:val="18"/>
          <w:szCs w:val="18"/>
          <w:color w:val="auto"/>
        </w:rPr>
      </w:pPr>
      <w:r>
        <w:rPr>
          <w:rFonts w:ascii="Arial" w:cs="Arial" w:eastAsia="Arial" w:hAnsi="Arial"/>
          <w:sz w:val="18"/>
          <w:szCs w:val="18"/>
          <w:color w:val="auto"/>
        </w:rPr>
        <w:t xml:space="preserve">each partial assignment shall be made as an assignment of a proportionate part of all the assigning Lender’s rights and obligations under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this clause (B) shall not be construed to prohibit the assignment of a proportionate part of all the assigning Lender’s rights and obligations in respect of one Class of Commitments or Loans;</w:t>
      </w:r>
    </w:p>
    <w:p>
      <w:pPr>
        <w:spacing w:after="0" w:line="116" w:lineRule="exact"/>
        <w:rPr>
          <w:sz w:val="20"/>
          <w:szCs w:val="20"/>
          <w:color w:val="auto"/>
        </w:rPr>
      </w:pPr>
    </w:p>
    <w:p>
      <w:pPr>
        <w:ind w:left="4433"/>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0013"/>
          </w:cols>
          <w:pgMar w:left="1427" w:top="274" w:right="459" w:bottom="1440" w:gutter="0" w:footer="0" w:header="0"/>
        </w:sectPr>
      </w:pPr>
    </w:p>
    <w:bookmarkStart w:id="395" w:name="page396"/>
    <w:bookmarkEnd w:id="395"/>
    <w:p>
      <w:pPr>
        <w:ind w:left="980" w:right="180" w:firstLine="408"/>
        <w:spacing w:after="0" w:line="301" w:lineRule="auto"/>
        <w:tabs>
          <w:tab w:leader="none" w:pos="1666" w:val="left"/>
        </w:tabs>
        <w:numPr>
          <w:ilvl w:val="1"/>
          <w:numId w:val="36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parties to each assignment shall execute and deliver to the Applicable Facility Agent an Assignment and Assumption (or an agreement incorporating by reference a form of Assignment and Assumption posted on the Platform), together with a processing and recordation fee of $3,500,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49" w:lineRule="exact"/>
        <w:rPr>
          <w:rFonts w:ascii="Arial" w:cs="Arial" w:eastAsia="Arial" w:hAnsi="Arial"/>
          <w:sz w:val="16"/>
          <w:szCs w:val="16"/>
          <w:color w:val="auto"/>
        </w:rPr>
      </w:pPr>
    </w:p>
    <w:p>
      <w:pPr>
        <w:ind w:left="1680" w:hanging="292"/>
        <w:spacing w:after="0"/>
        <w:tabs>
          <w:tab w:leader="none" w:pos="1680" w:val="left"/>
        </w:tabs>
        <w:numPr>
          <w:ilvl w:val="1"/>
          <w:numId w:val="368"/>
        </w:numPr>
        <w:rPr>
          <w:rFonts w:ascii="Arial" w:cs="Arial" w:eastAsia="Arial" w:hAnsi="Arial"/>
          <w:sz w:val="17"/>
          <w:szCs w:val="17"/>
          <w:color w:val="auto"/>
        </w:rPr>
      </w:pPr>
      <w:r>
        <w:rPr>
          <w:rFonts w:ascii="Arial" w:cs="Arial" w:eastAsia="Arial" w:hAnsi="Arial"/>
          <w:sz w:val="17"/>
          <w:szCs w:val="17"/>
          <w:color w:val="auto"/>
        </w:rPr>
        <w:t>the assignee, if it shall not already be a Lender of the applicable Class, shall deliver to the Applicable Facility Agent an</w:t>
      </w:r>
    </w:p>
    <w:p>
      <w:pPr>
        <w:spacing w:after="0" w:line="34" w:lineRule="exact"/>
        <w:rPr>
          <w:rFonts w:ascii="Arial" w:cs="Arial" w:eastAsia="Arial" w:hAnsi="Arial"/>
          <w:sz w:val="17"/>
          <w:szCs w:val="17"/>
          <w:color w:val="auto"/>
        </w:rPr>
      </w:pPr>
    </w:p>
    <w:p>
      <w:pPr>
        <w:ind w:left="980" w:right="20"/>
        <w:spacing w:after="0" w:line="255" w:lineRule="auto"/>
        <w:rPr>
          <w:rFonts w:ascii="Arial" w:cs="Arial" w:eastAsia="Arial" w:hAnsi="Arial"/>
          <w:sz w:val="17"/>
          <w:szCs w:val="17"/>
          <w:color w:val="auto"/>
        </w:rPr>
      </w:pPr>
      <w:r>
        <w:rPr>
          <w:rFonts w:ascii="Arial" w:cs="Arial" w:eastAsia="Arial" w:hAnsi="Arial"/>
          <w:sz w:val="18"/>
          <w:szCs w:val="18"/>
          <w:color w:val="auto"/>
        </w:rPr>
        <w:t>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189" w:lineRule="exact"/>
        <w:rPr>
          <w:rFonts w:ascii="Arial" w:cs="Arial" w:eastAsia="Arial" w:hAnsi="Arial"/>
          <w:sz w:val="17"/>
          <w:szCs w:val="17"/>
          <w:color w:val="auto"/>
        </w:rPr>
      </w:pPr>
    </w:p>
    <w:p>
      <w:pPr>
        <w:ind w:right="100" w:firstLine="987"/>
        <w:spacing w:after="0" w:line="288" w:lineRule="auto"/>
        <w:tabs>
          <w:tab w:leader="none" w:pos="1306" w:val="left"/>
        </w:tabs>
        <w:numPr>
          <w:ilvl w:val="0"/>
          <w:numId w:val="369"/>
        </w:numPr>
        <w:rPr>
          <w:rFonts w:ascii="Arial" w:cs="Arial" w:eastAsia="Arial" w:hAnsi="Arial"/>
          <w:sz w:val="16"/>
          <w:szCs w:val="16"/>
          <w:color w:val="auto"/>
        </w:rPr>
      </w:pPr>
      <w:r>
        <w:rPr>
          <w:rFonts w:ascii="Arial" w:cs="Arial" w:eastAsia="Arial" w:hAnsi="Arial"/>
          <w:sz w:val="16"/>
          <w:szCs w:val="16"/>
          <w:color w:val="auto"/>
        </w:rPr>
        <w:t xml:space="preserve">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 this Agreement, such Lender shall cease to be a party hereto but shall continue to be entitled to the benefits of Sections 2.12, 2.13, 2.14, 9.03 and 9.17); </w:t>
      </w:r>
      <w:r>
        <w:rPr>
          <w:rFonts w:ascii="Arial" w:cs="Arial" w:eastAsia="Arial" w:hAnsi="Arial"/>
          <w:sz w:val="16"/>
          <w:szCs w:val="16"/>
          <w:u w:val="single" w:color="auto"/>
          <w:color w:val="auto"/>
        </w:rPr>
        <w:t>provided</w:t>
      </w:r>
      <w:r>
        <w:rPr>
          <w:rFonts w:ascii="Arial" w:cs="Arial" w:eastAsia="Arial" w:hAnsi="Arial"/>
          <w:sz w:val="16"/>
          <w:szCs w:val="16"/>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168" w:lineRule="exact"/>
        <w:rPr>
          <w:rFonts w:ascii="Arial" w:cs="Arial" w:eastAsia="Arial" w:hAnsi="Arial"/>
          <w:sz w:val="16"/>
          <w:szCs w:val="16"/>
          <w:color w:val="auto"/>
        </w:rPr>
      </w:pPr>
    </w:p>
    <w:p>
      <w:pPr>
        <w:ind w:firstLine="987"/>
        <w:spacing w:after="0" w:line="254" w:lineRule="auto"/>
        <w:tabs>
          <w:tab w:leader="none" w:pos="1296" w:val="left"/>
        </w:tabs>
        <w:numPr>
          <w:ilvl w:val="0"/>
          <w:numId w:val="369"/>
        </w:numPr>
        <w:rPr>
          <w:rFonts w:ascii="Arial" w:cs="Arial" w:eastAsia="Arial" w:hAnsi="Arial"/>
          <w:sz w:val="18"/>
          <w:szCs w:val="18"/>
          <w:color w:val="auto"/>
        </w:rPr>
      </w:pPr>
      <w:r>
        <w:rPr>
          <w:rFonts w:ascii="Arial" w:cs="Arial" w:eastAsia="Arial" w:hAnsi="Arial"/>
          <w:sz w:val="18"/>
          <w:szCs w:val="18"/>
          <w:color w:val="auto"/>
        </w:rPr>
        <w:t>The Applicable Facility Agent, acting solely for this purpose as a non-fiduciary agent of the Company, shall maintain at one of its offices a copy of each Assignment and Assumption with respect to the Term Facility or the Revolving Facility, as the case may be, delivered to it and records of the names and addresses of the Lenders of the applicable Class, and the Commitments of, and principal amount (and stated interest) of the Loans owing to, each Lender of the applicable Class pursuant to the terms hereof from time to time (the “</w:t>
      </w:r>
      <w:r>
        <w:rPr>
          <w:rFonts w:ascii="Arial" w:cs="Arial" w:eastAsia="Arial" w:hAnsi="Arial"/>
          <w:sz w:val="18"/>
          <w:szCs w:val="18"/>
          <w:u w:val="single" w:color="auto"/>
          <w:color w:val="auto"/>
        </w:rPr>
        <w:t>Register</w:t>
      </w:r>
      <w:r>
        <w:rPr>
          <w:rFonts w:ascii="Arial" w:cs="Arial" w:eastAsia="Arial" w:hAnsi="Arial"/>
          <w:sz w:val="18"/>
          <w:szCs w:val="18"/>
          <w:color w:val="auto"/>
        </w:rPr>
        <w:t>”). The entries in the Register shall be conclusive absent manifest error, and the Company, the Agents and the Lenders may treat each Person whose name is recorded in the Register pursuant to the terms hereof as a Lender hereunder for all purposes of this Agreement, notwithstanding notice to the contrary. The Register shall be available for inspection by the Company, any other Agent and, as to entries pertaining to it, any Lender, at any reasonable time and from time to time upon reasonable prior notice.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000"/>
          </w:cols>
          <w:pgMar w:left="440" w:top="274" w:right="459" w:bottom="1440" w:gutter="0" w:footer="0" w:header="0"/>
        </w:sectPr>
      </w:pPr>
    </w:p>
    <w:bookmarkStart w:id="396" w:name="page397"/>
    <w:bookmarkEnd w:id="396"/>
    <w:p>
      <w:pPr>
        <w:ind w:firstLine="987"/>
        <w:spacing w:after="0" w:line="285" w:lineRule="auto"/>
        <w:tabs>
          <w:tab w:leader="none" w:pos="1246" w:val="left"/>
        </w:tabs>
        <w:numPr>
          <w:ilvl w:val="0"/>
          <w:numId w:val="37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Upon receipt by the Applicable Facility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of the applicable Class hereunder) and the processing and recordation fee referred to in this Section, the Applicable Facility Agent shall accept such Assignment and Assumption and record the information contained therein in the Register;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Applicable Facility Agent shall not be required to accept such Assignment and Assumption or so record the information contained therein if the Applicable Facility Agent reasonably believes that such Assignment and Assumption lacks any written consent required by this Section or is otherwise not in proper form, it being acknowledged that the Applicable Facility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Applicable Facility Agent (such determination to be made in the sole discretion of the Applicable Facility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Applicable Facility Agent that all written consents required by this Section with respect thereto (other than the consent of the Applicable Facility Agent) have been obtained and that such Assignment and Assumption is otherwise duly completed and in proper form, and each assignee, by its execution and delivery of an Assignment and Assumption, shall be deemed to have represented to the assigning Lender and the Applicable Facility Agent that such assignee is an Eligible Assignee.</w:t>
      </w:r>
    </w:p>
    <w:p>
      <w:pPr>
        <w:spacing w:after="0" w:line="174" w:lineRule="exact"/>
        <w:rPr>
          <w:sz w:val="20"/>
          <w:szCs w:val="20"/>
          <w:color w:val="auto"/>
        </w:rPr>
      </w:pPr>
    </w:p>
    <w:p>
      <w:pPr>
        <w:ind w:left="980"/>
        <w:spacing w:after="0"/>
        <w:rPr>
          <w:sz w:val="20"/>
          <w:szCs w:val="20"/>
          <w:color w:val="auto"/>
        </w:rPr>
      </w:pPr>
      <w:r>
        <w:rPr>
          <w:rFonts w:ascii="Arial" w:cs="Arial" w:eastAsia="Arial" w:hAnsi="Arial"/>
          <w:sz w:val="17"/>
          <w:szCs w:val="17"/>
          <w:color w:val="auto"/>
        </w:rPr>
        <w:t>(c) (i) Any Lender may, without the consent of the Company or any Agent, sell participations to one or more Eligible Assignees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Participants</w:t>
      </w:r>
      <w:r>
        <w:rPr>
          <w:rFonts w:ascii="Arial" w:cs="Arial" w:eastAsia="Arial" w:hAnsi="Arial"/>
          <w:sz w:val="16"/>
          <w:szCs w:val="16"/>
          <w:color w:val="auto"/>
        </w:rPr>
        <w:t>”) in all or a portion of such Lender’s rights and/or obligations under this Agreement (including all or a portion of its Commitments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Loans of any Class);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such Lender’s obligations under this Agreement shall remain unchanged, (B) such Lender shall remain solely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responsible to the other parties hereto for the performance of such obligations and (C) the Company, the Agents and the other Lenders shall continue to</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deal solely and directly with such Lender in connection with such Lender’s rights and/or obligations under this Agreement. Any agreement or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instrument pursuant to which a Lender sells such a participation shall provide that such Lender shall retain the sole right to enforce this Agreement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to approve any amendment, modification or waiver of any provision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agreement 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instrument may provide that such Lender will not, without the consent of the Participant, agree to any amendment, modification or waiver described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first proviso to Section 9.02(b) that affects such Participant or requires the approval of all the Lenders. The Company agrees that each Participant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shall be entitled to the benefits of Sections 2.12, 2.13 and 2.14 (subject to the requirements and limitations therein, including the requirements under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Section 2.14(f) (it being understood that the documentation required under Section 2.14(f) shall be</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0960"/>
          </w:cols>
          <w:pgMar w:left="440" w:top="274" w:right="499" w:bottom="1440" w:gutter="0" w:footer="0" w:header="0"/>
        </w:sectPr>
      </w:pPr>
    </w:p>
    <w:bookmarkStart w:id="397" w:name="page398"/>
    <w:bookmarkEnd w:id="397"/>
    <w:p>
      <w:pPr>
        <w:ind w:left="4" w:right="10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delivered to the participating Lender)) to the same extent as if it were a Lender and had acquired its interest by assignment pursuant to paragraph (b) of this Section;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(x) agrees to be subject to the provisions of Sections 2.15 and 2.16 as if it were an assignee under paragraph</w:t>
      </w:r>
    </w:p>
    <w:p>
      <w:pPr>
        <w:ind w:left="4" w:right="140" w:hanging="4"/>
        <w:spacing w:after="0" w:line="270" w:lineRule="auto"/>
        <w:tabs>
          <w:tab w:leader="none" w:pos="259" w:val="left"/>
        </w:tabs>
        <w:numPr>
          <w:ilvl w:val="0"/>
          <w:numId w:val="371"/>
        </w:numPr>
        <w:rPr>
          <w:rFonts w:ascii="Arial" w:cs="Arial" w:eastAsia="Arial" w:hAnsi="Arial"/>
          <w:sz w:val="17"/>
          <w:szCs w:val="17"/>
          <w:color w:val="auto"/>
        </w:rPr>
      </w:pPr>
      <w:r>
        <w:rPr>
          <w:rFonts w:ascii="Arial" w:cs="Arial" w:eastAsia="Arial" w:hAnsi="Arial"/>
          <w:sz w:val="17"/>
          <w:szCs w:val="17"/>
          <w:color w:val="auto"/>
        </w:rPr>
        <w:t xml:space="preserve">of this Section and (y) 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Participant agrees to be subject to Section 2.15(c) as though it were a Lender.</w:t>
      </w:r>
    </w:p>
    <w:p>
      <w:pPr>
        <w:spacing w:after="0" w:line="70" w:lineRule="exact"/>
        <w:rPr>
          <w:rFonts w:ascii="Arial" w:cs="Arial" w:eastAsia="Arial" w:hAnsi="Arial"/>
          <w:sz w:val="17"/>
          <w:szCs w:val="17"/>
          <w:color w:val="auto"/>
        </w:rPr>
      </w:pPr>
    </w:p>
    <w:p>
      <w:pPr>
        <w:ind w:left="444" w:right="20" w:firstLine="419"/>
        <w:spacing w:after="0" w:line="284" w:lineRule="auto"/>
        <w:tabs>
          <w:tab w:leader="none" w:pos="1132" w:val="left"/>
        </w:tabs>
        <w:numPr>
          <w:ilvl w:val="1"/>
          <w:numId w:val="371"/>
        </w:numPr>
        <w:rPr>
          <w:rFonts w:ascii="Arial" w:cs="Arial" w:eastAsia="Arial" w:hAnsi="Arial"/>
          <w:sz w:val="16"/>
          <w:szCs w:val="16"/>
          <w:color w:val="auto"/>
        </w:rPr>
      </w:pPr>
      <w:r>
        <w:rPr>
          <w:rFonts w:ascii="Arial" w:cs="Arial" w:eastAsia="Arial" w:hAnsi="Arial"/>
          <w:sz w:val="16"/>
          <w:szCs w:val="16"/>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Arial" w:cs="Arial" w:eastAsia="Arial" w:hAnsi="Arial"/>
          <w:sz w:val="16"/>
          <w:szCs w:val="16"/>
          <w:u w:val="single" w:color="auto"/>
          <w:color w:val="auto"/>
        </w:rPr>
        <w:t>Participant Register</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Lender shall have any obligation to disclose all or any portion of the Participant Register (including the identity of any Participant or any information relating to a Participant’s interest in any Commitments, Loans or other rights and/or obligations under this Agreement or any other Loan Document) to any Person except to the extent that such disclosure is necessary to establish that any such Commitment, Loan or other obligation is in registered form under</w:t>
      </w:r>
    </w:p>
    <w:p>
      <w:pPr>
        <w:spacing w:after="0" w:line="4" w:lineRule="exact"/>
        <w:rPr>
          <w:rFonts w:ascii="Arial" w:cs="Arial" w:eastAsia="Arial" w:hAnsi="Arial"/>
          <w:sz w:val="16"/>
          <w:szCs w:val="16"/>
          <w:color w:val="auto"/>
        </w:rPr>
      </w:pPr>
    </w:p>
    <w:p>
      <w:pPr>
        <w:ind w:left="444" w:right="180"/>
        <w:spacing w:after="0" w:line="253" w:lineRule="auto"/>
        <w:rPr>
          <w:rFonts w:ascii="Arial" w:cs="Arial" w:eastAsia="Arial" w:hAnsi="Arial"/>
          <w:sz w:val="16"/>
          <w:szCs w:val="16"/>
          <w:color w:val="auto"/>
        </w:rPr>
      </w:pPr>
      <w:r>
        <w:rPr>
          <w:rFonts w:ascii="Arial" w:cs="Arial" w:eastAsia="Arial" w:hAnsi="Arial"/>
          <w:sz w:val="18"/>
          <w:szCs w:val="18"/>
          <w:color w:val="auto"/>
        </w:rPr>
        <w:t>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no Agent (in its capacity as an Agent) shall have any responsibility for maintaining a Participant Register.</w:t>
      </w:r>
    </w:p>
    <w:p>
      <w:pPr>
        <w:spacing w:after="0" w:line="192" w:lineRule="exact"/>
        <w:rPr>
          <w:rFonts w:ascii="Arial" w:cs="Arial" w:eastAsia="Arial" w:hAnsi="Arial"/>
          <w:sz w:val="16"/>
          <w:szCs w:val="16"/>
          <w:color w:val="auto"/>
        </w:rPr>
      </w:pPr>
    </w:p>
    <w:p>
      <w:pPr>
        <w:ind w:left="4" w:right="20" w:firstLine="987"/>
        <w:spacing w:after="0" w:line="279" w:lineRule="auto"/>
        <w:tabs>
          <w:tab w:leader="none" w:pos="1250" w:val="left"/>
        </w:tabs>
        <w:numPr>
          <w:ilvl w:val="2"/>
          <w:numId w:val="371"/>
        </w:numPr>
        <w:rPr>
          <w:rFonts w:ascii="Arial" w:cs="Arial" w:eastAsia="Arial" w:hAnsi="Arial"/>
          <w:sz w:val="17"/>
          <w:szCs w:val="17"/>
          <w:color w:val="auto"/>
        </w:rPr>
      </w:pPr>
      <w:r>
        <w:rPr>
          <w:rFonts w:ascii="Arial" w:cs="Arial" w:eastAsia="Arial" w:hAnsi="Arial"/>
          <w:sz w:val="17"/>
          <w:szCs w:val="17"/>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pledge or grant of a security interest shall release a Lender from any of its obligations hereunder or substitute any such pledgee or assignee for such Lender as a party hereto.</w:t>
      </w:r>
    </w:p>
    <w:p>
      <w:pPr>
        <w:spacing w:after="0" w:line="171" w:lineRule="exact"/>
        <w:rPr>
          <w:sz w:val="20"/>
          <w:szCs w:val="20"/>
          <w:color w:val="auto"/>
        </w:rPr>
      </w:pPr>
    </w:p>
    <w:p>
      <w:pPr>
        <w:jc w:val="both"/>
        <w:ind w:left="4" w:firstLine="991"/>
        <w:spacing w:after="0" w:line="257" w:lineRule="auto"/>
        <w:rPr>
          <w:sz w:val="20"/>
          <w:szCs w:val="20"/>
          <w:color w:val="auto"/>
        </w:rPr>
      </w:pPr>
      <w:r>
        <w:rPr>
          <w:rFonts w:ascii="Arial" w:cs="Arial" w:eastAsia="Arial" w:hAnsi="Arial"/>
          <w:sz w:val="18"/>
          <w:szCs w:val="18"/>
          <w:color w:val="auto"/>
        </w:rPr>
        <w:t xml:space="preserve">SECTION 9.05. </w:t>
      </w:r>
      <w:r>
        <w:rPr>
          <w:rFonts w:ascii="Arial" w:cs="Arial" w:eastAsia="Arial" w:hAnsi="Arial"/>
          <w:sz w:val="18"/>
          <w:szCs w:val="18"/>
          <w:u w:val="single" w:color="auto"/>
          <w:color w:val="auto"/>
        </w:rPr>
        <w:t>Survival</w:t>
      </w:r>
      <w:r>
        <w:rPr>
          <w:rFonts w:ascii="Arial" w:cs="Arial" w:eastAsia="Arial" w:hAnsi="Arial"/>
          <w:sz w:val="18"/>
          <w:szCs w:val="18"/>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Agents, the Arrangers, the Syndication Agents, the</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004"/>
          </w:cols>
          <w:pgMar w:left="436" w:top="274" w:right="459" w:bottom="1440" w:gutter="0" w:footer="0" w:header="0"/>
        </w:sectPr>
      </w:pPr>
    </w:p>
    <w:bookmarkStart w:id="398" w:name="page399"/>
    <w:bookmarkEnd w:id="398"/>
    <w:p>
      <w:pPr>
        <w:ind w:right="140"/>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5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Documentation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Commitments have not expired or terminated. The provisions of Sections 2.12, 2.13, 2.14, 2.15(d),</w:t>
      </w:r>
    </w:p>
    <w:p>
      <w:pPr>
        <w:spacing w:after="0" w:line="2" w:lineRule="exact"/>
        <w:rPr>
          <w:sz w:val="20"/>
          <w:szCs w:val="20"/>
          <w:color w:val="auto"/>
        </w:rPr>
      </w:pPr>
    </w:p>
    <w:p>
      <w:pPr>
        <w:jc w:val="both"/>
        <w:ind w:right="40"/>
        <w:spacing w:after="0" w:line="323" w:lineRule="auto"/>
        <w:rPr>
          <w:sz w:val="20"/>
          <w:szCs w:val="20"/>
          <w:color w:val="auto"/>
        </w:rPr>
      </w:pPr>
      <w:r>
        <w:rPr>
          <w:rFonts w:ascii="Arial" w:cs="Arial" w:eastAsia="Arial" w:hAnsi="Arial"/>
          <w:sz w:val="16"/>
          <w:szCs w:val="16"/>
          <w:color w:val="auto"/>
        </w:rPr>
        <w:t>2.15(e), 9.03 and 9.17 and Article VIII shall survive and remain in full force and effect regardless of the consummation of the transactions contemplated hereby, the repayment of the Loans and the expiration or termination of the Commitments or the termination of this Agreement or any provision hereof.</w:t>
      </w:r>
    </w:p>
    <w:p>
      <w:pPr>
        <w:spacing w:after="0" w:line="30" w:lineRule="exact"/>
        <w:rPr>
          <w:sz w:val="20"/>
          <w:szCs w:val="20"/>
          <w:color w:val="auto"/>
        </w:rPr>
      </w:pPr>
    </w:p>
    <w:p>
      <w:pPr>
        <w:ind w:firstLine="991"/>
        <w:spacing w:after="0" w:line="268" w:lineRule="auto"/>
        <w:rPr>
          <w:sz w:val="20"/>
          <w:szCs w:val="20"/>
          <w:color w:val="auto"/>
        </w:rPr>
      </w:pPr>
      <w:r>
        <w:rPr>
          <w:rFonts w:ascii="Arial" w:cs="Arial" w:eastAsia="Arial" w:hAnsi="Arial"/>
          <w:sz w:val="17"/>
          <w:szCs w:val="17"/>
          <w:color w:val="auto"/>
        </w:rPr>
        <w:t xml:space="preserve">SECTION 9.06. </w:t>
      </w:r>
      <w:r>
        <w:rPr>
          <w:rFonts w:ascii="Arial" w:cs="Arial" w:eastAsia="Arial" w:hAnsi="Arial"/>
          <w:sz w:val="17"/>
          <w:szCs w:val="17"/>
          <w:u w:val="single" w:color="auto"/>
          <w:color w:val="auto"/>
        </w:rPr>
        <w:t>Counterparts; Integration; Effectiveness; Electronic Execution</w:t>
      </w:r>
      <w:r>
        <w:rPr>
          <w:rFonts w:ascii="Arial" w:cs="Arial" w:eastAsia="Arial" w:hAnsi="Arial"/>
          <w:sz w:val="17"/>
          <w:szCs w:val="17"/>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Term Facility under the Commitment Letter and any commitment advices with respect to the Term Facility or the Revolving Facility submitted by any Lender (but do not supersede (a) except as may be set forth in the Bridge Facility Agreement, the commitments under the Commitment Letter with respect to, and as defined in, the Bridge Facility or any other provision of the Commitment Letter or any Fee Letter with respect to the Bridge Facility and (b) any other provisions of the Commitment Letter or the Fee Letters that do not by the terms of such documents terminate upon the effectiveness of this Agreement, all of which provisions shall remain in full force and effect). Except as provided in Section 4.01, this Agreement shall become effective when it shall have been executed by the General Administrative Agent and the General Administrative Agent shall have received counterparts hereof that, when taken together, bear the signatures of each of the other parties hereto, and thereafter shall be binding upon and inure to the benefit of the parties hereto and their respective successors and assigns. Delivery of an executed counterpart of a signature page of this Agreement by facsimile or other electronic imaging shall be effective as delivery of a manually executed counterpart of this Agreement.</w:t>
      </w:r>
    </w:p>
    <w:p>
      <w:pPr>
        <w:spacing w:after="0" w:line="76" w:lineRule="exact"/>
        <w:rPr>
          <w:sz w:val="20"/>
          <w:szCs w:val="20"/>
          <w:color w:val="auto"/>
        </w:rPr>
      </w:pPr>
    </w:p>
    <w:p>
      <w:pPr>
        <w:ind w:left="440" w:right="20" w:firstLine="419"/>
        <w:spacing w:after="0" w:line="270" w:lineRule="auto"/>
        <w:tabs>
          <w:tab w:leader="none" w:pos="1108" w:val="left"/>
        </w:tabs>
        <w:numPr>
          <w:ilvl w:val="0"/>
          <w:numId w:val="372"/>
        </w:numPr>
        <w:rPr>
          <w:rFonts w:ascii="Arial" w:cs="Arial" w:eastAsia="Arial" w:hAnsi="Arial"/>
          <w:sz w:val="17"/>
          <w:szCs w:val="17"/>
          <w:color w:val="auto"/>
        </w:rPr>
      </w:pPr>
      <w:r>
        <w:rPr>
          <w:rFonts w:ascii="Arial" w:cs="Arial" w:eastAsia="Arial" w:hAnsi="Arial"/>
          <w:sz w:val="17"/>
          <w:szCs w:val="17"/>
          <w:color w:val="auto"/>
        </w:rPr>
        <w:t xml:space="preserve">The words “execution”, “execute”, “signed”, “signature”, and words of like import in or related to any document to be signed in connection with this Agreement (including any Assignment and Assumptions, amendments and other notices, waivers and consents) shall be deemed to include electronic signatures, the electronic matching of assignment terms and contract formations on the Platform, or the keeping of records in electronic form, each of which shall be of the same legal effect, validity or enforceability as a manually executed signature or the use of a paper-based recordkeeping system, as the case may be, to the extent and as provided for in any applicable law, including the Federal Electronic Signatures in Global and National Commerce Act, the New York State Electronic Signatures and Records Act, or any other similar state laws based on the Uniform Electronic Transactions Act;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contained herein to the contrary, none of the Agents are under any obligation to agree to accept electronic signatures in any form or in any format unless expressly agreed to by such Agent pursuant to procedures approved by it.</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000"/>
          </w:cols>
          <w:pgMar w:left="440" w:top="274" w:right="459" w:bottom="1440" w:gutter="0" w:footer="0" w:header="0"/>
        </w:sectPr>
      </w:pPr>
    </w:p>
    <w:bookmarkStart w:id="399" w:name="page400"/>
    <w:bookmarkEnd w:id="399"/>
    <w:p>
      <w:pPr>
        <w:ind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5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9.07. </w:t>
      </w: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7" w:lineRule="exact"/>
        <w:rPr>
          <w:sz w:val="20"/>
          <w:szCs w:val="20"/>
          <w:color w:val="auto"/>
        </w:rPr>
      </w:pPr>
    </w:p>
    <w:p>
      <w:pPr>
        <w:ind w:firstLine="991"/>
        <w:spacing w:after="0" w:line="269" w:lineRule="auto"/>
        <w:rPr>
          <w:sz w:val="20"/>
          <w:szCs w:val="20"/>
          <w:color w:val="auto"/>
        </w:rPr>
      </w:pPr>
      <w:r>
        <w:rPr>
          <w:rFonts w:ascii="Arial" w:cs="Arial" w:eastAsia="Arial" w:hAnsi="Arial"/>
          <w:sz w:val="17"/>
          <w:szCs w:val="17"/>
          <w:color w:val="auto"/>
        </w:rPr>
        <w:t xml:space="preserve">SECTION 9.08. </w:t>
      </w:r>
      <w:r>
        <w:rPr>
          <w:rFonts w:ascii="Arial" w:cs="Arial" w:eastAsia="Arial" w:hAnsi="Arial"/>
          <w:sz w:val="17"/>
          <w:szCs w:val="17"/>
          <w:u w:val="single" w:color="auto"/>
          <w:color w:val="auto"/>
        </w:rPr>
        <w:t>Right of Setoff</w:t>
      </w:r>
      <w:r>
        <w:rPr>
          <w:rFonts w:ascii="Arial" w:cs="Arial" w:eastAsia="Arial" w:hAnsi="Arial"/>
          <w:sz w:val="17"/>
          <w:szCs w:val="17"/>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The rights of each Lender and each Affiliate of any Lender under this Section are in addition to other rights and remedies (including other rights of setoff) that such Lender or Affiliate may have. Each Lender agrees to notify the Company and each of the Agents promptly after any such setoff and application;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failure to give notice shall not affect the validity of such setoff and application.</w:t>
      </w:r>
    </w:p>
    <w:p>
      <w:pPr>
        <w:spacing w:after="0" w:line="185" w:lineRule="exact"/>
        <w:rPr>
          <w:sz w:val="20"/>
          <w:szCs w:val="20"/>
          <w:color w:val="auto"/>
        </w:rPr>
      </w:pPr>
    </w:p>
    <w:p>
      <w:pPr>
        <w:ind w:right="20" w:firstLine="991"/>
        <w:spacing w:after="0" w:line="253" w:lineRule="auto"/>
        <w:rPr>
          <w:sz w:val="20"/>
          <w:szCs w:val="20"/>
          <w:color w:val="auto"/>
        </w:rPr>
      </w:pPr>
      <w:r>
        <w:rPr>
          <w:rFonts w:ascii="Arial" w:cs="Arial" w:eastAsia="Arial" w:hAnsi="Arial"/>
          <w:sz w:val="18"/>
          <w:szCs w:val="18"/>
          <w:color w:val="auto"/>
        </w:rPr>
        <w:t xml:space="preserve">SECTION 9.09. </w:t>
      </w:r>
      <w:r>
        <w:rPr>
          <w:rFonts w:ascii="Arial" w:cs="Arial" w:eastAsia="Arial" w:hAnsi="Arial"/>
          <w:sz w:val="18"/>
          <w:szCs w:val="18"/>
          <w:u w:val="single" w:color="auto"/>
          <w:color w:val="auto"/>
        </w:rPr>
        <w:t>Governing Law; Jurisdiction; Consent to Service of Process</w:t>
      </w:r>
      <w:r>
        <w:rPr>
          <w:rFonts w:ascii="Arial" w:cs="Arial" w:eastAsia="Arial" w:hAnsi="Arial"/>
          <w:sz w:val="18"/>
          <w:szCs w:val="18"/>
          <w:color w:val="auto"/>
        </w:rPr>
        <w:t xml:space="preserve">. (a) This Agreement shall be governed by, and construed in accordance with, the law of the State of New York;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the interpretation of the definition of the term “Material Adverse Effect on the Acquired Companies” and whether or not a Material Adverse Effect on the Acquired Companies has occurred, (ii) the determination of the accuracy of any Cavium Business Representations and whether as a result of any failure of such representations and warranties to be true and correct the Company or any of its Affiliates (A) have the right to not consummate the Cavium Acquisition or to terminate their respective obligations or (B) otherwise do not have an obligation to close, in each case, under the Cavium Acquisition Agreement and (iii) the determination of whether the Cavium Acquisition has been consummated pursuant to and on the terms set forth in the Cavium Acquisition Agreement, in each case, shall be governed by, and construed in accordance with, the laws of the State of Delaware, regardless of the laws that might otherwise govern under applicable principles of conflicts of laws thereof.</w:t>
      </w:r>
    </w:p>
    <w:p>
      <w:pPr>
        <w:spacing w:after="0" w:line="12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0940"/>
          </w:cols>
          <w:pgMar w:left="440" w:top="274" w:right="519" w:bottom="1440" w:gutter="0" w:footer="0" w:header="0"/>
        </w:sectPr>
      </w:pPr>
    </w:p>
    <w:bookmarkStart w:id="400" w:name="page401"/>
    <w:bookmarkEnd w:id="400"/>
    <w:p>
      <w:pPr>
        <w:ind w:right="60" w:firstLine="987"/>
        <w:spacing w:after="0" w:line="289" w:lineRule="auto"/>
        <w:tabs>
          <w:tab w:leader="none" w:pos="1246" w:val="left"/>
        </w:tabs>
        <w:numPr>
          <w:ilvl w:val="0"/>
          <w:numId w:val="37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5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party hereto hereby irrevocably and unconditionally submits, for itself and its property, to the jurisdiction of the United States District Court of the Southern District of New York and of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any Agent or any Lender may otherwise have to bring any suit, action or proceeding relating to this Agreement or any other Loan Document against the Company or any of its properties in the courts of any jurisdiction.</w:t>
      </w:r>
    </w:p>
    <w:p>
      <w:pPr>
        <w:spacing w:after="0" w:line="166" w:lineRule="exact"/>
        <w:rPr>
          <w:rFonts w:ascii="Arial" w:cs="Arial" w:eastAsia="Arial" w:hAnsi="Arial"/>
          <w:sz w:val="16"/>
          <w:szCs w:val="16"/>
          <w:color w:val="auto"/>
        </w:rPr>
      </w:pPr>
    </w:p>
    <w:p>
      <w:pPr>
        <w:ind w:right="60" w:firstLine="987"/>
        <w:spacing w:after="0" w:line="279" w:lineRule="auto"/>
        <w:tabs>
          <w:tab w:leader="none" w:pos="1236" w:val="left"/>
        </w:tabs>
        <w:numPr>
          <w:ilvl w:val="0"/>
          <w:numId w:val="373"/>
        </w:numPr>
        <w:rPr>
          <w:rFonts w:ascii="Arial" w:cs="Arial" w:eastAsia="Arial" w:hAnsi="Arial"/>
          <w:sz w:val="17"/>
          <w:szCs w:val="17"/>
          <w:color w:val="auto"/>
        </w:rPr>
      </w:pPr>
      <w:r>
        <w:rPr>
          <w:rFonts w:ascii="Arial" w:cs="Arial" w:eastAsia="Arial" w:hAnsi="Arial"/>
          <w:sz w:val="17"/>
          <w:szCs w:val="17"/>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71" w:lineRule="exact"/>
        <w:rPr>
          <w:rFonts w:ascii="Arial" w:cs="Arial" w:eastAsia="Arial" w:hAnsi="Arial"/>
          <w:sz w:val="17"/>
          <w:szCs w:val="17"/>
          <w:color w:val="auto"/>
        </w:rPr>
      </w:pPr>
    </w:p>
    <w:p>
      <w:pPr>
        <w:jc w:val="both"/>
        <w:ind w:firstLine="987"/>
        <w:spacing w:after="0" w:line="342" w:lineRule="auto"/>
        <w:tabs>
          <w:tab w:leader="none" w:pos="1246" w:val="left"/>
        </w:tabs>
        <w:numPr>
          <w:ilvl w:val="0"/>
          <w:numId w:val="373"/>
        </w:numPr>
        <w:rPr>
          <w:rFonts w:ascii="Arial" w:cs="Arial" w:eastAsia="Arial" w:hAnsi="Arial"/>
          <w:sz w:val="16"/>
          <w:szCs w:val="16"/>
          <w:color w:val="auto"/>
        </w:rPr>
      </w:pPr>
      <w:r>
        <w:rPr>
          <w:rFonts w:ascii="Arial" w:cs="Arial" w:eastAsia="Arial" w:hAnsi="Arial"/>
          <w:sz w:val="16"/>
          <w:szCs w:val="16"/>
          <w:color w:val="auto"/>
        </w:rPr>
        <w:t>Each party to this Agreement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23" w:lineRule="exact"/>
        <w:rPr>
          <w:rFonts w:ascii="Arial" w:cs="Arial" w:eastAsia="Arial" w:hAnsi="Arial"/>
          <w:sz w:val="16"/>
          <w:szCs w:val="16"/>
          <w:color w:val="auto"/>
        </w:rPr>
      </w:pPr>
    </w:p>
    <w:p>
      <w:pPr>
        <w:ind w:right="240" w:firstLine="987"/>
        <w:spacing w:after="0" w:line="259" w:lineRule="auto"/>
        <w:tabs>
          <w:tab w:leader="none" w:pos="1236" w:val="left"/>
        </w:tabs>
        <w:numPr>
          <w:ilvl w:val="0"/>
          <w:numId w:val="373"/>
        </w:numPr>
        <w:rPr>
          <w:rFonts w:ascii="Arial" w:cs="Arial" w:eastAsia="Arial" w:hAnsi="Arial"/>
          <w:sz w:val="18"/>
          <w:szCs w:val="18"/>
          <w:color w:val="auto"/>
        </w:rPr>
      </w:pPr>
      <w:r>
        <w:rPr>
          <w:rFonts w:ascii="Arial" w:cs="Arial" w:eastAsia="Arial" w:hAnsi="Arial"/>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7" w:lineRule="exact"/>
        <w:rPr>
          <w:sz w:val="20"/>
          <w:szCs w:val="20"/>
          <w:color w:val="auto"/>
        </w:rPr>
      </w:pPr>
    </w:p>
    <w:p>
      <w:pPr>
        <w:ind w:right="40" w:firstLine="991"/>
        <w:spacing w:after="0" w:line="271" w:lineRule="auto"/>
        <w:rPr>
          <w:sz w:val="20"/>
          <w:szCs w:val="20"/>
          <w:color w:val="auto"/>
        </w:rPr>
      </w:pPr>
      <w:r>
        <w:rPr>
          <w:rFonts w:ascii="Arial" w:cs="Arial" w:eastAsia="Arial" w:hAnsi="Arial"/>
          <w:sz w:val="17"/>
          <w:szCs w:val="17"/>
          <w:color w:val="auto"/>
        </w:rPr>
        <w:t xml:space="preserve">SECTION 9.10. </w:t>
      </w:r>
      <w:r>
        <w:rPr>
          <w:rFonts w:ascii="Arial" w:cs="Arial" w:eastAsia="Arial" w:hAnsi="Arial"/>
          <w:sz w:val="17"/>
          <w:szCs w:val="17"/>
          <w:u w:val="single" w:color="auto"/>
          <w:color w:val="auto"/>
        </w:rPr>
        <w:t>WAIVER OF JURY TRIAL</w:t>
      </w:r>
      <w:r>
        <w:rPr>
          <w:rFonts w:ascii="Arial" w:cs="Arial" w:eastAsia="Arial" w:hAnsi="Arial"/>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1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0920"/>
          </w:cols>
          <w:pgMar w:left="440" w:top="274" w:right="539" w:bottom="1440" w:gutter="0" w:footer="0" w:header="0"/>
        </w:sectPr>
      </w:pPr>
    </w:p>
    <w:bookmarkStart w:id="401" w:name="page402"/>
    <w:bookmarkEnd w:id="401"/>
    <w:p>
      <w:pPr>
        <w:ind w:right="180" w:firstLine="991"/>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5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9.11. </w:t>
      </w:r>
      <w:r>
        <w:rPr>
          <w:rFonts w:ascii="Arial" w:cs="Arial" w:eastAsia="Arial" w:hAnsi="Arial"/>
          <w:sz w:val="17"/>
          <w:szCs w:val="17"/>
          <w:u w:val="single" w:color="auto"/>
          <w:color w:val="auto"/>
        </w:rPr>
        <w:t>Headings</w:t>
      </w:r>
      <w:r>
        <w:rPr>
          <w:rFonts w:ascii="Arial" w:cs="Arial" w:eastAsia="Arial" w:hAnsi="Arial"/>
          <w:sz w:val="17"/>
          <w:szCs w:val="17"/>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46" w:lineRule="exact"/>
        <w:rPr>
          <w:sz w:val="20"/>
          <w:szCs w:val="20"/>
          <w:color w:val="auto"/>
        </w:rPr>
      </w:pPr>
    </w:p>
    <w:p>
      <w:pPr>
        <w:ind w:firstLine="991"/>
        <w:spacing w:after="0" w:line="284" w:lineRule="auto"/>
        <w:rPr>
          <w:sz w:val="20"/>
          <w:szCs w:val="20"/>
          <w:color w:val="auto"/>
        </w:rPr>
      </w:pPr>
      <w:r>
        <w:rPr>
          <w:rFonts w:ascii="Arial" w:cs="Arial" w:eastAsia="Arial" w:hAnsi="Arial"/>
          <w:sz w:val="16"/>
          <w:szCs w:val="16"/>
          <w:color w:val="auto"/>
        </w:rPr>
        <w:t xml:space="preserve">SECTION 9.12. </w:t>
      </w:r>
      <w:r>
        <w:rPr>
          <w:rFonts w:ascii="Arial" w:cs="Arial" w:eastAsia="Arial" w:hAnsi="Arial"/>
          <w:sz w:val="16"/>
          <w:szCs w:val="16"/>
          <w:u w:val="single" w:color="auto"/>
          <w:color w:val="auto"/>
        </w:rPr>
        <w:t>Confidentiality</w:t>
      </w:r>
      <w:r>
        <w:rPr>
          <w:rFonts w:ascii="Arial" w:cs="Arial" w:eastAsia="Arial" w:hAnsi="Arial"/>
          <w:sz w:val="16"/>
          <w:szCs w:val="16"/>
          <w:color w:val="auto"/>
        </w:rPr>
        <w:t xml:space="preserve">. Each of the Agents and the Lenders agrees to maintain the confidentiality of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 (c) 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 or any Subsidiary and their respective obligations, (g) on a confidential basis to (i) 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Agents and the Lenders in connection with the administration and management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information is limited to the information about this Agreement and the other Loan Documents, (j) to the extent such Information (i) becomes publicly available other than as a result of a breach of this Section or (ii) becomes available to any Agent, any Lender or any Affiliate of any of the</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000"/>
          </w:cols>
          <w:pgMar w:left="440" w:top="274" w:right="459" w:bottom="1440" w:gutter="0" w:footer="0" w:header="0"/>
        </w:sectPr>
      </w:pPr>
    </w:p>
    <w:bookmarkStart w:id="402" w:name="page403"/>
    <w:bookmarkEnd w:id="402"/>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5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foregoing on a nonconfidential basis from a source other than the Company or any Subsidiary that is not known by such Agent, Lender or Affiliate to be prohibited from disclosing such Information to such Person by a legal, contractual, or fiduciary obligation owed to the Company or any of its Subsidiaries, or (k) to any credit insurance provider relating to the Company and its Obligations. For purposes of this Section, “</w:t>
      </w:r>
      <w:r>
        <w:rPr>
          <w:rFonts w:ascii="Arial" w:cs="Arial" w:eastAsia="Arial" w:hAnsi="Arial"/>
          <w:sz w:val="16"/>
          <w:szCs w:val="16"/>
          <w:u w:val="single" w:color="auto"/>
          <w:color w:val="auto"/>
        </w:rPr>
        <w:t>Information</w:t>
      </w:r>
      <w:r>
        <w:rPr>
          <w:rFonts w:ascii="Arial" w:cs="Arial" w:eastAsia="Arial" w:hAnsi="Arial"/>
          <w:sz w:val="16"/>
          <w:szCs w:val="16"/>
          <w:color w:val="auto"/>
        </w:rPr>
        <w:t xml:space="preserve">” means all information received from the Company or any Subsidiary relating to the Company or any Subsidiary or its businesses, other than any such information that is available to any Agent, any Lender or any Affiliate of any of the foregoing on a nonconfidential basis prior to disclosure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case of information received from the Company or any Subsidiary after the date hereof, such information is clearly identified at the time of delivery as confidential. Any Person required to maintain the confidentiality of Information as provided in this Section shall be considered to have complied with its obligation to do so if such Person has exercised the same degree of care to maintain the confidentiality of such Information as such Person would accord to its own confidential information. It is agreed that, notwithstanding the restrictions of any prior confidentiality agreement binding on any Agent or any Arranger, such Persons may disclose Information as provided in this Section.</w:t>
      </w:r>
    </w:p>
    <w:p>
      <w:pPr>
        <w:spacing w:after="0" w:line="168" w:lineRule="exact"/>
        <w:rPr>
          <w:sz w:val="20"/>
          <w:szCs w:val="20"/>
          <w:color w:val="auto"/>
        </w:rPr>
      </w:pPr>
    </w:p>
    <w:p>
      <w:pPr>
        <w:ind w:right="60" w:firstLine="991"/>
        <w:spacing w:after="0" w:line="290" w:lineRule="auto"/>
        <w:rPr>
          <w:sz w:val="20"/>
          <w:szCs w:val="20"/>
          <w:color w:val="auto"/>
        </w:rPr>
      </w:pPr>
      <w:r>
        <w:rPr>
          <w:rFonts w:ascii="Arial" w:cs="Arial" w:eastAsia="Arial" w:hAnsi="Arial"/>
          <w:sz w:val="16"/>
          <w:szCs w:val="16"/>
          <w:color w:val="auto"/>
        </w:rPr>
        <w:t xml:space="preserve">SECTION 9.13. </w:t>
      </w:r>
      <w:r>
        <w:rPr>
          <w:rFonts w:ascii="Arial" w:cs="Arial" w:eastAsia="Arial" w:hAnsi="Arial"/>
          <w:sz w:val="16"/>
          <w:szCs w:val="16"/>
          <w:u w:val="single" w:color="auto"/>
          <w:color w:val="auto"/>
        </w:rPr>
        <w:t>Interest Rate Limitation</w:t>
      </w:r>
      <w:r>
        <w:rPr>
          <w:rFonts w:ascii="Arial" w:cs="Arial" w:eastAsia="Arial" w:hAnsi="Arial"/>
          <w:sz w:val="16"/>
          <w:szCs w:val="16"/>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6"/>
          <w:szCs w:val="16"/>
          <w:u w:val="single" w:color="auto"/>
          <w:color w:val="auto"/>
        </w:rPr>
        <w:t>Charges</w:t>
      </w:r>
      <w:r>
        <w:rPr>
          <w:rFonts w:ascii="Arial" w:cs="Arial" w:eastAsia="Arial" w:hAnsi="Arial"/>
          <w:sz w:val="16"/>
          <w:szCs w:val="16"/>
          <w:color w:val="auto"/>
        </w:rPr>
        <w:t>”), shall exceed the maximum lawful rate (the “</w:t>
      </w:r>
      <w:r>
        <w:rPr>
          <w:rFonts w:ascii="Arial" w:cs="Arial" w:eastAsia="Arial" w:hAnsi="Arial"/>
          <w:sz w:val="16"/>
          <w:szCs w:val="16"/>
          <w:u w:val="single" w:color="auto"/>
          <w:color w:val="auto"/>
        </w:rPr>
        <w:t>Maximum Rate</w:t>
      </w:r>
      <w:r>
        <w:rPr>
          <w:rFonts w:ascii="Arial" w:cs="Arial" w:eastAsia="Arial" w:hAnsi="Arial"/>
          <w:sz w:val="16"/>
          <w:szCs w:val="16"/>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65"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 xml:space="preserve">SECTION 9.14. </w:t>
      </w:r>
      <w:r>
        <w:rPr>
          <w:rFonts w:ascii="Arial" w:cs="Arial" w:eastAsia="Arial" w:hAnsi="Arial"/>
          <w:sz w:val="18"/>
          <w:szCs w:val="18"/>
          <w:u w:val="single" w:color="auto"/>
          <w:color w:val="auto"/>
        </w:rPr>
        <w:t>USA PATRIOT Act Notice</w:t>
      </w:r>
      <w:r>
        <w:rPr>
          <w:rFonts w:ascii="Arial" w:cs="Arial" w:eastAsia="Arial" w:hAnsi="Arial"/>
          <w:sz w:val="18"/>
          <w:szCs w:val="18"/>
          <w:color w:val="auto"/>
        </w:rPr>
        <w:t>. Each Lender and each Agent (for itself and not on behalf of any Lender) hereby notifies the Company that pursuant to the requirements of the USA PATRIOT Act it is required to obtain, verify and record information that identifies the Company, which information includes the name and address of the Company and other information that will allow such Lender or such Agent, as applicable, to identify the Company in accordance with the USA PATRIOT Act.</w:t>
      </w:r>
    </w:p>
    <w:p>
      <w:pPr>
        <w:spacing w:after="0" w:line="187" w:lineRule="exact"/>
        <w:rPr>
          <w:sz w:val="20"/>
          <w:szCs w:val="20"/>
          <w:color w:val="auto"/>
        </w:rPr>
      </w:pPr>
    </w:p>
    <w:p>
      <w:pPr>
        <w:ind w:right="20" w:firstLine="991"/>
        <w:spacing w:after="0" w:line="257" w:lineRule="auto"/>
        <w:rPr>
          <w:sz w:val="20"/>
          <w:szCs w:val="20"/>
          <w:color w:val="auto"/>
        </w:rPr>
      </w:pPr>
      <w:r>
        <w:rPr>
          <w:rFonts w:ascii="Arial" w:cs="Arial" w:eastAsia="Arial" w:hAnsi="Arial"/>
          <w:sz w:val="18"/>
          <w:szCs w:val="18"/>
          <w:color w:val="auto"/>
        </w:rPr>
        <w:t xml:space="preserve">SECTION 9.15. </w:t>
      </w:r>
      <w:r>
        <w:rPr>
          <w:rFonts w:ascii="Arial" w:cs="Arial" w:eastAsia="Arial" w:hAnsi="Arial"/>
          <w:sz w:val="18"/>
          <w:szCs w:val="18"/>
          <w:u w:val="single" w:color="auto"/>
          <w:color w:val="auto"/>
        </w:rPr>
        <w:t>No Fiduciary Relationship</w:t>
      </w:r>
      <w:r>
        <w:rPr>
          <w:rFonts w:ascii="Arial" w:cs="Arial" w:eastAsia="Arial" w:hAnsi="Arial"/>
          <w:sz w:val="18"/>
          <w:szCs w:val="18"/>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Agents, the Lenders and their Affiliates, on the other hand, will have a business relationship that does not create, by implication or otherwise, any fiduciary duty on the part of the Agents, the Lenders or their Affiliates, and no such duty will be deemed to have arisen in connection with any such</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0980"/>
          </w:cols>
          <w:pgMar w:left="440" w:top="274" w:right="479" w:bottom="1440" w:gutter="0" w:footer="0" w:header="0"/>
        </w:sectPr>
      </w:pPr>
    </w:p>
    <w:bookmarkStart w:id="403" w:name="page404"/>
    <w:bookmarkEnd w:id="403"/>
    <w:p>
      <w:pPr>
        <w:ind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5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transactions or communications. The Agents, the Arrangers, the Lenders and their Affiliates may be engaged, for their own accounts or the accounts of customers, in a broad range of transactions that involve interests that differ from those of the Company and its Affiliates, and none of the Agents,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Agents, the Arrangers, the Lenders or their Affiliates with respect to any breach or alleged breach of agency or fiduciary duty in connection with any aspect of any transaction contemplated hereby.</w:t>
      </w:r>
    </w:p>
    <w:p>
      <w:pPr>
        <w:spacing w:after="0" w:line="192" w:lineRule="exact"/>
        <w:rPr>
          <w:sz w:val="20"/>
          <w:szCs w:val="20"/>
          <w:color w:val="auto"/>
        </w:rPr>
      </w:pPr>
    </w:p>
    <w:p>
      <w:pPr>
        <w:ind w:right="60" w:firstLine="991"/>
        <w:spacing w:after="0" w:line="293" w:lineRule="auto"/>
        <w:rPr>
          <w:sz w:val="20"/>
          <w:szCs w:val="20"/>
          <w:color w:val="auto"/>
        </w:rPr>
      </w:pPr>
      <w:r>
        <w:rPr>
          <w:rFonts w:ascii="Arial" w:cs="Arial" w:eastAsia="Arial" w:hAnsi="Arial"/>
          <w:sz w:val="16"/>
          <w:szCs w:val="16"/>
          <w:color w:val="auto"/>
        </w:rPr>
        <w:t xml:space="preserve">SECTION 9.16. </w:t>
      </w:r>
      <w:r>
        <w:rPr>
          <w:rFonts w:ascii="Arial" w:cs="Arial" w:eastAsia="Arial" w:hAnsi="Arial"/>
          <w:sz w:val="16"/>
          <w:szCs w:val="16"/>
          <w:u w:val="single" w:color="auto"/>
          <w:color w:val="auto"/>
        </w:rPr>
        <w:t>Non-Public Information</w:t>
      </w:r>
      <w:r>
        <w:rPr>
          <w:rFonts w:ascii="Arial" w:cs="Arial" w:eastAsia="Arial" w:hAnsi="Arial"/>
          <w:sz w:val="16"/>
          <w:szCs w:val="16"/>
          <w:color w:val="auto"/>
        </w:rPr>
        <w:t>. (a) Each Lender acknowledges that all information, including requests for waivers and amendments, furnished by the Company or any Agent pursuant to or in connection with, or in the course of administering, this Agreement will be syndicate-level information, which may contain MNPI. Each Lender represents to the Company and each Agent that (i) 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64" w:lineRule="exact"/>
        <w:rPr>
          <w:sz w:val="20"/>
          <w:szCs w:val="20"/>
          <w:color w:val="auto"/>
        </w:rPr>
      </w:pPr>
    </w:p>
    <w:p>
      <w:pPr>
        <w:ind w:firstLine="987"/>
        <w:spacing w:after="0" w:line="291" w:lineRule="auto"/>
        <w:tabs>
          <w:tab w:leader="none" w:pos="1246" w:val="left"/>
        </w:tabs>
        <w:numPr>
          <w:ilvl w:val="0"/>
          <w:numId w:val="374"/>
        </w:numPr>
        <w:rPr>
          <w:rFonts w:ascii="Arial" w:cs="Arial" w:eastAsia="Arial" w:hAnsi="Arial"/>
          <w:sz w:val="16"/>
          <w:szCs w:val="16"/>
          <w:color w:val="auto"/>
        </w:rPr>
      </w:pPr>
      <w:r>
        <w:rPr>
          <w:rFonts w:ascii="Arial" w:cs="Arial" w:eastAsia="Arial" w:hAnsi="Arial"/>
          <w:sz w:val="16"/>
          <w:szCs w:val="16"/>
          <w:color w:val="auto"/>
        </w:rPr>
        <w:t>The Company and each Lender acknowledges that, if information furnished by or on behalf of the Company pursuant to or in connection with this Agreement is being distributed by any Agent through the Platform, (i) such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such Agent reserves the right to post such information solely on that portion of the Platform designated for Private Side Lender Representatives. The Company agrees to clearly designate all information provided to any Agent by or on behalf of the Company that is suitable to be made available to Public Side Lender Representatives, and each Agent shall be entitled to rely on any such designation by the Company without liability or responsibility for the independent verification thereof.</w:t>
      </w:r>
    </w:p>
    <w:p>
      <w:pPr>
        <w:spacing w:after="0" w:line="166" w:lineRule="exact"/>
        <w:rPr>
          <w:rFonts w:ascii="Arial" w:cs="Arial" w:eastAsia="Arial" w:hAnsi="Arial"/>
          <w:sz w:val="16"/>
          <w:szCs w:val="16"/>
          <w:color w:val="auto"/>
        </w:rPr>
      </w:pPr>
    </w:p>
    <w:p>
      <w:pPr>
        <w:jc w:val="both"/>
        <w:ind w:right="60" w:firstLine="987"/>
        <w:spacing w:after="0" w:line="259" w:lineRule="auto"/>
        <w:tabs>
          <w:tab w:leader="none" w:pos="1236" w:val="left"/>
        </w:tabs>
        <w:numPr>
          <w:ilvl w:val="0"/>
          <w:numId w:val="374"/>
        </w:numPr>
        <w:rPr>
          <w:rFonts w:ascii="Arial" w:cs="Arial" w:eastAsia="Arial" w:hAnsi="Arial"/>
          <w:sz w:val="18"/>
          <w:szCs w:val="18"/>
          <w:color w:val="auto"/>
        </w:rPr>
      </w:pPr>
      <w:r>
        <w:rPr>
          <w:rFonts w:ascii="Arial" w:cs="Arial" w:eastAsia="Arial" w:hAnsi="Arial"/>
          <w:sz w:val="18"/>
          <w:szCs w:val="18"/>
          <w:color w:val="auto"/>
        </w:rPr>
        <w:t>If the Company does not file this Agreement with the SEC, then the Company hereby authorizes each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86" w:lineRule="exact"/>
        <w:rPr>
          <w:rFonts w:ascii="Arial" w:cs="Arial" w:eastAsia="Arial" w:hAnsi="Arial"/>
          <w:sz w:val="18"/>
          <w:szCs w:val="18"/>
          <w:color w:val="auto"/>
        </w:rPr>
      </w:pPr>
    </w:p>
    <w:p>
      <w:pPr>
        <w:ind w:right="20" w:firstLine="987"/>
        <w:spacing w:after="0" w:line="263" w:lineRule="auto"/>
        <w:tabs>
          <w:tab w:leader="none" w:pos="1246" w:val="left"/>
        </w:tabs>
        <w:numPr>
          <w:ilvl w:val="0"/>
          <w:numId w:val="374"/>
        </w:numPr>
        <w:rPr>
          <w:rFonts w:ascii="Arial" w:cs="Arial" w:eastAsia="Arial" w:hAnsi="Arial"/>
          <w:sz w:val="18"/>
          <w:szCs w:val="18"/>
          <w:color w:val="auto"/>
        </w:rPr>
      </w:pPr>
      <w:r>
        <w:rPr>
          <w:rFonts w:ascii="Arial" w:cs="Arial" w:eastAsia="Arial" w:hAnsi="Arial"/>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000"/>
          </w:cols>
          <w:pgMar w:left="440" w:top="274" w:right="459" w:bottom="1440" w:gutter="0" w:footer="0" w:header="0"/>
        </w:sectPr>
      </w:pPr>
    </w:p>
    <w:bookmarkStart w:id="404" w:name="page405"/>
    <w:bookmarkEnd w:id="404"/>
    <w:p>
      <w:pPr>
        <w:ind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5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9.17. </w:t>
      </w:r>
      <w:r>
        <w:rPr>
          <w:rFonts w:ascii="Arial" w:cs="Arial" w:eastAsia="Arial" w:hAnsi="Arial"/>
          <w:sz w:val="18"/>
          <w:szCs w:val="18"/>
          <w:u w:val="single" w:color="auto"/>
          <w:color w:val="auto"/>
        </w:rPr>
        <w:t>Judgment Currency</w:t>
      </w:r>
      <w:r>
        <w:rPr>
          <w:rFonts w:ascii="Arial" w:cs="Arial" w:eastAsia="Arial" w:hAnsi="Arial"/>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187" w:lineRule="exact"/>
        <w:rPr>
          <w:sz w:val="20"/>
          <w:szCs w:val="20"/>
          <w:color w:val="auto"/>
        </w:rPr>
      </w:pPr>
    </w:p>
    <w:p>
      <w:pPr>
        <w:ind w:right="60" w:firstLine="987"/>
        <w:spacing w:after="0" w:line="291" w:lineRule="auto"/>
        <w:tabs>
          <w:tab w:leader="none" w:pos="1246" w:val="left"/>
        </w:tabs>
        <w:numPr>
          <w:ilvl w:val="0"/>
          <w:numId w:val="375"/>
        </w:numPr>
        <w:rPr>
          <w:rFonts w:ascii="Arial" w:cs="Arial" w:eastAsia="Arial" w:hAnsi="Arial"/>
          <w:sz w:val="16"/>
          <w:szCs w:val="16"/>
          <w:color w:val="auto"/>
        </w:rPr>
      </w:pPr>
      <w:r>
        <w:rPr>
          <w:rFonts w:ascii="Arial" w:cs="Arial" w:eastAsia="Arial" w:hAnsi="Arial"/>
          <w:sz w:val="16"/>
          <w:szCs w:val="16"/>
          <w:color w:val="auto"/>
        </w:rPr>
        <w:t>The obligations of each party hereto in respect of any sum due to any other party hereto or any holder of the obligations owing hereunder (the “</w:t>
      </w:r>
      <w:r>
        <w:rPr>
          <w:rFonts w:ascii="Arial" w:cs="Arial" w:eastAsia="Arial" w:hAnsi="Arial"/>
          <w:sz w:val="16"/>
          <w:szCs w:val="16"/>
          <w:u w:val="single" w:color="auto"/>
          <w:color w:val="auto"/>
        </w:rPr>
        <w:t>Applicable Creditor</w:t>
      </w:r>
      <w:r>
        <w:rPr>
          <w:rFonts w:ascii="Arial" w:cs="Arial" w:eastAsia="Arial" w:hAnsi="Arial"/>
          <w:sz w:val="16"/>
          <w:szCs w:val="16"/>
          <w:color w:val="auto"/>
        </w:rPr>
        <w:t>”) shall, notwithstanding any judgment in a currency (the “</w:t>
      </w:r>
      <w:r>
        <w:rPr>
          <w:rFonts w:ascii="Arial" w:cs="Arial" w:eastAsia="Arial" w:hAnsi="Arial"/>
          <w:sz w:val="16"/>
          <w:szCs w:val="16"/>
          <w:u w:val="single" w:color="auto"/>
          <w:color w:val="auto"/>
        </w:rPr>
        <w:t>Judgment Currency</w:t>
      </w:r>
      <w:r>
        <w:rPr>
          <w:rFonts w:ascii="Arial" w:cs="Arial" w:eastAsia="Arial" w:hAnsi="Arial"/>
          <w:sz w:val="16"/>
          <w:szCs w:val="16"/>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66" w:lineRule="exact"/>
        <w:rPr>
          <w:sz w:val="20"/>
          <w:szCs w:val="20"/>
          <w:color w:val="auto"/>
        </w:rPr>
      </w:pPr>
    </w:p>
    <w:p>
      <w:pPr>
        <w:ind w:right="40" w:firstLine="991"/>
        <w:spacing w:after="0" w:line="257" w:lineRule="auto"/>
        <w:rPr>
          <w:sz w:val="20"/>
          <w:szCs w:val="20"/>
          <w:color w:val="auto"/>
        </w:rPr>
      </w:pPr>
      <w:r>
        <w:rPr>
          <w:rFonts w:ascii="Arial" w:cs="Arial" w:eastAsia="Arial" w:hAnsi="Arial"/>
          <w:sz w:val="18"/>
          <w:szCs w:val="18"/>
          <w:color w:val="auto"/>
        </w:rPr>
        <w:t xml:space="preserve">SECTION 9.18. </w:t>
      </w:r>
      <w:r>
        <w:rPr>
          <w:rFonts w:ascii="Arial" w:cs="Arial" w:eastAsia="Arial" w:hAnsi="Arial"/>
          <w:sz w:val="18"/>
          <w:szCs w:val="18"/>
          <w:u w:val="single" w:color="auto"/>
          <w:color w:val="auto"/>
        </w:rPr>
        <w:t>Acknowledgement and Consent to Bail-In of EEA Financial Institutions</w:t>
      </w:r>
      <w:r>
        <w:rPr>
          <w:rFonts w:ascii="Arial" w:cs="Arial" w:eastAsia="Arial" w:hAnsi="Arial"/>
          <w:sz w:val="18"/>
          <w:szCs w:val="18"/>
          <w:color w:val="auto"/>
        </w:rPr>
        <w:t xml:space="preserve">. Notwithstanding anything to the contrary in any Loan Document or in any other agreement, arrangement or understanding among </w:t>
      </w:r>
      <w:r>
        <w:rPr>
          <w:rFonts w:ascii="Arial" w:cs="Arial" w:eastAsia="Arial" w:hAnsi="Arial"/>
          <w:sz w:val="18"/>
          <w:szCs w:val="18"/>
          <w:color w:val="FF4338"/>
          <w:strike w:val="1"/>
        </w:rPr>
        <w:t>the</w:t>
      </w:r>
      <w:r>
        <w:rPr>
          <w:rFonts w:ascii="Arial" w:cs="Arial" w:eastAsia="Arial" w:hAnsi="Arial"/>
          <w:sz w:val="18"/>
          <w:szCs w:val="18"/>
          <w:u w:val="single" w:color="auto"/>
          <w:color w:val="0000FF"/>
        </w:rPr>
        <w:t>any such</w:t>
      </w:r>
      <w:r>
        <w:rPr>
          <w:rFonts w:ascii="Arial" w:cs="Arial" w:eastAsia="Arial" w:hAnsi="Arial"/>
          <w:sz w:val="18"/>
          <w:szCs w:val="18"/>
          <w:color w:val="auto"/>
        </w:rPr>
        <w:t xml:space="preserve"> parties </w:t>
      </w:r>
      <w:r>
        <w:rPr>
          <w:rFonts w:ascii="Arial" w:cs="Arial" w:eastAsia="Arial" w:hAnsi="Arial"/>
          <w:sz w:val="18"/>
          <w:szCs w:val="18"/>
          <w:color w:val="FF4338"/>
          <w:strike w:val="1"/>
        </w:rPr>
        <w:t>hereto</w:t>
      </w:r>
      <w:r>
        <w:rPr>
          <w:rFonts w:ascii="Arial" w:cs="Arial" w:eastAsia="Arial" w:hAnsi="Arial"/>
          <w:sz w:val="18"/>
          <w:szCs w:val="18"/>
          <w:color w:val="auto"/>
        </w:rPr>
        <w:t xml:space="preserve">, each party hereto acknowledges that any liability of any </w:t>
      </w:r>
      <w:r>
        <w:rPr>
          <w:rFonts w:ascii="Arial" w:cs="Arial" w:eastAsia="Arial" w:hAnsi="Arial"/>
          <w:sz w:val="18"/>
          <w:szCs w:val="18"/>
          <w:color w:val="FF4338"/>
          <w:strike w:val="1"/>
        </w:rPr>
        <w:t>Lender that is an EEA</w:t>
      </w:r>
      <w:r>
        <w:rPr>
          <w:rFonts w:ascii="Arial" w:cs="Arial" w:eastAsia="Arial" w:hAnsi="Arial"/>
          <w:sz w:val="18"/>
          <w:szCs w:val="18"/>
          <w:u w:val="single" w:color="auto"/>
          <w:color w:val="0000FF"/>
        </w:rPr>
        <w:t>Affected</w:t>
      </w:r>
      <w:r>
        <w:rPr>
          <w:rFonts w:ascii="Arial" w:cs="Arial" w:eastAsia="Arial" w:hAnsi="Arial"/>
          <w:sz w:val="18"/>
          <w:szCs w:val="18"/>
          <w:color w:val="auto"/>
        </w:rPr>
        <w:t xml:space="preserve"> Financial Institution arising under any Loan Document</w:t>
      </w:r>
      <w:r>
        <w:rPr>
          <w:rFonts w:ascii="Arial" w:cs="Arial" w:eastAsia="Arial" w:hAnsi="Arial"/>
          <w:sz w:val="18"/>
          <w:szCs w:val="18"/>
          <w:color w:val="FF4338"/>
          <w:strike w:val="1"/>
        </w:rPr>
        <w:t>,</w:t>
      </w:r>
      <w:r>
        <w:rPr>
          <w:rFonts w:ascii="Arial" w:cs="Arial" w:eastAsia="Arial" w:hAnsi="Arial"/>
          <w:sz w:val="18"/>
          <w:szCs w:val="18"/>
          <w:color w:val="auto"/>
        </w:rPr>
        <w:t xml:space="preserve"> </w:t>
      </w:r>
      <w:r>
        <w:rPr>
          <w:rFonts w:ascii="Arial" w:cs="Arial" w:eastAsia="Arial" w:hAnsi="Arial"/>
          <w:sz w:val="18"/>
          <w:szCs w:val="18"/>
          <w:color w:val="008000"/>
          <w:strike w:val="1"/>
        </w:rPr>
        <w:t>to the extent such</w:t>
      </w:r>
      <w:r>
        <w:rPr>
          <w:rFonts w:ascii="Arial" w:cs="Arial" w:eastAsia="Arial" w:hAnsi="Arial"/>
          <w:sz w:val="18"/>
          <w:szCs w:val="18"/>
          <w:color w:val="auto"/>
        </w:rPr>
        <w:t xml:space="preserve"> </w:t>
      </w:r>
      <w:r>
        <w:rPr>
          <w:rFonts w:ascii="Arial" w:cs="Arial" w:eastAsia="Arial" w:hAnsi="Arial"/>
          <w:sz w:val="18"/>
          <w:szCs w:val="18"/>
          <w:color w:val="FF4338"/>
          <w:strike w:val="1"/>
        </w:rPr>
        <w:t>liability is unsecured,</w:t>
      </w:r>
      <w:r>
        <w:rPr>
          <w:rFonts w:ascii="Arial" w:cs="Arial" w:eastAsia="Arial" w:hAnsi="Arial"/>
          <w:sz w:val="18"/>
          <w:szCs w:val="18"/>
          <w:color w:val="auto"/>
        </w:rPr>
        <w:t xml:space="preserve"> may be subject to the Write-Down and Conversion Powers of </w:t>
      </w:r>
      <w:r>
        <w:rPr>
          <w:rFonts w:ascii="Arial" w:cs="Arial" w:eastAsia="Arial" w:hAnsi="Arial"/>
          <w:sz w:val="18"/>
          <w:szCs w:val="18"/>
          <w:color w:val="FF4338"/>
          <w:strike w:val="1"/>
        </w:rPr>
        <w:t>an EEA</w:t>
      </w:r>
      <w:r>
        <w:rPr>
          <w:rFonts w:ascii="Arial" w:cs="Arial" w:eastAsia="Arial" w:hAnsi="Arial"/>
          <w:sz w:val="18"/>
          <w:szCs w:val="18"/>
          <w:u w:val="single" w:color="auto"/>
          <w:color w:val="0000FF"/>
        </w:rPr>
        <w:t>the applicable</w:t>
      </w:r>
      <w:r>
        <w:rPr>
          <w:rFonts w:ascii="Arial" w:cs="Arial" w:eastAsia="Arial" w:hAnsi="Arial"/>
          <w:sz w:val="18"/>
          <w:szCs w:val="18"/>
          <w:color w:val="auto"/>
        </w:rPr>
        <w:t xml:space="preserve"> Resolution Authority and agrees and consents to, and acknowledges and agrees to be bound 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3872230</wp:posOffset>
            </wp:positionH>
            <wp:positionV relativeFrom="paragraph">
              <wp:posOffset>-410845</wp:posOffset>
            </wp:positionV>
            <wp:extent cx="403225" cy="8255"/>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587">
                      <a:extLst>
                        <a:ext uri="{28A0092B-C50C-407E-A947-70E740481C1C}"/>
                      </a:extLst>
                    </a:blip>
                    <a:srcRect/>
                    <a:stretch>
                      <a:fillRect/>
                    </a:stretch>
                  </pic:blipFill>
                  <pic:spPr bwMode="auto">
                    <a:xfrm>
                      <a:off x="0" y="0"/>
                      <a:ext cx="403225" cy="8255"/>
                    </a:xfrm>
                    <a:prstGeom prst="rect">
                      <a:avLst/>
                    </a:prstGeom>
                    <a:noFill/>
                  </pic:spPr>
                </pic:pic>
              </a:graphicData>
            </a:graphic>
          </wp:anchor>
        </w:drawing>
        <w:drawing>
          <wp:anchor simplePos="0" relativeHeight="251657728" behindDoc="1" locked="0" layoutInCell="0" allowOverlap="1">
            <wp:simplePos x="0" y="0"/>
            <wp:positionH relativeFrom="column">
              <wp:posOffset>1711960</wp:posOffset>
            </wp:positionH>
            <wp:positionV relativeFrom="paragraph">
              <wp:posOffset>-273685</wp:posOffset>
            </wp:positionV>
            <wp:extent cx="402590" cy="8255"/>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588">
                      <a:extLst>
                        <a:ext uri="{28A0092B-C50C-407E-A947-70E740481C1C}"/>
                      </a:extLst>
                    </a:blip>
                    <a:srcRect/>
                    <a:stretch>
                      <a:fillRect/>
                    </a:stretch>
                  </pic:blipFill>
                  <pic:spPr bwMode="auto">
                    <a:xfrm>
                      <a:off x="0" y="0"/>
                      <a:ext cx="402590" cy="8255"/>
                    </a:xfrm>
                    <a:prstGeom prst="rect">
                      <a:avLst/>
                    </a:prstGeom>
                    <a:noFill/>
                  </pic:spPr>
                </pic:pic>
              </a:graphicData>
            </a:graphic>
          </wp:anchor>
        </w:drawing>
        <w:drawing>
          <wp:anchor simplePos="0" relativeHeight="251657728" behindDoc="1" locked="0" layoutInCell="0" allowOverlap="1">
            <wp:simplePos x="0" y="0"/>
            <wp:positionH relativeFrom="column">
              <wp:posOffset>2834640</wp:posOffset>
            </wp:positionH>
            <wp:positionV relativeFrom="paragraph">
              <wp:posOffset>-136525</wp:posOffset>
            </wp:positionV>
            <wp:extent cx="634365" cy="8255"/>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589">
                      <a:extLst>
                        <a:ext uri="{28A0092B-C50C-407E-A947-70E740481C1C}"/>
                      </a:extLst>
                    </a:blip>
                    <a:srcRect/>
                    <a:stretch>
                      <a:fillRect/>
                    </a:stretch>
                  </pic:blipFill>
                  <pic:spPr bwMode="auto">
                    <a:xfrm>
                      <a:off x="0" y="0"/>
                      <a:ext cx="634365" cy="8255"/>
                    </a:xfrm>
                    <a:prstGeom prst="rect">
                      <a:avLst/>
                    </a:prstGeom>
                    <a:noFill/>
                  </pic:spPr>
                </pic:pic>
              </a:graphicData>
            </a:graphic>
          </wp:anchor>
        </w:drawing>
      </w:r>
    </w:p>
    <w:p>
      <w:pPr>
        <w:spacing w:after="0" w:line="168" w:lineRule="exact"/>
        <w:rPr>
          <w:sz w:val="20"/>
          <w:szCs w:val="20"/>
          <w:color w:val="auto"/>
        </w:rPr>
      </w:pPr>
    </w:p>
    <w:p>
      <w:pPr>
        <w:ind w:right="500" w:firstLine="987"/>
        <w:spacing w:after="0" w:line="308" w:lineRule="auto"/>
        <w:tabs>
          <w:tab w:leader="none" w:pos="1236" w:val="left"/>
        </w:tabs>
        <w:numPr>
          <w:ilvl w:val="1"/>
          <w:numId w:val="376"/>
        </w:numPr>
        <w:rPr>
          <w:rFonts w:ascii="Arial" w:cs="Arial" w:eastAsia="Arial" w:hAnsi="Arial"/>
          <w:sz w:val="17"/>
          <w:szCs w:val="17"/>
          <w:color w:val="auto"/>
        </w:rPr>
      </w:pPr>
      <w:r>
        <w:rPr>
          <w:rFonts w:ascii="Arial" w:cs="Arial" w:eastAsia="Arial" w:hAnsi="Arial"/>
          <w:sz w:val="17"/>
          <w:szCs w:val="17"/>
          <w:color w:val="auto"/>
        </w:rPr>
        <w:t xml:space="preserve">the application of any Write-Down and Conversion Powers by </w:t>
      </w:r>
      <w:r>
        <w:rPr>
          <w:rFonts w:ascii="Arial" w:cs="Arial" w:eastAsia="Arial" w:hAnsi="Arial"/>
          <w:sz w:val="17"/>
          <w:szCs w:val="17"/>
          <w:color w:val="FF4338"/>
          <w:strike w:val="1"/>
        </w:rPr>
        <w:t>an EEA</w:t>
      </w:r>
      <w:r>
        <w:rPr>
          <w:rFonts w:ascii="Arial" w:cs="Arial" w:eastAsia="Arial" w:hAnsi="Arial"/>
          <w:sz w:val="17"/>
          <w:szCs w:val="17"/>
          <w:u w:val="single" w:color="auto"/>
          <w:color w:val="0000FF"/>
        </w:rPr>
        <w:t>the applicable</w:t>
      </w:r>
      <w:r>
        <w:rPr>
          <w:rFonts w:ascii="Arial" w:cs="Arial" w:eastAsia="Arial" w:hAnsi="Arial"/>
          <w:sz w:val="17"/>
          <w:szCs w:val="17"/>
          <w:color w:val="auto"/>
        </w:rPr>
        <w:t xml:space="preserve"> Resolution Authority to any such liabilities arising hereunder which may be payable to it by any </w:t>
      </w:r>
      <w:r>
        <w:rPr>
          <w:rFonts w:ascii="Arial" w:cs="Arial" w:eastAsia="Arial" w:hAnsi="Arial"/>
          <w:sz w:val="17"/>
          <w:szCs w:val="17"/>
          <w:color w:val="FF4338"/>
          <w:strike w:val="1"/>
        </w:rPr>
        <w:t>Lender</w:t>
      </w:r>
      <w:r>
        <w:rPr>
          <w:rFonts w:ascii="Arial" w:cs="Arial" w:eastAsia="Arial" w:hAnsi="Arial"/>
          <w:sz w:val="17"/>
          <w:szCs w:val="17"/>
          <w:color w:val="auto"/>
        </w:rPr>
        <w:t xml:space="preserve"> party hereto that is an </w:t>
      </w:r>
      <w:r>
        <w:rPr>
          <w:rFonts w:ascii="Arial" w:cs="Arial" w:eastAsia="Arial" w:hAnsi="Arial"/>
          <w:sz w:val="17"/>
          <w:szCs w:val="17"/>
          <w:color w:val="FF4338"/>
          <w:strike w:val="1"/>
        </w:rPr>
        <w:t>EEA</w:t>
      </w:r>
      <w:r>
        <w:rPr>
          <w:rFonts w:ascii="Arial" w:cs="Arial" w:eastAsia="Arial" w:hAnsi="Arial"/>
          <w:sz w:val="17"/>
          <w:szCs w:val="17"/>
          <w:u w:val="single" w:color="auto"/>
          <w:color w:val="0000FF"/>
        </w:rPr>
        <w:t>Affected</w:t>
      </w:r>
      <w:r>
        <w:rPr>
          <w:rFonts w:ascii="Arial" w:cs="Arial" w:eastAsia="Arial" w:hAnsi="Arial"/>
          <w:sz w:val="17"/>
          <w:szCs w:val="17"/>
          <w:color w:val="auto"/>
        </w:rPr>
        <w:t xml:space="preserve"> Financial Institution; and</w:t>
      </w:r>
    </w:p>
    <w:p>
      <w:pPr>
        <w:spacing w:after="0" w:line="38" w:lineRule="exact"/>
        <w:rPr>
          <w:rFonts w:ascii="Arial" w:cs="Arial" w:eastAsia="Arial" w:hAnsi="Arial"/>
          <w:sz w:val="17"/>
          <w:szCs w:val="17"/>
          <w:color w:val="auto"/>
        </w:rPr>
      </w:pPr>
    </w:p>
    <w:p>
      <w:pPr>
        <w:ind w:left="1240" w:hanging="253"/>
        <w:spacing w:after="0"/>
        <w:tabs>
          <w:tab w:leader="none" w:pos="1240" w:val="left"/>
        </w:tabs>
        <w:numPr>
          <w:ilvl w:val="1"/>
          <w:numId w:val="376"/>
        </w:numPr>
        <w:rPr>
          <w:rFonts w:ascii="Arial" w:cs="Arial" w:eastAsia="Arial" w:hAnsi="Arial"/>
          <w:sz w:val="18"/>
          <w:szCs w:val="18"/>
          <w:color w:val="auto"/>
        </w:rPr>
      </w:pPr>
      <w:r>
        <w:rPr>
          <w:rFonts w:ascii="Arial" w:cs="Arial" w:eastAsia="Arial" w:hAnsi="Arial"/>
          <w:sz w:val="18"/>
          <w:szCs w:val="18"/>
          <w:color w:val="auto"/>
        </w:rPr>
        <w:t xml:space="preserve">the effects of any </w:t>
      </w:r>
      <w:r>
        <w:rPr>
          <w:rFonts w:ascii="Arial" w:cs="Arial" w:eastAsia="Arial" w:hAnsi="Arial"/>
          <w:sz w:val="18"/>
          <w:szCs w:val="18"/>
          <w:color w:val="FF4338"/>
          <w:strike w:val="1"/>
        </w:rPr>
        <w:t>Bail-in</w:t>
      </w:r>
      <w:r>
        <w:rPr>
          <w:rFonts w:ascii="Arial" w:cs="Arial" w:eastAsia="Arial" w:hAnsi="Arial"/>
          <w:sz w:val="18"/>
          <w:szCs w:val="18"/>
          <w:u w:val="single" w:color="auto"/>
          <w:color w:val="0000FF"/>
        </w:rPr>
        <w:t>Bail-In</w:t>
      </w:r>
      <w:r>
        <w:rPr>
          <w:rFonts w:ascii="Arial" w:cs="Arial" w:eastAsia="Arial" w:hAnsi="Arial"/>
          <w:sz w:val="18"/>
          <w:szCs w:val="18"/>
          <w:color w:val="auto"/>
        </w:rPr>
        <w:t xml:space="preserve"> Action on any such liability, including, if applicable:</w:t>
      </w:r>
    </w:p>
    <w:p>
      <w:pPr>
        <w:spacing w:after="0" w:line="117" w:lineRule="exact"/>
        <w:rPr>
          <w:rFonts w:ascii="Arial" w:cs="Arial" w:eastAsia="Arial" w:hAnsi="Arial"/>
          <w:sz w:val="18"/>
          <w:szCs w:val="18"/>
          <w:color w:val="auto"/>
        </w:rPr>
      </w:pPr>
    </w:p>
    <w:p>
      <w:pPr>
        <w:ind w:left="1180" w:hanging="215"/>
        <w:spacing w:after="0"/>
        <w:tabs>
          <w:tab w:leader="none" w:pos="1180" w:val="left"/>
        </w:tabs>
        <w:numPr>
          <w:ilvl w:val="0"/>
          <w:numId w:val="377"/>
        </w:numPr>
        <w:rPr>
          <w:rFonts w:ascii="Arial" w:cs="Arial" w:eastAsia="Arial" w:hAnsi="Arial"/>
          <w:sz w:val="18"/>
          <w:szCs w:val="18"/>
          <w:color w:val="auto"/>
        </w:rPr>
      </w:pPr>
      <w:r>
        <w:rPr>
          <w:rFonts w:ascii="Arial" w:cs="Arial" w:eastAsia="Arial" w:hAnsi="Arial"/>
          <w:sz w:val="18"/>
          <w:szCs w:val="18"/>
          <w:color w:val="auto"/>
        </w:rPr>
        <w:t>a reduction in full or in part or cancellation of any such liability;</w:t>
      </w:r>
    </w:p>
    <w:p>
      <w:pPr>
        <w:spacing w:after="0" w:line="117" w:lineRule="exact"/>
        <w:rPr>
          <w:rFonts w:ascii="Arial" w:cs="Arial" w:eastAsia="Arial" w:hAnsi="Arial"/>
          <w:sz w:val="18"/>
          <w:szCs w:val="18"/>
          <w:color w:val="auto"/>
        </w:rPr>
      </w:pPr>
    </w:p>
    <w:p>
      <w:pPr>
        <w:ind w:left="440" w:right="200" w:firstLine="525"/>
        <w:spacing w:after="0" w:line="259" w:lineRule="auto"/>
        <w:tabs>
          <w:tab w:leader="none" w:pos="1233" w:val="left"/>
        </w:tabs>
        <w:numPr>
          <w:ilvl w:val="0"/>
          <w:numId w:val="377"/>
        </w:numPr>
        <w:rPr>
          <w:rFonts w:ascii="Arial" w:cs="Arial" w:eastAsia="Arial" w:hAnsi="Arial"/>
          <w:sz w:val="18"/>
          <w:szCs w:val="18"/>
          <w:color w:val="auto"/>
        </w:rPr>
      </w:pPr>
      <w:r>
        <w:rPr>
          <w:rFonts w:ascii="Arial" w:cs="Arial" w:eastAsia="Arial" w:hAnsi="Arial"/>
          <w:sz w:val="18"/>
          <w:szCs w:val="18"/>
          <w:color w:val="auto"/>
        </w:rPr>
        <w:t xml:space="preserve">a conversion of all, or a portion of, such liability into shares or other instruments of ownership in such </w:t>
      </w:r>
      <w:r>
        <w:rPr>
          <w:rFonts w:ascii="Arial" w:cs="Arial" w:eastAsia="Arial" w:hAnsi="Arial"/>
          <w:sz w:val="18"/>
          <w:szCs w:val="18"/>
          <w:color w:val="FF4338"/>
          <w:strike w:val="1"/>
        </w:rPr>
        <w:t>EEA</w:t>
      </w:r>
      <w:r>
        <w:rPr>
          <w:rFonts w:ascii="Arial" w:cs="Arial" w:eastAsia="Arial" w:hAnsi="Arial"/>
          <w:sz w:val="18"/>
          <w:szCs w:val="18"/>
          <w:u w:val="single" w:color="auto"/>
          <w:color w:val="0000FF"/>
        </w:rPr>
        <w:t>Affected</w:t>
      </w:r>
      <w:r>
        <w:rPr>
          <w:rFonts w:ascii="Arial" w:cs="Arial" w:eastAsia="Arial" w:hAnsi="Arial"/>
          <w:sz w:val="18"/>
          <w:szCs w:val="18"/>
          <w:color w:val="auto"/>
        </w:rPr>
        <w:t xml:space="preserve"> Financial Institution, its parent </w:t>
      </w:r>
      <w:r>
        <w:rPr>
          <w:rFonts w:ascii="Arial" w:cs="Arial" w:eastAsia="Arial" w:hAnsi="Arial"/>
          <w:sz w:val="18"/>
          <w:szCs w:val="18"/>
          <w:color w:val="FF4338"/>
          <w:strike w:val="1"/>
        </w:rPr>
        <w:t>undertaking</w:t>
      </w:r>
      <w:r>
        <w:rPr>
          <w:rFonts w:ascii="Arial" w:cs="Arial" w:eastAsia="Arial" w:hAnsi="Arial"/>
          <w:sz w:val="18"/>
          <w:szCs w:val="18"/>
          <w:u w:val="single" w:color="auto"/>
          <w:color w:val="0000FF"/>
        </w:rPr>
        <w:t>entity</w:t>
      </w:r>
      <w:r>
        <w:rPr>
          <w:rFonts w:ascii="Arial" w:cs="Arial" w:eastAsia="Arial" w:hAnsi="Arial"/>
          <w:sz w:val="18"/>
          <w:szCs w:val="18"/>
          <w:color w:val="auto"/>
        </w:rPr>
        <w:t>,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4017645</wp:posOffset>
            </wp:positionH>
            <wp:positionV relativeFrom="paragraph">
              <wp:posOffset>-1166495</wp:posOffset>
            </wp:positionV>
            <wp:extent cx="643255" cy="8255"/>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590">
                      <a:extLst>
                        <a:ext uri="{28A0092B-C50C-407E-A947-70E740481C1C}"/>
                      </a:extLst>
                    </a:blip>
                    <a:srcRect/>
                    <a:stretch>
                      <a:fillRect/>
                    </a:stretch>
                  </pic:blipFill>
                  <pic:spPr bwMode="auto">
                    <a:xfrm>
                      <a:off x="0" y="0"/>
                      <a:ext cx="643255" cy="8255"/>
                    </a:xfrm>
                    <a:prstGeom prst="rect">
                      <a:avLst/>
                    </a:prstGeom>
                    <a:noFill/>
                  </pic:spPr>
                </pic:pic>
              </a:graphicData>
            </a:graphic>
          </wp:anchor>
        </w:drawing>
        <w:drawing>
          <wp:anchor simplePos="0" relativeHeight="251657728" behindDoc="1" locked="0" layoutInCell="0" allowOverlap="1">
            <wp:simplePos x="0" y="0"/>
            <wp:positionH relativeFrom="column">
              <wp:posOffset>4017645</wp:posOffset>
            </wp:positionH>
            <wp:positionV relativeFrom="paragraph">
              <wp:posOffset>-1029335</wp:posOffset>
            </wp:positionV>
            <wp:extent cx="394335" cy="8255"/>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591">
                      <a:extLst>
                        <a:ext uri="{28A0092B-C50C-407E-A947-70E740481C1C}"/>
                      </a:extLst>
                    </a:blip>
                    <a:srcRect/>
                    <a:stretch>
                      <a:fillRect/>
                    </a:stretch>
                  </pic:blipFill>
                  <pic:spPr bwMode="auto">
                    <a:xfrm>
                      <a:off x="0" y="0"/>
                      <a:ext cx="394335" cy="8255"/>
                    </a:xfrm>
                    <a:prstGeom prst="rect">
                      <a:avLst/>
                    </a:prstGeom>
                    <a:noFill/>
                  </pic:spPr>
                </pic:pic>
              </a:graphicData>
            </a:graphic>
          </wp:anchor>
        </w:drawing>
        <w:drawing>
          <wp:anchor simplePos="0" relativeHeight="251657728" behindDoc="1" locked="0" layoutInCell="0" allowOverlap="1">
            <wp:simplePos x="0" y="0"/>
            <wp:positionH relativeFrom="column">
              <wp:posOffset>1925955</wp:posOffset>
            </wp:positionH>
            <wp:positionV relativeFrom="paragraph">
              <wp:posOffset>-823595</wp:posOffset>
            </wp:positionV>
            <wp:extent cx="316865" cy="8255"/>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592">
                      <a:extLst>
                        <a:ext uri="{28A0092B-C50C-407E-A947-70E740481C1C}"/>
                      </a:extLst>
                    </a:blip>
                    <a:srcRect/>
                    <a:stretch>
                      <a:fillRect/>
                    </a:stretch>
                  </pic:blipFill>
                  <pic:spPr bwMode="auto">
                    <a:xfrm>
                      <a:off x="0" y="0"/>
                      <a:ext cx="316865" cy="8255"/>
                    </a:xfrm>
                    <a:prstGeom prst="rect">
                      <a:avLst/>
                    </a:prstGeom>
                    <a:noFill/>
                  </pic:spPr>
                </pic:pic>
              </a:graphicData>
            </a:graphic>
          </wp:anchor>
        </w:drawing>
        <w:drawing>
          <wp:anchor simplePos="0" relativeHeight="251657728" behindDoc="1" locked="0" layoutInCell="0" allowOverlap="1">
            <wp:simplePos x="0" y="0"/>
            <wp:positionH relativeFrom="column">
              <wp:posOffset>5697855</wp:posOffset>
            </wp:positionH>
            <wp:positionV relativeFrom="paragraph">
              <wp:posOffset>-412115</wp:posOffset>
            </wp:positionV>
            <wp:extent cx="394335" cy="8255"/>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593">
                      <a:extLst>
                        <a:ext uri="{28A0092B-C50C-407E-A947-70E740481C1C}"/>
                      </a:extLst>
                    </a:blip>
                    <a:srcRect/>
                    <a:stretch>
                      <a:fillRect/>
                    </a:stretch>
                  </pic:blipFill>
                  <pic:spPr bwMode="auto">
                    <a:xfrm>
                      <a:off x="0" y="0"/>
                      <a:ext cx="394335" cy="8255"/>
                    </a:xfrm>
                    <a:prstGeom prst="rect">
                      <a:avLst/>
                    </a:prstGeom>
                    <a:noFill/>
                  </pic:spPr>
                </pic:pic>
              </a:graphicData>
            </a:graphic>
          </wp:anchor>
        </w:drawing>
        <w:drawing>
          <wp:anchor simplePos="0" relativeHeight="251657728" behindDoc="1" locked="0" layoutInCell="0" allowOverlap="1">
            <wp:simplePos x="0" y="0"/>
            <wp:positionH relativeFrom="column">
              <wp:posOffset>1797685</wp:posOffset>
            </wp:positionH>
            <wp:positionV relativeFrom="paragraph">
              <wp:posOffset>-274955</wp:posOffset>
            </wp:positionV>
            <wp:extent cx="265430" cy="8255"/>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594">
                      <a:extLst>
                        <a:ext uri="{28A0092B-C50C-407E-A947-70E740481C1C}"/>
                      </a:extLst>
                    </a:blip>
                    <a:srcRect/>
                    <a:stretch>
                      <a:fillRect/>
                    </a:stretch>
                  </pic:blipFill>
                  <pic:spPr bwMode="auto">
                    <a:xfrm>
                      <a:off x="0" y="0"/>
                      <a:ext cx="265430" cy="8255"/>
                    </a:xfrm>
                    <a:prstGeom prst="rect">
                      <a:avLst/>
                    </a:prstGeom>
                    <a:noFill/>
                  </pic:spPr>
                </pic:pic>
              </a:graphicData>
            </a:graphic>
          </wp:anchor>
        </w:drawing>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0980"/>
          </w:cols>
          <w:pgMar w:left="440" w:top="274" w:right="479" w:bottom="1440" w:gutter="0" w:footer="0" w:header="0"/>
        </w:sectPr>
      </w:pPr>
    </w:p>
    <w:bookmarkStart w:id="405" w:name="page406"/>
    <w:bookmarkEnd w:id="405"/>
    <w:p>
      <w:pPr>
        <w:ind w:left="440" w:right="280" w:firstLine="419"/>
        <w:spacing w:after="0" w:line="277" w:lineRule="auto"/>
        <w:tabs>
          <w:tab w:leader="none" w:pos="1178" w:val="left"/>
        </w:tabs>
        <w:numPr>
          <w:ilvl w:val="0"/>
          <w:numId w:val="37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5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variation of the terms of such liability in connection with the exercise of the Write-Down and Conversion Powers of </w:t>
      </w:r>
      <w:r>
        <w:rPr>
          <w:rFonts w:ascii="Arial" w:cs="Arial" w:eastAsia="Arial" w:hAnsi="Arial"/>
          <w:sz w:val="18"/>
          <w:szCs w:val="18"/>
          <w:color w:val="FF4338"/>
          <w:strike w:val="1"/>
        </w:rPr>
        <w:t>any EEA</w:t>
      </w:r>
      <w:r>
        <w:rPr>
          <w:rFonts w:ascii="Arial" w:cs="Arial" w:eastAsia="Arial" w:hAnsi="Arial"/>
          <w:sz w:val="18"/>
          <w:szCs w:val="18"/>
          <w:u w:val="single" w:color="auto"/>
          <w:color w:val="0000FF"/>
        </w:rPr>
        <w:t>the</w:t>
      </w:r>
      <w:r>
        <w:rPr>
          <w:rFonts w:ascii="Arial" w:cs="Arial" w:eastAsia="Arial" w:hAnsi="Arial"/>
          <w:sz w:val="18"/>
          <w:szCs w:val="18"/>
          <w:color w:val="auto"/>
        </w:rPr>
        <w:t xml:space="preserve"> </w:t>
      </w:r>
      <w:r>
        <w:rPr>
          <w:rFonts w:ascii="Arial" w:cs="Arial" w:eastAsia="Arial" w:hAnsi="Arial"/>
          <w:sz w:val="18"/>
          <w:szCs w:val="18"/>
          <w:u w:val="single" w:color="auto"/>
          <w:color w:val="0000FF"/>
        </w:rPr>
        <w:t>applicable</w:t>
      </w:r>
      <w:r>
        <w:rPr>
          <w:rFonts w:ascii="Arial" w:cs="Arial" w:eastAsia="Arial" w:hAnsi="Arial"/>
          <w:sz w:val="18"/>
          <w:szCs w:val="18"/>
          <w:color w:val="0000FF"/>
        </w:rPr>
        <w:t xml:space="preserve"> </w:t>
      </w:r>
      <w:r>
        <w:rPr>
          <w:rFonts w:ascii="Arial" w:cs="Arial" w:eastAsia="Arial" w:hAnsi="Arial"/>
          <w:sz w:val="18"/>
          <w:szCs w:val="18"/>
          <w:color w:val="000000"/>
        </w:rPr>
        <w:t>Resolution Authority.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6666865</wp:posOffset>
            </wp:positionH>
            <wp:positionV relativeFrom="paragraph">
              <wp:posOffset>-147955</wp:posOffset>
            </wp:positionV>
            <wp:extent cx="137160" cy="8255"/>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596">
                      <a:extLst>
                        <a:ext uri="{28A0092B-C50C-407E-A947-70E740481C1C}"/>
                      </a:extLst>
                    </a:blip>
                    <a:srcRect/>
                    <a:stretch>
                      <a:fillRect/>
                    </a:stretch>
                  </pic:blipFill>
                  <pic:spPr bwMode="auto">
                    <a:xfrm>
                      <a:off x="0" y="0"/>
                      <a:ext cx="137160"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-10795</wp:posOffset>
            </wp:positionV>
            <wp:extent cx="462915" cy="8890"/>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597">
                      <a:extLst>
                        <a:ext uri="{28A0092B-C50C-407E-A947-70E740481C1C}"/>
                      </a:extLst>
                    </a:blip>
                    <a:srcRect/>
                    <a:stretch>
                      <a:fillRect/>
                    </a:stretch>
                  </pic:blipFill>
                  <pic:spPr bwMode="auto">
                    <a:xfrm>
                      <a:off x="0" y="0"/>
                      <a:ext cx="462915" cy="8890"/>
                    </a:xfrm>
                    <a:prstGeom prst="rect">
                      <a:avLst/>
                    </a:prstGeom>
                    <a:noFill/>
                  </pic:spPr>
                </pic:pic>
              </a:graphicData>
            </a:graphic>
          </wp:anchor>
        </w:drawing>
      </w:r>
    </w:p>
    <w:p>
      <w:pPr>
        <w:spacing w:after="0" w:line="150" w:lineRule="exact"/>
        <w:rPr>
          <w:sz w:val="20"/>
          <w:szCs w:val="20"/>
          <w:color w:val="auto"/>
        </w:rPr>
      </w:pPr>
    </w:p>
    <w:p>
      <w:pPr>
        <w:ind w:right="20" w:firstLine="991"/>
        <w:spacing w:after="0" w:line="257" w:lineRule="auto"/>
        <w:rPr>
          <w:sz w:val="20"/>
          <w:szCs w:val="20"/>
          <w:color w:val="auto"/>
        </w:rPr>
      </w:pPr>
      <w:r>
        <w:rPr>
          <w:rFonts w:ascii="Arial" w:cs="Arial" w:eastAsia="Arial" w:hAnsi="Arial"/>
          <w:sz w:val="18"/>
          <w:szCs w:val="18"/>
          <w:color w:val="auto"/>
        </w:rPr>
        <w:t xml:space="preserve">SECTION 9.19. </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Notwithstanding any other provision of this Agreement, the Company may become a wholly-owned subsidiary of a corporation organized under the laws of the State of Delaware (the “</w:t>
      </w:r>
      <w:r>
        <w:rPr>
          <w:rFonts w:ascii="Arial" w:cs="Arial" w:eastAsia="Arial" w:hAnsi="Arial"/>
          <w:sz w:val="18"/>
          <w:szCs w:val="18"/>
          <w:u w:val="single" w:color="auto"/>
          <w:color w:val="auto"/>
        </w:rPr>
        <w:t>New Holding Company</w:t>
      </w:r>
      <w:r>
        <w:rPr>
          <w:rFonts w:ascii="Arial" w:cs="Arial" w:eastAsia="Arial" w:hAnsi="Arial"/>
          <w:sz w:val="18"/>
          <w:szCs w:val="18"/>
          <w:color w:val="auto"/>
        </w:rPr>
        <w:t>”) by means of a merger of the Company with and into a newly organized wholly owned subsidiary of the New Holding Company (the “</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xml:space="preserve">”), which shall be organized under the laws of the State of Delaware, or another transaction or series of transactions that result in the Company becoming a wholly owned subsidiary of the New Holding Company,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0" w:lineRule="exact"/>
        <w:rPr>
          <w:sz w:val="20"/>
          <w:szCs w:val="20"/>
          <w:color w:val="auto"/>
        </w:rPr>
      </w:pPr>
    </w:p>
    <w:p>
      <w:pPr>
        <w:ind w:left="440" w:firstLine="419"/>
        <w:spacing w:after="0" w:line="296" w:lineRule="auto"/>
        <w:tabs>
          <w:tab w:leader="none" w:pos="1108" w:val="left"/>
        </w:tabs>
        <w:numPr>
          <w:ilvl w:val="0"/>
          <w:numId w:val="379"/>
        </w:numPr>
        <w:rPr>
          <w:rFonts w:ascii="Arial" w:cs="Arial" w:eastAsia="Arial" w:hAnsi="Arial"/>
          <w:sz w:val="16"/>
          <w:szCs w:val="16"/>
          <w:color w:val="auto"/>
        </w:rPr>
      </w:pPr>
      <w:r>
        <w:rPr>
          <w:rFonts w:ascii="Arial" w:cs="Arial" w:eastAsia="Arial" w:hAnsi="Arial"/>
          <w:sz w:val="16"/>
          <w:szCs w:val="16"/>
          <w:color w:val="auto"/>
        </w:rPr>
        <w:t>(i) each of the New Holding Company and the Permitted Reorganization Merger Subsidiary shall be newly organized solely for the purpose of engaging in the Permitted Reorganization and, prior to the consummation of the Permitted Reorganization, shall not have been engaged in any business activities or conducted any operations other than in connection with or as contemplated by the Permitted Reorganization and shall not own any material assets and (ii) prior to the consummation of the Permitted Reorganization, neither the Company nor any of its Subsidiaries shall sell, dispose or otherwise transfer any of their assets to the New Holding Company or the Permitted Reorganization Merger Subsidiary;</w:t>
      </w:r>
    </w:p>
    <w:p>
      <w:pPr>
        <w:spacing w:after="0" w:line="53" w:lineRule="exact"/>
        <w:rPr>
          <w:rFonts w:ascii="Arial" w:cs="Arial" w:eastAsia="Arial" w:hAnsi="Arial"/>
          <w:sz w:val="16"/>
          <w:szCs w:val="16"/>
          <w:color w:val="auto"/>
        </w:rPr>
      </w:pPr>
    </w:p>
    <w:p>
      <w:pPr>
        <w:ind w:left="440" w:firstLine="419"/>
        <w:spacing w:after="0" w:line="283" w:lineRule="auto"/>
        <w:tabs>
          <w:tab w:leader="none" w:pos="1118" w:val="left"/>
        </w:tabs>
        <w:numPr>
          <w:ilvl w:val="0"/>
          <w:numId w:val="379"/>
        </w:numPr>
        <w:rPr>
          <w:rFonts w:ascii="Arial" w:cs="Arial" w:eastAsia="Arial" w:hAnsi="Arial"/>
          <w:sz w:val="16"/>
          <w:szCs w:val="16"/>
          <w:color w:val="auto"/>
        </w:rPr>
      </w:pPr>
      <w:r>
        <w:rPr>
          <w:rFonts w:ascii="Arial" w:cs="Arial" w:eastAsia="Arial" w:hAnsi="Arial"/>
          <w:sz w:val="16"/>
          <w:szCs w:val="16"/>
          <w:color w:val="auto"/>
        </w:rPr>
        <w:t>prior to the consummation of the Permitted Reorganization, the Company, the New Holding Company and the Agents shall enter into an agreement in writing pursuant to which this Agreement shall be amended as may be necessary or appropriate, in the opinion of the Company and the Agents, to reflect (i) the Company becoming a wholly owned subsidiary of the New Holding Company, (ii) the New Holding Company providing the Parent Company Guarantee and the Parent Company Guarantee constituting a Loan Document, (iii) subject to clause (iv) below, the New Holding Company becoming bound hereby and by the other Loan Documents as if it were the original “Company”, including for purposes of the representations and warranties set forth in Article III hereof, the covenants set forth in Articles V and VI hereof and the Events of Default set forth in Article VII hereof, and (iv) notwithstanding anything to the contrary in clause (iii) above, the Company remaining the primary obligor in respect of the Loans and all the other Obligations, including any such amendments to provide that (A) references to the Company will be modified to be references to the New Holding Company (including such references in clause (a) of the definition of Change of Control and clause (a) of the definition of Material Adverse Effect) or to each of the Company and the New Holding Company (including such references in clause (b) of the definition of Change of Control, clause (b) of the definition of Material Adverse Effect, the definition of Indemnified Taxes and Sections 3.02,</w:t>
      </w:r>
    </w:p>
    <w:p>
      <w:pPr>
        <w:spacing w:after="0" w:line="3" w:lineRule="exact"/>
        <w:rPr>
          <w:rFonts w:ascii="Arial" w:cs="Arial" w:eastAsia="Arial" w:hAnsi="Arial"/>
          <w:sz w:val="16"/>
          <w:szCs w:val="16"/>
          <w:color w:val="auto"/>
        </w:rPr>
      </w:pPr>
    </w:p>
    <w:p>
      <w:pPr>
        <w:ind w:left="440" w:right="20"/>
        <w:spacing w:after="0" w:line="255" w:lineRule="auto"/>
        <w:rPr>
          <w:rFonts w:ascii="Arial" w:cs="Arial" w:eastAsia="Arial" w:hAnsi="Arial"/>
          <w:sz w:val="16"/>
          <w:szCs w:val="16"/>
          <w:color w:val="auto"/>
        </w:rPr>
      </w:pPr>
      <w:r>
        <w:rPr>
          <w:rFonts w:ascii="Arial" w:cs="Arial" w:eastAsia="Arial" w:hAnsi="Arial"/>
          <w:sz w:val="18"/>
          <w:szCs w:val="18"/>
          <w:color w:val="auto"/>
        </w:rPr>
        <w:t>3.03(c), 3.08, 3.15, 3.19 and 4.03(a)), as the context of the original reference requires, except that all references to the Company in Article II shall, except for any technical modifications deemed necessary or appropriate, in the opinion of the Company and the Agents (including technical modifications to Sections 2.14 and 2.15(c)), remain as</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000"/>
          </w:cols>
          <w:pgMar w:left="440" w:top="274" w:right="459" w:bottom="1440" w:gutter="0" w:footer="0" w:header="0"/>
        </w:sectPr>
      </w:pPr>
    </w:p>
    <w:bookmarkStart w:id="406" w:name="page407"/>
    <w:bookmarkEnd w:id="406"/>
    <w:p>
      <w:pPr>
        <w:ind w:left="4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5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references solely to the Company, (B) consolidated financial statements required to be delivered pursuant to Section 5.01 shall be the applicable consolidated financial statements of the New Holding Company and (C) all calculations of financial ratios or financial metrics that are determined on a consolidated basis for the Company and its Subsidiaries shall be determined on a consolidated basis for the New Holding Company and its subsidiaries, it being agreed that the Company shall in any event constitute a Material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copy of such agreement shall have been provided by the Agents to the Lenders and the Agents shall not have received, within 10 Business Days of the date a copy of such agreement is provided to the Lenders, a written notice from the Required Lenders stating that the Required Lenders object to such amendments (it being understood that in the absence of such written notice from the Required Lenders, such amendments shall become effective at the end of such period, without any further action or consent of any other party to this Agreement);</w:t>
      </w:r>
    </w:p>
    <w:p>
      <w:pPr>
        <w:spacing w:after="0" w:line="70" w:lineRule="exact"/>
        <w:rPr>
          <w:sz w:val="20"/>
          <w:szCs w:val="20"/>
          <w:color w:val="auto"/>
        </w:rPr>
      </w:pPr>
    </w:p>
    <w:p>
      <w:pPr>
        <w:ind w:left="440" w:right="20" w:firstLine="419"/>
        <w:spacing w:after="0" w:line="296" w:lineRule="auto"/>
        <w:tabs>
          <w:tab w:leader="none" w:pos="1108" w:val="left"/>
        </w:tabs>
        <w:numPr>
          <w:ilvl w:val="0"/>
          <w:numId w:val="380"/>
        </w:numPr>
        <w:rPr>
          <w:rFonts w:ascii="Arial" w:cs="Arial" w:eastAsia="Arial" w:hAnsi="Arial"/>
          <w:sz w:val="16"/>
          <w:szCs w:val="16"/>
          <w:color w:val="auto"/>
        </w:rPr>
      </w:pPr>
      <w:r>
        <w:rPr>
          <w:rFonts w:ascii="Arial" w:cs="Arial" w:eastAsia="Arial" w:hAnsi="Arial"/>
          <w:sz w:val="16"/>
          <w:szCs w:val="16"/>
          <w:color w:val="auto"/>
        </w:rPr>
        <w:t>prior to or substantially concurrently with the consummation of the Permitted Reorganization, (i) the New Holding Company shall execute and deliver to the Agents a guarantee, in form and substance reasonably satisfactory to the Agents, pursuant to which the New Holding Company shall unconditionally and irrevocably guarantee all the Obligations of the Company (the “</w:t>
      </w:r>
      <w:r>
        <w:rPr>
          <w:rFonts w:ascii="Arial" w:cs="Arial" w:eastAsia="Arial" w:hAnsi="Arial"/>
          <w:sz w:val="16"/>
          <w:szCs w:val="16"/>
          <w:u w:val="single" w:color="auto"/>
          <w:color w:val="auto"/>
        </w:rPr>
        <w:t>Parent Company Guarantee</w:t>
      </w:r>
      <w:r>
        <w:rPr>
          <w:rFonts w:ascii="Arial" w:cs="Arial" w:eastAsia="Arial" w:hAnsi="Arial"/>
          <w:sz w:val="16"/>
          <w:szCs w:val="16"/>
          <w:color w:val="auto"/>
        </w:rPr>
        <w:t>”), and (ii) the New Holding Company shall deliver to the Agents such documents, certificates and opinions as any of the Agents may reasonably request relating to the New Holding Company or the Parent Company Guarantee, all in form and substance reasonably satisfactory to the Agents;</w:t>
      </w:r>
    </w:p>
    <w:p>
      <w:pPr>
        <w:spacing w:after="0" w:line="53" w:lineRule="exact"/>
        <w:rPr>
          <w:rFonts w:ascii="Arial" w:cs="Arial" w:eastAsia="Arial" w:hAnsi="Arial"/>
          <w:sz w:val="16"/>
          <w:szCs w:val="16"/>
          <w:color w:val="auto"/>
        </w:rPr>
      </w:pPr>
    </w:p>
    <w:p>
      <w:pPr>
        <w:ind w:left="440" w:right="40" w:firstLine="419"/>
        <w:spacing w:after="0" w:line="263" w:lineRule="auto"/>
        <w:tabs>
          <w:tab w:leader="none" w:pos="1118" w:val="left"/>
        </w:tabs>
        <w:numPr>
          <w:ilvl w:val="0"/>
          <w:numId w:val="380"/>
        </w:numPr>
        <w:rPr>
          <w:rFonts w:ascii="Arial" w:cs="Arial" w:eastAsia="Arial" w:hAnsi="Arial"/>
          <w:sz w:val="18"/>
          <w:szCs w:val="18"/>
          <w:color w:val="auto"/>
        </w:rPr>
      </w:pPr>
      <w:r>
        <w:rPr>
          <w:rFonts w:ascii="Arial" w:cs="Arial" w:eastAsia="Arial" w:hAnsi="Arial"/>
          <w:sz w:val="18"/>
          <w:szCs w:val="18"/>
          <w:color w:val="auto"/>
        </w:rPr>
        <w:t>in the event the Company is to merge with and into the Permitted Reorganization Merger Subsidiary, the requirements of Section 6.04(a) with respect to such merger shall have been, or substantially concurrently with the consummation of the Permitted Reorganization shall be, satisfied; and</w:t>
      </w:r>
    </w:p>
    <w:p>
      <w:pPr>
        <w:spacing w:after="0" w:line="75" w:lineRule="exact"/>
        <w:rPr>
          <w:rFonts w:ascii="Arial" w:cs="Arial" w:eastAsia="Arial" w:hAnsi="Arial"/>
          <w:sz w:val="18"/>
          <w:szCs w:val="18"/>
          <w:color w:val="auto"/>
        </w:rPr>
      </w:pPr>
    </w:p>
    <w:p>
      <w:pPr>
        <w:ind w:left="440" w:right="20" w:firstLine="419"/>
        <w:spacing w:after="0" w:line="275" w:lineRule="auto"/>
        <w:tabs>
          <w:tab w:leader="none" w:pos="1108" w:val="left"/>
        </w:tabs>
        <w:numPr>
          <w:ilvl w:val="0"/>
          <w:numId w:val="380"/>
        </w:numPr>
        <w:rPr>
          <w:rFonts w:ascii="Arial" w:cs="Arial" w:eastAsia="Arial" w:hAnsi="Arial"/>
          <w:sz w:val="17"/>
          <w:szCs w:val="17"/>
          <w:color w:val="auto"/>
        </w:rPr>
      </w:pPr>
      <w:r>
        <w:rPr>
          <w:rFonts w:ascii="Arial" w:cs="Arial" w:eastAsia="Arial" w:hAnsi="Arial"/>
          <w:sz w:val="17"/>
          <w:szCs w:val="17"/>
          <w:color w:val="auto"/>
        </w:rPr>
        <w:t>the Lenders shall have received, at least five Business Days prior to the date of the consummation of the Permitted Reorganization, (i) all documentation and other information regarding the New Holding Company required by bank regulatory authorities under applicable “know your customer” and anti-money laundering rules and regulations, including, without limitation, the USA PATRIOT Act, that has been reasonably requested by any Agent or any Lender and (ii) to the extent the New Holding Company qualifies as a “legal entity customer” under the Beneficial Ownership Regulation, a Beneficial Ownership Certification in relation to the New Holding Company.</w:t>
      </w:r>
    </w:p>
    <w:p>
      <w:pPr>
        <w:spacing w:after="0" w:line="176" w:lineRule="exact"/>
        <w:rPr>
          <w:sz w:val="20"/>
          <w:szCs w:val="20"/>
          <w:color w:val="auto"/>
        </w:rPr>
      </w:pPr>
    </w:p>
    <w:p>
      <w:pPr>
        <w:ind w:right="220" w:firstLine="991"/>
        <w:spacing w:after="0" w:line="286" w:lineRule="auto"/>
        <w:rPr>
          <w:sz w:val="20"/>
          <w:szCs w:val="20"/>
          <w:color w:val="auto"/>
        </w:rPr>
      </w:pPr>
      <w:r>
        <w:rPr>
          <w:rFonts w:ascii="Arial" w:cs="Arial" w:eastAsia="Arial" w:hAnsi="Arial"/>
          <w:sz w:val="17"/>
          <w:szCs w:val="17"/>
          <w:u w:val="single" w:color="auto"/>
          <w:color w:val="0000FF"/>
        </w:rPr>
        <w:t>SECTION 9.20. Permitted Inphi Acquisition Reorganization. Notwithstanding any other provision of this Agreement, concurrently with the consummation of the Inphi Acquisition on the Inphi Acquisition Closing Date, the Company shall become a wholly-owned subsidiary of Maui Topco by means of a merger of Marvell Acquisition Company Ltd., a Bermuda exempted company and wholly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-288290</wp:posOffset>
            </wp:positionV>
            <wp:extent cx="6223635" cy="8255"/>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599">
                      <a:extLst>
                        <a:ext uri="{28A0092B-C50C-407E-A947-70E740481C1C}"/>
                      </a:extLst>
                    </a:blip>
                    <a:srcRect/>
                    <a:stretch>
                      <a:fillRect/>
                    </a:stretch>
                  </pic:blipFill>
                  <pic:spPr bwMode="auto">
                    <a:xfrm>
                      <a:off x="0" y="0"/>
                      <a:ext cx="62236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-151130</wp:posOffset>
            </wp:positionV>
            <wp:extent cx="6694805" cy="8255"/>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600">
                      <a:extLst>
                        <a:ext uri="{28A0092B-C50C-407E-A947-70E740481C1C}"/>
                      </a:extLst>
                    </a:blip>
                    <a:srcRect/>
                    <a:stretch>
                      <a:fillRect/>
                    </a:stretch>
                  </pic:blipFill>
                  <pic:spPr bwMode="auto">
                    <a:xfrm>
                      <a:off x="0" y="0"/>
                      <a:ext cx="669480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wp:posOffset>
            </wp:positionV>
            <wp:extent cx="5408930" cy="8255"/>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601">
                      <a:extLst>
                        <a:ext uri="{28A0092B-C50C-407E-A947-70E740481C1C}"/>
                      </a:extLst>
                    </a:blip>
                    <a:srcRect/>
                    <a:stretch>
                      <a:fillRect/>
                    </a:stretch>
                  </pic:blipFill>
                  <pic:spPr bwMode="auto">
                    <a:xfrm>
                      <a:off x="0" y="0"/>
                      <a:ext cx="5408930" cy="8255"/>
                    </a:xfrm>
                    <a:prstGeom prst="rect">
                      <a:avLst/>
                    </a:prstGeom>
                    <a:noFill/>
                  </pic:spPr>
                </pic:pic>
              </a:graphicData>
            </a:graphic>
          </wp:anchor>
        </w:drawing>
      </w:r>
    </w:p>
    <w:p>
      <w:pPr>
        <w:spacing w:after="0" w:line="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000"/>
          </w:cols>
          <w:pgMar w:left="440" w:top="274" w:right="459" w:bottom="1440" w:gutter="0" w:footer="0" w:header="0"/>
        </w:sectPr>
      </w:pPr>
    </w:p>
    <w:bookmarkStart w:id="407" w:name="page408"/>
    <w:bookmarkEnd w:id="407"/>
    <w:p>
      <w:pPr>
        <w:spacing w:after="0" w:line="255" w:lineRule="auto"/>
        <w:rPr>
          <w:sz w:val="20"/>
          <w:szCs w:val="20"/>
          <w:color w:val="auto"/>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6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subsidiary of Maui Topco (the “Inphi Acquisition Permitted Reorganization Merger Subsidiary”) with and into the Company, with the Company surviving as a Wholly-Owned Subsidiary of Maui Topco as contemplated by the Inphi Acquisition Agreement. Upon consummation of the Inphi Acquisition and the Inphi Acquisition Permitted Reorganization on the Inphi Acquisition Closing Date, the Company shall, and shall cause Maui Topco to, take (or cause to be taken) all actions required by Section 9.19 so that the Inphi Acquisition Permitted Reorganization is implemented as a Permitted Reorganization in accordance with Section 9.19, with each reference therein to the “New Holding Company” being deemed to be a reference to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-682625</wp:posOffset>
            </wp:positionV>
            <wp:extent cx="6591935" cy="8255"/>
            <wp:wrapNone/>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603">
                      <a:extLst>
                        <a:ext uri="{28A0092B-C50C-407E-A947-70E740481C1C}"/>
                      </a:extLst>
                    </a:blip>
                    <a:srcRect/>
                    <a:stretch>
                      <a:fillRect/>
                    </a:stretch>
                  </pic:blipFill>
                  <pic:spPr bwMode="auto">
                    <a:xfrm>
                      <a:off x="0" y="0"/>
                      <a:ext cx="65919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-545465</wp:posOffset>
            </wp:positionV>
            <wp:extent cx="6617970" cy="8890"/>
            <wp:wrapNone/>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604">
                      <a:extLst>
                        <a:ext uri="{28A0092B-C50C-407E-A947-70E740481C1C}"/>
                      </a:extLst>
                    </a:blip>
                    <a:srcRect/>
                    <a:stretch>
                      <a:fillRect/>
                    </a:stretch>
                  </pic:blipFill>
                  <pic:spPr bwMode="auto">
                    <a:xfrm>
                      <a:off x="0" y="0"/>
                      <a:ext cx="661797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-408305</wp:posOffset>
            </wp:positionV>
            <wp:extent cx="6934835" cy="8255"/>
            <wp:wrapNone/>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605">
                      <a:extLst>
                        <a:ext uri="{28A0092B-C50C-407E-A947-70E740481C1C}"/>
                      </a:extLst>
                    </a:blip>
                    <a:srcRect/>
                    <a:stretch>
                      <a:fillRect/>
                    </a:stretch>
                  </pic:blipFill>
                  <pic:spPr bwMode="auto">
                    <a:xfrm>
                      <a:off x="0" y="0"/>
                      <a:ext cx="69348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-271145</wp:posOffset>
            </wp:positionV>
            <wp:extent cx="6926580" cy="8255"/>
            <wp:wrapNone/>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06">
                      <a:extLst>
                        <a:ext uri="{28A0092B-C50C-407E-A947-70E740481C1C}"/>
                      </a:extLst>
                    </a:blip>
                    <a:srcRect/>
                    <a:stretch>
                      <a:fillRect/>
                    </a:stretch>
                  </pic:blipFill>
                  <pic:spPr bwMode="auto">
                    <a:xfrm>
                      <a:off x="0" y="0"/>
                      <a:ext cx="69265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-133985</wp:posOffset>
            </wp:positionV>
            <wp:extent cx="6831965" cy="8255"/>
            <wp:wrapNone/>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607">
                      <a:extLst>
                        <a:ext uri="{28A0092B-C50C-407E-A947-70E740481C1C}"/>
                      </a:extLst>
                    </a:blip>
                    <a:srcRect/>
                    <a:stretch>
                      <a:fillRect/>
                    </a:stretch>
                  </pic:blipFill>
                  <pic:spPr bwMode="auto">
                    <a:xfrm>
                      <a:off x="0" y="0"/>
                      <a:ext cx="683196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308610" cy="8255"/>
            <wp:wrapNone/>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608">
                      <a:extLst>
                        <a:ext uri="{28A0092B-C50C-407E-A947-70E740481C1C}"/>
                      </a:extLst>
                    </a:blip>
                    <a:srcRect/>
                    <a:stretch>
                      <a:fillRect/>
                    </a:stretch>
                  </pic:blipFill>
                  <pic:spPr bwMode="auto">
                    <a:xfrm>
                      <a:off x="0" y="0"/>
                      <a:ext cx="308610" cy="8255"/>
                    </a:xfrm>
                    <a:prstGeom prst="rect">
                      <a:avLst/>
                    </a:prstGeom>
                    <a:noFill/>
                  </pic:spPr>
                </pic:pic>
              </a:graphicData>
            </a:graphic>
          </wp:anchor>
        </w:drawing>
      </w:r>
    </w:p>
    <w:p>
      <w:pPr>
        <w:spacing w:after="0" w:line="17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[Signature pages follow]</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0920"/>
          </w:cols>
          <w:pgMar w:left="440" w:top="274" w:right="539" w:bottom="1440" w:gutter="0" w:footer="0" w:header="0"/>
        </w:sectPr>
      </w:pPr>
    </w:p>
    <w:bookmarkStart w:id="408" w:name="page409"/>
    <w:bookmarkEnd w:id="408"/>
    <w:p>
      <w:pPr>
        <w:ind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6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4678045</wp:posOffset>
            </wp:positionH>
            <wp:positionV relativeFrom="paragraph">
              <wp:posOffset>14605</wp:posOffset>
            </wp:positionV>
            <wp:extent cx="2314575" cy="8890"/>
            <wp:wrapNone/>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610">
                      <a:extLst>
                        <a:ext uri="{28A0092B-C50C-407E-A947-70E740481C1C}"/>
                      </a:extLst>
                    </a:blip>
                    <a:srcRect/>
                    <a:stretch>
                      <a:fillRect/>
                    </a:stretch>
                  </pic:blipFill>
                  <pic:spPr bwMode="auto">
                    <a:xfrm>
                      <a:off x="0" y="0"/>
                      <a:ext cx="2314575" cy="8890"/>
                    </a:xfrm>
                    <a:prstGeom prst="rect">
                      <a:avLst/>
                    </a:prstGeom>
                    <a:noFill/>
                  </pic:spPr>
                </pic:pic>
              </a:graphicData>
            </a:graphic>
          </wp:anchor>
        </w:drawing>
      </w:r>
    </w:p>
    <w:p>
      <w:pPr>
        <w:spacing w:after="0" w:line="16"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36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0900"/>
          </w:cols>
          <w:pgMar w:left="440" w:top="274" w:right="559" w:bottom="1440" w:gutter="0" w:footer="0" w:header="0"/>
        </w:sectPr>
      </w:pPr>
    </w:p>
    <w:bookmarkStart w:id="409" w:name="page410"/>
    <w:bookmarkEnd w:id="409"/>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6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 individually and as the</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6"/>
          <w:szCs w:val="16"/>
          <w:color w:val="auto"/>
        </w:rPr>
        <w:t>General Administrative Agent and the Term Facility Agent</w:t>
      </w:r>
    </w:p>
    <w:p>
      <w:pPr>
        <w:spacing w:after="0" w:line="234"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14605</wp:posOffset>
            </wp:positionV>
            <wp:extent cx="2314575" cy="8255"/>
            <wp:wrapNone/>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612">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ind w:left="4360"/>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9860"/>
          </w:cols>
          <w:pgMar w:left="1440" w:top="274" w:right="599" w:bottom="1440" w:gutter="0" w:footer="0" w:header="0"/>
        </w:sectPr>
      </w:pPr>
    </w:p>
    <w:bookmarkStart w:id="410" w:name="page411"/>
    <w:bookmarkEnd w:id="410"/>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6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 individually and as the</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Revolving Facility Agent</w:t>
      </w:r>
    </w:p>
    <w:p>
      <w:pPr>
        <w:spacing w:after="0" w:line="211"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14605</wp:posOffset>
            </wp:positionV>
            <wp:extent cx="2314575" cy="8255"/>
            <wp:wrapNone/>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614">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440"/>
        <w:spacing w:after="0"/>
        <w:rPr>
          <w:sz w:val="20"/>
          <w:szCs w:val="20"/>
          <w:color w:val="auto"/>
        </w:rPr>
      </w:pPr>
      <w:r>
        <w:rPr>
          <w:rFonts w:ascii="Arial" w:cs="Arial" w:eastAsia="Arial" w:hAnsi="Arial"/>
          <w:sz w:val="16"/>
          <w:szCs w:val="16"/>
          <w:color w:val="auto"/>
        </w:rPr>
        <w:t>108</w:t>
      </w:r>
    </w:p>
    <w:p>
      <w:pPr>
        <w:sectPr>
          <w:pgSz w:w="11900" w:h="16838" w:orient="portrait"/>
          <w:cols w:equalWidth="0" w:num="1">
            <w:col w:w="9440"/>
          </w:cols>
          <w:pgMar w:left="1440" w:top="274" w:right="1019" w:bottom="1440" w:gutter="0" w:footer="0" w:header="0"/>
        </w:sectPr>
      </w:pPr>
    </w:p>
    <w:bookmarkStart w:id="411" w:name="page412"/>
    <w:bookmarkEnd w:id="411"/>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6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of Institution:</w:t>
      </w:r>
    </w:p>
    <w:p>
      <w:pPr>
        <w:spacing w:after="0" w:line="225"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14605</wp:posOffset>
            </wp:positionV>
            <wp:extent cx="2314575" cy="8255"/>
            <wp:wrapNone/>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616">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For any Lender requiring a second signature block:</w:t>
      </w:r>
    </w:p>
    <w:p>
      <w:pPr>
        <w:spacing w:after="0" w:line="225"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14605</wp:posOffset>
            </wp:positionV>
            <wp:extent cx="2314575" cy="8255"/>
            <wp:wrapNone/>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617">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360"/>
        <w:spacing w:after="0"/>
        <w:rPr>
          <w:sz w:val="20"/>
          <w:szCs w:val="20"/>
          <w:color w:val="auto"/>
        </w:rPr>
      </w:pPr>
      <w:r>
        <w:rPr>
          <w:rFonts w:ascii="Arial" w:cs="Arial" w:eastAsia="Arial" w:hAnsi="Arial"/>
          <w:sz w:val="18"/>
          <w:szCs w:val="18"/>
          <w:color w:val="auto"/>
        </w:rPr>
        <w:t>Title:</w:t>
      </w:r>
    </w:p>
    <w:sectPr>
      <w:pgSz w:w="11900" w:h="16838" w:orient="portrait"/>
      <w:cols w:equalWidth="0" w:num="1">
        <w:col w:w="10020"/>
      </w:cols>
      <w:pgMar w:left="1440" w:top="274"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AF49B"/>
    <w:multiLevelType w:val="hybridMultilevel"/>
    <w:lvl w:ilvl="0">
      <w:lvlJc w:val="left"/>
      <w:lvlText w:val="☒"/>
      <w:numFmt w:val="bullet"/>
      <w:start w:val="1"/>
    </w:lvl>
  </w:abstractNum>
  <w:abstractNum w:abstractNumId="1">
    <w:nsid w:val="397C46BC"/>
    <w:multiLevelType w:val="hybridMultilevel"/>
    <w:lvl w:ilvl="0">
      <w:lvlJc w:val="left"/>
      <w:lvlText w:val="☐"/>
      <w:numFmt w:val="bullet"/>
      <w:start w:val="1"/>
    </w:lvl>
  </w:abstractNum>
  <w:abstractNum w:abstractNumId="2">
    <w:nsid w:val="7E448DE9"/>
    <w:multiLevelType w:val="hybridMultilevel"/>
    <w:lvl w:ilvl="0">
      <w:lvlJc w:val="left"/>
      <w:lvlText w:val="*"/>
      <w:numFmt w:val="bullet"/>
      <w:start w:val="1"/>
    </w:lvl>
  </w:abstractNum>
  <w:abstractNum w:abstractNumId="3">
    <w:nsid w:val="5A9CC3E5"/>
    <w:multiLevelType w:val="hybridMultilevel"/>
    <w:lvl w:ilvl="0">
      <w:lvlJc w:val="left"/>
      <w:lvlText w:val="(%1)"/>
      <w:numFmt w:val="decimal"/>
      <w:start w:val="1"/>
    </w:lvl>
  </w:abstractNum>
  <w:abstractNum w:abstractNumId="4">
    <w:nsid w:val="1AFE3625"/>
    <w:multiLevelType w:val="hybridMultilevel"/>
    <w:lvl w:ilvl="0">
      <w:lvlJc w:val="left"/>
      <w:lvlText w:val="(%1)"/>
      <w:numFmt w:val="decimal"/>
      <w:start w:val="1"/>
    </w:lvl>
  </w:abstractNum>
  <w:abstractNum w:abstractNumId="5">
    <w:nsid w:val="3CA88ECF"/>
    <w:multiLevelType w:val="hybridMultilevel"/>
    <w:lvl w:ilvl="0">
      <w:lvlJc w:val="left"/>
      <w:lvlText w:val="(%1)"/>
      <w:numFmt w:val="lowerLetter"/>
      <w:start w:val="1"/>
    </w:lvl>
  </w:abstractNum>
  <w:abstractNum w:abstractNumId="6">
    <w:nsid w:val="6EBE4208"/>
    <w:multiLevelType w:val="hybridMultilevel"/>
    <w:lvl w:ilvl="0">
      <w:lvlJc w:val="left"/>
      <w:lvlText w:val="(%1)"/>
      <w:numFmt w:val="decimal"/>
      <w:start w:val="2"/>
    </w:lvl>
  </w:abstractNum>
  <w:abstractNum w:abstractNumId="7">
    <w:nsid w:val="C058DF5"/>
    <w:multiLevelType w:val="hybridMultilevel"/>
    <w:lvl w:ilvl="0">
      <w:lvlJc w:val="left"/>
      <w:lvlText w:val="(%1)"/>
      <w:numFmt w:val="decimal"/>
      <w:start w:val="1"/>
    </w:lvl>
  </w:abstractNum>
  <w:abstractNum w:abstractNumId="8">
    <w:nsid w:val="CBE5BE9"/>
    <w:multiLevelType w:val="hybridMultilevel"/>
    <w:lvl w:ilvl="0">
      <w:lvlJc w:val="left"/>
      <w:lvlText w:val="(%1)"/>
      <w:numFmt w:val="decimal"/>
      <w:start w:val="1"/>
    </w:lvl>
  </w:abstractNum>
  <w:abstractNum w:abstractNumId="9">
    <w:nsid w:val="3102BBE2"/>
    <w:multiLevelType w:val="hybridMultilevel"/>
    <w:lvl w:ilvl="0">
      <w:lvlJc w:val="left"/>
      <w:lvlText w:val="(%1)"/>
      <w:numFmt w:val="decimal"/>
      <w:start w:val="2"/>
    </w:lvl>
  </w:abstractNum>
  <w:abstractNum w:abstractNumId="10">
    <w:nsid w:val="26A02C5E"/>
    <w:multiLevelType w:val="hybridMultilevel"/>
    <w:lvl w:ilvl="0">
      <w:lvlJc w:val="left"/>
      <w:lvlText w:val="%1"/>
      <w:numFmt w:val="lowerRoman"/>
      <w:start w:val="1"/>
    </w:lvl>
    <w:lvl w:ilvl="1">
      <w:lvlJc w:val="left"/>
      <w:lvlText w:val="(%2)"/>
      <w:numFmt w:val="lowerLetter"/>
      <w:start w:val="1"/>
    </w:lvl>
  </w:abstractNum>
  <w:abstractNum w:abstractNumId="11">
    <w:nsid w:val="541C8153"/>
    <w:multiLevelType w:val="hybridMultilevel"/>
    <w:lvl w:ilvl="0">
      <w:lvlJc w:val="left"/>
      <w:lvlText w:val="(%1)"/>
      <w:numFmt w:val="lowerRoman"/>
      <w:start w:val="1"/>
    </w:lvl>
    <w:lvl w:ilvl="1">
      <w:lvlJc w:val="left"/>
      <w:lvlText w:val="%2"/>
      <w:numFmt w:val="lowerLetter"/>
      <w:start w:val="1"/>
    </w:lvl>
  </w:abstractNum>
  <w:abstractNum w:abstractNumId="12">
    <w:nsid w:val="67906F60"/>
    <w:multiLevelType w:val="hybridMultilevel"/>
    <w:lvl w:ilvl="0">
      <w:lvlJc w:val="left"/>
      <w:lvlText w:val="(%1)"/>
      <w:numFmt w:val="lowerRoman"/>
      <w:start w:val="9"/>
    </w:lvl>
  </w:abstractNum>
  <w:abstractNum w:abstractNumId="13">
    <w:nsid w:val="10DB9DAA"/>
    <w:multiLevelType w:val="hybridMultilevel"/>
    <w:lvl w:ilvl="0">
      <w:lvlJc w:val="left"/>
      <w:lvlText w:val="%1"/>
      <w:numFmt w:val="lowerRoman"/>
      <w:start w:val="1"/>
    </w:lvl>
    <w:lvl w:ilvl="1">
      <w:lvlJc w:val="left"/>
      <w:lvlText w:val="(%2)"/>
      <w:numFmt w:val="lowerLetter"/>
      <w:start w:val="2"/>
    </w:lvl>
  </w:abstractNum>
  <w:abstractNum w:abstractNumId="14">
    <w:nsid w:val="697D2D2"/>
    <w:multiLevelType w:val="hybridMultilevel"/>
    <w:lvl w:ilvl="0">
      <w:lvlJc w:val="left"/>
      <w:lvlText w:val="(%1)"/>
      <w:numFmt w:val="lowerRoman"/>
      <w:start w:val="1"/>
    </w:lvl>
    <w:lvl w:ilvl="1">
      <w:lvlJc w:val="left"/>
      <w:lvlText w:val="%2"/>
      <w:numFmt w:val="lowerLetter"/>
      <w:start w:val="1"/>
    </w:lvl>
  </w:abstractNum>
  <w:abstractNum w:abstractNumId="15">
    <w:nsid w:val="6D68AB2"/>
    <w:multiLevelType w:val="hybridMultilevel"/>
    <w:lvl w:ilvl="0">
      <w:lvlJc w:val="left"/>
      <w:lvlText w:val="(%1)"/>
      <w:numFmt w:val="decimal"/>
      <w:start w:val="1"/>
    </w:lvl>
  </w:abstractNum>
  <w:abstractNum w:abstractNumId="16">
    <w:nsid w:val="3A966CD0"/>
    <w:multiLevelType w:val="hybridMultilevel"/>
    <w:lvl w:ilvl="0">
      <w:lvlJc w:val="left"/>
      <w:lvlText w:val="(%1)"/>
      <w:numFmt w:val="lowerLetter"/>
      <w:start w:val="6"/>
    </w:lvl>
  </w:abstractNum>
  <w:abstractNum w:abstractNumId="17">
    <w:nsid w:val="63F37E85"/>
    <w:multiLevelType w:val="hybridMultilevel"/>
    <w:lvl w:ilvl="0">
      <w:lvlJc w:val="left"/>
      <w:lvlText w:val="(%1)"/>
      <w:numFmt w:val="lowerLetter"/>
      <w:start w:val="2"/>
    </w:lvl>
  </w:abstractNum>
  <w:abstractNum w:abstractNumId="18">
    <w:nsid w:val="5895F5FA"/>
    <w:multiLevelType w:val="hybridMultilevel"/>
    <w:lvl w:ilvl="0">
      <w:lvlJc w:val="left"/>
      <w:lvlText w:val="(%1)"/>
      <w:numFmt w:val="lowerLetter"/>
      <w:start w:val="1"/>
    </w:lvl>
  </w:abstractNum>
  <w:abstractNum w:abstractNumId="19">
    <w:nsid w:val="38A5D054"/>
    <w:multiLevelType w:val="hybridMultilevel"/>
    <w:lvl w:ilvl="0">
      <w:lvlJc w:val="left"/>
      <w:lvlText w:val="(%1)"/>
      <w:numFmt w:val="lowerLetter"/>
      <w:start w:val="5"/>
    </w:lvl>
  </w:abstractNum>
  <w:abstractNum w:abstractNumId="20">
    <w:nsid w:val="F3F09D8"/>
    <w:multiLevelType w:val="hybridMultilevel"/>
    <w:lvl w:ilvl="0">
      <w:lvlJc w:val="left"/>
      <w:lvlText w:val="(%1)"/>
      <w:numFmt w:val="lowerLetter"/>
      <w:start w:val="13"/>
    </w:lvl>
  </w:abstractNum>
  <w:abstractNum w:abstractNumId="21">
    <w:nsid w:val="4B793735"/>
    <w:multiLevelType w:val="hybridMultilevel"/>
    <w:lvl w:ilvl="0">
      <w:lvlJc w:val="left"/>
      <w:lvlText w:val="(%1)"/>
      <w:numFmt w:val="decimal"/>
      <w:start w:val="519"/>
    </w:lvl>
  </w:abstractNum>
  <w:abstractNum w:abstractNumId="22">
    <w:nsid w:val="4A10B4E8"/>
    <w:multiLevelType w:val="hybridMultilevel"/>
    <w:lvl w:ilvl="0">
      <w:lvlJc w:val="left"/>
      <w:lvlText w:val="(%1)"/>
      <w:numFmt w:val="lowerLetter"/>
      <w:start w:val="2"/>
    </w:lvl>
  </w:abstractNum>
  <w:abstractNum w:abstractNumId="23">
    <w:nsid w:val="43D3BCD4"/>
    <w:multiLevelType w:val="hybridMultilevel"/>
    <w:lvl w:ilvl="0">
      <w:lvlJc w:val="left"/>
      <w:lvlText w:val="(%1)"/>
      <w:numFmt w:val="lowerLetter"/>
      <w:start w:val="1"/>
    </w:lvl>
  </w:abstractNum>
  <w:abstractNum w:abstractNumId="24">
    <w:nsid w:val="4C2A7166"/>
    <w:multiLevelType w:val="hybridMultilevel"/>
    <w:lvl w:ilvl="0">
      <w:lvlJc w:val="left"/>
      <w:lvlText w:val="(%1)"/>
      <w:numFmt w:val="lowerLetter"/>
      <w:start w:val="4"/>
    </w:lvl>
  </w:abstractNum>
  <w:abstractNum w:abstractNumId="25">
    <w:nsid w:val="2E534A82"/>
    <w:multiLevelType w:val="hybridMultilevel"/>
    <w:lvl w:ilvl="0">
      <w:lvlJc w:val="left"/>
      <w:lvlText w:val="(%1)"/>
      <w:numFmt w:val="lowerRoman"/>
      <w:start w:val="2"/>
    </w:lvl>
  </w:abstractNum>
  <w:abstractNum w:abstractNumId="26">
    <w:nsid w:val="26F2D364"/>
    <w:multiLevelType w:val="hybridMultilevel"/>
    <w:lvl w:ilvl="0">
      <w:lvlJc w:val="left"/>
      <w:lvlText w:val="(%1)"/>
      <w:numFmt w:val="lowerLetter"/>
      <w:start w:val="2"/>
    </w:lvl>
  </w:abstractNum>
  <w:abstractNum w:abstractNumId="27">
    <w:nsid w:val="71C1AF98"/>
    <w:multiLevelType w:val="hybridMultilevel"/>
    <w:lvl w:ilvl="0">
      <w:lvlJc w:val="left"/>
      <w:lvlText w:val="(%1)"/>
      <w:numFmt w:val="lowerLetter"/>
      <w:start w:val="2"/>
    </w:lvl>
  </w:abstractNum>
  <w:abstractNum w:abstractNumId="28">
    <w:nsid w:val="3D00B9D9"/>
    <w:multiLevelType w:val="hybridMultilevel"/>
    <w:lvl w:ilvl="0">
      <w:lvlJc w:val="left"/>
      <w:lvlText w:val="(%1)"/>
      <w:numFmt w:val="lowerLetter"/>
      <w:start w:val="2"/>
    </w:lvl>
  </w:abstractNum>
  <w:abstractNum w:abstractNumId="29">
    <w:nsid w:val="15BCABA8"/>
    <w:multiLevelType w:val="hybridMultilevel"/>
    <w:lvl w:ilvl="0">
      <w:lvlJc w:val="left"/>
      <w:lvlText w:val="(%1)"/>
      <w:numFmt w:val="lowerLetter"/>
      <w:start w:val="4"/>
    </w:lvl>
  </w:abstractNum>
  <w:abstractNum w:abstractNumId="30">
    <w:nsid w:val="4E0B9A87"/>
    <w:multiLevelType w:val="hybridMultilevel"/>
    <w:lvl w:ilvl="0">
      <w:lvlJc w:val="left"/>
      <w:lvlText w:val="(%1)"/>
      <w:numFmt w:val="lowerRoman"/>
      <w:start w:val="1"/>
    </w:lvl>
  </w:abstractNum>
  <w:abstractNum w:abstractNumId="31">
    <w:nsid w:val="434BAE75"/>
    <w:multiLevelType w:val="hybridMultilevel"/>
    <w:lvl w:ilvl="0">
      <w:lvlJc w:val="left"/>
      <w:lvlText w:val="(%1)"/>
      <w:numFmt w:val="lowerLetter"/>
      <w:start w:val="2"/>
    </w:lvl>
  </w:abstractNum>
  <w:abstractNum w:abstractNumId="32">
    <w:nsid w:val="4F38F265"/>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2"/>
    </w:lvl>
  </w:abstractNum>
  <w:abstractNum w:abstractNumId="33">
    <w:nsid w:val="4C502870"/>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34">
    <w:nsid w:val="1DE8725A"/>
    <w:multiLevelType w:val="hybridMultilevel"/>
    <w:lvl w:ilvl="0">
      <w:lvlJc w:val="left"/>
      <w:lvlText w:val="(%1)"/>
      <w:numFmt w:val="lowerRoman"/>
      <w:start w:val="3"/>
    </w:lvl>
    <w:lvl w:ilvl="1">
      <w:lvlJc w:val="left"/>
      <w:lvlText w:val="(%2)"/>
      <w:numFmt w:val="lowerRoman"/>
      <w:start w:val="2"/>
    </w:lvl>
    <w:lvl w:ilvl="2">
      <w:lvlJc w:val="left"/>
      <w:lvlText w:val="%3"/>
      <w:numFmt w:val="lowerLetter"/>
      <w:start w:val="1"/>
    </w:lvl>
  </w:abstractNum>
  <w:abstractNum w:abstractNumId="35">
    <w:nsid w:val="6A37288A"/>
    <w:multiLevelType w:val="hybridMultilevel"/>
    <w:lvl w:ilvl="0">
      <w:lvlJc w:val="left"/>
      <w:lvlText w:val="(%1)"/>
      <w:numFmt w:val="lowerLetter"/>
      <w:start w:val="3"/>
    </w:lvl>
  </w:abstractNum>
  <w:abstractNum w:abstractNumId="36">
    <w:nsid w:val="8F8B73F"/>
    <w:multiLevelType w:val="hybridMultilevel"/>
    <w:lvl w:ilvl="0">
      <w:lvlJc w:val="left"/>
      <w:lvlText w:val="(%1)"/>
      <w:numFmt w:val="lowerRoman"/>
      <w:start w:val="2"/>
    </w:lvl>
  </w:abstractNum>
  <w:abstractNum w:abstractNumId="37">
    <w:nsid w:val="CA6B462"/>
    <w:multiLevelType w:val="hybridMultilevel"/>
    <w:lvl w:ilvl="0">
      <w:lvlJc w:val="left"/>
      <w:lvlText w:val="(%1)"/>
      <w:numFmt w:val="upperLetter"/>
      <w:start w:val="2"/>
    </w:lvl>
    <w:lvl w:ilvl="1">
      <w:lvlJc w:val="left"/>
      <w:lvlText w:val="(%2)"/>
      <w:numFmt w:val="lowerLetter"/>
      <w:start w:val="2"/>
    </w:lvl>
  </w:abstractNum>
  <w:abstractNum w:abstractNumId="38">
    <w:nsid w:val="763CB680"/>
    <w:multiLevelType w:val="hybridMultilevel"/>
    <w:lvl w:ilvl="0">
      <w:lvlJc w:val="left"/>
      <w:lvlText w:val="(%1)"/>
      <w:numFmt w:val="lowerRoman"/>
      <w:start w:val="2"/>
    </w:lvl>
  </w:abstractNum>
  <w:abstractNum w:abstractNumId="39">
    <w:nsid w:val="15B71329"/>
    <w:multiLevelType w:val="hybridMultilevel"/>
    <w:lvl w:ilvl="0">
      <w:lvlJc w:val="left"/>
      <w:lvlText w:val="(%1)"/>
      <w:numFmt w:val="lowerLetter"/>
      <w:start w:val="2"/>
    </w:lvl>
  </w:abstractNum>
  <w:abstractNum w:abstractNumId="40">
    <w:nsid w:val="3DA97044"/>
    <w:multiLevelType w:val="hybridMultilevel"/>
    <w:lvl w:ilvl="0">
      <w:lvlJc w:val="left"/>
      <w:lvlText w:val="(%1)"/>
      <w:numFmt w:val="lowerLetter"/>
      <w:start w:val="2"/>
    </w:lvl>
  </w:abstractNum>
  <w:abstractNum w:abstractNumId="41">
    <w:nsid w:val="1CDCE2DE"/>
    <w:multiLevelType w:val="hybridMultilevel"/>
    <w:lvl w:ilvl="0">
      <w:lvlJc w:val="left"/>
      <w:lvlText w:val="(%1)"/>
      <w:numFmt w:val="lowerLetter"/>
      <w:start w:val="2"/>
    </w:lvl>
  </w:abstractNum>
  <w:abstractNum w:abstractNumId="42">
    <w:nsid w:val="69D3947C"/>
    <w:multiLevelType w:val="hybridMultilevel"/>
    <w:lvl w:ilvl="0">
      <w:lvlJc w:val="left"/>
      <w:lvlText w:val="(%1)"/>
      <w:numFmt w:val="lowerLetter"/>
      <w:start w:val="2"/>
    </w:lvl>
  </w:abstractNum>
  <w:abstractNum w:abstractNumId="43">
    <w:nsid w:val="2539DFA5"/>
    <w:multiLevelType w:val="hybridMultilevel"/>
    <w:lvl w:ilvl="0">
      <w:lvlJc w:val="left"/>
      <w:lvlText w:val="(%1)"/>
      <w:numFmt w:val="lowerLetter"/>
      <w:start w:val="4"/>
    </w:lvl>
  </w:abstractNum>
  <w:abstractNum w:abstractNumId="44">
    <w:nsid w:val="2DB88089"/>
    <w:multiLevelType w:val="hybridMultilevel"/>
    <w:lvl w:ilvl="0">
      <w:lvlJc w:val="left"/>
      <w:lvlText w:val="(%1)"/>
      <w:numFmt w:val="lowerRoman"/>
      <w:start w:val="1"/>
    </w:lvl>
  </w:abstractNum>
  <w:abstractNum w:abstractNumId="45">
    <w:nsid w:val="706B674E"/>
    <w:multiLevelType w:val="hybridMultilevel"/>
    <w:lvl w:ilvl="0">
      <w:lvlJc w:val="left"/>
      <w:lvlText w:val="(%1)"/>
      <w:numFmt w:val="lowerLetter"/>
      <w:start w:val="2"/>
    </w:lvl>
  </w:abstractNum>
  <w:abstractNum w:abstractNumId="46">
    <w:nsid w:val="2C106A57"/>
    <w:multiLevelType w:val="hybridMultilevel"/>
    <w:lvl w:ilvl="0">
      <w:lvlJc w:val="left"/>
      <w:lvlText w:val="(%1)"/>
      <w:numFmt w:val="lowerLetter"/>
      <w:start w:val="3"/>
    </w:lvl>
  </w:abstractNum>
  <w:abstractNum w:abstractNumId="47">
    <w:nsid w:val="684EED59"/>
    <w:multiLevelType w:val="hybridMultilevel"/>
    <w:lvl w:ilvl="0">
      <w:lvlJc w:val="left"/>
      <w:lvlText w:val="(%1)"/>
      <w:numFmt w:val="lowerLetter"/>
      <w:start w:val="6"/>
    </w:lvl>
  </w:abstractNum>
  <w:abstractNum w:abstractNumId="48">
    <w:nsid w:val="545EE5D3"/>
    <w:multiLevelType w:val="hybridMultilevel"/>
    <w:lvl w:ilvl="0">
      <w:lvlJc w:val="left"/>
      <w:lvlText w:val="(%1)"/>
      <w:numFmt w:val="lowerRoman"/>
      <w:start w:val="1"/>
    </w:lvl>
  </w:abstractNum>
  <w:abstractNum w:abstractNumId="49">
    <w:nsid w:val="4A66051"/>
    <w:multiLevelType w:val="hybridMultilevel"/>
    <w:lvl w:ilvl="0">
      <w:lvlJc w:val="left"/>
      <w:lvlText w:val="(%1)"/>
      <w:numFmt w:val="lowerRoman"/>
      <w:start w:val="3"/>
    </w:lvl>
  </w:abstractNum>
  <w:abstractNum w:abstractNumId="50">
    <w:nsid w:val="20F4BDAD"/>
    <w:multiLevelType w:val="hybridMultilevel"/>
    <w:lvl w:ilvl="0">
      <w:lvlJc w:val="left"/>
      <w:lvlText w:val="(%1)"/>
      <w:numFmt w:val="lowerLetter"/>
      <w:start w:val="2"/>
    </w:lvl>
  </w:abstractNum>
  <w:abstractNum w:abstractNumId="51">
    <w:nsid w:val="639DEFAC"/>
    <w:multiLevelType w:val="hybridMultilevel"/>
    <w:lvl w:ilvl="0">
      <w:lvlJc w:val="left"/>
      <w:lvlText w:val="(%1)"/>
      <w:numFmt w:val="lowerLetter"/>
      <w:start w:val="5"/>
    </w:lvl>
  </w:abstractNum>
  <w:abstractNum w:abstractNumId="52">
    <w:nsid w:val="501F9786"/>
    <w:multiLevelType w:val="hybridMultilevel"/>
    <w:lvl w:ilvl="0">
      <w:lvlJc w:val="left"/>
      <w:lvlText w:val="(%1)"/>
      <w:numFmt w:val="lowerRoman"/>
      <w:start w:val="2"/>
    </w:lvl>
  </w:abstractNum>
  <w:abstractNum w:abstractNumId="53">
    <w:nsid w:val="6B057295"/>
    <w:multiLevelType w:val="hybridMultilevel"/>
    <w:lvl w:ilvl="0">
      <w:lvlJc w:val="left"/>
      <w:lvlText w:val="(%1)"/>
      <w:numFmt w:val="lowerLetter"/>
      <w:start w:val="2"/>
    </w:lvl>
  </w:abstractNum>
  <w:abstractNum w:abstractNumId="54">
    <w:nsid w:val="2771AC80"/>
    <w:multiLevelType w:val="hybridMultilevel"/>
    <w:lvl w:ilvl="0">
      <w:lvlJc w:val="left"/>
      <w:lvlText w:val="(%1)"/>
      <w:numFmt w:val="lowerLetter"/>
      <w:start w:val="3"/>
    </w:lvl>
  </w:abstractNum>
  <w:abstractNum w:abstractNumId="55">
    <w:nsid w:val="1C4A08EC"/>
    <w:multiLevelType w:val="hybridMultilevel"/>
    <w:lvl w:ilvl="0">
      <w:lvlJc w:val="left"/>
      <w:lvlText w:val="(%1)"/>
      <w:numFmt w:val="lowerRoman"/>
      <w:start w:val="2"/>
    </w:lvl>
  </w:abstractNum>
  <w:abstractNum w:abstractNumId="56">
    <w:nsid w:val="1958BD17"/>
    <w:multiLevelType w:val="hybridMultilevel"/>
    <w:lvl w:ilvl="0">
      <w:lvlJc w:val="left"/>
      <w:lvlText w:val="(%1)"/>
      <w:numFmt w:val="lowerLetter"/>
      <w:start w:val="7"/>
    </w:lvl>
  </w:abstractNum>
  <w:abstractNum w:abstractNumId="57">
    <w:nsid w:val="4E647FE4"/>
    <w:multiLevelType w:val="hybridMultilevel"/>
    <w:lvl w:ilvl="0">
      <w:lvlJc w:val="left"/>
      <w:lvlText w:val="(%1)"/>
      <w:numFmt w:val="lowerLetter"/>
      <w:start w:val="2"/>
    </w:lvl>
  </w:abstractNum>
  <w:abstractNum w:abstractNumId="58">
    <w:nsid w:val="E0BB885"/>
    <w:multiLevelType w:val="hybridMultilevel"/>
    <w:lvl w:ilvl="0">
      <w:lvlJc w:val="left"/>
      <w:lvlText w:val="(%1)"/>
      <w:numFmt w:val="lowerLetter"/>
      <w:start w:val="4"/>
    </w:lvl>
  </w:abstractNum>
  <w:abstractNum w:abstractNumId="59">
    <w:nsid w:val="565976F1"/>
    <w:multiLevelType w:val="hybridMultilevel"/>
    <w:lvl w:ilvl="0">
      <w:lvlJc w:val="left"/>
      <w:lvlText w:val="(%1)"/>
      <w:numFmt w:val="lowerLetter"/>
      <w:start w:val="2"/>
    </w:lvl>
  </w:abstractNum>
  <w:abstractNum w:abstractNumId="60">
    <w:nsid w:val="64212B8C"/>
    <w:multiLevelType w:val="hybridMultilevel"/>
    <w:lvl w:ilvl="0">
      <w:lvlJc w:val="left"/>
      <w:lvlText w:val="(%1)"/>
      <w:numFmt w:val="lowerLetter"/>
      <w:start w:val="1"/>
    </w:lvl>
  </w:abstractNum>
  <w:abstractNum w:abstractNumId="61">
    <w:nsid w:val="5C17530C"/>
    <w:multiLevelType w:val="hybridMultilevel"/>
    <w:lvl w:ilvl="0">
      <w:lvlJc w:val="left"/>
      <w:lvlText w:val="(%1)"/>
      <w:numFmt w:val="lowerLetter"/>
      <w:start w:val="1"/>
    </w:lvl>
  </w:abstractNum>
  <w:abstractNum w:abstractNumId="62">
    <w:nsid w:val="19A52566"/>
    <w:multiLevelType w:val="hybridMultilevel"/>
    <w:lvl w:ilvl="0">
      <w:lvlJc w:val="left"/>
      <w:lvlText w:val="%1"/>
      <w:numFmt w:val="lowerLetter"/>
      <w:start w:val="1"/>
    </w:lvl>
    <w:lvl w:ilvl="1">
      <w:lvlJc w:val="left"/>
      <w:lvlText w:val="(%2)"/>
      <w:numFmt w:val="lowerLetter"/>
      <w:start w:val="3"/>
    </w:lvl>
  </w:abstractNum>
  <w:abstractNum w:abstractNumId="63">
    <w:nsid w:val="335A1DF1"/>
    <w:multiLevelType w:val="hybridMultilevel"/>
    <w:lvl w:ilvl="0">
      <w:lvlJc w:val="left"/>
      <w:lvlText w:val="(%1)"/>
      <w:numFmt w:val="lowerLetter"/>
      <w:start w:val="61"/>
    </w:lvl>
    <w:lvl w:ilvl="1">
      <w:lvlJc w:val="left"/>
      <w:lvlText w:val="(%2)"/>
      <w:numFmt w:val="lowerLetter"/>
      <w:start w:val="4"/>
    </w:lvl>
  </w:abstractNum>
  <w:abstractNum w:abstractNumId="64">
    <w:nsid w:val="28677B7C"/>
    <w:multiLevelType w:val="hybridMultilevel"/>
    <w:lvl w:ilvl="0">
      <w:lvlJc w:val="left"/>
      <w:lvlText w:val="(%1)"/>
      <w:numFmt w:val="lowerLetter"/>
      <w:start w:val="2"/>
    </w:lvl>
  </w:abstractNum>
  <w:abstractNum w:abstractNumId="65">
    <w:nsid w:val="378D97C0"/>
    <w:multiLevelType w:val="hybridMultilevel"/>
    <w:lvl w:ilvl="0">
      <w:lvlJc w:val="left"/>
      <w:lvlText w:val="(%1)"/>
      <w:numFmt w:val="lowerLetter"/>
      <w:start w:val="2"/>
    </w:lvl>
  </w:abstractNum>
  <w:abstractNum w:abstractNumId="66">
    <w:nsid w:val="1D91467C"/>
    <w:multiLevelType w:val="hybridMultilevel"/>
    <w:lvl w:ilvl="0">
      <w:lvlJc w:val="left"/>
      <w:lvlText w:val="(%1)"/>
      <w:numFmt w:val="lowerLetter"/>
      <w:start w:val="35"/>
    </w:lvl>
    <w:lvl w:ilvl="1">
      <w:lvlJc w:val="left"/>
      <w:lvlText w:val="(%2)"/>
      <w:numFmt w:val="lowerLetter"/>
      <w:start w:val="2"/>
    </w:lvl>
  </w:abstractNum>
  <w:abstractNum w:abstractNumId="67">
    <w:nsid w:val="316032BB"/>
    <w:multiLevelType w:val="hybridMultilevel"/>
    <w:lvl w:ilvl="0">
      <w:lvlJc w:val="left"/>
      <w:lvlText w:val="(%1)"/>
      <w:numFmt w:val="lowerLetter"/>
      <w:start w:val="3"/>
    </w:lvl>
  </w:abstractNum>
  <w:abstractNum w:abstractNumId="68">
    <w:nsid w:val="44344C22"/>
    <w:multiLevelType w:val="hybridMultilevel"/>
    <w:lvl w:ilvl="0">
      <w:lvlJc w:val="left"/>
      <w:lvlText w:val="(%1)"/>
      <w:numFmt w:val="lowerLetter"/>
      <w:start w:val="2"/>
    </w:lvl>
  </w:abstractNum>
  <w:abstractNum w:abstractNumId="69">
    <w:nsid w:val="13CDFCFC"/>
    <w:multiLevelType w:val="hybridMultilevel"/>
    <w:lvl w:ilvl="0">
      <w:lvlJc w:val="left"/>
      <w:lvlText w:val="(%1)"/>
      <w:numFmt w:val="lowerLetter"/>
      <w:start w:val="2"/>
    </w:lvl>
  </w:abstractNum>
  <w:abstractNum w:abstractNumId="70">
    <w:nsid w:val="471745E4"/>
    <w:multiLevelType w:val="hybridMultilevel"/>
    <w:lvl w:ilvl="0">
      <w:lvlJc w:val="left"/>
      <w:lvlText w:val="(%1)"/>
      <w:numFmt w:val="lowerLetter"/>
      <w:start w:val="1"/>
    </w:lvl>
  </w:abstractNum>
  <w:abstractNum w:abstractNumId="71">
    <w:nsid w:val="1DDBC66"/>
    <w:multiLevelType w:val="hybridMultilevel"/>
    <w:lvl w:ilvl="0">
      <w:lvlJc w:val="left"/>
      <w:lvlText w:val="(%1)"/>
      <w:numFmt w:val="lowerLetter"/>
      <w:start w:val="2"/>
    </w:lvl>
  </w:abstractNum>
  <w:abstractNum w:abstractNumId="72">
    <w:nsid w:val="30AADFDA"/>
    <w:multiLevelType w:val="hybridMultilevel"/>
    <w:lvl w:ilvl="0">
      <w:lvlJc w:val="left"/>
      <w:lvlText w:val="(%1)"/>
      <w:numFmt w:val="lowerLetter"/>
      <w:start w:val="1"/>
    </w:lvl>
  </w:abstractNum>
  <w:abstractNum w:abstractNumId="73">
    <w:nsid w:val="30EADA61"/>
    <w:multiLevelType w:val="hybridMultilevel"/>
    <w:lvl w:ilvl="0">
      <w:lvlJc w:val="left"/>
      <w:lvlText w:val="(%1)"/>
      <w:numFmt w:val="lowerLetter"/>
      <w:start w:val="35"/>
    </w:lvl>
    <w:lvl w:ilvl="1">
      <w:lvlJc w:val="left"/>
      <w:lvlText w:val="(%2)"/>
      <w:numFmt w:val="lowerLetter"/>
      <w:start w:val="2"/>
    </w:lvl>
  </w:abstractNum>
  <w:abstractNum w:abstractNumId="74">
    <w:nsid w:val="27179C0B"/>
    <w:multiLevelType w:val="hybridMultilevel"/>
    <w:lvl w:ilvl="0">
      <w:lvlJc w:val="left"/>
      <w:lvlText w:val="(%1)"/>
      <w:numFmt w:val="lowerLetter"/>
      <w:start w:val="6"/>
    </w:lvl>
  </w:abstractNum>
  <w:abstractNum w:abstractNumId="75">
    <w:nsid w:val="5E636063"/>
    <w:multiLevelType w:val="hybridMultilevel"/>
    <w:lvl w:ilvl="0">
      <w:lvlJc w:val="left"/>
      <w:lvlText w:val="(%1)"/>
      <w:numFmt w:val="lowerRoman"/>
      <w:start w:val="1"/>
    </w:lvl>
  </w:abstractNum>
  <w:abstractNum w:abstractNumId="76">
    <w:nsid w:val="215641AF"/>
    <w:multiLevelType w:val="hybridMultilevel"/>
    <w:lvl w:ilvl="0">
      <w:lvlJc w:val="left"/>
      <w:lvlText w:val="(%1)"/>
      <w:numFmt w:val="lowerLetter"/>
      <w:start w:val="1"/>
    </w:lvl>
  </w:abstractNum>
  <w:abstractNum w:abstractNumId="77">
    <w:nsid w:val="53280662"/>
    <w:multiLevelType w:val="hybridMultilevel"/>
    <w:lvl w:ilvl="0">
      <w:lvlJc w:val="left"/>
      <w:lvlText w:val="(%1)"/>
      <w:numFmt w:val="lowerLetter"/>
      <w:start w:val="3"/>
    </w:lvl>
  </w:abstractNum>
  <w:abstractNum w:abstractNumId="78">
    <w:nsid w:val="46B24DBC"/>
    <w:multiLevelType w:val="hybridMultilevel"/>
    <w:lvl w:ilvl="0">
      <w:lvlJc w:val="left"/>
      <w:lvlText w:val="(%1)"/>
      <w:numFmt w:val="lowerLetter"/>
      <w:start w:val="1"/>
    </w:lvl>
  </w:abstractNum>
  <w:abstractNum w:abstractNumId="79">
    <w:nsid w:val="75B52783"/>
    <w:multiLevelType w:val="hybridMultilevel"/>
    <w:lvl w:ilvl="0">
      <w:lvlJc w:val="left"/>
      <w:lvlText w:val="(%1)"/>
      <w:numFmt w:val="lowerLetter"/>
      <w:start w:val="2"/>
    </w:lvl>
  </w:abstractNum>
  <w:abstractNum w:abstractNumId="80">
    <w:nsid w:val="57CE66B4"/>
    <w:multiLevelType w:val="hybridMultilevel"/>
    <w:lvl w:ilvl="0">
      <w:lvlJc w:val="left"/>
      <w:lvlText w:val="%1"/>
      <w:numFmt w:val="lowerLetter"/>
      <w:start w:val="1"/>
    </w:lvl>
    <w:lvl w:ilvl="1">
      <w:lvlJc w:val="left"/>
      <w:lvlText w:val="(%2)"/>
      <w:numFmt w:val="lowerLetter"/>
      <w:start w:val="2"/>
    </w:lvl>
  </w:abstractNum>
  <w:abstractNum w:abstractNumId="81">
    <w:nsid w:val="67A70B69"/>
    <w:multiLevelType w:val="hybridMultilevel"/>
    <w:lvl w:ilvl="0">
      <w:lvlJc w:val="left"/>
      <w:lvlText w:val="(%1)"/>
      <w:numFmt w:val="lowerLetter"/>
      <w:start w:val="61"/>
    </w:lvl>
    <w:lvl w:ilvl="1">
      <w:lvlJc w:val="left"/>
      <w:lvlText w:val="%2"/>
      <w:numFmt w:val="lowerLetter"/>
      <w:start w:val="1"/>
    </w:lvl>
  </w:abstractNum>
  <w:abstractNum w:abstractNumId="82">
    <w:nsid w:val="5953172F"/>
    <w:multiLevelType w:val="hybridMultilevel"/>
    <w:lvl w:ilvl="0">
      <w:lvlJc w:val="left"/>
      <w:lvlText w:val="(%1)"/>
      <w:numFmt w:val="lowerLetter"/>
      <w:start w:val="2"/>
    </w:lvl>
  </w:abstractNum>
  <w:abstractNum w:abstractNumId="83">
    <w:nsid w:val="27EDFE3A"/>
    <w:multiLevelType w:val="hybridMultilevel"/>
    <w:lvl w:ilvl="0">
      <w:lvlJc w:val="left"/>
      <w:lvlText w:val="(%1)"/>
      <w:numFmt w:val="lowerLetter"/>
      <w:start w:val="1"/>
    </w:lvl>
  </w:abstractNum>
  <w:abstractNum w:abstractNumId="84">
    <w:nsid w:val="52AC7DFF"/>
    <w:multiLevelType w:val="hybridMultilevel"/>
    <w:lvl w:ilvl="0">
      <w:lvlJc w:val="left"/>
      <w:lvlText w:val="%1"/>
      <w:numFmt w:val="lowerLetter"/>
      <w:start w:val="1"/>
    </w:lvl>
    <w:lvl w:ilvl="1">
      <w:lvlJc w:val="left"/>
      <w:lvlText w:val="(%2)"/>
      <w:numFmt w:val="lowerLetter"/>
      <w:start w:val="2"/>
    </w:lvl>
  </w:abstractNum>
  <w:abstractNum w:abstractNumId="85">
    <w:nsid w:val="C4C3AF"/>
    <w:multiLevelType w:val="hybridMultilevel"/>
    <w:lvl w:ilvl="0">
      <w:lvlJc w:val="left"/>
      <w:lvlText w:val="(%1)"/>
      <w:numFmt w:val="lowerLetter"/>
      <w:start w:val="35"/>
    </w:lvl>
    <w:lvl w:ilvl="1">
      <w:lvlJc w:val="left"/>
      <w:lvlText w:val="%2"/>
      <w:numFmt w:val="lowerLetter"/>
      <w:start w:val="1"/>
    </w:lvl>
  </w:abstractNum>
  <w:abstractNum w:abstractNumId="86">
    <w:nsid w:val="44380727"/>
    <w:multiLevelType w:val="hybridMultilevel"/>
    <w:lvl w:ilvl="0">
      <w:lvlJc w:val="left"/>
      <w:lvlText w:val="(%1)"/>
      <w:numFmt w:val="lowerLetter"/>
      <w:start w:val="7"/>
    </w:lvl>
  </w:abstractNum>
  <w:abstractNum w:abstractNumId="87">
    <w:nsid w:val="6C053B16"/>
    <w:multiLevelType w:val="hybridMultilevel"/>
    <w:lvl w:ilvl="0">
      <w:lvlJc w:val="left"/>
      <w:lvlText w:val="%1"/>
      <w:numFmt w:val="lowerLetter"/>
      <w:start w:val="1"/>
    </w:lvl>
    <w:lvl w:ilvl="1">
      <w:lvlJc w:val="left"/>
      <w:lvlText w:val="(%2)"/>
      <w:numFmt w:val="lowerLetter"/>
      <w:start w:val="1"/>
    </w:lvl>
  </w:abstractNum>
  <w:abstractNum w:abstractNumId="88">
    <w:nsid w:val="4F294393"/>
    <w:multiLevelType w:val="hybridMultilevel"/>
    <w:lvl w:ilvl="0">
      <w:lvlJc w:val="left"/>
      <w:lvlText w:val="(%1)"/>
      <w:numFmt w:val="lowerLetter"/>
      <w:start w:val="2"/>
    </w:lvl>
    <w:lvl w:ilvl="1">
      <w:lvlJc w:val="left"/>
      <w:lvlText w:val="%2"/>
      <w:numFmt w:val="lowerLetter"/>
      <w:start w:val="1"/>
    </w:lvl>
  </w:abstractNum>
  <w:abstractNum w:abstractNumId="89">
    <w:nsid w:val="5243BFAC"/>
    <w:multiLevelType w:val="hybridMultilevel"/>
    <w:lvl w:ilvl="0">
      <w:lvlJc w:val="left"/>
      <w:lvlText w:val="(%1)"/>
      <w:numFmt w:val="lowerLetter"/>
      <w:start w:val="61"/>
    </w:lvl>
    <w:lvl w:ilvl="1">
      <w:lvlJc w:val="left"/>
      <w:lvlText w:val="(%2)"/>
      <w:numFmt w:val="lowerLetter"/>
      <w:start w:val="5"/>
    </w:lvl>
  </w:abstractNum>
  <w:abstractNum w:abstractNumId="90">
    <w:nsid w:val="425EB207"/>
    <w:multiLevelType w:val="hybridMultilevel"/>
    <w:lvl w:ilvl="0">
      <w:lvlJc w:val="left"/>
      <w:lvlText w:val="(%1)"/>
      <w:numFmt w:val="lowerLetter"/>
      <w:start w:val="1"/>
    </w:lvl>
  </w:abstractNum>
  <w:abstractNum w:abstractNumId="91">
    <w:nsid w:val="334A6F1F"/>
    <w:multiLevelType w:val="hybridMultilevel"/>
    <w:lvl w:ilvl="0">
      <w:lvlJc w:val="left"/>
      <w:lvlText w:val="(%1)"/>
      <w:numFmt w:val="upperLetter"/>
      <w:start w:val="1"/>
    </w:lvl>
    <w:lvl w:ilvl="1">
      <w:lvlJc w:val="left"/>
      <w:lvlText w:val="(%2)"/>
      <w:numFmt w:val="lowerLetter"/>
      <w:start w:val="2"/>
    </w:lvl>
  </w:abstractNum>
  <w:abstractNum w:abstractNumId="92">
    <w:nsid w:val="2E5B12B8"/>
    <w:multiLevelType w:val="hybridMultilevel"/>
    <w:lvl w:ilvl="0">
      <w:lvlJc w:val="left"/>
      <w:lvlText w:val="(%1)"/>
      <w:numFmt w:val="lowerLetter"/>
      <w:start w:val="3"/>
    </w:lvl>
  </w:abstractNum>
  <w:abstractNum w:abstractNumId="93">
    <w:nsid w:val="5C03D76D"/>
    <w:multiLevelType w:val="hybridMultilevel"/>
    <w:lvl w:ilvl="0">
      <w:lvlJc w:val="left"/>
      <w:lvlText w:val="(%1)"/>
      <w:numFmt w:val="lowerLetter"/>
      <w:start w:val="1"/>
    </w:lvl>
  </w:abstractNum>
  <w:abstractNum w:abstractNumId="94">
    <w:nsid w:val="66A48D11"/>
    <w:multiLevelType w:val="hybridMultilevel"/>
    <w:lvl w:ilvl="0">
      <w:lvlJc w:val="left"/>
      <w:lvlText w:val="%1"/>
      <w:numFmt w:val="lowerLetter"/>
      <w:start w:val="1"/>
    </w:lvl>
    <w:lvl w:ilvl="1">
      <w:lvlJc w:val="left"/>
      <w:lvlText w:val="(%2)"/>
      <w:numFmt w:val="lowerLetter"/>
      <w:start w:val="5"/>
    </w:lvl>
  </w:abstractNum>
  <w:abstractNum w:abstractNumId="95">
    <w:nsid w:val="56C28E34"/>
    <w:multiLevelType w:val="hybridMultilevel"/>
    <w:lvl w:ilvl="0">
      <w:lvlJc w:val="left"/>
      <w:lvlText w:val="(%1)"/>
      <w:numFmt w:val="lowerLetter"/>
      <w:start w:val="35"/>
    </w:lvl>
    <w:lvl w:ilvl="1">
      <w:lvlJc w:val="left"/>
      <w:lvlText w:val="(%2)"/>
      <w:numFmt w:val="lowerLetter"/>
      <w:start w:val="9"/>
    </w:lvl>
  </w:abstractNum>
  <w:abstractNum w:abstractNumId="96">
    <w:nsid w:val="13916F2D"/>
    <w:multiLevelType w:val="hybridMultilevel"/>
    <w:lvl w:ilvl="0">
      <w:lvlJc w:val="left"/>
      <w:lvlText w:val="(%1)"/>
      <w:numFmt w:val="lowerLetter"/>
      <w:start w:val="10"/>
    </w:lvl>
  </w:abstractNum>
  <w:abstractNum w:abstractNumId="97">
    <w:nsid w:val="435D38D"/>
    <w:multiLevelType w:val="hybridMultilevel"/>
    <w:lvl w:ilvl="0">
      <w:lvlJc w:val="left"/>
      <w:lvlText w:val="(%1)"/>
      <w:numFmt w:val="lowerLetter"/>
      <w:start w:val="26"/>
    </w:lvl>
  </w:abstractNum>
  <w:abstractNum w:abstractNumId="98">
    <w:nsid w:val="822C0EF"/>
    <w:multiLevelType w:val="hybridMultilevel"/>
    <w:lvl w:ilvl="0">
      <w:lvlJc w:val="left"/>
      <w:lvlText w:val="(%1)"/>
      <w:numFmt w:val="lowerLetter"/>
      <w:start w:val="1"/>
    </w:lvl>
  </w:abstractNum>
  <w:abstractNum w:abstractNumId="99">
    <w:nsid w:val="57C5BB4F"/>
    <w:multiLevelType w:val="hybridMultilevel"/>
    <w:lvl w:ilvl="0">
      <w:lvlJc w:val="left"/>
      <w:lvlText w:val="(%1)"/>
      <w:numFmt w:val="upperLetter"/>
      <w:start w:val="3"/>
    </w:lvl>
  </w:abstractNum>
  <w:abstractNum w:abstractNumId="100">
    <w:nsid w:val="1803D089"/>
    <w:multiLevelType w:val="hybridMultilevel"/>
    <w:lvl w:ilvl="0">
      <w:lvlJc w:val="left"/>
      <w:lvlText w:val="(%1)"/>
      <w:numFmt w:val="lowerRoman"/>
      <w:start w:val="1"/>
    </w:lvl>
  </w:abstractNum>
  <w:abstractNum w:abstractNumId="101">
    <w:nsid w:val="4F3A06D4"/>
    <w:multiLevelType w:val="hybridMultilevel"/>
    <w:lvl w:ilvl="0">
      <w:lvlJc w:val="left"/>
      <w:lvlText w:val="(%1)"/>
      <w:numFmt w:val="lowerLetter"/>
      <w:start w:val="2"/>
    </w:lvl>
  </w:abstractNum>
  <w:abstractNum w:abstractNumId="102">
    <w:nsid w:val="59A377B6"/>
    <w:multiLevelType w:val="hybridMultilevel"/>
    <w:lvl w:ilvl="0">
      <w:lvlJc w:val="left"/>
      <w:lvlText w:val="(%1)"/>
      <w:numFmt w:val="lowerLetter"/>
      <w:start w:val="3"/>
    </w:lvl>
  </w:abstractNum>
  <w:abstractNum w:abstractNumId="103">
    <w:nsid w:val="48AEB063"/>
    <w:multiLevelType w:val="hybridMultilevel"/>
    <w:lvl w:ilvl="0">
      <w:lvlJc w:val="left"/>
      <w:lvlText w:val="%1"/>
      <w:numFmt w:val="lowerRoman"/>
      <w:start w:val="1"/>
    </w:lvl>
    <w:lvl w:ilvl="1">
      <w:lvlJc w:val="left"/>
      <w:lvlText w:val="%2"/>
      <w:numFmt w:val="lowerLetter"/>
      <w:start w:val="1"/>
    </w:lvl>
    <w:lvl w:ilvl="2">
      <w:lvlJc w:val="left"/>
      <w:lvlText w:val="(%3)"/>
      <w:numFmt w:val="lowerLetter"/>
      <w:start w:val="2"/>
    </w:lvl>
  </w:abstractNum>
  <w:abstractNum w:abstractNumId="104">
    <w:nsid w:val="24E135"/>
    <w:multiLevelType w:val="hybridMultilevel"/>
    <w:lvl w:ilvl="0">
      <w:lvlJc w:val="left"/>
      <w:lvlText w:val="(%1)"/>
      <w:numFmt w:val="lowerRoman"/>
      <w:start w:val="7"/>
    </w:lvl>
    <w:lvl w:ilvl="1">
      <w:lvlJc w:val="left"/>
      <w:lvlText w:val="(%2)"/>
      <w:numFmt w:val="lowerLetter"/>
      <w:start w:val="8"/>
    </w:lvl>
    <w:lvl w:ilvl="2">
      <w:lvlJc w:val="left"/>
      <w:lvlText w:val="(%3)"/>
      <w:numFmt w:val="lowerLetter"/>
      <w:start w:val="3"/>
    </w:lvl>
  </w:abstractNum>
  <w:abstractNum w:abstractNumId="105">
    <w:nsid w:val="BB13C1"/>
    <w:multiLevelType w:val="hybridMultilevel"/>
    <w:lvl w:ilvl="0">
      <w:lvlJc w:val="left"/>
      <w:lvlText w:val="(%1)"/>
      <w:numFmt w:val="lowerRoman"/>
      <w:start w:val="2"/>
    </w:lvl>
  </w:abstractNum>
  <w:abstractNum w:abstractNumId="106">
    <w:nsid w:val="271210C7"/>
    <w:multiLevelType w:val="hybridMultilevel"/>
    <w:lvl w:ilvl="0">
      <w:lvlJc w:val="left"/>
      <w:lvlText w:val="(%1)"/>
      <w:numFmt w:val="lowerLetter"/>
      <w:start w:val="4"/>
    </w:lvl>
  </w:abstractNum>
  <w:abstractNum w:abstractNumId="107">
    <w:nsid w:val="217B22E4"/>
    <w:multiLevelType w:val="hybridMultilevel"/>
    <w:lvl w:ilvl="0">
      <w:lvlJc w:val="left"/>
      <w:lvlText w:val="(%1)"/>
      <w:numFmt w:val="lowerLetter"/>
      <w:start w:val="5"/>
    </w:lvl>
  </w:abstractNum>
  <w:abstractNum w:abstractNumId="108">
    <w:nsid w:val="53E31A24"/>
    <w:multiLevelType w:val="hybridMultilevel"/>
    <w:lvl w:ilvl="0">
      <w:lvlJc w:val="left"/>
      <w:lvlText w:val="(%1)"/>
      <w:numFmt w:val="lowerRoman"/>
      <w:start w:val="2"/>
    </w:lvl>
  </w:abstractNum>
  <w:abstractNum w:abstractNumId="109">
    <w:nsid w:val="6DC45E83"/>
    <w:multiLevelType w:val="hybridMultilevel"/>
    <w:lvl w:ilvl="0">
      <w:lvlJc w:val="left"/>
      <w:lvlText w:val="%1"/>
      <w:numFmt w:val="upperLetter"/>
      <w:start w:val="1"/>
    </w:lvl>
    <w:lvl w:ilvl="1">
      <w:lvlJc w:val="left"/>
      <w:lvlText w:val="(%2)"/>
      <w:numFmt w:val="lowerLetter"/>
      <w:start w:val="2"/>
    </w:lvl>
  </w:abstractNum>
  <w:abstractNum w:abstractNumId="110">
    <w:nsid w:val="17304A67"/>
    <w:multiLevelType w:val="hybridMultilevel"/>
    <w:lvl w:ilvl="0">
      <w:lvlJc w:val="left"/>
      <w:lvlText w:val="(%1)"/>
      <w:numFmt w:val="upperLetter"/>
      <w:start w:val="1"/>
    </w:lvl>
    <w:lvl w:ilvl="1">
      <w:lvlJc w:val="left"/>
      <w:lvlText w:val="%2"/>
      <w:numFmt w:val="lowerLetter"/>
      <w:start w:val="1"/>
    </w:lvl>
  </w:abstractNum>
  <w:abstractNum w:abstractNumId="111">
    <w:nsid w:val="2BB180D8"/>
    <w:multiLevelType w:val="hybridMultilevel"/>
    <w:lvl w:ilvl="0">
      <w:lvlJc w:val="left"/>
      <w:lvlText w:val="(%1)"/>
      <w:numFmt w:val="lowerLetter"/>
      <w:start w:val="3"/>
    </w:lvl>
  </w:abstractNum>
  <w:abstractNum w:abstractNumId="112">
    <w:nsid w:val="556B69ED"/>
    <w:multiLevelType w:val="hybridMultilevel"/>
    <w:lvl w:ilvl="0">
      <w:lvlJc w:val="left"/>
      <w:lvlText w:val="(%1)"/>
      <w:numFmt w:val="lowerLetter"/>
      <w:start w:val="35"/>
    </w:lvl>
    <w:lvl w:ilvl="1">
      <w:lvlJc w:val="left"/>
      <w:lvlText w:val="%2"/>
      <w:numFmt w:val="lowerLetter"/>
      <w:start w:val="1"/>
    </w:lvl>
    <w:lvl w:ilvl="2">
      <w:lvlJc w:val="left"/>
      <w:lvlText w:val="(%3)"/>
      <w:numFmt w:val="lowerLetter"/>
      <w:start w:val="2"/>
    </w:lvl>
    <w:lvl w:ilvl="3">
      <w:lvlJc w:val="left"/>
      <w:lvlText w:val="(%4)"/>
      <w:numFmt w:val="upperLetter"/>
      <w:start w:val="1"/>
    </w:lvl>
  </w:abstractNum>
  <w:abstractNum w:abstractNumId="113">
    <w:nsid w:val="70836196"/>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5"/>
    </w:lvl>
    <w:lvl w:ilvl="3">
      <w:lvlJc w:val="left"/>
      <w:lvlText w:val="(%4)"/>
      <w:numFmt w:val="upperLetter"/>
      <w:start w:val="2"/>
    </w:lvl>
  </w:abstractNum>
  <w:abstractNum w:abstractNumId="114">
    <w:nsid w:val="539F7F12"/>
    <w:multiLevelType w:val="hybridMultilevel"/>
    <w:lvl w:ilvl="0">
      <w:lvlJc w:val="left"/>
      <w:lvlText w:val="%1"/>
      <w:numFmt w:val="lowerLetter"/>
      <w:start w:val="1"/>
    </w:lvl>
    <w:lvl w:ilvl="1">
      <w:lvlJc w:val="left"/>
      <w:lvlText w:val="(%2)"/>
      <w:numFmt w:val="lowerLetter"/>
      <w:start w:val="35"/>
    </w:lvl>
    <w:lvl w:ilvl="2">
      <w:lvlJc w:val="left"/>
      <w:lvlText w:val="%3"/>
      <w:numFmt w:val="lowerLetter"/>
      <w:start w:val="1"/>
    </w:lvl>
    <w:lvl w:ilvl="3">
      <w:lvlJc w:val="left"/>
      <w:lvlText w:val="(%4)"/>
      <w:numFmt w:val="upperLetter"/>
      <w:start w:val="1"/>
    </w:lvl>
  </w:abstractNum>
  <w:abstractNum w:abstractNumId="115">
    <w:nsid w:val="2817E7EC"/>
    <w:multiLevelType w:val="hybridMultilevel"/>
    <w:lvl w:ilvl="0">
      <w:lvlJc w:val="left"/>
      <w:lvlText w:val="%1"/>
      <w:numFmt w:val="lowerRoman"/>
      <w:start w:val="1"/>
    </w:lvl>
    <w:lvl w:ilvl="1">
      <w:lvlJc w:val="left"/>
      <w:lvlText w:val="(%2)"/>
      <w:numFmt w:val="upperLetter"/>
      <w:start w:val="2"/>
    </w:lvl>
  </w:abstractNum>
  <w:abstractNum w:abstractNumId="116">
    <w:nsid w:val="71482545"/>
    <w:multiLevelType w:val="hybridMultilevel"/>
    <w:lvl w:ilvl="0">
      <w:lvlJc w:val="left"/>
      <w:lvlText w:val="(%1)"/>
      <w:numFmt w:val="lowerRoman"/>
      <w:start w:val="3"/>
    </w:lvl>
    <w:lvl w:ilvl="1">
      <w:lvlJc w:val="left"/>
      <w:lvlText w:val="%2"/>
      <w:numFmt w:val="upperLetter"/>
      <w:start w:val="1"/>
    </w:lvl>
  </w:abstractNum>
  <w:abstractNum w:abstractNumId="117">
    <w:nsid w:val="17D78639"/>
    <w:multiLevelType w:val="hybridMultilevel"/>
    <w:lvl w:ilvl="0">
      <w:lvlJc w:val="left"/>
      <w:lvlText w:val="(%1)"/>
      <w:numFmt w:val="lowerRoman"/>
      <w:start w:val="4"/>
    </w:lvl>
  </w:abstractNum>
  <w:abstractNum w:abstractNumId="118">
    <w:nsid w:val="141D2302"/>
    <w:multiLevelType w:val="hybridMultilevel"/>
    <w:lvl w:ilvl="0">
      <w:lvlJc w:val="left"/>
      <w:lvlText w:val="(%1)"/>
      <w:numFmt w:val="lowerLetter"/>
      <w:start w:val="3"/>
    </w:lvl>
    <w:lvl w:ilvl="1">
      <w:lvlJc w:val="left"/>
      <w:lvlText w:val="%2"/>
      <w:numFmt w:val="lowerLetter"/>
      <w:start w:val="1"/>
    </w:lvl>
  </w:abstractNum>
  <w:abstractNum w:abstractNumId="119">
    <w:nsid w:val="407168D8"/>
    <w:multiLevelType w:val="hybridMultilevel"/>
    <w:lvl w:ilvl="0">
      <w:lvlJc w:val="left"/>
      <w:lvlText w:val="(%1)"/>
      <w:numFmt w:val="lowerLetter"/>
      <w:start w:val="35"/>
    </w:lvl>
    <w:lvl w:ilvl="1">
      <w:lvlJc w:val="left"/>
      <w:lvlText w:val="%2"/>
      <w:numFmt w:val="lowerLetter"/>
      <w:start w:val="1"/>
    </w:lvl>
  </w:abstractNum>
  <w:abstractNum w:abstractNumId="120">
    <w:nsid w:val="6A1B45E5"/>
    <w:multiLevelType w:val="hybridMultilevel"/>
    <w:lvl w:ilvl="0">
      <w:lvlJc w:val="left"/>
      <w:lvlText w:val="(%1)"/>
      <w:numFmt w:val="lowerLetter"/>
      <w:start w:val="4"/>
    </w:lvl>
  </w:abstractNum>
  <w:abstractNum w:abstractNumId="121">
    <w:nsid w:val="567BD50A"/>
    <w:multiLevelType w:val="hybridMultilevel"/>
    <w:lvl w:ilvl="0">
      <w:lvlJc w:val="left"/>
      <w:lvlText w:val="(%1)"/>
      <w:numFmt w:val="lowerLetter"/>
      <w:start w:val="2"/>
    </w:lvl>
  </w:abstractNum>
  <w:abstractNum w:abstractNumId="122">
    <w:nsid w:val="73BBD7F8"/>
    <w:multiLevelType w:val="hybridMultilevel"/>
    <w:lvl w:ilvl="0">
      <w:lvlJc w:val="left"/>
      <w:lvlText w:val="(%1)"/>
      <w:numFmt w:val="lowerLetter"/>
      <w:start w:val="35"/>
    </w:lvl>
    <w:lvl w:ilvl="1">
      <w:lvlJc w:val="left"/>
      <w:lvlText w:val="(%2)"/>
      <w:numFmt w:val="lowerLetter"/>
      <w:start w:val="2"/>
    </w:lvl>
  </w:abstractNum>
  <w:abstractNum w:abstractNumId="123">
    <w:nsid w:val="1876589D"/>
    <w:multiLevelType w:val="hybridMultilevel"/>
    <w:lvl w:ilvl="0">
      <w:lvlJc w:val="left"/>
      <w:lvlText w:val="(%1)"/>
      <w:numFmt w:val="lowerLetter"/>
      <w:start w:val="4"/>
    </w:lvl>
  </w:abstractNum>
  <w:abstractNum w:abstractNumId="124">
    <w:nsid w:val="327FAC77"/>
    <w:multiLevelType w:val="hybridMultilevel"/>
    <w:lvl w:ilvl="0">
      <w:lvlJc w:val="left"/>
      <w:lvlText w:val="(%1)"/>
      <w:numFmt w:val="lowerLetter"/>
      <w:start w:val="3"/>
    </w:lvl>
  </w:abstractNum>
  <w:abstractNum w:abstractNumId="125">
    <w:nsid w:val="5A606509"/>
    <w:multiLevelType w:val="hybridMultilevel"/>
    <w:lvl w:ilvl="0">
      <w:lvlJc w:val="left"/>
      <w:lvlText w:val="(%1)"/>
      <w:numFmt w:val="lowerLetter"/>
      <w:start w:val="7"/>
    </w:lvl>
  </w:abstractNum>
  <w:abstractNum w:abstractNumId="126">
    <w:nsid w:val="6F38E6D1"/>
    <w:multiLevelType w:val="hybridMultilevel"/>
    <w:lvl w:ilvl="0">
      <w:lvlJc w:val="left"/>
      <w:lvlText w:val="(%1)"/>
      <w:numFmt w:val="lowerLetter"/>
      <w:start w:val="35"/>
    </w:lvl>
  </w:abstractNum>
  <w:abstractNum w:abstractNumId="127">
    <w:nsid w:val="46111BA5"/>
    <w:multiLevelType w:val="hybridMultilevel"/>
    <w:lvl w:ilvl="0">
      <w:lvlJc w:val="left"/>
      <w:lvlText w:val="(%1)"/>
      <w:numFmt w:val="lowerLetter"/>
      <w:start w:val="9"/>
    </w:lvl>
    <w:lvl w:ilvl="1">
      <w:lvlJc w:val="left"/>
      <w:lvlText w:val="(%2)"/>
      <w:numFmt w:val="lowerLetter"/>
      <w:start w:val="2"/>
    </w:lvl>
  </w:abstractNum>
  <w:abstractNum w:abstractNumId="128">
    <w:nsid w:val="5E963896"/>
    <w:multiLevelType w:val="hybridMultilevel"/>
    <w:lvl w:ilvl="0">
      <w:lvlJc w:val="left"/>
      <w:lvlText w:val="(%1)"/>
      <w:numFmt w:val="lowerLetter"/>
      <w:start w:val="2"/>
    </w:lvl>
  </w:abstractNum>
  <w:abstractNum w:abstractNumId="129">
    <w:nsid w:val="775BA7C1"/>
    <w:multiLevelType w:val="hybridMultilevel"/>
    <w:lvl w:ilvl="0">
      <w:lvlJc w:val="left"/>
      <w:lvlText w:val="(%1)"/>
      <w:numFmt w:val="lowerLetter"/>
      <w:start w:val="1"/>
    </w:lvl>
  </w:abstractNum>
  <w:abstractNum w:abstractNumId="130">
    <w:nsid w:val="1DD6D6F4"/>
    <w:multiLevelType w:val="hybridMultilevel"/>
    <w:lvl w:ilvl="0">
      <w:lvlJc w:val="left"/>
      <w:lvlText w:val="(%1)"/>
      <w:numFmt w:val="lowerRoman"/>
      <w:start w:val="1"/>
    </w:lvl>
  </w:abstractNum>
  <w:abstractNum w:abstractNumId="131">
    <w:nsid w:val="769A091F"/>
    <w:multiLevelType w:val="hybridMultilevel"/>
    <w:lvl w:ilvl="0">
      <w:lvlJc w:val="left"/>
      <w:lvlText w:val="%1"/>
      <w:numFmt w:val="lowerLetter"/>
      <w:start w:val="1"/>
    </w:lvl>
    <w:lvl w:ilvl="1">
      <w:lvlJc w:val="left"/>
      <w:lvlText w:val="(%2)"/>
      <w:numFmt w:val="lowerLetter"/>
      <w:start w:val="1"/>
    </w:lvl>
  </w:abstractNum>
  <w:abstractNum w:abstractNumId="132">
    <w:nsid w:val="4695AE95"/>
    <w:multiLevelType w:val="hybridMultilevel"/>
    <w:lvl w:ilvl="0">
      <w:lvlJc w:val="left"/>
      <w:lvlText w:val="(%1)"/>
      <w:numFmt w:val="lowerLetter"/>
      <w:start w:val="2"/>
    </w:lvl>
    <w:lvl w:ilvl="1">
      <w:lvlJc w:val="left"/>
      <w:lvlText w:val="%2"/>
      <w:numFmt w:val="lowerLetter"/>
      <w:start w:val="1"/>
    </w:lvl>
  </w:abstractNum>
  <w:abstractNum w:abstractNumId="133">
    <w:nsid w:val="777A4EAA"/>
    <w:multiLevelType w:val="hybridMultilevel"/>
    <w:lvl w:ilvl="0">
      <w:lvlJc w:val="left"/>
      <w:lvlText w:val="(%1)"/>
      <w:numFmt w:val="lowerLetter"/>
      <w:start w:val="4"/>
    </w:lvl>
  </w:abstractNum>
  <w:abstractNum w:abstractNumId="134">
    <w:nsid w:val="3F48B982"/>
    <w:multiLevelType w:val="hybridMultilevel"/>
    <w:lvl w:ilvl="0">
      <w:lvlJc w:val="left"/>
      <w:lvlText w:val="%1"/>
      <w:numFmt w:val="lowerRoman"/>
      <w:start w:val="1"/>
    </w:lvl>
    <w:lvl w:ilvl="1">
      <w:lvlJc w:val="left"/>
      <w:lvlText w:val="(%2)"/>
      <w:numFmt w:val="lowerLetter"/>
      <w:start w:val="1"/>
    </w:lvl>
  </w:abstractNum>
  <w:abstractNum w:abstractNumId="135">
    <w:nsid w:val="46BA8FCA"/>
    <w:multiLevelType w:val="hybridMultilevel"/>
    <w:lvl w:ilvl="0">
      <w:lvlJc w:val="left"/>
      <w:lvlText w:val="(%1)"/>
      <w:numFmt w:val="lowerRoman"/>
      <w:start w:val="1"/>
    </w:lvl>
    <w:lvl w:ilvl="1">
      <w:lvlJc w:val="left"/>
      <w:lvlText w:val="%2"/>
      <w:numFmt w:val="lowerLetter"/>
      <w:start w:val="1"/>
    </w:lvl>
  </w:abstractNum>
  <w:abstractNum w:abstractNumId="136">
    <w:nsid w:val="7835626C"/>
    <w:multiLevelType w:val="hybridMultilevel"/>
    <w:lvl w:ilvl="0">
      <w:lvlJc w:val="left"/>
      <w:lvlText w:val="%1"/>
      <w:numFmt w:val="lowerRoman"/>
      <w:start w:val="1"/>
    </w:lvl>
    <w:lvl w:ilvl="1">
      <w:lvlJc w:val="left"/>
      <w:lvlText w:val="(%2)"/>
      <w:numFmt w:val="lowerLetter"/>
      <w:start w:val="2"/>
    </w:lvl>
  </w:abstractNum>
  <w:abstractNum w:abstractNumId="137">
    <w:nsid w:val="665ACA49"/>
    <w:multiLevelType w:val="hybridMultilevel"/>
    <w:lvl w:ilvl="0">
      <w:lvlJc w:val="left"/>
      <w:lvlText w:val="(%1)"/>
      <w:numFmt w:val="lowerRoman"/>
      <w:start w:val="1"/>
    </w:lvl>
    <w:lvl w:ilvl="1">
      <w:lvlJc w:val="left"/>
      <w:lvlText w:val="%2"/>
      <w:numFmt w:val="lowerLetter"/>
      <w:start w:val="1"/>
    </w:lvl>
  </w:abstractNum>
  <w:abstractNum w:abstractNumId="138">
    <w:nsid w:val="6835B2AE"/>
    <w:multiLevelType w:val="hybridMultilevel"/>
    <w:lvl w:ilvl="0">
      <w:lvlJc w:val="left"/>
      <w:lvlText w:val="(%1)"/>
      <w:numFmt w:val="lowerLetter"/>
      <w:start w:val="3"/>
    </w:lvl>
  </w:abstractNum>
  <w:abstractNum w:abstractNumId="139">
    <w:nsid w:val="4C187C90"/>
    <w:multiLevelType w:val="hybridMultilevel"/>
    <w:lvl w:ilvl="0">
      <w:lvlJc w:val="left"/>
      <w:lvlText w:val="(%1)"/>
      <w:numFmt w:val="lowerLetter"/>
      <w:start w:val="6"/>
    </w:lvl>
  </w:abstractNum>
  <w:abstractNum w:abstractNumId="140">
    <w:nsid w:val="541F28CD"/>
    <w:multiLevelType w:val="hybridMultilevel"/>
    <w:lvl w:ilvl="0">
      <w:lvlJc w:val="left"/>
      <w:lvlText w:val="(%1)"/>
      <w:numFmt w:val="lowerLetter"/>
      <w:start w:val="1"/>
    </w:lvl>
  </w:abstractNum>
  <w:abstractNum w:abstractNumId="141">
    <w:nsid w:val="7F65FD16"/>
    <w:multiLevelType w:val="hybridMultilevel"/>
    <w:lvl w:ilvl="0">
      <w:lvlJc w:val="left"/>
      <w:lvlText w:val="(%1)"/>
      <w:numFmt w:val="lowerLetter"/>
      <w:start w:val="8"/>
    </w:lvl>
  </w:abstractNum>
  <w:abstractNum w:abstractNumId="142">
    <w:nsid w:val="77C9FD68"/>
    <w:multiLevelType w:val="hybridMultilevel"/>
    <w:lvl w:ilvl="0">
      <w:lvlJc w:val="left"/>
      <w:lvlText w:val="(%1)"/>
      <w:numFmt w:val="upperLetter"/>
      <w:start w:val="1"/>
    </w:lvl>
  </w:abstractNum>
  <w:abstractNum w:abstractNumId="143">
    <w:nsid w:val="298A92BA"/>
    <w:multiLevelType w:val="hybridMultilevel"/>
    <w:lvl w:ilvl="0">
      <w:lvlJc w:val="left"/>
      <w:lvlText w:val="(%1)"/>
      <w:numFmt w:val="upperLetter"/>
      <w:start w:val="2"/>
    </w:lvl>
  </w:abstractNum>
  <w:abstractNum w:abstractNumId="144">
    <w:nsid w:val="6FE95EAC"/>
    <w:multiLevelType w:val="hybridMultilevel"/>
    <w:lvl w:ilvl="0">
      <w:lvlJc w:val="left"/>
      <w:lvlText w:val="(%1)"/>
      <w:numFmt w:val="lowerLetter"/>
      <w:start w:val="2"/>
    </w:lvl>
  </w:abstractNum>
  <w:abstractNum w:abstractNumId="145">
    <w:nsid w:val="4B697C7A"/>
    <w:multiLevelType w:val="hybridMultilevel"/>
    <w:lvl w:ilvl="0">
      <w:lvlJc w:val="left"/>
      <w:lvlText w:val="(%1)"/>
      <w:numFmt w:val="lowerLetter"/>
      <w:start w:val="1"/>
    </w:lvl>
  </w:abstractNum>
  <w:abstractNum w:abstractNumId="146">
    <w:nsid w:val="51A27AA6"/>
    <w:multiLevelType w:val="hybridMultilevel"/>
    <w:lvl w:ilvl="0">
      <w:lvlJc w:val="left"/>
      <w:lvlText w:val="(%1)"/>
      <w:numFmt w:val="lowerLetter"/>
      <w:start w:val="1"/>
    </w:lvl>
  </w:abstractNum>
  <w:abstractNum w:abstractNumId="147">
    <w:nsid w:val="613183F2"/>
    <w:multiLevelType w:val="hybridMultilevel"/>
    <w:lvl w:ilvl="0">
      <w:lvlJc w:val="left"/>
      <w:lvlText w:val="(%1)"/>
      <w:numFmt w:val="lowerLetter"/>
      <w:start w:val="3"/>
    </w:lvl>
  </w:abstractNum>
  <w:abstractNum w:abstractNumId="148">
    <w:nsid w:val="634102B4"/>
    <w:multiLevelType w:val="hybridMultilevel"/>
    <w:lvl w:ilvl="0">
      <w:lvlJc w:val="left"/>
      <w:lvlText w:val="(%1)"/>
      <w:numFmt w:val="lowerLetter"/>
      <w:start w:val="35"/>
    </w:lvl>
    <w:lvl w:ilvl="1">
      <w:lvlJc w:val="left"/>
      <w:lvlText w:val="%2"/>
      <w:numFmt w:val="lowerLetter"/>
      <w:start w:val="1"/>
    </w:lvl>
  </w:abstractNum>
  <w:abstractNum w:abstractNumId="149">
    <w:nsid w:val="65BF9DA8"/>
    <w:multiLevelType w:val="hybridMultilevel"/>
    <w:lvl w:ilvl="0">
      <w:lvlJc w:val="left"/>
      <w:lvlText w:val="(%1)"/>
      <w:numFmt w:val="lowerLetter"/>
      <w:start w:val="24"/>
    </w:lvl>
    <w:lvl w:ilvl="1">
      <w:lvlJc w:val="left"/>
      <w:lvlText w:val="(%2)"/>
      <w:numFmt w:val="lowerLetter"/>
      <w:start w:val="2"/>
    </w:lvl>
  </w:abstractNum>
  <w:abstractNum w:abstractNumId="150">
    <w:nsid w:val="21A2ECCA"/>
    <w:multiLevelType w:val="hybridMultilevel"/>
    <w:lvl w:ilvl="0">
      <w:lvlJc w:val="left"/>
      <w:lvlText w:val="(%1)"/>
      <w:numFmt w:val="lowerLetter"/>
      <w:start w:val="2"/>
    </w:lvl>
  </w:abstractNum>
  <w:abstractNum w:abstractNumId="151">
    <w:nsid w:val="4D5C4899"/>
    <w:multiLevelType w:val="hybridMultilevel"/>
    <w:lvl w:ilvl="0">
      <w:lvlJc w:val="left"/>
      <w:lvlText w:val="(%1)"/>
      <w:numFmt w:val="lowerLetter"/>
      <w:start w:val="4"/>
    </w:lvl>
  </w:abstractNum>
  <w:abstractNum w:abstractNumId="152">
    <w:nsid w:val="3C3B72B2"/>
    <w:multiLevelType w:val="hybridMultilevel"/>
    <w:lvl w:ilvl="0">
      <w:lvlJc w:val="left"/>
      <w:lvlText w:val="(%1)"/>
      <w:numFmt w:val="lowerRoman"/>
      <w:start w:val="1"/>
    </w:lvl>
  </w:abstractNum>
  <w:abstractNum w:abstractNumId="153">
    <w:nsid w:val="155EC4C2"/>
    <w:multiLevelType w:val="hybridMultilevel"/>
    <w:lvl w:ilvl="0">
      <w:lvlJc w:val="left"/>
      <w:lvlText w:val="(%1)"/>
      <w:numFmt w:val="lowerLetter"/>
      <w:start w:val="2"/>
    </w:lvl>
  </w:abstractNum>
  <w:abstractNum w:abstractNumId="154">
    <w:nsid w:val="65D2A137"/>
    <w:multiLevelType w:val="hybridMultilevel"/>
    <w:lvl w:ilvl="0">
      <w:lvlJc w:val="left"/>
      <w:lvlText w:val="(%1)"/>
      <w:numFmt w:val="lowerLetter"/>
      <w:start w:val="2"/>
    </w:lvl>
  </w:abstractNum>
  <w:abstractNum w:abstractNumId="155">
    <w:nsid w:val="6EBB1F2A"/>
    <w:multiLevelType w:val="hybridMultilevel"/>
    <w:lvl w:ilvl="0">
      <w:lvlJc w:val="left"/>
      <w:lvlText w:val="%1"/>
      <w:numFmt w:val="lowerRoman"/>
      <w:start w:val="1"/>
    </w:lvl>
    <w:lvl w:ilvl="1">
      <w:lvlJc w:val="left"/>
      <w:lvlText w:val="(%2)"/>
      <w:numFmt w:val="lowerRoman"/>
      <w:start w:val="1"/>
    </w:lvl>
  </w:abstractNum>
  <w:abstractNum w:abstractNumId="156">
    <w:nsid w:val="6FBF29CB"/>
    <w:multiLevelType w:val="hybridMultilevel"/>
    <w:lvl w:ilvl="0">
      <w:lvlJc w:val="left"/>
      <w:lvlText w:val="(%1)"/>
      <w:numFmt w:val="lowerRoman"/>
      <w:start w:val="3"/>
    </w:lvl>
    <w:lvl w:ilvl="1">
      <w:lvlJc w:val="left"/>
      <w:lvlText w:val="(%2)"/>
      <w:numFmt w:val="lowerRoman"/>
      <w:start w:val="2"/>
    </w:lvl>
  </w:abstractNum>
  <w:abstractNum w:abstractNumId="157">
    <w:nsid w:val="550B8808"/>
    <w:multiLevelType w:val="hybridMultilevel"/>
    <w:lvl w:ilvl="0">
      <w:lvlJc w:val="left"/>
      <w:lvlText w:val="(%1)"/>
      <w:numFmt w:val="lowerLetter"/>
      <w:start w:val="3"/>
    </w:lvl>
  </w:abstractNum>
  <w:abstractNum w:abstractNumId="158">
    <w:nsid w:val="34CC3ACF"/>
    <w:multiLevelType w:val="hybridMultilevel"/>
    <w:lvl w:ilvl="0">
      <w:lvlJc w:val="left"/>
      <w:lvlText w:val="%1"/>
      <w:numFmt w:val="lowerLetter"/>
      <w:start w:val="1"/>
    </w:lvl>
    <w:lvl w:ilvl="1">
      <w:lvlJc w:val="left"/>
      <w:lvlText w:val="(%2)"/>
      <w:numFmt w:val="lowerLetter"/>
      <w:start w:val="2"/>
    </w:lvl>
  </w:abstractNum>
  <w:abstractNum w:abstractNumId="159">
    <w:nsid w:val="4E556261"/>
    <w:multiLevelType w:val="hybridMultilevel"/>
    <w:lvl w:ilvl="0">
      <w:lvlJc w:val="left"/>
      <w:lvlText w:val="(%1)"/>
      <w:numFmt w:val="lowerLetter"/>
      <w:start w:val="9"/>
    </w:lvl>
    <w:lvl w:ilvl="1">
      <w:lvlJc w:val="left"/>
      <w:lvlText w:val="%2"/>
      <w:numFmt w:val="lowerLetter"/>
      <w:start w:val="1"/>
    </w:lvl>
  </w:abstractNum>
  <w:abstractNum w:abstractNumId="160">
    <w:nsid w:val="4C672FC9"/>
    <w:multiLevelType w:val="hybridMultilevel"/>
    <w:lvl w:ilvl="0">
      <w:lvlJc w:val="left"/>
      <w:lvlText w:val="(%1)"/>
      <w:numFmt w:val="lowerLetter"/>
      <w:start w:val="3"/>
    </w:lvl>
  </w:abstractNum>
  <w:abstractNum w:abstractNumId="161">
    <w:nsid w:val="52A311C3"/>
    <w:multiLevelType w:val="hybridMultilevel"/>
    <w:lvl w:ilvl="0">
      <w:lvlJc w:val="left"/>
      <w:lvlText w:val="(%1)"/>
      <w:numFmt w:val="lowerLetter"/>
      <w:start w:val="2"/>
    </w:lvl>
  </w:abstractNum>
  <w:abstractNum w:abstractNumId="162">
    <w:nsid w:val="44EF6B80"/>
    <w:multiLevelType w:val="hybridMultilevel"/>
    <w:lvl w:ilvl="0">
      <w:lvlJc w:val="left"/>
      <w:lvlText w:val="%1"/>
      <w:numFmt w:val="lowerLetter"/>
      <w:start w:val="1"/>
    </w:lvl>
    <w:lvl w:ilvl="1">
      <w:lvlJc w:val="left"/>
      <w:lvlText w:val="(%2)"/>
      <w:numFmt w:val="lowerLetter"/>
      <w:start w:val="2"/>
    </w:lvl>
  </w:abstractNum>
  <w:abstractNum w:abstractNumId="163">
    <w:nsid w:val="12FCDE5E"/>
    <w:multiLevelType w:val="hybridMultilevel"/>
    <w:lvl w:ilvl="0">
      <w:lvlJc w:val="left"/>
      <w:lvlText w:val="(%1)"/>
      <w:numFmt w:val="lowerLetter"/>
      <w:start w:val="9"/>
    </w:lvl>
    <w:lvl w:ilvl="1">
      <w:lvlJc w:val="left"/>
      <w:lvlText w:val="%2"/>
      <w:numFmt w:val="lowerLetter"/>
      <w:start w:val="1"/>
    </w:lvl>
  </w:abstractNum>
  <w:abstractNum w:abstractNumId="164">
    <w:nsid w:val="4A1D606E"/>
    <w:multiLevelType w:val="hybridMultilevel"/>
    <w:lvl w:ilvl="0">
      <w:lvlJc w:val="left"/>
      <w:lvlText w:val="(%1)"/>
      <w:numFmt w:val="lowerLetter"/>
      <w:start w:val="2"/>
    </w:lvl>
  </w:abstractNum>
  <w:abstractNum w:abstractNumId="165">
    <w:nsid w:val="4382503"/>
    <w:multiLevelType w:val="hybridMultilevel"/>
    <w:lvl w:ilvl="0">
      <w:lvlJc w:val="left"/>
      <w:lvlText w:val="(%1)"/>
      <w:numFmt w:val="lowerLetter"/>
      <w:start w:val="2"/>
    </w:lvl>
  </w:abstractNum>
  <w:abstractNum w:abstractNumId="166">
    <w:nsid w:val="59B76E28"/>
    <w:multiLevelType w:val="hybridMultilevel"/>
    <w:lvl w:ilvl="0">
      <w:lvlJc w:val="left"/>
      <w:lvlText w:val="(%1)"/>
      <w:numFmt w:val="lowerLetter"/>
      <w:start w:val="3"/>
    </w:lvl>
  </w:abstractNum>
  <w:abstractNum w:abstractNumId="167">
    <w:nsid w:val="4252C2DA"/>
    <w:multiLevelType w:val="hybridMultilevel"/>
    <w:lvl w:ilvl="0">
      <w:lvlJc w:val="left"/>
      <w:lvlText w:val="(%1)"/>
      <w:numFmt w:val="lowerLetter"/>
      <w:start w:val="1"/>
    </w:lvl>
  </w:abstractNum>
  <w:abstractNum w:abstractNumId="168">
    <w:nsid w:val="6A92EF4C"/>
    <w:multiLevelType w:val="hybridMultilevel"/>
    <w:lvl w:ilvl="0">
      <w:lvlJc w:val="left"/>
      <w:lvlText w:val="%1"/>
      <w:numFmt w:val="lowerRoman"/>
      <w:start w:val="1"/>
    </w:lvl>
    <w:lvl w:ilvl="1">
      <w:lvlJc w:val="left"/>
      <w:lvlText w:val="(%2)"/>
      <w:numFmt w:val="lowerLetter"/>
      <w:start w:val="2"/>
    </w:lvl>
  </w:abstractNum>
  <w:abstractNum w:abstractNumId="169">
    <w:nsid w:val="41ED20D7"/>
    <w:multiLevelType w:val="hybridMultilevel"/>
    <w:lvl w:ilvl="0">
      <w:lvlJc w:val="left"/>
      <w:lvlText w:val="(%1)"/>
      <w:numFmt w:val="lowerRoman"/>
      <w:start w:val="1"/>
    </w:lvl>
    <w:lvl w:ilvl="1">
      <w:lvlJc w:val="left"/>
      <w:lvlText w:val="%2"/>
      <w:numFmt w:val="lowerLetter"/>
      <w:start w:val="1"/>
    </w:lvl>
  </w:abstractNum>
  <w:abstractNum w:abstractNumId="170">
    <w:nsid w:val="E6B3F6A"/>
    <w:multiLevelType w:val="hybridMultilevel"/>
    <w:lvl w:ilvl="0">
      <w:lvlJc w:val="left"/>
      <w:lvlText w:val="(%1)"/>
      <w:numFmt w:val="lowerRoman"/>
      <w:start w:val="3"/>
    </w:lvl>
  </w:abstractNum>
  <w:abstractNum w:abstractNumId="171">
    <w:nsid w:val="3EB21819"/>
    <w:multiLevelType w:val="hybridMultilevel"/>
    <w:lvl w:ilvl="0">
      <w:lvlJc w:val="left"/>
      <w:lvlText w:val="(%1)"/>
      <w:numFmt w:val="lowerLetter"/>
      <w:start w:val="35"/>
    </w:lvl>
    <w:lvl w:ilvl="1">
      <w:lvlJc w:val="left"/>
      <w:lvlText w:val="(%2)"/>
      <w:numFmt w:val="lowerLetter"/>
      <w:start w:val="24"/>
    </w:lvl>
  </w:abstractNum>
  <w:abstractNum w:abstractNumId="172">
    <w:nsid w:val="41531DED"/>
    <w:multiLevelType w:val="hybridMultilevel"/>
    <w:lvl w:ilvl="0">
      <w:lvlJc w:val="left"/>
      <w:lvlText w:val="(%1)"/>
      <w:numFmt w:val="lowerLetter"/>
      <w:start w:val="4"/>
    </w:lvl>
  </w:abstractNum>
  <w:abstractNum w:abstractNumId="173">
    <w:nsid w:val="6353CD2"/>
    <w:multiLevelType w:val="hybridMultilevel"/>
    <w:lvl w:ilvl="0">
      <w:lvlJc w:val="left"/>
      <w:lvlText w:val="%1"/>
      <w:numFmt w:val="lowerLetter"/>
      <w:start w:val="1"/>
    </w:lvl>
    <w:lvl w:ilvl="1">
      <w:lvlJc w:val="left"/>
      <w:lvlText w:val="(%2)"/>
      <w:numFmt w:val="lowerLetter"/>
      <w:start w:val="5"/>
    </w:lvl>
  </w:abstractNum>
  <w:abstractNum w:abstractNumId="174">
    <w:nsid w:val="683CAAD3"/>
    <w:multiLevelType w:val="hybridMultilevel"/>
    <w:lvl w:ilvl="0">
      <w:lvlJc w:val="left"/>
      <w:lvlText w:val="(%1)"/>
      <w:numFmt w:val="lowerLetter"/>
      <w:start w:val="24"/>
    </w:lvl>
    <w:lvl w:ilvl="1">
      <w:lvlJc w:val="left"/>
      <w:lvlText w:val="%2"/>
      <w:numFmt w:val="lowerLetter"/>
      <w:start w:val="1"/>
    </w:lvl>
  </w:abstractNum>
  <w:abstractNum w:abstractNumId="175">
    <w:nsid w:val="313C7C99"/>
    <w:multiLevelType w:val="hybridMultilevel"/>
    <w:lvl w:ilvl="0">
      <w:lvlJc w:val="left"/>
      <w:lvlText w:val="(%1)"/>
      <w:numFmt w:val="lowerRoman"/>
      <w:start w:val="1"/>
    </w:lvl>
  </w:abstractNum>
  <w:abstractNum w:abstractNumId="176">
    <w:nsid w:val="519EB94C"/>
    <w:multiLevelType w:val="hybridMultilevel"/>
    <w:lvl w:ilvl="0">
      <w:lvlJc w:val="left"/>
      <w:lvlText w:val="(%1)"/>
      <w:numFmt w:val="lowerLetter"/>
      <w:start w:val="2"/>
    </w:lvl>
  </w:abstractNum>
  <w:abstractNum w:abstractNumId="177">
    <w:nsid w:val="39DF2579"/>
    <w:multiLevelType w:val="hybridMultilevel"/>
    <w:lvl w:ilvl="0">
      <w:lvlJc w:val="left"/>
      <w:lvlText w:val="(%1)"/>
      <w:numFmt w:val="lowerLetter"/>
      <w:start w:val="5"/>
    </w:lvl>
  </w:abstractNum>
  <w:abstractNum w:abstractNumId="178">
    <w:nsid w:val="126E008B"/>
    <w:multiLevelType w:val="hybridMultilevel"/>
    <w:lvl w:ilvl="0">
      <w:lvlJc w:val="left"/>
      <w:lvlText w:val="(%1)"/>
      <w:numFmt w:val="lowerLetter"/>
      <w:start w:val="2"/>
    </w:lvl>
  </w:abstractNum>
  <w:abstractNum w:abstractNumId="179">
    <w:nsid w:val="34DFBC00"/>
    <w:multiLevelType w:val="hybridMultilevel"/>
    <w:lvl w:ilvl="0">
      <w:lvlJc w:val="left"/>
      <w:lvlText w:val="(%1)"/>
      <w:numFmt w:val="lowerLetter"/>
      <w:start w:val="4"/>
    </w:lvl>
  </w:abstractNum>
  <w:abstractNum w:abstractNumId="180">
    <w:nsid w:val="1F9EC322"/>
    <w:multiLevelType w:val="hybridMultilevel"/>
    <w:lvl w:ilvl="0">
      <w:lvlJc w:val="left"/>
      <w:lvlText w:val="(%1)"/>
      <w:numFmt w:val="lowerRoman"/>
      <w:start w:val="2"/>
    </w:lvl>
  </w:abstractNum>
  <w:abstractNum w:abstractNumId="181">
    <w:nsid w:val="3410ED56"/>
    <w:multiLevelType w:val="hybridMultilevel"/>
    <w:lvl w:ilvl="0">
      <w:lvlJc w:val="left"/>
      <w:lvlText w:val="(%1)"/>
      <w:numFmt w:val="lowerLetter"/>
      <w:start w:val="7"/>
    </w:lvl>
  </w:abstractNum>
  <w:abstractNum w:abstractNumId="182">
    <w:nsid w:val="23C049A"/>
    <w:multiLevelType w:val="hybridMultilevel"/>
    <w:lvl w:ilvl="0">
      <w:lvlJc w:val="left"/>
      <w:lvlText w:val="(%1)"/>
      <w:numFmt w:val="lowerLetter"/>
      <w:start w:val="2"/>
    </w:lvl>
  </w:abstractNum>
  <w:abstractNum w:abstractNumId="183">
    <w:nsid w:val="5BDA35D4"/>
    <w:multiLevelType w:val="hybridMultilevel"/>
    <w:lvl w:ilvl="0">
      <w:lvlJc w:val="left"/>
      <w:lvlText w:val="(%1)"/>
      <w:numFmt w:val="lowerLetter"/>
      <w:start w:val="4"/>
    </w:lvl>
  </w:abstractNum>
  <w:abstractNum w:abstractNumId="184">
    <w:nsid w:val="496FB218"/>
    <w:multiLevelType w:val="hybridMultilevel"/>
    <w:lvl w:ilvl="0">
      <w:lvlJc w:val="left"/>
      <w:lvlText w:val="(%1)"/>
      <w:numFmt w:val="lowerLetter"/>
      <w:start w:val="2"/>
    </w:lvl>
  </w:abstractNum>
  <w:abstractNum w:abstractNumId="185">
    <w:nsid w:val="680EA5D1"/>
    <w:multiLevelType w:val="hybridMultilevel"/>
    <w:lvl w:ilvl="0">
      <w:lvlJc w:val="left"/>
      <w:lvlText w:val="(%1)"/>
      <w:numFmt w:val="lowerLetter"/>
      <w:start w:val="1"/>
    </w:lvl>
  </w:abstractNum>
  <w:abstractNum w:abstractNumId="186">
    <w:nsid w:val="4A9554FE"/>
    <w:multiLevelType w:val="hybridMultilevel"/>
    <w:lvl w:ilvl="0">
      <w:lvlJc w:val="left"/>
      <w:lvlText w:val="(%1)"/>
      <w:numFmt w:val="lowerLetter"/>
      <w:start w:val="3"/>
    </w:lvl>
  </w:abstractNum>
  <w:abstractNum w:abstractNumId="187">
    <w:nsid w:val="392EDBE4"/>
    <w:multiLevelType w:val="hybridMultilevel"/>
    <w:lvl w:ilvl="0">
      <w:lvlJc w:val="left"/>
      <w:lvlText w:val="(%1)"/>
      <w:numFmt w:val="lowerLetter"/>
      <w:start w:val="1"/>
    </w:lvl>
  </w:abstractNum>
  <w:abstractNum w:abstractNumId="188">
    <w:nsid w:val="3D1A2DD9"/>
    <w:multiLevelType w:val="hybridMultilevel"/>
    <w:lvl w:ilvl="0">
      <w:lvlJc w:val="left"/>
      <w:lvlText w:val="%1"/>
      <w:numFmt w:val="lowerLetter"/>
      <w:start w:val="1"/>
    </w:lvl>
    <w:lvl w:ilvl="1">
      <w:lvlJc w:val="left"/>
      <w:lvlText w:val="(%2)"/>
      <w:numFmt w:val="lowerLetter"/>
      <w:start w:val="3"/>
    </w:lvl>
  </w:abstractNum>
  <w:abstractNum w:abstractNumId="189">
    <w:nsid w:val="7F618FCD"/>
    <w:multiLevelType w:val="hybridMultilevel"/>
    <w:lvl w:ilvl="0">
      <w:lvlJc w:val="left"/>
      <w:lvlText w:val="(%1)"/>
      <w:numFmt w:val="lowerLetter"/>
      <w:start w:val="22"/>
    </w:lvl>
    <w:lvl w:ilvl="1">
      <w:lvlJc w:val="left"/>
      <w:lvlText w:val="(%2)"/>
      <w:numFmt w:val="lowerLetter"/>
      <w:start w:val="4"/>
    </w:lvl>
  </w:abstractNum>
  <w:abstractNum w:abstractNumId="190">
    <w:nsid w:val="7843E45"/>
    <w:multiLevelType w:val="hybridMultilevel"/>
    <w:lvl w:ilvl="0">
      <w:lvlJc w:val="left"/>
      <w:lvlText w:val="(%1)"/>
      <w:numFmt w:val="lowerLetter"/>
      <w:start w:val="2"/>
    </w:lvl>
  </w:abstractNum>
  <w:abstractNum w:abstractNumId="191">
    <w:nsid w:val="9815DA3"/>
    <w:multiLevelType w:val="hybridMultilevel"/>
    <w:lvl w:ilvl="0">
      <w:lvlJc w:val="left"/>
      <w:lvlText w:val="(%1)"/>
      <w:numFmt w:val="lowerLetter"/>
      <w:start w:val="5"/>
    </w:lvl>
  </w:abstractNum>
  <w:abstractNum w:abstractNumId="192">
    <w:nsid w:val="5204A191"/>
    <w:multiLevelType w:val="hybridMultilevel"/>
    <w:lvl w:ilvl="0">
      <w:lvlJc w:val="left"/>
      <w:lvlText w:val="(%1)"/>
      <w:numFmt w:val="lowerLetter"/>
      <w:start w:val="2"/>
    </w:lvl>
  </w:abstractNum>
  <w:abstractNum w:abstractNumId="193">
    <w:nsid w:val="4C73A9C6"/>
    <w:multiLevelType w:val="hybridMultilevel"/>
    <w:lvl w:ilvl="0">
      <w:lvlJc w:val="left"/>
      <w:lvlText w:val="(%1)"/>
      <w:numFmt w:val="lowerLetter"/>
      <w:start w:val="2"/>
    </w:lvl>
  </w:abstractNum>
  <w:abstractNum w:abstractNumId="194">
    <w:nsid w:val="1C7E3C01"/>
    <w:multiLevelType w:val="hybridMultilevel"/>
    <w:lvl w:ilvl="0">
      <w:lvlJc w:val="left"/>
      <w:lvlText w:val="(%1)"/>
      <w:numFmt w:val="lowerLetter"/>
      <w:start w:val="2"/>
    </w:lvl>
  </w:abstractNum>
  <w:abstractNum w:abstractNumId="195">
    <w:nsid w:val="1C2201FF"/>
    <w:multiLevelType w:val="hybridMultilevel"/>
    <w:lvl w:ilvl="0">
      <w:lvlJc w:val="left"/>
      <w:lvlText w:val="(%1)"/>
      <w:numFmt w:val="lowerLetter"/>
      <w:start w:val="2"/>
    </w:lvl>
  </w:abstractNum>
  <w:abstractNum w:abstractNumId="196">
    <w:nsid w:val="50ABCEC9"/>
    <w:multiLevelType w:val="hybridMultilevel"/>
    <w:lvl w:ilvl="0">
      <w:lvlJc w:val="left"/>
      <w:lvlText w:val="(%1)"/>
      <w:numFmt w:val="lowerLetter"/>
      <w:start w:val="2"/>
    </w:lvl>
  </w:abstractNum>
  <w:abstractNum w:abstractNumId="197">
    <w:nsid w:val="7635AA2A"/>
    <w:multiLevelType w:val="hybridMultilevel"/>
    <w:lvl w:ilvl="0">
      <w:lvlJc w:val="left"/>
      <w:lvlText w:val="(%1)"/>
      <w:numFmt w:val="lowerLetter"/>
      <w:start w:val="1"/>
    </w:lvl>
  </w:abstractNum>
  <w:abstractNum w:abstractNumId="198">
    <w:nsid w:val="5E74C4D9"/>
    <w:multiLevelType w:val="hybridMultilevel"/>
    <w:lvl w:ilvl="0">
      <w:lvlJc w:val="left"/>
      <w:lvlText w:val="(%1)"/>
      <w:numFmt w:val="lowerLetter"/>
      <w:start w:val="2"/>
    </w:lvl>
  </w:abstractNum>
  <w:abstractNum w:abstractNumId="199">
    <w:nsid w:val="3B3EBE15"/>
    <w:multiLevelType w:val="hybridMultilevel"/>
    <w:lvl w:ilvl="0">
      <w:lvlJc w:val="left"/>
      <w:lvlText w:val="(%1)"/>
      <w:numFmt w:val="lowerLetter"/>
      <w:start w:val="7"/>
    </w:lvl>
  </w:abstractNum>
  <w:abstractNum w:abstractNumId="200">
    <w:nsid w:val="3822CB01"/>
    <w:multiLevelType w:val="hybridMultilevel"/>
    <w:lvl w:ilvl="0">
      <w:lvlJc w:val="left"/>
      <w:lvlText w:val="%1"/>
      <w:numFmt w:val="lowerLetter"/>
      <w:start w:val="1"/>
    </w:lvl>
    <w:lvl w:ilvl="1">
      <w:lvlJc w:val="left"/>
      <w:lvlText w:val="(%2)"/>
      <w:numFmt w:val="lowerLetter"/>
      <w:start w:val="1"/>
    </w:lvl>
  </w:abstractNum>
  <w:abstractNum w:abstractNumId="201">
    <w:nsid w:val="6CE00443"/>
    <w:multiLevelType w:val="hybridMultilevel"/>
    <w:lvl w:ilvl="0">
      <w:lvlJc w:val="left"/>
      <w:lvlText w:val="(%1)"/>
      <w:numFmt w:val="lowerLetter"/>
      <w:start w:val="9"/>
    </w:lvl>
    <w:lvl w:ilvl="1">
      <w:lvlJc w:val="left"/>
      <w:lvlText w:val="(%2)"/>
      <w:numFmt w:val="lowerLetter"/>
      <w:start w:val="2"/>
    </w:lvl>
  </w:abstractNum>
  <w:abstractNum w:abstractNumId="202">
    <w:nsid w:val="79F0D62F"/>
    <w:multiLevelType w:val="hybridMultilevel"/>
    <w:lvl w:ilvl="0">
      <w:lvlJc w:val="left"/>
      <w:lvlText w:val="(%1)"/>
      <w:numFmt w:val="lowerLetter"/>
      <w:start w:val="1"/>
    </w:lvl>
  </w:abstractNum>
  <w:abstractNum w:abstractNumId="203">
    <w:nsid w:val="7975E8EE"/>
    <w:multiLevelType w:val="hybridMultilevel"/>
    <w:lvl w:ilvl="0">
      <w:lvlJc w:val="left"/>
      <w:lvlText w:val="(%1)"/>
      <w:numFmt w:val="lowerLetter"/>
      <w:start w:val="4"/>
    </w:lvl>
  </w:abstractNum>
  <w:abstractNum w:abstractNumId="204">
    <w:nsid w:val="73154115"/>
    <w:multiLevelType w:val="hybridMultilevel"/>
    <w:lvl w:ilvl="0">
      <w:lvlJc w:val="left"/>
      <w:lvlText w:val="(%1)"/>
      <w:numFmt w:val="lowerLetter"/>
      <w:start w:val="1"/>
    </w:lvl>
  </w:abstractNum>
  <w:abstractNum w:abstractNumId="205">
    <w:nsid w:val="622D8102"/>
    <w:multiLevelType w:val="hybridMultilevel"/>
    <w:lvl w:ilvl="0">
      <w:lvlJc w:val="left"/>
      <w:lvlText w:val="(%1)"/>
      <w:numFmt w:val="lowerLetter"/>
      <w:start w:val="3"/>
    </w:lvl>
  </w:abstractNum>
  <w:abstractNum w:abstractNumId="206">
    <w:nsid w:val="2AB26587"/>
    <w:multiLevelType w:val="hybridMultilevel"/>
    <w:lvl w:ilvl="0">
      <w:lvlJc w:val="left"/>
      <w:lvlText w:val="%1"/>
      <w:numFmt w:val="lowerLetter"/>
      <w:start w:val="1"/>
    </w:lvl>
    <w:lvl w:ilvl="1">
      <w:lvlJc w:val="left"/>
      <w:lvlText w:val="(%2)"/>
      <w:numFmt w:val="lowerLetter"/>
      <w:start w:val="2"/>
    </w:lvl>
  </w:abstractNum>
  <w:abstractNum w:abstractNumId="207">
    <w:nsid w:val="44B3FA61"/>
    <w:multiLevelType w:val="hybridMultilevel"/>
    <w:lvl w:ilvl="0">
      <w:lvlJc w:val="left"/>
      <w:lvlText w:val="(%1)"/>
      <w:numFmt w:val="lowerLetter"/>
      <w:start w:val="61"/>
    </w:lvl>
    <w:lvl w:ilvl="1">
      <w:lvlJc w:val="left"/>
      <w:lvlText w:val="%2"/>
      <w:numFmt w:val="lowerLetter"/>
      <w:start w:val="1"/>
    </w:lvl>
  </w:abstractNum>
  <w:abstractNum w:abstractNumId="208">
    <w:nsid w:val="1C0CA67C"/>
    <w:multiLevelType w:val="hybridMultilevel"/>
    <w:lvl w:ilvl="0">
      <w:lvlJc w:val="left"/>
      <w:lvlText w:val="(%1)"/>
      <w:numFmt w:val="lowerLetter"/>
      <w:start w:val="24"/>
    </w:lvl>
    <w:lvl w:ilvl="1">
      <w:lvlJc w:val="left"/>
      <w:lvlText w:val="(%2)"/>
      <w:numFmt w:val="lowerLetter"/>
      <w:start w:val="2"/>
    </w:lvl>
  </w:abstractNum>
  <w:abstractNum w:abstractNumId="209">
    <w:nsid w:val="3D206613"/>
    <w:multiLevelType w:val="hybridMultilevel"/>
    <w:lvl w:ilvl="0">
      <w:lvlJc w:val="left"/>
      <w:lvlText w:val="(%1)"/>
      <w:numFmt w:val="lowerLetter"/>
      <w:start w:val="3"/>
    </w:lvl>
  </w:abstractNum>
  <w:abstractNum w:abstractNumId="210">
    <w:nsid w:val="7993B662"/>
    <w:multiLevelType w:val="hybridMultilevel"/>
    <w:lvl w:ilvl="0">
      <w:lvlJc w:val="left"/>
      <w:lvlText w:val="(%1)"/>
      <w:numFmt w:val="lowerLetter"/>
      <w:start w:val="1"/>
    </w:lvl>
  </w:abstractNum>
  <w:abstractNum w:abstractNumId="211">
    <w:nsid w:val="3BAB699E"/>
    <w:multiLevelType w:val="hybridMultilevel"/>
    <w:lvl w:ilvl="0">
      <w:lvlJc w:val="left"/>
      <w:lvlText w:val="%1"/>
      <w:numFmt w:val="lowerLetter"/>
      <w:start w:val="1"/>
    </w:lvl>
    <w:lvl w:ilvl="1">
      <w:lvlJc w:val="left"/>
      <w:lvlText w:val="(%2)"/>
      <w:numFmt w:val="lowerLetter"/>
      <w:start w:val="2"/>
    </w:lvl>
  </w:abstractNum>
  <w:abstractNum w:abstractNumId="212">
    <w:nsid w:val="71315369"/>
    <w:multiLevelType w:val="hybridMultilevel"/>
    <w:lvl w:ilvl="0">
      <w:lvlJc w:val="left"/>
      <w:lvlText w:val="(%1)"/>
      <w:numFmt w:val="lowerLetter"/>
      <w:start w:val="35"/>
    </w:lvl>
    <w:lvl w:ilvl="1">
      <w:lvlJc w:val="left"/>
      <w:lvlText w:val="%2"/>
      <w:numFmt w:val="lowerLetter"/>
      <w:start w:val="1"/>
    </w:lvl>
  </w:abstractNum>
  <w:abstractNum w:abstractNumId="213">
    <w:nsid w:val="7BCFBAFC"/>
    <w:multiLevelType w:val="hybridMultilevel"/>
    <w:lvl w:ilvl="0">
      <w:lvlJc w:val="left"/>
      <w:lvlText w:val="(%1)"/>
      <w:numFmt w:val="lowerLetter"/>
      <w:start w:val="7"/>
    </w:lvl>
  </w:abstractNum>
  <w:abstractNum w:abstractNumId="214">
    <w:nsid w:val="17859F72"/>
    <w:multiLevelType w:val="hybridMultilevel"/>
    <w:lvl w:ilvl="0">
      <w:lvlJc w:val="left"/>
      <w:lvlText w:val="(%1)"/>
      <w:numFmt w:val="lowerLetter"/>
      <w:start w:val="1"/>
    </w:lvl>
  </w:abstractNum>
  <w:abstractNum w:abstractNumId="215">
    <w:nsid w:val="3AA10581"/>
    <w:multiLevelType w:val="hybridMultilevel"/>
    <w:lvl w:ilvl="0">
      <w:lvlJc w:val="left"/>
      <w:lvlText w:val="(%1)"/>
      <w:numFmt w:val="lowerLetter"/>
      <w:start w:val="5"/>
    </w:lvl>
  </w:abstractNum>
  <w:abstractNum w:abstractNumId="216">
    <w:nsid w:val="63DE60CD"/>
    <w:multiLevelType w:val="hybridMultilevel"/>
    <w:lvl w:ilvl="0">
      <w:lvlJc w:val="left"/>
      <w:lvlText w:val="(%1)"/>
      <w:numFmt w:val="lowerLetter"/>
      <w:start w:val="1"/>
    </w:lvl>
  </w:abstractNum>
  <w:abstractNum w:abstractNumId="217">
    <w:nsid w:val="621AF471"/>
    <w:multiLevelType w:val="hybridMultilevel"/>
    <w:lvl w:ilvl="0">
      <w:lvlJc w:val="left"/>
      <w:lvlText w:val="(%1)"/>
      <w:numFmt w:val="lowerLetter"/>
      <w:start w:val="2"/>
    </w:lvl>
  </w:abstractNum>
  <w:abstractNum w:abstractNumId="218">
    <w:nsid w:val="73CFE165"/>
    <w:multiLevelType w:val="hybridMultilevel"/>
    <w:lvl w:ilvl="0">
      <w:lvlJc w:val="left"/>
      <w:lvlText w:val="(%1)"/>
      <w:numFmt w:val="lowerLetter"/>
      <w:start w:val="1"/>
    </w:lvl>
  </w:abstractNum>
  <w:abstractNum w:abstractNumId="219">
    <w:nsid w:val="20F88EA6"/>
    <w:multiLevelType w:val="hybridMultilevel"/>
    <w:lvl w:ilvl="0">
      <w:lvlJc w:val="left"/>
      <w:lvlText w:val="%1"/>
      <w:numFmt w:val="lowerLetter"/>
      <w:start w:val="1"/>
    </w:lvl>
    <w:lvl w:ilvl="1">
      <w:lvlJc w:val="left"/>
      <w:lvlText w:val="(%2)"/>
      <w:numFmt w:val="lowerLetter"/>
      <w:start w:val="5"/>
    </w:lvl>
  </w:abstractNum>
  <w:abstractNum w:abstractNumId="220">
    <w:nsid w:val="617C843E"/>
    <w:multiLevelType w:val="hybridMultilevel"/>
    <w:lvl w:ilvl="0">
      <w:lvlJc w:val="left"/>
      <w:lvlText w:val="(%1)"/>
      <w:numFmt w:val="lowerLetter"/>
      <w:start w:val="35"/>
    </w:lvl>
    <w:lvl w:ilvl="1">
      <w:lvlJc w:val="left"/>
      <w:lvlText w:val="(%2)"/>
      <w:numFmt w:val="lowerLetter"/>
      <w:start w:val="9"/>
    </w:lvl>
  </w:abstractNum>
  <w:abstractNum w:abstractNumId="221">
    <w:nsid w:val="7B541FAB"/>
    <w:multiLevelType w:val="hybridMultilevel"/>
    <w:lvl w:ilvl="0">
      <w:lvlJc w:val="left"/>
      <w:lvlText w:val="(%1)"/>
      <w:numFmt w:val="lowerLetter"/>
      <w:start w:val="10"/>
    </w:lvl>
  </w:abstractNum>
  <w:abstractNum w:abstractNumId="222">
    <w:nsid w:val="2A79EC49"/>
    <w:multiLevelType w:val="hybridMultilevel"/>
    <w:lvl w:ilvl="0">
      <w:lvlJc w:val="left"/>
      <w:lvlText w:val="(%1)"/>
      <w:numFmt w:val="lowerLetter"/>
      <w:start w:val="2"/>
    </w:lvl>
  </w:abstractNum>
  <w:abstractNum w:abstractNumId="223">
    <w:nsid w:val="338125CF"/>
    <w:multiLevelType w:val="hybridMultilevel"/>
    <w:lvl w:ilvl="0">
      <w:lvlJc w:val="left"/>
      <w:lvlText w:val="(%1)"/>
      <w:numFmt w:val="lowerLetter"/>
      <w:start w:val="1"/>
    </w:lvl>
  </w:abstractNum>
  <w:abstractNum w:abstractNumId="224">
    <w:nsid w:val="47C7C971"/>
    <w:multiLevelType w:val="hybridMultilevel"/>
    <w:lvl w:ilvl="0">
      <w:lvlJc w:val="left"/>
      <w:lvlText w:val="(%1)"/>
      <w:numFmt w:val="lowerRoman"/>
      <w:start w:val="1"/>
    </w:lvl>
  </w:abstractNum>
  <w:abstractNum w:abstractNumId="225">
    <w:nsid w:val="46F8284B"/>
    <w:multiLevelType w:val="hybridMultilevel"/>
    <w:lvl w:ilvl="0">
      <w:lvlJc w:val="left"/>
      <w:lvlText w:val="(%1)"/>
      <w:numFmt w:val="lowerLetter"/>
      <w:start w:val="2"/>
    </w:lvl>
  </w:abstractNum>
  <w:abstractNum w:abstractNumId="226">
    <w:nsid w:val="4FA327CE"/>
    <w:multiLevelType w:val="hybridMultilevel"/>
    <w:lvl w:ilvl="0">
      <w:lvlJc w:val="left"/>
      <w:lvlText w:val="(%1)"/>
      <w:numFmt w:val="lowerLetter"/>
      <w:start w:val="3"/>
    </w:lvl>
  </w:abstractNum>
  <w:abstractNum w:abstractNumId="227">
    <w:nsid w:val="1873983A"/>
    <w:multiLevelType w:val="hybridMultilevel"/>
    <w:lvl w:ilvl="0">
      <w:lvlJc w:val="left"/>
      <w:lvlText w:val="(%1)"/>
      <w:numFmt w:val="lowerLetter"/>
      <w:start w:val="2"/>
    </w:lvl>
  </w:abstractNum>
  <w:abstractNum w:abstractNumId="228">
    <w:nsid w:val="3D2DD275"/>
    <w:multiLevelType w:val="hybridMultilevel"/>
    <w:lvl w:ilvl="0">
      <w:lvlJc w:val="left"/>
      <w:lvlText w:val="(%1)"/>
      <w:numFmt w:val="lowerRoman"/>
      <w:start w:val="1"/>
    </w:lvl>
  </w:abstractNum>
  <w:abstractNum w:abstractNumId="229">
    <w:nsid w:val="2E17ECA7"/>
    <w:multiLevelType w:val="hybridMultilevel"/>
    <w:lvl w:ilvl="0">
      <w:lvlJc w:val="left"/>
      <w:lvlText w:val="(%1)"/>
      <w:numFmt w:val="lowerRoman"/>
      <w:start w:val="4"/>
    </w:lvl>
  </w:abstractNum>
  <w:abstractNum w:abstractNumId="230">
    <w:nsid w:val="53B2564F"/>
    <w:multiLevelType w:val="hybridMultilevel"/>
    <w:lvl w:ilvl="0">
      <w:lvlJc w:val="left"/>
      <w:lvlText w:val="(%1)"/>
      <w:numFmt w:val="lowerLetter"/>
      <w:start w:val="4"/>
    </w:lvl>
  </w:abstractNum>
  <w:abstractNum w:abstractNumId="231">
    <w:nsid w:val="75509D76"/>
    <w:multiLevelType w:val="hybridMultilevel"/>
    <w:lvl w:ilvl="0">
      <w:lvlJc w:val="left"/>
      <w:lvlText w:val="(%1)"/>
      <w:numFmt w:val="lowerLetter"/>
      <w:start w:val="2"/>
    </w:lvl>
  </w:abstractNum>
  <w:abstractNum w:abstractNumId="232">
    <w:nsid w:val="1AF7F0EA"/>
    <w:multiLevelType w:val="hybridMultilevel"/>
    <w:lvl w:ilvl="0">
      <w:lvlJc w:val="left"/>
      <w:lvlText w:val="(%1)"/>
      <w:numFmt w:val="lowerLetter"/>
      <w:start w:val="3"/>
    </w:lvl>
  </w:abstractNum>
  <w:abstractNum w:abstractNumId="233">
    <w:nsid w:val="4DA32C7E"/>
    <w:multiLevelType w:val="hybridMultilevel"/>
    <w:lvl w:ilvl="0">
      <w:lvlJc w:val="left"/>
      <w:lvlText w:val="(%1)"/>
      <w:numFmt w:val="lowerLetter"/>
      <w:start w:val="5"/>
    </w:lvl>
  </w:abstractNum>
  <w:abstractNum w:abstractNumId="234">
    <w:nsid w:val="6EC68664"/>
    <w:multiLevelType w:val="hybridMultilevel"/>
    <w:lvl w:ilvl="0">
      <w:lvlJc w:val="left"/>
      <w:lvlText w:val="(%1)"/>
      <w:numFmt w:val="lowerLetter"/>
      <w:start w:val="35"/>
    </w:lvl>
    <w:lvl w:ilvl="1">
      <w:lvlJc w:val="left"/>
      <w:lvlText w:val="(%2)"/>
      <w:numFmt w:val="lowerLetter"/>
      <w:start w:val="2"/>
    </w:lvl>
  </w:abstractNum>
  <w:abstractNum w:abstractNumId="235">
    <w:nsid w:val="E0D31FF"/>
    <w:multiLevelType w:val="hybridMultilevel"/>
    <w:lvl w:ilvl="0">
      <w:lvlJc w:val="left"/>
      <w:lvlText w:val="%1"/>
      <w:numFmt w:val="lowerRoman"/>
      <w:start w:val="1"/>
    </w:lvl>
    <w:lvl w:ilvl="1">
      <w:lvlJc w:val="left"/>
      <w:lvlText w:val="(%2)"/>
      <w:numFmt w:val="upperLetter"/>
      <w:start w:val="1"/>
    </w:lvl>
  </w:abstractNum>
  <w:abstractNum w:abstractNumId="236">
    <w:nsid w:val="2FD0AD81"/>
    <w:multiLevelType w:val="hybridMultilevel"/>
    <w:lvl w:ilvl="0">
      <w:lvlJc w:val="left"/>
      <w:lvlText w:val="(%1)"/>
      <w:numFmt w:val="lowerRoman"/>
      <w:start w:val="2"/>
    </w:lvl>
    <w:lvl w:ilvl="1">
      <w:lvlJc w:val="left"/>
      <w:lvlText w:val="(%2)"/>
      <w:numFmt w:val="upperLetter"/>
      <w:start w:val="1"/>
    </w:lvl>
  </w:abstractNum>
  <w:abstractNum w:abstractNumId="237">
    <w:nsid w:val="1978EBEB"/>
    <w:multiLevelType w:val="hybridMultilevel"/>
    <w:lvl w:ilvl="0">
      <w:lvlJc w:val="left"/>
      <w:lvlText w:val="(%1)"/>
      <w:numFmt w:val="lowerRoman"/>
      <w:start w:val="3"/>
    </w:lvl>
  </w:abstractNum>
  <w:abstractNum w:abstractNumId="238">
    <w:nsid w:val="52C12C61"/>
    <w:multiLevelType w:val="hybridMultilevel"/>
    <w:lvl w:ilvl="0">
      <w:lvlJc w:val="left"/>
      <w:lvlText w:val="%1"/>
      <w:numFmt w:val="lowerLetter"/>
      <w:start w:val="1"/>
    </w:lvl>
    <w:lvl w:ilvl="1">
      <w:lvlJc w:val="left"/>
      <w:lvlText w:val="(%2)"/>
      <w:numFmt w:val="lowerLetter"/>
      <w:start w:val="3"/>
    </w:lvl>
  </w:abstractNum>
  <w:abstractNum w:abstractNumId="239">
    <w:nsid w:val="4BDD53FD"/>
    <w:multiLevelType w:val="hybridMultilevel"/>
    <w:lvl w:ilvl="0">
      <w:lvlJc w:val="left"/>
      <w:lvlText w:val="(%1)"/>
      <w:numFmt w:val="lowerLetter"/>
      <w:start w:val="25"/>
    </w:lvl>
    <w:lvl w:ilvl="1">
      <w:lvlJc w:val="left"/>
      <w:lvlText w:val="%2"/>
      <w:numFmt w:val="lowerLetter"/>
      <w:start w:val="1"/>
    </w:lvl>
  </w:abstractNum>
  <w:abstractNum w:abstractNumId="240">
    <w:nsid w:val="569951FE"/>
    <w:multiLevelType w:val="hybridMultilevel"/>
    <w:lvl w:ilvl="0">
      <w:lvlJc w:val="left"/>
      <w:lvlText w:val="(%1)"/>
      <w:numFmt w:val="lowerLetter"/>
      <w:start w:val="35"/>
    </w:lvl>
    <w:lvl w:ilvl="1">
      <w:lvlJc w:val="left"/>
      <w:lvlText w:val="(%2)"/>
      <w:numFmt w:val="lowerLetter"/>
      <w:start w:val="4"/>
    </w:lvl>
  </w:abstractNum>
  <w:abstractNum w:abstractNumId="241">
    <w:nsid w:val="4C54E2C3"/>
    <w:multiLevelType w:val="hybridMultilevel"/>
    <w:lvl w:ilvl="0">
      <w:lvlJc w:val="left"/>
      <w:lvlText w:val="(%1)"/>
      <w:numFmt w:val="lowerLetter"/>
      <w:start w:val="2"/>
    </w:lvl>
  </w:abstractNum>
  <w:abstractNum w:abstractNumId="242">
    <w:nsid w:val="788BD9B"/>
    <w:multiLevelType w:val="hybridMultilevel"/>
    <w:lvl w:ilvl="0">
      <w:lvlJc w:val="left"/>
      <w:lvlText w:val="(%1)"/>
      <w:numFmt w:val="lowerLetter"/>
      <w:start w:val="2"/>
    </w:lvl>
  </w:abstractNum>
  <w:abstractNum w:abstractNumId="243">
    <w:nsid w:val="47CAA567"/>
    <w:multiLevelType w:val="hybridMultilevel"/>
    <w:lvl w:ilvl="0">
      <w:lvlJc w:val="left"/>
      <w:lvlText w:val="(%1)"/>
      <w:numFmt w:val="lowerLetter"/>
      <w:start w:val="3"/>
    </w:lvl>
  </w:abstractNum>
  <w:abstractNum w:abstractNumId="244">
    <w:nsid w:val="48249DBF"/>
    <w:multiLevelType w:val="hybridMultilevel"/>
    <w:lvl w:ilvl="0">
      <w:lvlJc w:val="left"/>
      <w:lvlText w:val="(%1)"/>
      <w:numFmt w:val="lowerLetter"/>
      <w:start w:val="6"/>
    </w:lvl>
  </w:abstractNum>
  <w:abstractNum w:abstractNumId="245">
    <w:nsid w:val="1F0E5D0D"/>
    <w:multiLevelType w:val="hybridMultilevel"/>
    <w:lvl w:ilvl="0">
      <w:lvlJc w:val="left"/>
      <w:lvlText w:val="(%1)"/>
      <w:numFmt w:val="lowerLetter"/>
      <w:start w:val="35"/>
    </w:lvl>
  </w:abstractNum>
  <w:abstractNum w:abstractNumId="246">
    <w:nsid w:val="26BAAE9"/>
    <w:multiLevelType w:val="hybridMultilevel"/>
    <w:lvl w:ilvl="0">
      <w:lvlJc w:val="left"/>
      <w:lvlText w:val="(%1)"/>
      <w:numFmt w:val="lowerLetter"/>
      <w:start w:val="9"/>
    </w:lvl>
    <w:lvl w:ilvl="1">
      <w:lvlJc w:val="left"/>
      <w:lvlText w:val="(%2)"/>
      <w:numFmt w:val="lowerLetter"/>
      <w:start w:val="2"/>
    </w:lvl>
  </w:abstractNum>
  <w:abstractNum w:abstractNumId="247">
    <w:nsid w:val="2C02FE8C"/>
    <w:multiLevelType w:val="hybridMultilevel"/>
    <w:lvl w:ilvl="0">
      <w:lvlJc w:val="left"/>
      <w:lvlText w:val="(%1)"/>
      <w:numFmt w:val="lowerLetter"/>
      <w:start w:val="3"/>
    </w:lvl>
  </w:abstractNum>
  <w:abstractNum w:abstractNumId="248">
    <w:nsid w:val="129517E"/>
    <w:multiLevelType w:val="hybridMultilevel"/>
    <w:lvl w:ilvl="0">
      <w:lvlJc w:val="left"/>
      <w:lvlText w:val="(%1)"/>
      <w:numFmt w:val="lowerLetter"/>
      <w:start w:val="2"/>
    </w:lvl>
  </w:abstractNum>
  <w:abstractNum w:abstractNumId="249">
    <w:nsid w:val="763B8C4E"/>
    <w:multiLevelType w:val="hybridMultilevel"/>
    <w:lvl w:ilvl="0">
      <w:lvlJc w:val="left"/>
      <w:lvlText w:val="(%1)"/>
      <w:numFmt w:val="lowerLetter"/>
      <w:start w:val="1"/>
    </w:lvl>
  </w:abstractNum>
  <w:abstractNum w:abstractNumId="250">
    <w:nsid w:val="4CFB8D32"/>
    <w:multiLevelType w:val="hybridMultilevel"/>
    <w:lvl w:ilvl="0">
      <w:lvlJc w:val="left"/>
      <w:lvlText w:val="(%1)"/>
      <w:numFmt w:val="lowerRoman"/>
      <w:start w:val="1"/>
    </w:lvl>
  </w:abstractNum>
  <w:abstractNum w:abstractNumId="251">
    <w:nsid w:val="62A5D5BD"/>
    <w:multiLevelType w:val="hybridMultilevel"/>
    <w:lvl w:ilvl="0">
      <w:lvlJc w:val="left"/>
      <w:lvlText w:val="(%1)"/>
      <w:numFmt w:val="lowerLetter"/>
      <w:start w:val="1"/>
    </w:lvl>
  </w:abstractNum>
  <w:abstractNum w:abstractNumId="252">
    <w:nsid w:val="718FABF9"/>
    <w:multiLevelType w:val="hybridMultilevel"/>
    <w:lvl w:ilvl="0">
      <w:lvlJc w:val="left"/>
      <w:lvlText w:val="(%1)"/>
      <w:numFmt w:val="lowerLetter"/>
      <w:start w:val="7"/>
    </w:lvl>
  </w:abstractNum>
  <w:abstractNum w:abstractNumId="253">
    <w:nsid w:val="7775797C"/>
    <w:multiLevelType w:val="hybridMultilevel"/>
    <w:lvl w:ilvl="0">
      <w:lvlJc w:val="left"/>
      <w:lvlText w:val="(%1)"/>
      <w:numFmt w:val="lowerLetter"/>
      <w:start w:val="1"/>
    </w:lvl>
  </w:abstractNum>
  <w:abstractNum w:abstractNumId="254">
    <w:nsid w:val="1626FB8C"/>
    <w:multiLevelType w:val="hybridMultilevel"/>
    <w:lvl w:ilvl="0">
      <w:lvlJc w:val="left"/>
      <w:lvlText w:val="(%1)"/>
      <w:numFmt w:val="lowerLetter"/>
      <w:start w:val="2"/>
    </w:lvl>
  </w:abstractNum>
  <w:abstractNum w:abstractNumId="255">
    <w:nsid w:val="3957756A"/>
    <w:multiLevelType w:val="hybridMultilevel"/>
    <w:lvl w:ilvl="0">
      <w:lvlJc w:val="left"/>
      <w:lvlText w:val="%1"/>
      <w:numFmt w:val="upperLetter"/>
      <w:start w:val="1"/>
    </w:lvl>
    <w:lvl w:ilvl="1">
      <w:lvlJc w:val="left"/>
      <w:lvlText w:val="(%2)"/>
      <w:numFmt w:val="lowerLetter"/>
      <w:start w:val="1"/>
    </w:lvl>
  </w:abstractNum>
  <w:abstractNum w:abstractNumId="256">
    <w:nsid w:val="3E6DA1C7"/>
    <w:multiLevelType w:val="hybridMultilevel"/>
    <w:lvl w:ilvl="0">
      <w:lvlJc w:val="left"/>
      <w:lvlText w:val="(%1)"/>
      <w:numFmt w:val="upperLetter"/>
      <w:start w:val="2"/>
    </w:lvl>
    <w:lvl w:ilvl="1">
      <w:lvlJc w:val="left"/>
      <w:lvlText w:val="%2"/>
      <w:numFmt w:val="lowerLetter"/>
      <w:start w:val="1"/>
    </w:lvl>
  </w:abstractNum>
  <w:abstractNum w:abstractNumId="257">
    <w:nsid w:val="65CA235B"/>
    <w:multiLevelType w:val="hybridMultilevel"/>
    <w:lvl w:ilvl="0">
      <w:lvlJc w:val="left"/>
      <w:lvlText w:val="(%1)"/>
      <w:numFmt w:val="lowerLetter"/>
      <w:start w:val="3"/>
    </w:lvl>
  </w:abstractNum>
  <w:abstractNum w:abstractNumId="258">
    <w:nsid w:val="51CB0DA4"/>
    <w:multiLevelType w:val="hybridMultilevel"/>
    <w:lvl w:ilvl="0">
      <w:lvlJc w:val="left"/>
      <w:lvlText w:val="%1"/>
      <w:numFmt w:val="lowerRoman"/>
      <w:start w:val="1"/>
    </w:lvl>
    <w:lvl w:ilvl="1">
      <w:lvlJc w:val="left"/>
      <w:lvlText w:val="(%2)"/>
      <w:numFmt w:val="lowerLetter"/>
      <w:start w:val="1"/>
    </w:lvl>
  </w:abstractNum>
  <w:abstractNum w:abstractNumId="259">
    <w:nsid w:val="7B9B743C"/>
    <w:multiLevelType w:val="hybridMultilevel"/>
    <w:lvl w:ilvl="0">
      <w:lvlJc w:val="left"/>
      <w:lvlText w:val="(%1)"/>
      <w:numFmt w:val="lowerRoman"/>
      <w:start w:val="1"/>
    </w:lvl>
    <w:lvl w:ilvl="1">
      <w:lvlJc w:val="left"/>
      <w:lvlText w:val="%2"/>
      <w:numFmt w:val="lowerLetter"/>
      <w:start w:val="1"/>
    </w:lvl>
  </w:abstractNum>
  <w:abstractNum w:abstractNumId="260">
    <w:nsid w:val="13E21002"/>
    <w:multiLevelType w:val="hybridMultilevel"/>
    <w:lvl w:ilvl="0">
      <w:lvlJc w:val="left"/>
      <w:lvlText w:val="(%1)"/>
      <w:numFmt w:val="lowerRoman"/>
      <w:start w:val="5"/>
    </w:lvl>
  </w:abstractNum>
  <w:abstractNum w:abstractNumId="261">
    <w:nsid w:val="257D63F4"/>
    <w:multiLevelType w:val="hybridMultilevel"/>
    <w:lvl w:ilvl="0">
      <w:lvlJc w:val="left"/>
      <w:lvlText w:val="%1"/>
      <w:numFmt w:val="lowerRoman"/>
      <w:start w:val="1"/>
    </w:lvl>
    <w:lvl w:ilvl="1">
      <w:lvlJc w:val="left"/>
      <w:lvlText w:val="(%2)"/>
      <w:numFmt w:val="lowerLetter"/>
      <w:start w:val="2"/>
    </w:lvl>
  </w:abstractNum>
  <w:abstractNum w:abstractNumId="262">
    <w:nsid w:val="70EC11B2"/>
    <w:multiLevelType w:val="hybridMultilevel"/>
    <w:lvl w:ilvl="0">
      <w:lvlJc w:val="left"/>
      <w:lvlText w:val="(%1)"/>
      <w:numFmt w:val="lowerRoman"/>
      <w:start w:val="1"/>
    </w:lvl>
    <w:lvl w:ilvl="1">
      <w:lvlJc w:val="left"/>
      <w:lvlText w:val="%2"/>
      <w:numFmt w:val="lowerLetter"/>
      <w:start w:val="1"/>
    </w:lvl>
  </w:abstractNum>
  <w:abstractNum w:abstractNumId="263">
    <w:nsid w:val="2EDA00ED"/>
    <w:multiLevelType w:val="hybridMultilevel"/>
    <w:lvl w:ilvl="0">
      <w:lvlJc w:val="left"/>
      <w:lvlText w:val="(%1)"/>
      <w:numFmt w:val="lowerLetter"/>
      <w:start w:val="1"/>
    </w:lvl>
  </w:abstractNum>
  <w:abstractNum w:abstractNumId="264">
    <w:nsid w:val="73209072"/>
    <w:multiLevelType w:val="hybridMultilevel"/>
    <w:lvl w:ilvl="0">
      <w:lvlJc w:val="left"/>
      <w:lvlText w:val="(%1)"/>
      <w:numFmt w:val="lowerLetter"/>
      <w:start w:val="5"/>
    </w:lvl>
  </w:abstractNum>
  <w:abstractNum w:abstractNumId="265">
    <w:nsid w:val="5FB29816"/>
    <w:multiLevelType w:val="hybridMultilevel"/>
    <w:lvl w:ilvl="0">
      <w:lvlJc w:val="left"/>
      <w:lvlText w:val="(%1)"/>
      <w:numFmt w:val="lowerRoman"/>
      <w:start w:val="1"/>
    </w:lvl>
  </w:abstractNum>
  <w:abstractNum w:abstractNumId="266">
    <w:nsid w:val="3CE732EC"/>
    <w:multiLevelType w:val="hybridMultilevel"/>
    <w:lvl w:ilvl="0">
      <w:lvlJc w:val="left"/>
      <w:lvlText w:val="(%1)"/>
      <w:numFmt w:val="lowerLetter"/>
      <w:start w:val="1"/>
    </w:lvl>
  </w:abstractNum>
  <w:abstractNum w:abstractNumId="267">
    <w:nsid w:val="22F13DF3"/>
    <w:multiLevelType w:val="hybridMultilevel"/>
    <w:lvl w:ilvl="0">
      <w:lvlJc w:val="left"/>
      <w:lvlText w:val="(%1)"/>
      <w:numFmt w:val="lowerLetter"/>
      <w:start w:val="4"/>
    </w:lvl>
  </w:abstractNum>
  <w:abstractNum w:abstractNumId="268">
    <w:nsid w:val="792B8401"/>
    <w:multiLevelType w:val="hybridMultilevel"/>
    <w:lvl w:ilvl="0">
      <w:lvlJc w:val="left"/>
      <w:lvlText w:val="(%1)"/>
      <w:numFmt w:val="lowerLetter"/>
      <w:start w:val="12"/>
    </w:lvl>
  </w:abstractNum>
  <w:abstractNum w:abstractNumId="269">
    <w:nsid w:val="FA85F4D"/>
    <w:multiLevelType w:val="hybridMultilevel"/>
    <w:lvl w:ilvl="0">
      <w:lvlJc w:val="left"/>
      <w:lvlText w:val="(%1)"/>
      <w:numFmt w:val="lowerLetter"/>
      <w:start w:val="2"/>
    </w:lvl>
  </w:abstractNum>
  <w:abstractNum w:abstractNumId="270">
    <w:nsid w:val="6ECE91F0"/>
    <w:multiLevelType w:val="hybridMultilevel"/>
    <w:lvl w:ilvl="0">
      <w:lvlJc w:val="left"/>
      <w:lvlText w:val="(%1)"/>
      <w:numFmt w:val="lowerLetter"/>
      <w:start w:val="1"/>
    </w:lvl>
  </w:abstractNum>
  <w:abstractNum w:abstractNumId="271">
    <w:nsid w:val="4FC4D600"/>
    <w:multiLevelType w:val="hybridMultilevel"/>
    <w:lvl w:ilvl="0">
      <w:lvlJc w:val="left"/>
      <w:lvlText w:val="(%1)"/>
      <w:numFmt w:val="lowerLetter"/>
      <w:start w:val="4"/>
    </w:lvl>
  </w:abstractNum>
  <w:abstractNum w:abstractNumId="272">
    <w:nsid w:val="5BFD4210"/>
    <w:multiLevelType w:val="hybridMultilevel"/>
    <w:lvl w:ilvl="0">
      <w:lvlJc w:val="left"/>
      <w:lvlText w:val="(%1)"/>
      <w:numFmt w:val="lowerLetter"/>
      <w:start w:val="2"/>
    </w:lvl>
  </w:abstractNum>
  <w:abstractNum w:abstractNumId="273">
    <w:nsid w:val="76574F8B"/>
    <w:multiLevelType w:val="hybridMultilevel"/>
    <w:lvl w:ilvl="0">
      <w:lvlJc w:val="left"/>
      <w:lvlText w:val="(%1)"/>
      <w:numFmt w:val="lowerLetter"/>
      <w:start w:val="2"/>
    </w:lvl>
  </w:abstractNum>
  <w:abstractNum w:abstractNumId="274">
    <w:nsid w:val="178F7B67"/>
    <w:multiLevelType w:val="hybridMultilevel"/>
    <w:lvl w:ilvl="0">
      <w:lvlJc w:val="left"/>
      <w:lvlText w:val="(%1)"/>
      <w:numFmt w:val="lowerRoman"/>
      <w:start w:val="1"/>
    </w:lvl>
  </w:abstractNum>
  <w:abstractNum w:abstractNumId="275">
    <w:nsid w:val="2421DFCF"/>
    <w:multiLevelType w:val="hybridMultilevel"/>
    <w:lvl w:ilvl="0">
      <w:lvlJc w:val="left"/>
      <w:lvlText w:val="%1"/>
      <w:numFmt w:val="lowerLetter"/>
      <w:start w:val="1"/>
    </w:lvl>
    <w:lvl w:ilvl="1">
      <w:lvlJc w:val="left"/>
      <w:lvlText w:val="(%2)"/>
      <w:numFmt w:val="lowerLetter"/>
      <w:start w:val="2"/>
    </w:lvl>
  </w:abstractNum>
  <w:abstractNum w:abstractNumId="276">
    <w:nsid w:val="1565AC99"/>
    <w:multiLevelType w:val="hybridMultilevel"/>
    <w:lvl w:ilvl="0">
      <w:lvlJc w:val="left"/>
      <w:lvlText w:val="(%1)"/>
      <w:numFmt w:val="lowerLetter"/>
      <w:start w:val="35"/>
    </w:lvl>
    <w:lvl w:ilvl="1">
      <w:lvlJc w:val="left"/>
      <w:lvlText w:val="%2"/>
      <w:numFmt w:val="lowerLetter"/>
      <w:start w:val="1"/>
    </w:lvl>
  </w:abstractNum>
  <w:abstractNum w:abstractNumId="277">
    <w:nsid w:val="19FB2650"/>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2"/>
    </w:lvl>
  </w:abstractNum>
  <w:abstractNum w:abstractNumId="278">
    <w:nsid w:val="5024DE5B"/>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279">
    <w:nsid w:val="168EFE17"/>
    <w:multiLevelType w:val="hybridMultilevel"/>
    <w:lvl w:ilvl="0">
      <w:lvlJc w:val="left"/>
      <w:lvlText w:val="(%1)"/>
      <w:numFmt w:val="lowerRoman"/>
      <w:start w:val="4"/>
    </w:lvl>
    <w:lvl w:ilvl="1">
      <w:lvlJc w:val="left"/>
      <w:lvlText w:val="%2"/>
      <w:numFmt w:val="lowerRoman"/>
      <w:start w:val="1"/>
    </w:lvl>
    <w:lvl w:ilvl="2">
      <w:lvlJc w:val="left"/>
      <w:lvlText w:val="%3"/>
      <w:numFmt w:val="lowerLetter"/>
      <w:start w:val="1"/>
    </w:lvl>
  </w:abstractNum>
  <w:abstractNum w:abstractNumId="280">
    <w:nsid w:val="1036B29F"/>
    <w:multiLevelType w:val="hybridMultilevel"/>
    <w:lvl w:ilvl="0">
      <w:lvlJc w:val="left"/>
      <w:lvlText w:val="(%1)"/>
      <w:numFmt w:val="lowerRoman"/>
      <w:start w:val="2"/>
    </w:lvl>
  </w:abstractNum>
  <w:abstractNum w:abstractNumId="281">
    <w:nsid w:val="1D206B8E"/>
    <w:multiLevelType w:val="hybridMultilevel"/>
    <w:lvl w:ilvl="0">
      <w:lvlJc w:val="left"/>
      <w:lvlText w:val="%1"/>
      <w:numFmt w:val="lowerLetter"/>
      <w:start w:val="1"/>
    </w:lvl>
    <w:lvl w:ilvl="1">
      <w:lvlJc w:val="left"/>
      <w:lvlText w:val="(%2)"/>
      <w:numFmt w:val="lowerLetter"/>
      <w:start w:val="3"/>
    </w:lvl>
  </w:abstractNum>
  <w:abstractNum w:abstractNumId="282">
    <w:nsid w:val="7934D3D4"/>
    <w:multiLevelType w:val="hybridMultilevel"/>
    <w:lvl w:ilvl="0">
      <w:lvlJc w:val="left"/>
      <w:lvlText w:val="(%1)"/>
      <w:numFmt w:val="lowerLetter"/>
      <w:start w:val="9"/>
    </w:lvl>
    <w:lvl w:ilvl="1">
      <w:lvlJc w:val="left"/>
      <w:lvlText w:val="%2"/>
      <w:numFmt w:val="lowerLetter"/>
      <w:start w:val="1"/>
    </w:lvl>
  </w:abstractNum>
  <w:abstractNum w:abstractNumId="283">
    <w:nsid w:val="1C65E98"/>
    <w:multiLevelType w:val="hybridMultilevel"/>
    <w:lvl w:ilvl="0">
      <w:lvlJc w:val="left"/>
      <w:lvlText w:val="%1"/>
      <w:numFmt w:val="lowerRoman"/>
      <w:start w:val="1"/>
    </w:lvl>
    <w:lvl w:ilvl="1">
      <w:lvlJc w:val="left"/>
      <w:lvlText w:val="(%2)"/>
      <w:numFmt w:val="lowerLetter"/>
      <w:start w:val="2"/>
    </w:lvl>
  </w:abstractNum>
  <w:abstractNum w:abstractNumId="284">
    <w:nsid w:val="1495E50A"/>
    <w:multiLevelType w:val="hybridMultilevel"/>
    <w:lvl w:ilvl="0">
      <w:lvlJc w:val="left"/>
      <w:lvlText w:val="(%1)"/>
      <w:numFmt w:val="lowerRoman"/>
      <w:start w:val="1"/>
    </w:lvl>
    <w:lvl w:ilvl="1">
      <w:lvlJc w:val="left"/>
      <w:lvlText w:val="%2"/>
      <w:numFmt w:val="lowerLetter"/>
      <w:start w:val="1"/>
    </w:lvl>
  </w:abstractNum>
  <w:abstractNum w:abstractNumId="285">
    <w:nsid w:val="F5BCF61"/>
    <w:multiLevelType w:val="hybridMultilevel"/>
    <w:lvl w:ilvl="0">
      <w:lvlJc w:val="left"/>
      <w:lvlText w:val="(%1)"/>
      <w:numFmt w:val="lowerLetter"/>
      <w:start w:val="3"/>
    </w:lvl>
  </w:abstractNum>
  <w:abstractNum w:abstractNumId="286">
    <w:nsid w:val="3B1DD403"/>
    <w:multiLevelType w:val="hybridMultilevel"/>
    <w:lvl w:ilvl="0">
      <w:lvlJc w:val="left"/>
      <w:lvlText w:val="(%1)"/>
      <w:numFmt w:val="lowerLetter"/>
      <w:start w:val="2"/>
    </w:lvl>
  </w:abstractNum>
  <w:abstractNum w:abstractNumId="287">
    <w:nsid w:val="530386D1"/>
    <w:multiLevelType w:val="hybridMultilevel"/>
    <w:lvl w:ilvl="0">
      <w:lvlJc w:val="left"/>
      <w:lvlText w:val="(%1)"/>
      <w:numFmt w:val="lowerLetter"/>
      <w:start w:val="2"/>
    </w:lvl>
  </w:abstractNum>
  <w:abstractNum w:abstractNumId="288">
    <w:nsid w:val="7525F2BC"/>
    <w:multiLevelType w:val="hybridMultilevel"/>
    <w:lvl w:ilvl="0">
      <w:lvlJc w:val="left"/>
      <w:lvlText w:val="%1"/>
      <w:numFmt w:val="upperLetter"/>
      <w:start w:val="1"/>
    </w:lvl>
    <w:lvl w:ilvl="1">
      <w:lvlJc w:val="left"/>
      <w:lvlText w:val="(%2)"/>
      <w:numFmt w:val="lowerLetter"/>
      <w:start w:val="2"/>
    </w:lvl>
  </w:abstractNum>
  <w:abstractNum w:abstractNumId="289">
    <w:nsid w:val="CE8E1A7"/>
    <w:multiLevelType w:val="hybridMultilevel"/>
    <w:lvl w:ilvl="0">
      <w:lvlJc w:val="left"/>
      <w:lvlText w:val="(%1)"/>
      <w:numFmt w:val="upperLetter"/>
      <w:start w:val="2"/>
    </w:lvl>
    <w:lvl w:ilvl="1">
      <w:lvlJc w:val="left"/>
      <w:lvlText w:val="%2"/>
      <w:numFmt w:val="lowerLetter"/>
      <w:start w:val="1"/>
    </w:lvl>
  </w:abstractNum>
  <w:abstractNum w:abstractNumId="290">
    <w:nsid w:val="4E9EFB0D"/>
    <w:multiLevelType w:val="hybridMultilevel"/>
    <w:lvl w:ilvl="0">
      <w:lvlJc w:val="left"/>
      <w:lvlText w:val="(%1)"/>
      <w:numFmt w:val="lowerLetter"/>
      <w:start w:val="3"/>
    </w:lvl>
  </w:abstractNum>
  <w:abstractNum w:abstractNumId="291">
    <w:nsid w:val="90802BE"/>
    <w:multiLevelType w:val="hybridMultilevel"/>
    <w:lvl w:ilvl="0">
      <w:lvlJc w:val="left"/>
      <w:lvlText w:val="(%1)"/>
      <w:numFmt w:val="lowerLetter"/>
      <w:start w:val="2"/>
    </w:lvl>
  </w:abstractNum>
  <w:abstractNum w:abstractNumId="292">
    <w:nsid w:val="3266459B"/>
    <w:multiLevelType w:val="hybridMultilevel"/>
    <w:lvl w:ilvl="0">
      <w:lvlJc w:val="left"/>
      <w:lvlText w:val="(%1)"/>
      <w:numFmt w:val="lowerLetter"/>
      <w:start w:val="5"/>
    </w:lvl>
  </w:abstractNum>
  <w:abstractNum w:abstractNumId="293">
    <w:nsid w:val="3F8B0CBF"/>
    <w:multiLevelType w:val="hybridMultilevel"/>
    <w:lvl w:ilvl="0">
      <w:lvlJc w:val="left"/>
      <w:lvlText w:val="(%1)"/>
      <w:numFmt w:val="lowerRoman"/>
      <w:start w:val="1"/>
    </w:lvl>
  </w:abstractNum>
  <w:abstractNum w:abstractNumId="294">
    <w:nsid w:val="37E203AB"/>
    <w:multiLevelType w:val="hybridMultilevel"/>
    <w:lvl w:ilvl="0">
      <w:lvlJc w:val="left"/>
      <w:lvlText w:val="(%1)"/>
      <w:numFmt w:val="lowerLetter"/>
      <w:start w:val="2"/>
    </w:lvl>
  </w:abstractNum>
  <w:abstractNum w:abstractNumId="295">
    <w:nsid w:val="2586D60E"/>
    <w:multiLevelType w:val="hybridMultilevel"/>
    <w:lvl w:ilvl="0">
      <w:lvlJc w:val="left"/>
      <w:lvlText w:val="(%1)"/>
      <w:numFmt w:val="lowerRoman"/>
      <w:start w:val="1"/>
    </w:lvl>
  </w:abstractNum>
  <w:abstractNum w:abstractNumId="296">
    <w:nsid w:val="1F3DA4D5"/>
    <w:multiLevelType w:val="hybridMultilevel"/>
    <w:lvl w:ilvl="0">
      <w:lvlJc w:val="left"/>
      <w:lvlText w:val="(%1)"/>
      <w:numFmt w:val="lowerLetter"/>
      <w:start w:val="2"/>
    </w:lvl>
  </w:abstractNum>
  <w:abstractNum w:abstractNumId="297">
    <w:nsid w:val="74C93698"/>
    <w:multiLevelType w:val="hybridMultilevel"/>
    <w:lvl w:ilvl="0">
      <w:lvlJc w:val="left"/>
      <w:lvlText w:val="(%1)"/>
      <w:numFmt w:val="lowerLetter"/>
      <w:start w:val="3"/>
    </w:lvl>
  </w:abstractNum>
  <w:abstractNum w:abstractNumId="298">
    <w:nsid w:val="48781401"/>
    <w:multiLevelType w:val="hybridMultilevel"/>
    <w:lvl w:ilvl="0">
      <w:lvlJc w:val="left"/>
      <w:lvlText w:val="(%1)"/>
      <w:numFmt w:val="lowerLetter"/>
      <w:start w:val="2"/>
    </w:lvl>
  </w:abstractNum>
  <w:abstractNum w:abstractNumId="299">
    <w:nsid w:val="186928D6"/>
    <w:multiLevelType w:val="hybridMultilevel"/>
    <w:lvl w:ilvl="0">
      <w:lvlJc w:val="left"/>
      <w:lvlText w:val="(%1)"/>
      <w:numFmt w:val="lowerLetter"/>
      <w:start w:val="6"/>
    </w:lvl>
  </w:abstractNum>
  <w:abstractNum w:abstractNumId="300">
    <w:nsid w:val="47195E5"/>
    <w:multiLevelType w:val="hybridMultilevel"/>
    <w:lvl w:ilvl="0">
      <w:lvlJc w:val="left"/>
      <w:lvlText w:val="(%1)"/>
      <w:numFmt w:val="lowerRoman"/>
      <w:start w:val="2"/>
    </w:lvl>
  </w:abstractNum>
  <w:abstractNum w:abstractNumId="301">
    <w:nsid w:val="3746A5F2"/>
    <w:multiLevelType w:val="hybridMultilevel"/>
    <w:lvl w:ilvl="0">
      <w:lvlJc w:val="left"/>
      <w:lvlText w:val="(%1)"/>
      <w:numFmt w:val="lowerLetter"/>
      <w:start w:val="7"/>
    </w:lvl>
  </w:abstractNum>
  <w:abstractNum w:abstractNumId="302">
    <w:nsid w:val="682DFED6"/>
    <w:multiLevelType w:val="hybridMultilevel"/>
    <w:lvl w:ilvl="0">
      <w:lvlJc w:val="left"/>
      <w:lvlText w:val="(%1)"/>
      <w:numFmt w:val="lowerLetter"/>
      <w:start w:val="2"/>
    </w:lvl>
  </w:abstractNum>
  <w:abstractNum w:abstractNumId="303">
    <w:nsid w:val="606ED7F6"/>
    <w:multiLevelType w:val="hybridMultilevel"/>
    <w:lvl w:ilvl="0">
      <w:lvlJc w:val="left"/>
      <w:lvlText w:val="(%1)"/>
      <w:numFmt w:val="lowerLetter"/>
      <w:start w:val="3"/>
    </w:lvl>
  </w:abstractNum>
  <w:abstractNum w:abstractNumId="304">
    <w:nsid w:val="2D9DF57D"/>
    <w:multiLevelType w:val="hybridMultilevel"/>
    <w:lvl w:ilvl="0">
      <w:lvlJc w:val="left"/>
      <w:lvlText w:val="%1"/>
      <w:numFmt w:val="upperLetter"/>
      <w:start w:val="1"/>
    </w:lvl>
    <w:lvl w:ilvl="1">
      <w:lvlJc w:val="left"/>
      <w:lvlText w:val="(%2)"/>
      <w:numFmt w:val="lowerLetter"/>
      <w:start w:val="2"/>
    </w:lvl>
  </w:abstractNum>
  <w:abstractNum w:abstractNumId="305">
    <w:nsid w:val="7FBD7A3E"/>
    <w:multiLevelType w:val="hybridMultilevel"/>
    <w:lvl w:ilvl="0">
      <w:lvlJc w:val="left"/>
      <w:lvlText w:val="(%1)"/>
      <w:numFmt w:val="upperLetter"/>
      <w:start w:val="1"/>
    </w:lvl>
    <w:lvl w:ilvl="1">
      <w:lvlJc w:val="left"/>
      <w:lvlText w:val="%2"/>
      <w:numFmt w:val="lowerLetter"/>
      <w:start w:val="1"/>
    </w:lvl>
  </w:abstractNum>
  <w:abstractNum w:abstractNumId="306">
    <w:nsid w:val="490B7C5"/>
    <w:multiLevelType w:val="hybridMultilevel"/>
    <w:lvl w:ilvl="0">
      <w:lvlJc w:val="left"/>
      <w:lvlText w:val="(%1)"/>
      <w:numFmt w:val="lowerLetter"/>
      <w:start w:val="1"/>
    </w:lvl>
  </w:abstractNum>
  <w:abstractNum w:abstractNumId="307">
    <w:nsid w:val="4303A216"/>
    <w:multiLevelType w:val="hybridMultilevel"/>
    <w:lvl w:ilvl="0">
      <w:lvlJc w:val="left"/>
      <w:lvlText w:val="%1"/>
      <w:numFmt w:val="lowerLetter"/>
      <w:start w:val="1"/>
    </w:lvl>
    <w:lvl w:ilvl="1">
      <w:lvlJc w:val="left"/>
      <w:lvlText w:val="(%2)"/>
      <w:numFmt w:val="lowerLetter"/>
      <w:start w:val="2"/>
    </w:lvl>
  </w:abstractNum>
  <w:abstractNum w:abstractNumId="308">
    <w:nsid w:val="19B8A08E"/>
    <w:multiLevelType w:val="hybridMultilevel"/>
    <w:lvl w:ilvl="0">
      <w:lvlJc w:val="left"/>
      <w:lvlText w:val="(%1)"/>
      <w:numFmt w:val="lowerLetter"/>
      <w:start w:val="61"/>
    </w:lvl>
    <w:lvl w:ilvl="1">
      <w:lvlJc w:val="left"/>
      <w:lvlText w:val="(%2)"/>
      <w:numFmt w:val="lowerLetter"/>
      <w:start w:val="3"/>
    </w:lvl>
  </w:abstractNum>
  <w:abstractNum w:abstractNumId="309">
    <w:nsid w:val="54B59621"/>
    <w:multiLevelType w:val="hybridMultilevel"/>
    <w:lvl w:ilvl="0">
      <w:lvlJc w:val="left"/>
      <w:lvlText w:val="(%1)"/>
      <w:numFmt w:val="lowerLetter"/>
      <w:start w:val="4"/>
    </w:lvl>
  </w:abstractNum>
  <w:abstractNum w:abstractNumId="310">
    <w:nsid w:val="5992A02E"/>
    <w:multiLevelType w:val="hybridMultilevel"/>
    <w:lvl w:ilvl="0">
      <w:lvlJc w:val="left"/>
      <w:lvlText w:val="(%1)"/>
      <w:numFmt w:val="lowerLetter"/>
      <w:start w:val="3"/>
    </w:lvl>
  </w:abstractNum>
  <w:abstractNum w:abstractNumId="311">
    <w:nsid w:val="29EF532D"/>
    <w:multiLevelType w:val="hybridMultilevel"/>
    <w:lvl w:ilvl="0">
      <w:lvlJc w:val="left"/>
      <w:lvlText w:val="(%1)"/>
      <w:numFmt w:val="lowerLetter"/>
      <w:start w:val="2"/>
    </w:lvl>
  </w:abstractNum>
  <w:abstractNum w:abstractNumId="312">
    <w:nsid w:val="71D601AF"/>
    <w:multiLevelType w:val="hybridMultilevel"/>
    <w:lvl w:ilvl="0">
      <w:lvlJc w:val="left"/>
      <w:lvlText w:val="(%1)"/>
      <w:numFmt w:val="lowerLetter"/>
      <w:start w:val="2"/>
    </w:lvl>
  </w:abstractNum>
  <w:abstractNum w:abstractNumId="313">
    <w:nsid w:val="52C77402"/>
    <w:multiLevelType w:val="hybridMultilevel"/>
    <w:lvl w:ilvl="0">
      <w:lvlJc w:val="left"/>
      <w:lvlText w:val="(%1)"/>
      <w:numFmt w:val="lowerLetter"/>
      <w:start w:val="35"/>
    </w:lvl>
    <w:lvl w:ilvl="1">
      <w:lvlJc w:val="left"/>
      <w:lvlText w:val="(%2)"/>
      <w:numFmt w:val="lowerLetter"/>
      <w:start w:val="2"/>
    </w:lvl>
  </w:abstractNum>
  <w:abstractNum w:abstractNumId="314">
    <w:nsid w:val="2BB5B1C6"/>
    <w:multiLevelType w:val="hybridMultilevel"/>
    <w:lvl w:ilvl="0">
      <w:lvlJc w:val="left"/>
      <w:lvlText w:val="(%1)"/>
      <w:numFmt w:val="lowerLetter"/>
      <w:start w:val="2"/>
    </w:lvl>
  </w:abstractNum>
  <w:abstractNum w:abstractNumId="315">
    <w:nsid w:val="66BE6B9"/>
    <w:multiLevelType w:val="hybridMultilevel"/>
    <w:lvl w:ilvl="0">
      <w:lvlJc w:val="left"/>
      <w:lvlText w:val="(%1)"/>
      <w:numFmt w:val="lowerLetter"/>
      <w:start w:val="2"/>
    </w:lvl>
  </w:abstractNum>
  <w:abstractNum w:abstractNumId="316">
    <w:nsid w:val="62234363"/>
    <w:multiLevelType w:val="hybridMultilevel"/>
    <w:lvl w:ilvl="0">
      <w:lvlJc w:val="left"/>
      <w:lvlText w:val="%1"/>
      <w:numFmt w:val="lowerLetter"/>
      <w:start w:val="1"/>
    </w:lvl>
    <w:lvl w:ilvl="1">
      <w:lvlJc w:val="left"/>
      <w:lvlText w:val="(%2)"/>
      <w:numFmt w:val="lowerLetter"/>
      <w:start w:val="1"/>
    </w:lvl>
  </w:abstractNum>
  <w:abstractNum w:abstractNumId="317">
    <w:nsid w:val="66D385C9"/>
    <w:multiLevelType w:val="hybridMultilevel"/>
    <w:lvl w:ilvl="0">
      <w:lvlJc w:val="left"/>
      <w:lvlText w:val="(%1)"/>
      <w:numFmt w:val="lowerLetter"/>
      <w:start w:val="35"/>
    </w:lvl>
    <w:lvl w:ilvl="1">
      <w:lvlJc w:val="left"/>
      <w:lvlText w:val="(%2)"/>
      <w:numFmt w:val="lowerLetter"/>
      <w:start w:val="4"/>
    </w:lvl>
  </w:abstractNum>
  <w:abstractNum w:abstractNumId="318">
    <w:nsid w:val="596F6D8A"/>
    <w:multiLevelType w:val="hybridMultilevel"/>
    <w:lvl w:ilvl="0">
      <w:lvlJc w:val="left"/>
      <w:lvlText w:val="(%1)"/>
      <w:numFmt w:val="lowerLetter"/>
      <w:start w:val="7"/>
    </w:lvl>
  </w:abstractNum>
  <w:abstractNum w:abstractNumId="319">
    <w:nsid w:val="5749361F"/>
    <w:multiLevelType w:val="hybridMultilevel"/>
    <w:lvl w:ilvl="0">
      <w:lvlJc w:val="left"/>
      <w:lvlText w:val="(%1)"/>
      <w:numFmt w:val="lowerLetter"/>
      <w:start w:val="1"/>
    </w:lvl>
  </w:abstractNum>
  <w:abstractNum w:abstractNumId="320">
    <w:nsid w:val="73BC6770"/>
    <w:multiLevelType w:val="hybridMultilevel"/>
    <w:lvl w:ilvl="0">
      <w:lvlJc w:val="left"/>
      <w:lvlText w:val="(%1)"/>
      <w:numFmt w:val="lowerLetter"/>
      <w:start w:val="4"/>
    </w:lvl>
  </w:abstractNum>
  <w:abstractNum w:abstractNumId="321">
    <w:nsid w:val="280E6897"/>
    <w:multiLevelType w:val="hybridMultilevel"/>
    <w:lvl w:ilvl="0">
      <w:lvlJc w:val="left"/>
      <w:lvlText w:val="(%1)"/>
      <w:numFmt w:val="lowerLetter"/>
      <w:start w:val="1"/>
    </w:lvl>
  </w:abstractNum>
  <w:abstractNum w:abstractNumId="322">
    <w:nsid w:val="605138DE"/>
    <w:multiLevelType w:val="hybridMultilevel"/>
    <w:lvl w:ilvl="0">
      <w:lvlJc w:val="left"/>
      <w:lvlText w:val="(%1)"/>
      <w:numFmt w:val="lowerLetter"/>
      <w:start w:val="1"/>
    </w:lvl>
  </w:abstractNum>
  <w:abstractNum w:abstractNumId="323">
    <w:nsid w:val="2622AD0C"/>
    <w:multiLevelType w:val="hybridMultilevel"/>
    <w:lvl w:ilvl="0">
      <w:lvlJc w:val="left"/>
      <w:lvlText w:val="(%1)"/>
      <w:numFmt w:val="lowerLetter"/>
      <w:start w:val="3"/>
    </w:lvl>
  </w:abstractNum>
  <w:abstractNum w:abstractNumId="324">
    <w:nsid w:val="67997556"/>
    <w:multiLevelType w:val="hybridMultilevel"/>
    <w:lvl w:ilvl="0">
      <w:lvlJc w:val="left"/>
      <w:lvlText w:val="(%1)"/>
      <w:numFmt w:val="lowerLetter"/>
      <w:start w:val="1"/>
    </w:lvl>
  </w:abstractNum>
  <w:abstractNum w:abstractNumId="325">
    <w:nsid w:val="18333C89"/>
    <w:multiLevelType w:val="hybridMultilevel"/>
    <w:lvl w:ilvl="0">
      <w:lvlJc w:val="left"/>
      <w:lvlText w:val="(%1)"/>
      <w:numFmt w:val="lowerLetter"/>
      <w:start w:val="3"/>
    </w:lvl>
  </w:abstractNum>
  <w:abstractNum w:abstractNumId="326">
    <w:nsid w:val="4BA9831A"/>
    <w:multiLevelType w:val="hybridMultilevel"/>
    <w:lvl w:ilvl="0">
      <w:lvlJc w:val="left"/>
      <w:lvlText w:val="(%1)"/>
      <w:numFmt w:val="lowerRoman"/>
      <w:start w:val="2"/>
    </w:lvl>
  </w:abstractNum>
  <w:abstractNum w:abstractNumId="327">
    <w:nsid w:val="6D71A2B"/>
    <w:multiLevelType w:val="hybridMultilevel"/>
    <w:lvl w:ilvl="0">
      <w:lvlJc w:val="left"/>
      <w:lvlText w:val="%1"/>
      <w:numFmt w:val="lowerLetter"/>
      <w:start w:val="1"/>
    </w:lvl>
    <w:lvl w:ilvl="1">
      <w:lvlJc w:val="left"/>
      <w:lvlText w:val="(%2)"/>
      <w:numFmt w:val="lowerLetter"/>
      <w:start w:val="2"/>
    </w:lvl>
  </w:abstractNum>
  <w:abstractNum w:abstractNumId="328">
    <w:nsid w:val="CFC7321"/>
    <w:multiLevelType w:val="hybridMultilevel"/>
    <w:lvl w:ilvl="0">
      <w:lvlJc w:val="left"/>
      <w:lvlText w:val="(%1)"/>
      <w:numFmt w:val="lowerLetter"/>
      <w:start w:val="61"/>
    </w:lvl>
    <w:lvl w:ilvl="1">
      <w:lvlJc w:val="left"/>
      <w:lvlText w:val="%2"/>
      <w:numFmt w:val="lowerLetter"/>
      <w:start w:val="1"/>
    </w:lvl>
  </w:abstractNum>
  <w:abstractNum w:abstractNumId="329">
    <w:nsid w:val="1421971B"/>
    <w:multiLevelType w:val="hybridMultilevel"/>
    <w:lvl w:ilvl="0">
      <w:lvlJc w:val="left"/>
      <w:lvlText w:val="(%1)"/>
      <w:numFmt w:val="lowerLetter"/>
      <w:start w:val="1"/>
    </w:lvl>
  </w:abstractNum>
  <w:abstractNum w:abstractNumId="330">
    <w:nsid w:val="1F404301"/>
    <w:multiLevelType w:val="hybridMultilevel"/>
    <w:lvl w:ilvl="0">
      <w:lvlJc w:val="left"/>
      <w:lvlText w:val="%1"/>
      <w:numFmt w:val="lowerLetter"/>
      <w:start w:val="1"/>
    </w:lvl>
    <w:lvl w:ilvl="1">
      <w:lvlJc w:val="left"/>
      <w:lvlText w:val="(%2)"/>
      <w:numFmt w:val="lowerLetter"/>
      <w:start w:val="5"/>
    </w:lvl>
  </w:abstractNum>
  <w:abstractNum w:abstractNumId="331">
    <w:nsid w:val="116E0907"/>
    <w:multiLevelType w:val="hybridMultilevel"/>
    <w:lvl w:ilvl="0">
      <w:lvlJc w:val="left"/>
      <w:lvlText w:val="(%1)"/>
      <w:numFmt w:val="lowerLetter"/>
      <w:start w:val="35"/>
    </w:lvl>
    <w:lvl w:ilvl="1">
      <w:lvlJc w:val="left"/>
      <w:lvlText w:val="(%2)"/>
      <w:numFmt w:val="lowerLetter"/>
      <w:start w:val="7"/>
    </w:lvl>
  </w:abstractNum>
  <w:abstractNum w:abstractNumId="332">
    <w:nsid w:val="4B683D0D"/>
    <w:multiLevelType w:val="hybridMultilevel"/>
    <w:lvl w:ilvl="0">
      <w:lvlJc w:val="left"/>
      <w:lvlText w:val="(%1)"/>
      <w:numFmt w:val="lowerLetter"/>
      <w:start w:val="12"/>
    </w:lvl>
  </w:abstractNum>
  <w:abstractNum w:abstractNumId="333">
    <w:nsid w:val="76E41D8"/>
    <w:multiLevelType w:val="hybridMultilevel"/>
    <w:lvl w:ilvl="0">
      <w:lvlJc w:val="left"/>
      <w:lvlText w:val="%1"/>
      <w:numFmt w:val="lowerLetter"/>
      <w:start w:val="1"/>
    </w:lvl>
    <w:lvl w:ilvl="1">
      <w:lvlJc w:val="left"/>
      <w:lvlText w:val="(%2)"/>
      <w:numFmt w:val="lowerLetter"/>
      <w:start w:val="1"/>
    </w:lvl>
  </w:abstractNum>
  <w:abstractNum w:abstractNumId="334">
    <w:nsid w:val="71DCE0FD"/>
    <w:multiLevelType w:val="hybridMultilevel"/>
    <w:lvl w:ilvl="0">
      <w:lvlJc w:val="left"/>
      <w:lvlText w:val="(%1)"/>
      <w:numFmt w:val="lowerLetter"/>
      <w:start w:val="9"/>
    </w:lvl>
    <w:lvl w:ilvl="1">
      <w:lvlJc w:val="left"/>
      <w:lvlText w:val="%2"/>
      <w:numFmt w:val="lowerLetter"/>
      <w:start w:val="1"/>
    </w:lvl>
  </w:abstractNum>
  <w:abstractNum w:abstractNumId="335">
    <w:nsid w:val="7906328B"/>
    <w:multiLevelType w:val="hybridMultilevel"/>
    <w:lvl w:ilvl="0">
      <w:lvlJc w:val="left"/>
      <w:lvlText w:val="(%1)"/>
      <w:numFmt w:val="lowerLetter"/>
      <w:start w:val="3"/>
    </w:lvl>
  </w:abstractNum>
  <w:abstractNum w:abstractNumId="336">
    <w:nsid w:val="72BBC16"/>
    <w:multiLevelType w:val="hybridMultilevel"/>
    <w:lvl w:ilvl="0">
      <w:lvlJc w:val="left"/>
      <w:lvlText w:val="(%1)"/>
      <w:numFmt w:val="lowerLetter"/>
      <w:start w:val="8"/>
    </w:lvl>
  </w:abstractNum>
  <w:abstractNum w:abstractNumId="337">
    <w:nsid w:val="766D98C2"/>
    <w:multiLevelType w:val="hybridMultilevel"/>
    <w:lvl w:ilvl="0">
      <w:lvlJc w:val="left"/>
      <w:lvlText w:val="(%1)"/>
      <w:numFmt w:val="lowerLetter"/>
      <w:start w:val="1"/>
    </w:lvl>
  </w:abstractNum>
  <w:abstractNum w:abstractNumId="338">
    <w:nsid w:val="3C09D4A1"/>
    <w:multiLevelType w:val="hybridMultilevel"/>
    <w:lvl w:ilvl="0">
      <w:lvlJc w:val="left"/>
      <w:lvlText w:val="(%1)"/>
      <w:numFmt w:val="lowerLetter"/>
      <w:start w:val="2"/>
    </w:lvl>
  </w:abstractNum>
  <w:abstractNum w:abstractNumId="339">
    <w:nsid w:val="20E45CA4"/>
    <w:multiLevelType w:val="hybridMultilevel"/>
    <w:lvl w:ilvl="0">
      <w:lvlJc w:val="left"/>
      <w:lvlText w:val="(%1)"/>
      <w:numFmt w:val="upperLetter"/>
      <w:start w:val="1"/>
    </w:lvl>
  </w:abstractNum>
  <w:abstractNum w:abstractNumId="340">
    <w:nsid w:val="4B232EE3"/>
    <w:multiLevelType w:val="hybridMultilevel"/>
    <w:lvl w:ilvl="0">
      <w:lvlJc w:val="left"/>
      <w:lvlText w:val="(%1)"/>
      <w:numFmt w:val="lowerLetter"/>
      <w:start w:val="2"/>
    </w:lvl>
  </w:abstractNum>
  <w:abstractNum w:abstractNumId="341">
    <w:nsid w:val="159C74CF"/>
    <w:multiLevelType w:val="hybridMultilevel"/>
    <w:lvl w:ilvl="0">
      <w:lvlJc w:val="left"/>
      <w:lvlText w:val="(%1)"/>
      <w:numFmt w:val="upperLetter"/>
      <w:start w:val="2"/>
    </w:lvl>
  </w:abstractNum>
  <w:abstractNum w:abstractNumId="342">
    <w:nsid w:val="4AD3AFD2"/>
    <w:multiLevelType w:val="hybridMultilevel"/>
    <w:lvl w:ilvl="0">
      <w:lvlJc w:val="left"/>
      <w:lvlText w:val="(%1)"/>
      <w:numFmt w:val="lowerLetter"/>
      <w:start w:val="1"/>
    </w:lvl>
  </w:abstractNum>
  <w:abstractNum w:abstractNumId="343">
    <w:nsid w:val="3CF93092"/>
    <w:multiLevelType w:val="hybridMultilevel"/>
    <w:lvl w:ilvl="0">
      <w:lvlJc w:val="left"/>
      <w:lvlText w:val="(%1)"/>
      <w:numFmt w:val="lowerLetter"/>
      <w:start w:val="3"/>
    </w:lvl>
  </w:abstractNum>
  <w:abstractNum w:abstractNumId="344">
    <w:nsid w:val="6863E8D2"/>
    <w:multiLevelType w:val="hybridMultilevel"/>
    <w:lvl w:ilvl="0">
      <w:lvlJc w:val="left"/>
      <w:lvlText w:val="%1"/>
      <w:numFmt w:val="lowerLetter"/>
      <w:start w:val="1"/>
    </w:lvl>
    <w:lvl w:ilvl="1">
      <w:lvlJc w:val="left"/>
      <w:lvlText w:val="(%2)"/>
      <w:numFmt w:val="lowerLetter"/>
      <w:start w:val="8"/>
    </w:lvl>
  </w:abstractNum>
  <w:abstractNum w:abstractNumId="345">
    <w:nsid w:val="76896198"/>
    <w:multiLevelType w:val="hybridMultilevel"/>
    <w:lvl w:ilvl="0">
      <w:lvlJc w:val="left"/>
      <w:lvlText w:val="(%1)"/>
      <w:numFmt w:val="lowerLetter"/>
      <w:start w:val="35"/>
    </w:lvl>
    <w:lvl w:ilvl="1">
      <w:lvlJc w:val="left"/>
      <w:lvlText w:val="(%2)"/>
      <w:numFmt w:val="lowerLetter"/>
      <w:start w:val="9"/>
    </w:lvl>
  </w:abstractNum>
  <w:abstractNum w:abstractNumId="346">
    <w:nsid w:val="4365174B"/>
    <w:multiLevelType w:val="hybridMultilevel"/>
    <w:lvl w:ilvl="0">
      <w:lvlJc w:val="left"/>
      <w:lvlText w:val="(%1)"/>
      <w:numFmt w:val="upperLetter"/>
      <w:start w:val="2"/>
    </w:lvl>
  </w:abstractNum>
  <w:abstractNum w:abstractNumId="347">
    <w:nsid w:val="4A872C35"/>
    <w:multiLevelType w:val="hybridMultilevel"/>
    <w:lvl w:ilvl="0">
      <w:lvlJc w:val="left"/>
      <w:lvlText w:val="(%1)"/>
      <w:numFmt w:val="decimal"/>
      <w:start w:val="2"/>
    </w:lvl>
  </w:abstractNum>
  <w:abstractNum w:abstractNumId="348">
    <w:nsid w:val="5D5CE761"/>
    <w:multiLevelType w:val="hybridMultilevel"/>
    <w:lvl w:ilvl="0">
      <w:lvlJc w:val="left"/>
      <w:lvlText w:val="(%1)"/>
      <w:numFmt w:val="lowerLetter"/>
      <w:start w:val="1"/>
    </w:lvl>
  </w:abstractNum>
  <w:abstractNum w:abstractNumId="349">
    <w:nsid w:val="1CD484D5"/>
    <w:multiLevelType w:val="hybridMultilevel"/>
    <w:lvl w:ilvl="0">
      <w:lvlJc w:val="left"/>
      <w:lvlText w:val="(%1)"/>
      <w:numFmt w:val="upperLetter"/>
      <w:start w:val="3"/>
    </w:lvl>
  </w:abstractNum>
  <w:abstractNum w:abstractNumId="350">
    <w:nsid w:val="21D06255"/>
    <w:multiLevelType w:val="hybridMultilevel"/>
    <w:lvl w:ilvl="0">
      <w:lvlJc w:val="left"/>
      <w:lvlText w:val="(%1)"/>
      <w:numFmt w:val="lowerRoman"/>
      <w:start w:val="1"/>
    </w:lvl>
  </w:abstractNum>
  <w:abstractNum w:abstractNumId="351">
    <w:nsid w:val="51194ED1"/>
    <w:multiLevelType w:val="hybridMultilevel"/>
    <w:lvl w:ilvl="0">
      <w:lvlJc w:val="left"/>
      <w:lvlText w:val="%1"/>
      <w:numFmt w:val="lowerLetter"/>
      <w:start w:val="1"/>
    </w:lvl>
    <w:lvl w:ilvl="1">
      <w:lvlJc w:val="left"/>
      <w:lvlText w:val="(%2)"/>
      <w:numFmt w:val="lowerLetter"/>
      <w:start w:val="2"/>
    </w:lvl>
  </w:abstractNum>
  <w:abstractNum w:abstractNumId="352">
    <w:nsid w:val="44E2ED6C"/>
    <w:multiLevelType w:val="hybridMultilevel"/>
    <w:lvl w:ilvl="0">
      <w:lvlJc w:val="left"/>
      <w:lvlText w:val="(%1)"/>
      <w:numFmt w:val="lowerLetter"/>
      <w:start w:val="35"/>
    </w:lvl>
    <w:lvl w:ilvl="1">
      <w:lvlJc w:val="left"/>
      <w:lvlText w:val="%2"/>
      <w:numFmt w:val="lowerLetter"/>
      <w:start w:val="1"/>
    </w:lvl>
  </w:abstractNum>
  <w:abstractNum w:abstractNumId="353">
    <w:nsid w:val="2219B33"/>
    <w:multiLevelType w:val="hybridMultilevel"/>
    <w:lvl w:ilvl="0">
      <w:lvlJc w:val="left"/>
      <w:lvlText w:val="(%1)"/>
      <w:numFmt w:val="lowerLetter"/>
      <w:start w:val="3"/>
    </w:lvl>
  </w:abstractNum>
  <w:abstractNum w:abstractNumId="354">
    <w:nsid w:val="773BFBDD"/>
    <w:multiLevelType w:val="hybridMultilevel"/>
    <w:lvl w:ilvl="0">
      <w:lvlJc w:val="left"/>
      <w:lvlText w:val="(%1)"/>
      <w:numFmt w:val="lowerLetter"/>
      <w:start w:val="2"/>
    </w:lvl>
  </w:abstractNum>
  <w:abstractNum w:abstractNumId="355">
    <w:nsid w:val="2C7C62C2"/>
    <w:multiLevelType w:val="hybridMultilevel"/>
    <w:lvl w:ilvl="0">
      <w:lvlJc w:val="left"/>
      <w:lvlText w:val="(%1)"/>
      <w:numFmt w:val="lowerRoman"/>
      <w:start w:val="1"/>
    </w:lvl>
  </w:abstractNum>
  <w:abstractNum w:abstractNumId="356">
    <w:nsid w:val="1A54D7BC"/>
    <w:multiLevelType w:val="hybridMultilevel"/>
    <w:lvl w:ilvl="0">
      <w:lvlJc w:val="left"/>
      <w:lvlText w:val="(%1)"/>
      <w:numFmt w:val="lowerRoman"/>
      <w:start w:val="2"/>
    </w:lvl>
  </w:abstractNum>
  <w:abstractNum w:abstractNumId="357">
    <w:nsid w:val="42E57EF7"/>
    <w:multiLevelType w:val="hybridMultilevel"/>
    <w:lvl w:ilvl="0">
      <w:lvlJc w:val="left"/>
      <w:lvlText w:val="(%1)"/>
      <w:numFmt w:val="lowerLetter"/>
      <w:start w:val="4"/>
    </w:lvl>
  </w:abstractNum>
  <w:abstractNum w:abstractNumId="358">
    <w:nsid w:val="33537CED"/>
    <w:multiLevelType w:val="hybridMultilevel"/>
    <w:lvl w:ilvl="0">
      <w:lvlJc w:val="left"/>
      <w:lvlText w:val="(%1)"/>
      <w:numFmt w:val="lowerLetter"/>
      <w:start w:val="2"/>
    </w:lvl>
  </w:abstractNum>
  <w:abstractNum w:abstractNumId="359">
    <w:nsid w:val="27514ADE"/>
    <w:multiLevelType w:val="hybridMultilevel"/>
    <w:lvl w:ilvl="0">
      <w:lvlJc w:val="left"/>
      <w:lvlText w:val="(%1)"/>
      <w:numFmt w:val="lowerLetter"/>
      <w:start w:val="3"/>
    </w:lvl>
  </w:abstractNum>
  <w:abstractNum w:abstractNumId="360">
    <w:nsid w:val="57071613"/>
    <w:multiLevelType w:val="hybridMultilevel"/>
    <w:lvl w:ilvl="0">
      <w:lvlJc w:val="left"/>
      <w:lvlText w:val="(%1)"/>
      <w:numFmt w:val="lowerLetter"/>
      <w:start w:val="4"/>
    </w:lvl>
  </w:abstractNum>
  <w:abstractNum w:abstractNumId="361">
    <w:nsid w:val="5293BFEF"/>
    <w:multiLevelType w:val="hybridMultilevel"/>
    <w:lvl w:ilvl="0">
      <w:lvlJc w:val="left"/>
      <w:lvlText w:val="(%1)"/>
      <w:numFmt w:val="lowerLetter"/>
      <w:start w:val="2"/>
    </w:lvl>
  </w:abstractNum>
  <w:abstractNum w:abstractNumId="362">
    <w:nsid w:val="38BF53E5"/>
    <w:multiLevelType w:val="hybridMultilevel"/>
    <w:lvl w:ilvl="0">
      <w:lvlJc w:val="left"/>
      <w:lvlText w:val="%1"/>
      <w:numFmt w:val="lowerLetter"/>
      <w:start w:val="1"/>
    </w:lvl>
    <w:lvl w:ilvl="1">
      <w:lvlJc w:val="left"/>
      <w:lvlText w:val="(%2)"/>
      <w:numFmt w:val="upperLetter"/>
      <w:start w:val="1"/>
    </w:lvl>
  </w:abstractNum>
  <w:abstractNum w:abstractNumId="363">
    <w:nsid w:val="226F5320"/>
    <w:multiLevelType w:val="hybridMultilevel"/>
    <w:lvl w:ilvl="0">
      <w:lvlJc w:val="left"/>
      <w:lvlText w:val="(%1)"/>
      <w:numFmt w:val="lowerLetter"/>
      <w:start w:val="24"/>
    </w:lvl>
    <w:lvl w:ilvl="1">
      <w:lvlJc w:val="left"/>
      <w:lvlText w:val="%2"/>
      <w:numFmt w:val="upperLetter"/>
      <w:start w:val="1"/>
    </w:lvl>
  </w:abstractNum>
  <w:abstractNum w:abstractNumId="364">
    <w:nsid w:val="5A0201C7"/>
    <w:multiLevelType w:val="hybridMultilevel"/>
    <w:lvl w:ilvl="0">
      <w:lvlJc w:val="left"/>
      <w:lvlText w:val="(%1)"/>
      <w:numFmt w:val="lowerLetter"/>
      <w:start w:val="8"/>
    </w:lvl>
    <w:lvl w:ilvl="1">
      <w:lvlJc w:val="left"/>
      <w:lvlText w:val="(%2)"/>
      <w:numFmt w:val="upperLetter"/>
      <w:start w:val="2"/>
    </w:lvl>
  </w:abstractNum>
  <w:abstractNum w:abstractNumId="365">
    <w:nsid w:val="2A9C34E2"/>
    <w:multiLevelType w:val="hybridMultilevel"/>
    <w:lvl w:ilvl="0">
      <w:lvlJc w:val="left"/>
      <w:lvlText w:val="(%1)"/>
      <w:numFmt w:val="lowerLetter"/>
      <w:start w:val="35"/>
    </w:lvl>
    <w:lvl w:ilvl="1">
      <w:lvlJc w:val="left"/>
      <w:lvlText w:val="(%2)"/>
      <w:numFmt w:val="upperLetter"/>
      <w:start w:val="1"/>
    </w:lvl>
  </w:abstractNum>
  <w:abstractNum w:abstractNumId="366">
    <w:nsid w:val="1B7585AB"/>
    <w:multiLevelType w:val="hybridMultilevel"/>
    <w:lvl w:ilvl="0">
      <w:lvlJc w:val="left"/>
      <w:lvlText w:val="(%1)"/>
      <w:numFmt w:val="lowerLetter"/>
      <w:start w:val="8"/>
    </w:lvl>
    <w:lvl w:ilvl="1">
      <w:lvlJc w:val="left"/>
      <w:lvlText w:val="(%2)"/>
      <w:numFmt w:val="upperLetter"/>
      <w:start w:val="2"/>
    </w:lvl>
  </w:abstractNum>
  <w:abstractNum w:abstractNumId="367">
    <w:nsid w:val="612DBDDD"/>
    <w:multiLevelType w:val="hybridMultilevel"/>
    <w:lvl w:ilvl="0">
      <w:lvlJc w:val="left"/>
      <w:lvlText w:val="%1"/>
      <w:numFmt w:val="lowerRoman"/>
      <w:start w:val="1"/>
    </w:lvl>
    <w:lvl w:ilvl="1">
      <w:lvlJc w:val="left"/>
      <w:lvlText w:val="(%2)"/>
      <w:numFmt w:val="upperLetter"/>
      <w:start w:val="3"/>
    </w:lvl>
  </w:abstractNum>
  <w:abstractNum w:abstractNumId="368">
    <w:nsid w:val="2109CDA4"/>
    <w:multiLevelType w:val="hybridMultilevel"/>
    <w:lvl w:ilvl="0">
      <w:lvlJc w:val="left"/>
      <w:lvlText w:val="(%1)"/>
      <w:numFmt w:val="lowerRoman"/>
      <w:start w:val="3"/>
    </w:lvl>
    <w:lvl w:ilvl="1">
      <w:lvlJc w:val="left"/>
      <w:lvlText w:val="%2"/>
      <w:numFmt w:val="upperLetter"/>
      <w:start w:val="1"/>
    </w:lvl>
  </w:abstractNum>
  <w:abstractNum w:abstractNumId="369">
    <w:nsid w:val="577F5A4D"/>
    <w:multiLevelType w:val="hybridMultilevel"/>
    <w:lvl w:ilvl="0">
      <w:lvlJc w:val="left"/>
      <w:lvlText w:val="(%1)"/>
      <w:numFmt w:val="lowerRoman"/>
      <w:start w:val="5"/>
    </w:lvl>
  </w:abstractNum>
  <w:abstractNum w:abstractNumId="370">
    <w:nsid w:val="2121A81"/>
    <w:multiLevelType w:val="hybridMultilevel"/>
    <w:lvl w:ilvl="0">
      <w:lvlJc w:val="left"/>
      <w:lvlText w:val="(%1)"/>
      <w:numFmt w:val="lowerLetter"/>
      <w:start w:val="2"/>
    </w:lvl>
    <w:lvl w:ilvl="1">
      <w:lvlJc w:val="left"/>
      <w:lvlText w:val="(%2)"/>
      <w:numFmt w:val="lowerLetter"/>
      <w:start w:val="35"/>
    </w:lvl>
    <w:lvl w:ilvl="2">
      <w:lvlJc w:val="left"/>
      <w:lvlText w:val="(%3)"/>
      <w:numFmt w:val="lowerLetter"/>
      <w:start w:val="4"/>
    </w:lvl>
  </w:abstractNum>
  <w:abstractNum w:abstractNumId="371">
    <w:nsid w:val="6C2CFC88"/>
    <w:multiLevelType w:val="hybridMultilevel"/>
    <w:lvl w:ilvl="0">
      <w:lvlJc w:val="left"/>
      <w:lvlText w:val="(%1)"/>
      <w:numFmt w:val="lowerLetter"/>
      <w:start w:val="1"/>
    </w:lvl>
  </w:abstractNum>
  <w:abstractNum w:abstractNumId="372">
    <w:nsid w:val="6D1BCF1C"/>
    <w:multiLevelType w:val="hybridMultilevel"/>
    <w:lvl w:ilvl="0">
      <w:lvlJc w:val="left"/>
      <w:lvlText w:val="(%1)"/>
      <w:numFmt w:val="lowerLetter"/>
      <w:start w:val="2"/>
    </w:lvl>
  </w:abstractNum>
  <w:abstractNum w:abstractNumId="373">
    <w:nsid w:val="4CE5CA53"/>
    <w:multiLevelType w:val="hybridMultilevel"/>
    <w:lvl w:ilvl="0">
      <w:lvlJc w:val="left"/>
      <w:lvlText w:val="(%1)"/>
      <w:numFmt w:val="lowerLetter"/>
      <w:start w:val="2"/>
    </w:lvl>
  </w:abstractNum>
  <w:abstractNum w:abstractNumId="374">
    <w:nsid w:val="29262D1A"/>
    <w:multiLevelType w:val="hybridMultilevel"/>
    <w:lvl w:ilvl="0">
      <w:lvlJc w:val="left"/>
      <w:lvlText w:val="(%1)"/>
      <w:numFmt w:val="lowerLetter"/>
      <w:start w:val="2"/>
    </w:lvl>
  </w:abstractNum>
  <w:abstractNum w:abstractNumId="375">
    <w:nsid w:val="557FB7EE"/>
    <w:multiLevelType w:val="hybridMultilevel"/>
    <w:lvl w:ilvl="0">
      <w:lvlJc w:val="left"/>
      <w:lvlText w:val="%1"/>
      <w:numFmt w:val="lowerRoman"/>
      <w:start w:val="1"/>
    </w:lvl>
    <w:lvl w:ilvl="1">
      <w:lvlJc w:val="left"/>
      <w:lvlText w:val="(%2)"/>
      <w:numFmt w:val="lowerLetter"/>
      <w:start w:val="1"/>
    </w:lvl>
  </w:abstractNum>
  <w:abstractNum w:abstractNumId="376">
    <w:nsid w:val="436F2BEB"/>
    <w:multiLevelType w:val="hybridMultilevel"/>
    <w:lvl w:ilvl="0">
      <w:lvlJc w:val="left"/>
      <w:lvlText w:val="(%1)"/>
      <w:numFmt w:val="lowerRoman"/>
      <w:start w:val="1"/>
    </w:lvl>
    <w:lvl w:ilvl="1">
      <w:lvlJc w:val="left"/>
      <w:lvlText w:val="%2"/>
      <w:numFmt w:val="lowerLetter"/>
      <w:start w:val="1"/>
    </w:lvl>
  </w:abstractNum>
  <w:abstractNum w:abstractNumId="377">
    <w:nsid w:val="6C8B4466"/>
    <w:multiLevelType w:val="hybridMultilevel"/>
    <w:lvl w:ilvl="0">
      <w:lvlJc w:val="left"/>
      <w:lvlText w:val="(%1)"/>
      <w:numFmt w:val="lowerRoman"/>
      <w:start w:val="3"/>
    </w:lvl>
  </w:abstractNum>
  <w:abstractNum w:abstractNumId="378">
    <w:nsid w:val="2006E424"/>
    <w:multiLevelType w:val="hybridMultilevel"/>
    <w:lvl w:ilvl="0">
      <w:lvlJc w:val="left"/>
      <w:lvlText w:val="(%1)"/>
      <w:numFmt w:val="lowerLetter"/>
      <w:start w:val="1"/>
    </w:lvl>
  </w:abstractNum>
  <w:abstractNum w:abstractNumId="379">
    <w:nsid w:val="20CC134C"/>
    <w:multiLevelType w:val="hybridMultilevel"/>
    <w:lvl w:ilvl="0">
      <w:lvlJc w:val="left"/>
      <w:lvlText w:val="(%1)"/>
      <w:numFmt w:val="lowerLetter"/>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png"/><Relationship Id="rId45" Type="http://schemas.openxmlformats.org/officeDocument/2006/relationships/image" Target="media/image37.png"/><Relationship Id="rId46" Type="http://schemas.openxmlformats.org/officeDocument/2006/relationships/image" Target="media/image38.png"/><Relationship Id="rId47" Type="http://schemas.openxmlformats.org/officeDocument/2006/relationships/image" Target="media/image39.png"/><Relationship Id="rId48" Type="http://schemas.openxmlformats.org/officeDocument/2006/relationships/image" Target="media/image40.png"/><Relationship Id="rId49" Type="http://schemas.openxmlformats.org/officeDocument/2006/relationships/image" Target="media/image41.png"/><Relationship Id="rId50" Type="http://schemas.openxmlformats.org/officeDocument/2006/relationships/image" Target="media/image42.png"/><Relationship Id="rId51" Type="http://schemas.openxmlformats.org/officeDocument/2006/relationships/image" Target="media/image43.png"/><Relationship Id="rId52" Type="http://schemas.openxmlformats.org/officeDocument/2006/relationships/image" Target="media/image44.png"/><Relationship Id="rId53" Type="http://schemas.openxmlformats.org/officeDocument/2006/relationships/image" Target="media/image45.png"/><Relationship Id="rId54" Type="http://schemas.openxmlformats.org/officeDocument/2006/relationships/image" Target="media/image46.png"/><Relationship Id="rId55" Type="http://schemas.openxmlformats.org/officeDocument/2006/relationships/image" Target="media/image47.png"/><Relationship Id="rId56" Type="http://schemas.openxmlformats.org/officeDocument/2006/relationships/image" Target="media/image48.png"/><Relationship Id="rId57" Type="http://schemas.openxmlformats.org/officeDocument/2006/relationships/image" Target="media/image49.png"/><Relationship Id="rId58" Type="http://schemas.openxmlformats.org/officeDocument/2006/relationships/image" Target="media/image50.png"/><Relationship Id="rId59" Type="http://schemas.openxmlformats.org/officeDocument/2006/relationships/image" Target="media/image51.png"/><Relationship Id="rId60" Type="http://schemas.openxmlformats.org/officeDocument/2006/relationships/image" Target="media/image52.png"/><Relationship Id="rId61" Type="http://schemas.openxmlformats.org/officeDocument/2006/relationships/image" Target="media/image53.png"/><Relationship Id="rId62" Type="http://schemas.openxmlformats.org/officeDocument/2006/relationships/image" Target="media/image54.png"/><Relationship Id="rId63" Type="http://schemas.openxmlformats.org/officeDocument/2006/relationships/image" Target="media/image55.png"/><Relationship Id="rId64" Type="http://schemas.openxmlformats.org/officeDocument/2006/relationships/image" Target="media/image56.png"/><Relationship Id="rId65" Type="http://schemas.openxmlformats.org/officeDocument/2006/relationships/image" Target="media/image57.png"/><Relationship Id="rId66" Type="http://schemas.openxmlformats.org/officeDocument/2006/relationships/image" Target="media/image58.png"/><Relationship Id="rId67" Type="http://schemas.openxmlformats.org/officeDocument/2006/relationships/image" Target="media/image59.png"/><Relationship Id="rId68" Type="http://schemas.openxmlformats.org/officeDocument/2006/relationships/image" Target="media/image60.png"/><Relationship Id="rId69" Type="http://schemas.openxmlformats.org/officeDocument/2006/relationships/image" Target="media/image61.png"/><Relationship Id="rId70" Type="http://schemas.openxmlformats.org/officeDocument/2006/relationships/image" Target="media/image62.png"/><Relationship Id="rId71" Type="http://schemas.openxmlformats.org/officeDocument/2006/relationships/image" Target="media/image63.png"/><Relationship Id="rId72" Type="http://schemas.openxmlformats.org/officeDocument/2006/relationships/image" Target="media/image64.png"/><Relationship Id="rId73" Type="http://schemas.openxmlformats.org/officeDocument/2006/relationships/image" Target="media/image65.png"/><Relationship Id="rId74" Type="http://schemas.openxmlformats.org/officeDocument/2006/relationships/image" Target="media/image66.png"/><Relationship Id="rId75" Type="http://schemas.openxmlformats.org/officeDocument/2006/relationships/image" Target="media/image67.png"/><Relationship Id="rId76" Type="http://schemas.openxmlformats.org/officeDocument/2006/relationships/image" Target="media/image68.png"/><Relationship Id="rId77" Type="http://schemas.openxmlformats.org/officeDocument/2006/relationships/image" Target="media/image69.png"/><Relationship Id="rId78" Type="http://schemas.openxmlformats.org/officeDocument/2006/relationships/image" Target="media/image70.png"/><Relationship Id="rId79" Type="http://schemas.openxmlformats.org/officeDocument/2006/relationships/image" Target="media/image71.png"/><Relationship Id="rId80" Type="http://schemas.openxmlformats.org/officeDocument/2006/relationships/image" Target="media/image72.png"/><Relationship Id="rId81" Type="http://schemas.openxmlformats.org/officeDocument/2006/relationships/image" Target="media/image73.png"/><Relationship Id="rId82" Type="http://schemas.openxmlformats.org/officeDocument/2006/relationships/image" Target="media/image74.png"/><Relationship Id="rId83" Type="http://schemas.openxmlformats.org/officeDocument/2006/relationships/image" Target="media/image75.png"/><Relationship Id="rId84" Type="http://schemas.openxmlformats.org/officeDocument/2006/relationships/image" Target="media/image76.png"/><Relationship Id="rId85" Type="http://schemas.openxmlformats.org/officeDocument/2006/relationships/image" Target="media/image77.png"/><Relationship Id="rId86" Type="http://schemas.openxmlformats.org/officeDocument/2006/relationships/image" Target="media/image78.png"/><Relationship Id="rId87" Type="http://schemas.openxmlformats.org/officeDocument/2006/relationships/image" Target="media/image79.png"/><Relationship Id="rId88" Type="http://schemas.openxmlformats.org/officeDocument/2006/relationships/image" Target="media/image80.png"/><Relationship Id="rId89" Type="http://schemas.openxmlformats.org/officeDocument/2006/relationships/image" Target="media/image81.png"/><Relationship Id="rId90" Type="http://schemas.openxmlformats.org/officeDocument/2006/relationships/image" Target="media/image82.png"/><Relationship Id="rId91" Type="http://schemas.openxmlformats.org/officeDocument/2006/relationships/image" Target="media/image83.png"/><Relationship Id="rId92" Type="http://schemas.openxmlformats.org/officeDocument/2006/relationships/image" Target="media/image84.png"/><Relationship Id="rId93" Type="http://schemas.openxmlformats.org/officeDocument/2006/relationships/image" Target="media/image85.png"/><Relationship Id="rId94" Type="http://schemas.openxmlformats.org/officeDocument/2006/relationships/image" Target="media/image86.png"/><Relationship Id="rId95" Type="http://schemas.openxmlformats.org/officeDocument/2006/relationships/image" Target="media/image87.png"/><Relationship Id="rId96" Type="http://schemas.openxmlformats.org/officeDocument/2006/relationships/image" Target="media/image88.png"/><Relationship Id="rId97" Type="http://schemas.openxmlformats.org/officeDocument/2006/relationships/image" Target="media/image89.png"/><Relationship Id="rId98" Type="http://schemas.openxmlformats.org/officeDocument/2006/relationships/image" Target="media/image90.png"/><Relationship Id="rId99" Type="http://schemas.openxmlformats.org/officeDocument/2006/relationships/image" Target="media/image91.png"/><Relationship Id="rId100" Type="http://schemas.openxmlformats.org/officeDocument/2006/relationships/image" Target="media/image92.png"/><Relationship Id="rId101" Type="http://schemas.openxmlformats.org/officeDocument/2006/relationships/image" Target="media/image93.png"/><Relationship Id="rId102" Type="http://schemas.openxmlformats.org/officeDocument/2006/relationships/image" Target="media/image94.png"/><Relationship Id="rId103" Type="http://schemas.openxmlformats.org/officeDocument/2006/relationships/image" Target="media/image95.png"/><Relationship Id="rId104" Type="http://schemas.openxmlformats.org/officeDocument/2006/relationships/image" Target="media/image96.png"/><Relationship Id="rId105" Type="http://schemas.openxmlformats.org/officeDocument/2006/relationships/image" Target="media/image97.png"/><Relationship Id="rId106" Type="http://schemas.openxmlformats.org/officeDocument/2006/relationships/image" Target="media/image98.png"/><Relationship Id="rId107" Type="http://schemas.openxmlformats.org/officeDocument/2006/relationships/image" Target="media/image99.png"/><Relationship Id="rId108" Type="http://schemas.openxmlformats.org/officeDocument/2006/relationships/image" Target="media/image100.png"/><Relationship Id="rId109" Type="http://schemas.openxmlformats.org/officeDocument/2006/relationships/image" Target="media/image101.png"/><Relationship Id="rId110" Type="http://schemas.openxmlformats.org/officeDocument/2006/relationships/image" Target="media/image102.png"/><Relationship Id="rId111" Type="http://schemas.openxmlformats.org/officeDocument/2006/relationships/image" Target="media/image103.png"/><Relationship Id="rId112" Type="http://schemas.openxmlformats.org/officeDocument/2006/relationships/image" Target="media/image104.png"/><Relationship Id="rId113" Type="http://schemas.openxmlformats.org/officeDocument/2006/relationships/image" Target="media/image105.png"/><Relationship Id="rId114" Type="http://schemas.openxmlformats.org/officeDocument/2006/relationships/image" Target="media/image106.png"/><Relationship Id="rId115" Type="http://schemas.openxmlformats.org/officeDocument/2006/relationships/image" Target="media/image107.png"/><Relationship Id="rId116" Type="http://schemas.openxmlformats.org/officeDocument/2006/relationships/image" Target="media/image108.png"/><Relationship Id="rId117" Type="http://schemas.openxmlformats.org/officeDocument/2006/relationships/image" Target="media/image109.png"/><Relationship Id="rId118" Type="http://schemas.openxmlformats.org/officeDocument/2006/relationships/image" Target="media/image110.png"/><Relationship Id="rId119" Type="http://schemas.openxmlformats.org/officeDocument/2006/relationships/image" Target="media/image111.png"/><Relationship Id="rId120" Type="http://schemas.openxmlformats.org/officeDocument/2006/relationships/image" Target="media/image112.png"/><Relationship Id="rId121" Type="http://schemas.openxmlformats.org/officeDocument/2006/relationships/image" Target="media/image113.png"/><Relationship Id="rId122" Type="http://schemas.openxmlformats.org/officeDocument/2006/relationships/image" Target="media/image114.png"/><Relationship Id="rId123" Type="http://schemas.openxmlformats.org/officeDocument/2006/relationships/image" Target="media/image115.png"/><Relationship Id="rId124" Type="http://schemas.openxmlformats.org/officeDocument/2006/relationships/image" Target="media/image116.png"/><Relationship Id="rId125" Type="http://schemas.openxmlformats.org/officeDocument/2006/relationships/image" Target="media/image117.png"/><Relationship Id="rId126" Type="http://schemas.openxmlformats.org/officeDocument/2006/relationships/image" Target="media/image118.png"/><Relationship Id="rId127" Type="http://schemas.openxmlformats.org/officeDocument/2006/relationships/image" Target="media/image119.png"/><Relationship Id="rId128" Type="http://schemas.openxmlformats.org/officeDocument/2006/relationships/image" Target="media/image120.png"/><Relationship Id="rId129" Type="http://schemas.openxmlformats.org/officeDocument/2006/relationships/image" Target="media/image121.png"/><Relationship Id="rId130" Type="http://schemas.openxmlformats.org/officeDocument/2006/relationships/image" Target="media/image122.png"/><Relationship Id="rId131" Type="http://schemas.openxmlformats.org/officeDocument/2006/relationships/image" Target="media/image123.png"/><Relationship Id="rId132" Type="http://schemas.openxmlformats.org/officeDocument/2006/relationships/image" Target="media/image124.png"/><Relationship Id="rId133" Type="http://schemas.openxmlformats.org/officeDocument/2006/relationships/image" Target="media/image125.png"/><Relationship Id="rId134" Type="http://schemas.openxmlformats.org/officeDocument/2006/relationships/image" Target="media/image126.png"/><Relationship Id="rId135" Type="http://schemas.openxmlformats.org/officeDocument/2006/relationships/image" Target="media/image127.png"/><Relationship Id="rId136" Type="http://schemas.openxmlformats.org/officeDocument/2006/relationships/image" Target="media/image128.png"/><Relationship Id="rId137" Type="http://schemas.openxmlformats.org/officeDocument/2006/relationships/image" Target="media/image129.png"/><Relationship Id="rId138" Type="http://schemas.openxmlformats.org/officeDocument/2006/relationships/image" Target="media/image130.png"/><Relationship Id="rId139" Type="http://schemas.openxmlformats.org/officeDocument/2006/relationships/image" Target="media/image131.png"/><Relationship Id="rId140" Type="http://schemas.openxmlformats.org/officeDocument/2006/relationships/image" Target="media/image132.png"/><Relationship Id="rId141" Type="http://schemas.openxmlformats.org/officeDocument/2006/relationships/image" Target="media/image133.png"/><Relationship Id="rId142" Type="http://schemas.openxmlformats.org/officeDocument/2006/relationships/image" Target="media/image134.png"/><Relationship Id="rId143" Type="http://schemas.openxmlformats.org/officeDocument/2006/relationships/image" Target="media/image135.png"/><Relationship Id="rId144" Type="http://schemas.openxmlformats.org/officeDocument/2006/relationships/image" Target="media/image136.png"/><Relationship Id="rId145" Type="http://schemas.openxmlformats.org/officeDocument/2006/relationships/image" Target="media/image137.png"/><Relationship Id="rId146" Type="http://schemas.openxmlformats.org/officeDocument/2006/relationships/image" Target="media/image138.png"/><Relationship Id="rId147" Type="http://schemas.openxmlformats.org/officeDocument/2006/relationships/image" Target="media/image139.png"/><Relationship Id="rId148" Type="http://schemas.openxmlformats.org/officeDocument/2006/relationships/image" Target="media/image140.png"/><Relationship Id="rId149" Type="http://schemas.openxmlformats.org/officeDocument/2006/relationships/image" Target="media/image141.png"/><Relationship Id="rId150" Type="http://schemas.openxmlformats.org/officeDocument/2006/relationships/image" Target="media/image142.png"/><Relationship Id="rId151" Type="http://schemas.openxmlformats.org/officeDocument/2006/relationships/image" Target="media/image143.png"/><Relationship Id="rId152" Type="http://schemas.openxmlformats.org/officeDocument/2006/relationships/image" Target="media/image144.png"/><Relationship Id="rId153" Type="http://schemas.openxmlformats.org/officeDocument/2006/relationships/image" Target="media/image145.png"/><Relationship Id="rId154" Type="http://schemas.openxmlformats.org/officeDocument/2006/relationships/image" Target="media/image146.png"/><Relationship Id="rId155" Type="http://schemas.openxmlformats.org/officeDocument/2006/relationships/image" Target="media/image147.png"/><Relationship Id="rId156" Type="http://schemas.openxmlformats.org/officeDocument/2006/relationships/image" Target="media/image148.png"/><Relationship Id="rId157" Type="http://schemas.openxmlformats.org/officeDocument/2006/relationships/image" Target="media/image149.png"/><Relationship Id="rId158" Type="http://schemas.openxmlformats.org/officeDocument/2006/relationships/image" Target="media/image150.png"/><Relationship Id="rId159" Type="http://schemas.openxmlformats.org/officeDocument/2006/relationships/image" Target="media/image151.png"/><Relationship Id="rId160" Type="http://schemas.openxmlformats.org/officeDocument/2006/relationships/image" Target="media/image152.png"/><Relationship Id="rId161" Type="http://schemas.openxmlformats.org/officeDocument/2006/relationships/image" Target="media/image153.png"/><Relationship Id="rId162" Type="http://schemas.openxmlformats.org/officeDocument/2006/relationships/image" Target="media/image154.png"/><Relationship Id="rId163" Type="http://schemas.openxmlformats.org/officeDocument/2006/relationships/image" Target="media/image155.png"/><Relationship Id="rId164" Type="http://schemas.openxmlformats.org/officeDocument/2006/relationships/image" Target="media/image156.png"/><Relationship Id="rId165" Type="http://schemas.openxmlformats.org/officeDocument/2006/relationships/image" Target="media/image157.png"/><Relationship Id="rId166" Type="http://schemas.openxmlformats.org/officeDocument/2006/relationships/image" Target="media/image158.png"/><Relationship Id="rId167" Type="http://schemas.openxmlformats.org/officeDocument/2006/relationships/image" Target="media/image159.png"/><Relationship Id="rId168" Type="http://schemas.openxmlformats.org/officeDocument/2006/relationships/image" Target="media/image160.png"/><Relationship Id="rId169" Type="http://schemas.openxmlformats.org/officeDocument/2006/relationships/image" Target="media/image161.png"/><Relationship Id="rId170" Type="http://schemas.openxmlformats.org/officeDocument/2006/relationships/image" Target="media/image162.png"/><Relationship Id="rId171" Type="http://schemas.openxmlformats.org/officeDocument/2006/relationships/image" Target="media/image163.png"/><Relationship Id="rId172" Type="http://schemas.openxmlformats.org/officeDocument/2006/relationships/image" Target="media/image164.png"/><Relationship Id="rId173" Type="http://schemas.openxmlformats.org/officeDocument/2006/relationships/image" Target="media/image165.png"/><Relationship Id="rId174" Type="http://schemas.openxmlformats.org/officeDocument/2006/relationships/image" Target="media/image166.png"/><Relationship Id="rId175" Type="http://schemas.openxmlformats.org/officeDocument/2006/relationships/image" Target="media/image167.png"/><Relationship Id="rId176" Type="http://schemas.openxmlformats.org/officeDocument/2006/relationships/image" Target="media/image168.png"/><Relationship Id="rId177" Type="http://schemas.openxmlformats.org/officeDocument/2006/relationships/image" Target="media/image169.png"/><Relationship Id="rId178" Type="http://schemas.openxmlformats.org/officeDocument/2006/relationships/image" Target="media/image170.png"/><Relationship Id="rId179" Type="http://schemas.openxmlformats.org/officeDocument/2006/relationships/image" Target="media/image171.png"/><Relationship Id="rId180" Type="http://schemas.openxmlformats.org/officeDocument/2006/relationships/image" Target="media/image172.png"/><Relationship Id="rId181" Type="http://schemas.openxmlformats.org/officeDocument/2006/relationships/image" Target="media/image173.png"/><Relationship Id="rId182" Type="http://schemas.openxmlformats.org/officeDocument/2006/relationships/image" Target="media/image174.png"/><Relationship Id="rId183" Type="http://schemas.openxmlformats.org/officeDocument/2006/relationships/image" Target="media/image175.png"/><Relationship Id="rId184" Type="http://schemas.openxmlformats.org/officeDocument/2006/relationships/image" Target="media/image176.png"/><Relationship Id="rId185" Type="http://schemas.openxmlformats.org/officeDocument/2006/relationships/image" Target="media/image177.png"/><Relationship Id="rId186" Type="http://schemas.openxmlformats.org/officeDocument/2006/relationships/image" Target="media/image178.png"/><Relationship Id="rId187" Type="http://schemas.openxmlformats.org/officeDocument/2006/relationships/image" Target="media/image179.png"/><Relationship Id="rId188" Type="http://schemas.openxmlformats.org/officeDocument/2006/relationships/image" Target="media/image180.png"/><Relationship Id="rId189" Type="http://schemas.openxmlformats.org/officeDocument/2006/relationships/image" Target="media/image181.png"/><Relationship Id="rId190" Type="http://schemas.openxmlformats.org/officeDocument/2006/relationships/image" Target="media/image182.png"/><Relationship Id="rId191" Type="http://schemas.openxmlformats.org/officeDocument/2006/relationships/image" Target="media/image183.png"/><Relationship Id="rId192" Type="http://schemas.openxmlformats.org/officeDocument/2006/relationships/image" Target="media/image184.png"/><Relationship Id="rId193" Type="http://schemas.openxmlformats.org/officeDocument/2006/relationships/image" Target="media/image185.png"/><Relationship Id="rId194" Type="http://schemas.openxmlformats.org/officeDocument/2006/relationships/image" Target="media/image186.png"/><Relationship Id="rId195" Type="http://schemas.openxmlformats.org/officeDocument/2006/relationships/image" Target="media/image187.png"/><Relationship Id="rId196" Type="http://schemas.openxmlformats.org/officeDocument/2006/relationships/image" Target="media/image188.png"/><Relationship Id="rId197" Type="http://schemas.openxmlformats.org/officeDocument/2006/relationships/image" Target="media/image189.png"/><Relationship Id="rId198" Type="http://schemas.openxmlformats.org/officeDocument/2006/relationships/image" Target="media/image190.png"/><Relationship Id="rId199" Type="http://schemas.openxmlformats.org/officeDocument/2006/relationships/image" Target="media/image191.png"/><Relationship Id="rId200" Type="http://schemas.openxmlformats.org/officeDocument/2006/relationships/image" Target="media/image192.png"/><Relationship Id="rId201" Type="http://schemas.openxmlformats.org/officeDocument/2006/relationships/image" Target="media/image193.png"/><Relationship Id="rId202" Type="http://schemas.openxmlformats.org/officeDocument/2006/relationships/image" Target="media/image194.png"/><Relationship Id="rId203" Type="http://schemas.openxmlformats.org/officeDocument/2006/relationships/image" Target="media/image195.png"/><Relationship Id="rId204" Type="http://schemas.openxmlformats.org/officeDocument/2006/relationships/image" Target="media/image196.png"/><Relationship Id="rId205" Type="http://schemas.openxmlformats.org/officeDocument/2006/relationships/image" Target="media/image197.png"/><Relationship Id="rId206" Type="http://schemas.openxmlformats.org/officeDocument/2006/relationships/image" Target="media/image198.png"/><Relationship Id="rId207" Type="http://schemas.openxmlformats.org/officeDocument/2006/relationships/image" Target="media/image199.png"/><Relationship Id="rId208" Type="http://schemas.openxmlformats.org/officeDocument/2006/relationships/image" Target="media/image200.png"/><Relationship Id="rId209" Type="http://schemas.openxmlformats.org/officeDocument/2006/relationships/image" Target="media/image201.png"/><Relationship Id="rId210" Type="http://schemas.openxmlformats.org/officeDocument/2006/relationships/image" Target="media/image202.png"/><Relationship Id="rId211" Type="http://schemas.openxmlformats.org/officeDocument/2006/relationships/image" Target="media/image203.png"/><Relationship Id="rId212" Type="http://schemas.openxmlformats.org/officeDocument/2006/relationships/image" Target="media/image204.png"/><Relationship Id="rId213" Type="http://schemas.openxmlformats.org/officeDocument/2006/relationships/image" Target="media/image205.png"/><Relationship Id="rId214" Type="http://schemas.openxmlformats.org/officeDocument/2006/relationships/image" Target="media/image206.png"/><Relationship Id="rId215" Type="http://schemas.openxmlformats.org/officeDocument/2006/relationships/image" Target="media/image207.png"/><Relationship Id="rId216" Type="http://schemas.openxmlformats.org/officeDocument/2006/relationships/image" Target="media/image208.png"/><Relationship Id="rId217" Type="http://schemas.openxmlformats.org/officeDocument/2006/relationships/image" Target="media/image209.png"/><Relationship Id="rId218" Type="http://schemas.openxmlformats.org/officeDocument/2006/relationships/image" Target="media/image210.png"/><Relationship Id="rId219" Type="http://schemas.openxmlformats.org/officeDocument/2006/relationships/image" Target="media/image211.png"/><Relationship Id="rId220" Type="http://schemas.openxmlformats.org/officeDocument/2006/relationships/image" Target="media/image212.png"/><Relationship Id="rId221" Type="http://schemas.openxmlformats.org/officeDocument/2006/relationships/image" Target="media/image213.png"/><Relationship Id="rId222" Type="http://schemas.openxmlformats.org/officeDocument/2006/relationships/image" Target="media/image214.png"/><Relationship Id="rId223" Type="http://schemas.openxmlformats.org/officeDocument/2006/relationships/image" Target="media/image215.png"/><Relationship Id="rId224" Type="http://schemas.openxmlformats.org/officeDocument/2006/relationships/image" Target="media/image216.png"/><Relationship Id="rId225" Type="http://schemas.openxmlformats.org/officeDocument/2006/relationships/image" Target="media/image217.png"/><Relationship Id="rId226" Type="http://schemas.openxmlformats.org/officeDocument/2006/relationships/image" Target="media/image218.png"/><Relationship Id="rId227" Type="http://schemas.openxmlformats.org/officeDocument/2006/relationships/image" Target="media/image219.png"/><Relationship Id="rId228" Type="http://schemas.openxmlformats.org/officeDocument/2006/relationships/image" Target="media/image220.png"/><Relationship Id="rId229" Type="http://schemas.openxmlformats.org/officeDocument/2006/relationships/image" Target="media/image221.png"/><Relationship Id="rId230" Type="http://schemas.openxmlformats.org/officeDocument/2006/relationships/image" Target="media/image222.png"/><Relationship Id="rId231" Type="http://schemas.openxmlformats.org/officeDocument/2006/relationships/image" Target="media/image223.png"/><Relationship Id="rId232" Type="http://schemas.openxmlformats.org/officeDocument/2006/relationships/image" Target="media/image224.png"/><Relationship Id="rId233" Type="http://schemas.openxmlformats.org/officeDocument/2006/relationships/image" Target="media/image225.png"/><Relationship Id="rId234" Type="http://schemas.openxmlformats.org/officeDocument/2006/relationships/image" Target="media/image226.png"/><Relationship Id="rId235" Type="http://schemas.openxmlformats.org/officeDocument/2006/relationships/image" Target="media/image227.png"/><Relationship Id="rId236" Type="http://schemas.openxmlformats.org/officeDocument/2006/relationships/image" Target="media/image228.png"/><Relationship Id="rId237" Type="http://schemas.openxmlformats.org/officeDocument/2006/relationships/image" Target="media/image229.png"/><Relationship Id="rId238" Type="http://schemas.openxmlformats.org/officeDocument/2006/relationships/image" Target="media/image230.png"/><Relationship Id="rId239" Type="http://schemas.openxmlformats.org/officeDocument/2006/relationships/image" Target="media/image231.png"/><Relationship Id="rId240" Type="http://schemas.openxmlformats.org/officeDocument/2006/relationships/image" Target="media/image232.png"/><Relationship Id="rId241" Type="http://schemas.openxmlformats.org/officeDocument/2006/relationships/image" Target="media/image233.png"/><Relationship Id="rId242" Type="http://schemas.openxmlformats.org/officeDocument/2006/relationships/image" Target="media/image234.png"/><Relationship Id="rId243" Type="http://schemas.openxmlformats.org/officeDocument/2006/relationships/image" Target="media/image235.png"/><Relationship Id="rId244" Type="http://schemas.openxmlformats.org/officeDocument/2006/relationships/image" Target="media/image236.png"/><Relationship Id="rId245" Type="http://schemas.openxmlformats.org/officeDocument/2006/relationships/image" Target="media/image237.png"/><Relationship Id="rId246" Type="http://schemas.openxmlformats.org/officeDocument/2006/relationships/image" Target="media/image238.png"/><Relationship Id="rId247" Type="http://schemas.openxmlformats.org/officeDocument/2006/relationships/image" Target="media/image239.png"/><Relationship Id="rId248" Type="http://schemas.openxmlformats.org/officeDocument/2006/relationships/image" Target="media/image240.png"/><Relationship Id="rId249" Type="http://schemas.openxmlformats.org/officeDocument/2006/relationships/image" Target="media/image241.png"/><Relationship Id="rId250" Type="http://schemas.openxmlformats.org/officeDocument/2006/relationships/image" Target="media/image242.png"/><Relationship Id="rId251" Type="http://schemas.openxmlformats.org/officeDocument/2006/relationships/image" Target="media/image243.png"/><Relationship Id="rId252" Type="http://schemas.openxmlformats.org/officeDocument/2006/relationships/image" Target="media/image244.png"/><Relationship Id="rId253" Type="http://schemas.openxmlformats.org/officeDocument/2006/relationships/image" Target="media/image245.png"/><Relationship Id="rId254" Type="http://schemas.openxmlformats.org/officeDocument/2006/relationships/image" Target="media/image246.png"/><Relationship Id="rId255" Type="http://schemas.openxmlformats.org/officeDocument/2006/relationships/image" Target="media/image247.png"/><Relationship Id="rId256" Type="http://schemas.openxmlformats.org/officeDocument/2006/relationships/image" Target="media/image248.png"/><Relationship Id="rId257" Type="http://schemas.openxmlformats.org/officeDocument/2006/relationships/image" Target="media/image249.png"/><Relationship Id="rId258" Type="http://schemas.openxmlformats.org/officeDocument/2006/relationships/image" Target="media/image250.png"/><Relationship Id="rId259" Type="http://schemas.openxmlformats.org/officeDocument/2006/relationships/image" Target="media/image251.png"/><Relationship Id="rId260" Type="http://schemas.openxmlformats.org/officeDocument/2006/relationships/image" Target="media/image252.png"/><Relationship Id="rId261" Type="http://schemas.openxmlformats.org/officeDocument/2006/relationships/image" Target="media/image253.png"/><Relationship Id="rId262" Type="http://schemas.openxmlformats.org/officeDocument/2006/relationships/image" Target="media/image254.png"/><Relationship Id="rId263" Type="http://schemas.openxmlformats.org/officeDocument/2006/relationships/image" Target="media/image255.png"/><Relationship Id="rId264" Type="http://schemas.openxmlformats.org/officeDocument/2006/relationships/image" Target="media/image256.png"/><Relationship Id="rId265" Type="http://schemas.openxmlformats.org/officeDocument/2006/relationships/image" Target="media/image257.png"/><Relationship Id="rId266" Type="http://schemas.openxmlformats.org/officeDocument/2006/relationships/image" Target="media/image258.png"/><Relationship Id="rId267" Type="http://schemas.openxmlformats.org/officeDocument/2006/relationships/image" Target="media/image259.png"/><Relationship Id="rId268" Type="http://schemas.openxmlformats.org/officeDocument/2006/relationships/image" Target="media/image260.png"/><Relationship Id="rId269" Type="http://schemas.openxmlformats.org/officeDocument/2006/relationships/image" Target="media/image261.png"/><Relationship Id="rId270" Type="http://schemas.openxmlformats.org/officeDocument/2006/relationships/image" Target="media/image262.png"/><Relationship Id="rId271" Type="http://schemas.openxmlformats.org/officeDocument/2006/relationships/image" Target="media/image263.png"/><Relationship Id="rId272" Type="http://schemas.openxmlformats.org/officeDocument/2006/relationships/image" Target="media/image264.png"/><Relationship Id="rId273" Type="http://schemas.openxmlformats.org/officeDocument/2006/relationships/image" Target="media/image265.png"/><Relationship Id="rId274" Type="http://schemas.openxmlformats.org/officeDocument/2006/relationships/image" Target="media/image266.png"/><Relationship Id="rId275" Type="http://schemas.openxmlformats.org/officeDocument/2006/relationships/image" Target="media/image267.png"/><Relationship Id="rId276" Type="http://schemas.openxmlformats.org/officeDocument/2006/relationships/image" Target="media/image268.png"/><Relationship Id="rId277" Type="http://schemas.openxmlformats.org/officeDocument/2006/relationships/image" Target="media/image269.png"/><Relationship Id="rId278" Type="http://schemas.openxmlformats.org/officeDocument/2006/relationships/image" Target="media/image270.png"/><Relationship Id="rId279" Type="http://schemas.openxmlformats.org/officeDocument/2006/relationships/image" Target="media/image271.png"/><Relationship Id="rId280" Type="http://schemas.openxmlformats.org/officeDocument/2006/relationships/image" Target="media/image272.png"/><Relationship Id="rId281" Type="http://schemas.openxmlformats.org/officeDocument/2006/relationships/image" Target="media/image273.png"/><Relationship Id="rId282" Type="http://schemas.openxmlformats.org/officeDocument/2006/relationships/image" Target="media/image274.png"/><Relationship Id="rId283" Type="http://schemas.openxmlformats.org/officeDocument/2006/relationships/image" Target="media/image275.png"/><Relationship Id="rId284" Type="http://schemas.openxmlformats.org/officeDocument/2006/relationships/image" Target="media/image276.png"/><Relationship Id="rId285" Type="http://schemas.openxmlformats.org/officeDocument/2006/relationships/image" Target="media/image277.png"/><Relationship Id="rId286" Type="http://schemas.openxmlformats.org/officeDocument/2006/relationships/image" Target="media/image278.png"/><Relationship Id="rId287" Type="http://schemas.openxmlformats.org/officeDocument/2006/relationships/image" Target="media/image279.png"/><Relationship Id="rId288" Type="http://schemas.openxmlformats.org/officeDocument/2006/relationships/image" Target="media/image280.png"/><Relationship Id="rId289" Type="http://schemas.openxmlformats.org/officeDocument/2006/relationships/image" Target="media/image281.png"/><Relationship Id="rId290" Type="http://schemas.openxmlformats.org/officeDocument/2006/relationships/image" Target="media/image282.png"/><Relationship Id="rId291" Type="http://schemas.openxmlformats.org/officeDocument/2006/relationships/image" Target="media/image283.png"/><Relationship Id="rId292" Type="http://schemas.openxmlformats.org/officeDocument/2006/relationships/image" Target="media/image284.png"/><Relationship Id="rId293" Type="http://schemas.openxmlformats.org/officeDocument/2006/relationships/image" Target="media/image285.png"/><Relationship Id="rId294" Type="http://schemas.openxmlformats.org/officeDocument/2006/relationships/image" Target="media/image286.png"/><Relationship Id="rId295" Type="http://schemas.openxmlformats.org/officeDocument/2006/relationships/image" Target="media/image287.png"/><Relationship Id="rId296" Type="http://schemas.openxmlformats.org/officeDocument/2006/relationships/image" Target="media/image288.png"/><Relationship Id="rId297" Type="http://schemas.openxmlformats.org/officeDocument/2006/relationships/image" Target="media/image289.png"/><Relationship Id="rId298" Type="http://schemas.openxmlformats.org/officeDocument/2006/relationships/image" Target="media/image290.png"/><Relationship Id="rId299" Type="http://schemas.openxmlformats.org/officeDocument/2006/relationships/image" Target="media/image291.png"/><Relationship Id="rId300" Type="http://schemas.openxmlformats.org/officeDocument/2006/relationships/image" Target="media/image292.png"/><Relationship Id="rId301" Type="http://schemas.openxmlformats.org/officeDocument/2006/relationships/image" Target="media/image293.png"/><Relationship Id="rId302" Type="http://schemas.openxmlformats.org/officeDocument/2006/relationships/image" Target="media/image294.png"/><Relationship Id="rId303" Type="http://schemas.openxmlformats.org/officeDocument/2006/relationships/image" Target="media/image295.png"/><Relationship Id="rId304" Type="http://schemas.openxmlformats.org/officeDocument/2006/relationships/image" Target="media/image296.png"/><Relationship Id="rId305" Type="http://schemas.openxmlformats.org/officeDocument/2006/relationships/image" Target="media/image297.png"/><Relationship Id="rId306" Type="http://schemas.openxmlformats.org/officeDocument/2006/relationships/image" Target="media/image298.png"/><Relationship Id="rId307" Type="http://schemas.openxmlformats.org/officeDocument/2006/relationships/image" Target="media/image299.png"/><Relationship Id="rId308" Type="http://schemas.openxmlformats.org/officeDocument/2006/relationships/image" Target="media/image300.png"/><Relationship Id="rId309" Type="http://schemas.openxmlformats.org/officeDocument/2006/relationships/image" Target="media/image301.png"/><Relationship Id="rId310" Type="http://schemas.openxmlformats.org/officeDocument/2006/relationships/image" Target="media/image302.png"/><Relationship Id="rId311" Type="http://schemas.openxmlformats.org/officeDocument/2006/relationships/image" Target="media/image303.png"/><Relationship Id="rId312" Type="http://schemas.openxmlformats.org/officeDocument/2006/relationships/image" Target="media/image304.png"/><Relationship Id="rId313" Type="http://schemas.openxmlformats.org/officeDocument/2006/relationships/image" Target="media/image305.png"/><Relationship Id="rId314" Type="http://schemas.openxmlformats.org/officeDocument/2006/relationships/image" Target="media/image306.png"/><Relationship Id="rId315" Type="http://schemas.openxmlformats.org/officeDocument/2006/relationships/image" Target="media/image307.png"/><Relationship Id="rId316" Type="http://schemas.openxmlformats.org/officeDocument/2006/relationships/image" Target="media/image308.png"/><Relationship Id="rId317" Type="http://schemas.openxmlformats.org/officeDocument/2006/relationships/image" Target="media/image309.png"/><Relationship Id="rId318" Type="http://schemas.openxmlformats.org/officeDocument/2006/relationships/image" Target="media/image310.png"/><Relationship Id="rId319" Type="http://schemas.openxmlformats.org/officeDocument/2006/relationships/image" Target="media/image311.png"/><Relationship Id="rId320" Type="http://schemas.openxmlformats.org/officeDocument/2006/relationships/image" Target="media/image312.png"/><Relationship Id="rId321" Type="http://schemas.openxmlformats.org/officeDocument/2006/relationships/image" Target="media/image313.png"/><Relationship Id="rId322" Type="http://schemas.openxmlformats.org/officeDocument/2006/relationships/image" Target="media/image314.png"/><Relationship Id="rId323" Type="http://schemas.openxmlformats.org/officeDocument/2006/relationships/image" Target="media/image315.png"/><Relationship Id="rId324" Type="http://schemas.openxmlformats.org/officeDocument/2006/relationships/image" Target="media/image316.png"/><Relationship Id="rId325" Type="http://schemas.openxmlformats.org/officeDocument/2006/relationships/image" Target="media/image317.png"/><Relationship Id="rId326" Type="http://schemas.openxmlformats.org/officeDocument/2006/relationships/image" Target="media/image318.png"/><Relationship Id="rId327" Type="http://schemas.openxmlformats.org/officeDocument/2006/relationships/image" Target="media/image319.png"/><Relationship Id="rId328" Type="http://schemas.openxmlformats.org/officeDocument/2006/relationships/image" Target="media/image320.png"/><Relationship Id="rId329" Type="http://schemas.openxmlformats.org/officeDocument/2006/relationships/image" Target="media/image321.png"/><Relationship Id="rId330" Type="http://schemas.openxmlformats.org/officeDocument/2006/relationships/image" Target="media/image322.png"/><Relationship Id="rId331" Type="http://schemas.openxmlformats.org/officeDocument/2006/relationships/image" Target="media/image323.png"/><Relationship Id="rId332" Type="http://schemas.openxmlformats.org/officeDocument/2006/relationships/image" Target="media/image324.png"/><Relationship Id="rId333" Type="http://schemas.openxmlformats.org/officeDocument/2006/relationships/image" Target="media/image325.png"/><Relationship Id="rId334" Type="http://schemas.openxmlformats.org/officeDocument/2006/relationships/image" Target="media/image326.png"/><Relationship Id="rId335" Type="http://schemas.openxmlformats.org/officeDocument/2006/relationships/image" Target="media/image327.png"/><Relationship Id="rId336" Type="http://schemas.openxmlformats.org/officeDocument/2006/relationships/image" Target="media/image328.png"/><Relationship Id="rId337" Type="http://schemas.openxmlformats.org/officeDocument/2006/relationships/image" Target="media/image329.png"/><Relationship Id="rId338" Type="http://schemas.openxmlformats.org/officeDocument/2006/relationships/image" Target="media/image330.png"/><Relationship Id="rId339" Type="http://schemas.openxmlformats.org/officeDocument/2006/relationships/image" Target="media/image331.png"/><Relationship Id="rId340" Type="http://schemas.openxmlformats.org/officeDocument/2006/relationships/image" Target="media/image332.png"/><Relationship Id="rId341" Type="http://schemas.openxmlformats.org/officeDocument/2006/relationships/image" Target="media/image333.png"/><Relationship Id="rId342" Type="http://schemas.openxmlformats.org/officeDocument/2006/relationships/image" Target="media/image334.png"/><Relationship Id="rId343" Type="http://schemas.openxmlformats.org/officeDocument/2006/relationships/image" Target="media/image335.png"/><Relationship Id="rId344" Type="http://schemas.openxmlformats.org/officeDocument/2006/relationships/image" Target="media/image336.png"/><Relationship Id="rId345" Type="http://schemas.openxmlformats.org/officeDocument/2006/relationships/image" Target="media/image337.png"/><Relationship Id="rId346" Type="http://schemas.openxmlformats.org/officeDocument/2006/relationships/image" Target="media/image338.png"/><Relationship Id="rId347" Type="http://schemas.openxmlformats.org/officeDocument/2006/relationships/image" Target="media/image339.png"/><Relationship Id="rId348" Type="http://schemas.openxmlformats.org/officeDocument/2006/relationships/image" Target="media/image340.png"/><Relationship Id="rId349" Type="http://schemas.openxmlformats.org/officeDocument/2006/relationships/image" Target="media/image341.png"/><Relationship Id="rId350" Type="http://schemas.openxmlformats.org/officeDocument/2006/relationships/image" Target="media/image342.png"/><Relationship Id="rId351" Type="http://schemas.openxmlformats.org/officeDocument/2006/relationships/image" Target="media/image343.png"/><Relationship Id="rId352" Type="http://schemas.openxmlformats.org/officeDocument/2006/relationships/image" Target="media/image344.png"/><Relationship Id="rId353" Type="http://schemas.openxmlformats.org/officeDocument/2006/relationships/image" Target="media/image345.png"/><Relationship Id="rId354" Type="http://schemas.openxmlformats.org/officeDocument/2006/relationships/image" Target="media/image346.png"/><Relationship Id="rId355" Type="http://schemas.openxmlformats.org/officeDocument/2006/relationships/image" Target="media/image347.png"/><Relationship Id="rId356" Type="http://schemas.openxmlformats.org/officeDocument/2006/relationships/image" Target="media/image348.png"/><Relationship Id="rId357" Type="http://schemas.openxmlformats.org/officeDocument/2006/relationships/image" Target="media/image349.png"/><Relationship Id="rId358" Type="http://schemas.openxmlformats.org/officeDocument/2006/relationships/image" Target="media/image350.png"/><Relationship Id="rId359" Type="http://schemas.openxmlformats.org/officeDocument/2006/relationships/image" Target="media/image351.png"/><Relationship Id="rId360" Type="http://schemas.openxmlformats.org/officeDocument/2006/relationships/image" Target="media/image352.png"/><Relationship Id="rId361" Type="http://schemas.openxmlformats.org/officeDocument/2006/relationships/image" Target="media/image353.png"/><Relationship Id="rId362" Type="http://schemas.openxmlformats.org/officeDocument/2006/relationships/image" Target="media/image354.png"/><Relationship Id="rId363" Type="http://schemas.openxmlformats.org/officeDocument/2006/relationships/image" Target="media/image355.png"/><Relationship Id="rId364" Type="http://schemas.openxmlformats.org/officeDocument/2006/relationships/image" Target="media/image356.png"/><Relationship Id="rId365" Type="http://schemas.openxmlformats.org/officeDocument/2006/relationships/image" Target="media/image357.png"/><Relationship Id="rId366" Type="http://schemas.openxmlformats.org/officeDocument/2006/relationships/image" Target="media/image358.png"/><Relationship Id="rId367" Type="http://schemas.openxmlformats.org/officeDocument/2006/relationships/image" Target="media/image359.png"/><Relationship Id="rId368" Type="http://schemas.openxmlformats.org/officeDocument/2006/relationships/image" Target="media/image360.png"/><Relationship Id="rId369" Type="http://schemas.openxmlformats.org/officeDocument/2006/relationships/image" Target="media/image361.png"/><Relationship Id="rId370" Type="http://schemas.openxmlformats.org/officeDocument/2006/relationships/image" Target="media/image362.png"/><Relationship Id="rId371" Type="http://schemas.openxmlformats.org/officeDocument/2006/relationships/image" Target="media/image363.png"/><Relationship Id="rId372" Type="http://schemas.openxmlformats.org/officeDocument/2006/relationships/image" Target="media/image364.png"/><Relationship Id="rId373" Type="http://schemas.openxmlformats.org/officeDocument/2006/relationships/image" Target="media/image365.png"/><Relationship Id="rId374" Type="http://schemas.openxmlformats.org/officeDocument/2006/relationships/image" Target="media/image366.png"/><Relationship Id="rId375" Type="http://schemas.openxmlformats.org/officeDocument/2006/relationships/image" Target="media/image367.png"/><Relationship Id="rId376" Type="http://schemas.openxmlformats.org/officeDocument/2006/relationships/image" Target="media/image368.png"/><Relationship Id="rId377" Type="http://schemas.openxmlformats.org/officeDocument/2006/relationships/image" Target="media/image369.png"/><Relationship Id="rId378" Type="http://schemas.openxmlformats.org/officeDocument/2006/relationships/image" Target="media/image370.png"/><Relationship Id="rId379" Type="http://schemas.openxmlformats.org/officeDocument/2006/relationships/image" Target="media/image371.png"/><Relationship Id="rId380" Type="http://schemas.openxmlformats.org/officeDocument/2006/relationships/image" Target="media/image372.png"/><Relationship Id="rId381" Type="http://schemas.openxmlformats.org/officeDocument/2006/relationships/image" Target="media/image373.png"/><Relationship Id="rId382" Type="http://schemas.openxmlformats.org/officeDocument/2006/relationships/image" Target="media/image374.png"/><Relationship Id="rId383" Type="http://schemas.openxmlformats.org/officeDocument/2006/relationships/image" Target="media/image375.png"/><Relationship Id="rId384" Type="http://schemas.openxmlformats.org/officeDocument/2006/relationships/image" Target="media/image376.png"/><Relationship Id="rId385" Type="http://schemas.openxmlformats.org/officeDocument/2006/relationships/image" Target="media/image377.png"/><Relationship Id="rId386" Type="http://schemas.openxmlformats.org/officeDocument/2006/relationships/image" Target="media/image378.png"/><Relationship Id="rId387" Type="http://schemas.openxmlformats.org/officeDocument/2006/relationships/image" Target="media/image379.png"/><Relationship Id="rId388" Type="http://schemas.openxmlformats.org/officeDocument/2006/relationships/image" Target="media/image380.png"/><Relationship Id="rId389" Type="http://schemas.openxmlformats.org/officeDocument/2006/relationships/image" Target="media/image381.png"/><Relationship Id="rId390" Type="http://schemas.openxmlformats.org/officeDocument/2006/relationships/image" Target="media/image382.png"/><Relationship Id="rId391" Type="http://schemas.openxmlformats.org/officeDocument/2006/relationships/image" Target="media/image383.png"/><Relationship Id="rId392" Type="http://schemas.openxmlformats.org/officeDocument/2006/relationships/image" Target="media/image384.png"/><Relationship Id="rId393" Type="http://schemas.openxmlformats.org/officeDocument/2006/relationships/image" Target="media/image385.png"/><Relationship Id="rId394" Type="http://schemas.openxmlformats.org/officeDocument/2006/relationships/image" Target="media/image386.png"/><Relationship Id="rId395" Type="http://schemas.openxmlformats.org/officeDocument/2006/relationships/image" Target="media/image387.png"/><Relationship Id="rId396" Type="http://schemas.openxmlformats.org/officeDocument/2006/relationships/image" Target="media/image388.png"/><Relationship Id="rId397" Type="http://schemas.openxmlformats.org/officeDocument/2006/relationships/image" Target="media/image389.png"/><Relationship Id="rId398" Type="http://schemas.openxmlformats.org/officeDocument/2006/relationships/image" Target="media/image390.png"/><Relationship Id="rId399" Type="http://schemas.openxmlformats.org/officeDocument/2006/relationships/image" Target="media/image391.png"/><Relationship Id="rId400" Type="http://schemas.openxmlformats.org/officeDocument/2006/relationships/image" Target="media/image392.png"/><Relationship Id="rId401" Type="http://schemas.openxmlformats.org/officeDocument/2006/relationships/image" Target="media/image393.png"/><Relationship Id="rId402" Type="http://schemas.openxmlformats.org/officeDocument/2006/relationships/image" Target="media/image394.png"/><Relationship Id="rId403" Type="http://schemas.openxmlformats.org/officeDocument/2006/relationships/image" Target="media/image395.png"/><Relationship Id="rId404" Type="http://schemas.openxmlformats.org/officeDocument/2006/relationships/image" Target="media/image396.png"/><Relationship Id="rId405" Type="http://schemas.openxmlformats.org/officeDocument/2006/relationships/image" Target="media/image397.png"/><Relationship Id="rId406" Type="http://schemas.openxmlformats.org/officeDocument/2006/relationships/image" Target="media/image398.png"/><Relationship Id="rId407" Type="http://schemas.openxmlformats.org/officeDocument/2006/relationships/image" Target="media/image399.png"/><Relationship Id="rId408" Type="http://schemas.openxmlformats.org/officeDocument/2006/relationships/image" Target="media/image400.png"/><Relationship Id="rId409" Type="http://schemas.openxmlformats.org/officeDocument/2006/relationships/image" Target="media/image401.png"/><Relationship Id="rId410" Type="http://schemas.openxmlformats.org/officeDocument/2006/relationships/image" Target="media/image402.png"/><Relationship Id="rId411" Type="http://schemas.openxmlformats.org/officeDocument/2006/relationships/image" Target="media/image403.png"/><Relationship Id="rId412" Type="http://schemas.openxmlformats.org/officeDocument/2006/relationships/image" Target="media/image404.png"/><Relationship Id="rId413" Type="http://schemas.openxmlformats.org/officeDocument/2006/relationships/image" Target="media/image405.png"/><Relationship Id="rId414" Type="http://schemas.openxmlformats.org/officeDocument/2006/relationships/image" Target="media/image406.png"/><Relationship Id="rId415" Type="http://schemas.openxmlformats.org/officeDocument/2006/relationships/image" Target="media/image407.png"/><Relationship Id="rId416" Type="http://schemas.openxmlformats.org/officeDocument/2006/relationships/image" Target="media/image408.png"/><Relationship Id="rId417" Type="http://schemas.openxmlformats.org/officeDocument/2006/relationships/image" Target="media/image409.png"/><Relationship Id="rId418" Type="http://schemas.openxmlformats.org/officeDocument/2006/relationships/image" Target="media/image410.png"/><Relationship Id="rId419" Type="http://schemas.openxmlformats.org/officeDocument/2006/relationships/image" Target="media/image411.png"/><Relationship Id="rId420" Type="http://schemas.openxmlformats.org/officeDocument/2006/relationships/image" Target="media/image412.png"/><Relationship Id="rId421" Type="http://schemas.openxmlformats.org/officeDocument/2006/relationships/image" Target="media/image413.png"/><Relationship Id="rId422" Type="http://schemas.openxmlformats.org/officeDocument/2006/relationships/image" Target="media/image414.png"/><Relationship Id="rId423" Type="http://schemas.openxmlformats.org/officeDocument/2006/relationships/image" Target="media/image415.png"/><Relationship Id="rId424" Type="http://schemas.openxmlformats.org/officeDocument/2006/relationships/image" Target="media/image416.png"/><Relationship Id="rId425" Type="http://schemas.openxmlformats.org/officeDocument/2006/relationships/image" Target="media/image417.png"/><Relationship Id="rId426" Type="http://schemas.openxmlformats.org/officeDocument/2006/relationships/image" Target="media/image418.png"/><Relationship Id="rId427" Type="http://schemas.openxmlformats.org/officeDocument/2006/relationships/image" Target="media/image419.png"/><Relationship Id="rId428" Type="http://schemas.openxmlformats.org/officeDocument/2006/relationships/image" Target="media/image420.png"/><Relationship Id="rId429" Type="http://schemas.openxmlformats.org/officeDocument/2006/relationships/image" Target="media/image421.png"/><Relationship Id="rId430" Type="http://schemas.openxmlformats.org/officeDocument/2006/relationships/image" Target="media/image422.png"/><Relationship Id="rId431" Type="http://schemas.openxmlformats.org/officeDocument/2006/relationships/image" Target="media/image423.png"/><Relationship Id="rId432" Type="http://schemas.openxmlformats.org/officeDocument/2006/relationships/image" Target="media/image424.png"/><Relationship Id="rId433" Type="http://schemas.openxmlformats.org/officeDocument/2006/relationships/image" Target="media/image425.png"/><Relationship Id="rId434" Type="http://schemas.openxmlformats.org/officeDocument/2006/relationships/image" Target="media/image426.png"/><Relationship Id="rId435" Type="http://schemas.openxmlformats.org/officeDocument/2006/relationships/image" Target="media/image427.png"/><Relationship Id="rId436" Type="http://schemas.openxmlformats.org/officeDocument/2006/relationships/image" Target="media/image428.png"/><Relationship Id="rId437" Type="http://schemas.openxmlformats.org/officeDocument/2006/relationships/image" Target="media/image429.png"/><Relationship Id="rId438" Type="http://schemas.openxmlformats.org/officeDocument/2006/relationships/image" Target="media/image430.png"/><Relationship Id="rId439" Type="http://schemas.openxmlformats.org/officeDocument/2006/relationships/image" Target="media/image431.png"/><Relationship Id="rId440" Type="http://schemas.openxmlformats.org/officeDocument/2006/relationships/image" Target="media/image432.png"/><Relationship Id="rId441" Type="http://schemas.openxmlformats.org/officeDocument/2006/relationships/image" Target="media/image433.png"/><Relationship Id="rId442" Type="http://schemas.openxmlformats.org/officeDocument/2006/relationships/image" Target="media/image434.png"/><Relationship Id="rId443" Type="http://schemas.openxmlformats.org/officeDocument/2006/relationships/image" Target="media/image435.png"/><Relationship Id="rId444" Type="http://schemas.openxmlformats.org/officeDocument/2006/relationships/image" Target="media/image436.png"/><Relationship Id="rId445" Type="http://schemas.openxmlformats.org/officeDocument/2006/relationships/image" Target="media/image437.png"/><Relationship Id="rId446" Type="http://schemas.openxmlformats.org/officeDocument/2006/relationships/image" Target="media/image438.png"/><Relationship Id="rId447" Type="http://schemas.openxmlformats.org/officeDocument/2006/relationships/image" Target="media/image439.png"/><Relationship Id="rId448" Type="http://schemas.openxmlformats.org/officeDocument/2006/relationships/image" Target="media/image440.png"/><Relationship Id="rId449" Type="http://schemas.openxmlformats.org/officeDocument/2006/relationships/image" Target="media/image441.png"/><Relationship Id="rId450" Type="http://schemas.openxmlformats.org/officeDocument/2006/relationships/image" Target="media/image442.png"/><Relationship Id="rId451" Type="http://schemas.openxmlformats.org/officeDocument/2006/relationships/image" Target="media/image443.png"/><Relationship Id="rId452" Type="http://schemas.openxmlformats.org/officeDocument/2006/relationships/image" Target="media/image444.png"/><Relationship Id="rId453" Type="http://schemas.openxmlformats.org/officeDocument/2006/relationships/image" Target="media/image445.png"/><Relationship Id="rId454" Type="http://schemas.openxmlformats.org/officeDocument/2006/relationships/image" Target="media/image446.png"/><Relationship Id="rId455" Type="http://schemas.openxmlformats.org/officeDocument/2006/relationships/image" Target="media/image447.png"/><Relationship Id="rId456" Type="http://schemas.openxmlformats.org/officeDocument/2006/relationships/image" Target="media/image448.png"/><Relationship Id="rId457" Type="http://schemas.openxmlformats.org/officeDocument/2006/relationships/image" Target="media/image449.png"/><Relationship Id="rId458" Type="http://schemas.openxmlformats.org/officeDocument/2006/relationships/image" Target="media/image450.png"/><Relationship Id="rId459" Type="http://schemas.openxmlformats.org/officeDocument/2006/relationships/image" Target="media/image451.png"/><Relationship Id="rId460" Type="http://schemas.openxmlformats.org/officeDocument/2006/relationships/image" Target="media/image452.png"/><Relationship Id="rId461" Type="http://schemas.openxmlformats.org/officeDocument/2006/relationships/image" Target="media/image453.png"/><Relationship Id="rId462" Type="http://schemas.openxmlformats.org/officeDocument/2006/relationships/image" Target="media/image454.png"/><Relationship Id="rId463" Type="http://schemas.openxmlformats.org/officeDocument/2006/relationships/image" Target="media/image455.png"/><Relationship Id="rId464" Type="http://schemas.openxmlformats.org/officeDocument/2006/relationships/image" Target="media/image456.png"/><Relationship Id="rId465" Type="http://schemas.openxmlformats.org/officeDocument/2006/relationships/image" Target="media/image457.png"/><Relationship Id="rId466" Type="http://schemas.openxmlformats.org/officeDocument/2006/relationships/image" Target="media/image458.png"/><Relationship Id="rId467" Type="http://schemas.openxmlformats.org/officeDocument/2006/relationships/image" Target="media/image459.png"/><Relationship Id="rId468" Type="http://schemas.openxmlformats.org/officeDocument/2006/relationships/image" Target="media/image460.png"/><Relationship Id="rId469" Type="http://schemas.openxmlformats.org/officeDocument/2006/relationships/image" Target="media/image461.png"/><Relationship Id="rId470" Type="http://schemas.openxmlformats.org/officeDocument/2006/relationships/image" Target="media/image462.png"/><Relationship Id="rId471" Type="http://schemas.openxmlformats.org/officeDocument/2006/relationships/image" Target="media/image463.png"/><Relationship Id="rId472" Type="http://schemas.openxmlformats.org/officeDocument/2006/relationships/image" Target="media/image464.png"/><Relationship Id="rId473" Type="http://schemas.openxmlformats.org/officeDocument/2006/relationships/image" Target="media/image465.png"/><Relationship Id="rId474" Type="http://schemas.openxmlformats.org/officeDocument/2006/relationships/image" Target="media/image466.png"/><Relationship Id="rId475" Type="http://schemas.openxmlformats.org/officeDocument/2006/relationships/image" Target="media/image467.png"/><Relationship Id="rId476" Type="http://schemas.openxmlformats.org/officeDocument/2006/relationships/image" Target="media/image468.png"/><Relationship Id="rId477" Type="http://schemas.openxmlformats.org/officeDocument/2006/relationships/image" Target="media/image469.png"/><Relationship Id="rId478" Type="http://schemas.openxmlformats.org/officeDocument/2006/relationships/image" Target="media/image470.png"/><Relationship Id="rId479" Type="http://schemas.openxmlformats.org/officeDocument/2006/relationships/image" Target="media/image471.png"/><Relationship Id="rId480" Type="http://schemas.openxmlformats.org/officeDocument/2006/relationships/image" Target="media/image472.png"/><Relationship Id="rId481" Type="http://schemas.openxmlformats.org/officeDocument/2006/relationships/image" Target="media/image473.png"/><Relationship Id="rId482" Type="http://schemas.openxmlformats.org/officeDocument/2006/relationships/image" Target="media/image474.png"/><Relationship Id="rId483" Type="http://schemas.openxmlformats.org/officeDocument/2006/relationships/image" Target="media/image475.png"/><Relationship Id="rId484" Type="http://schemas.openxmlformats.org/officeDocument/2006/relationships/image" Target="media/image476.png"/><Relationship Id="rId485" Type="http://schemas.openxmlformats.org/officeDocument/2006/relationships/image" Target="media/image477.png"/><Relationship Id="rId486" Type="http://schemas.openxmlformats.org/officeDocument/2006/relationships/image" Target="media/image478.png"/><Relationship Id="rId487" Type="http://schemas.openxmlformats.org/officeDocument/2006/relationships/image" Target="media/image479.png"/><Relationship Id="rId488" Type="http://schemas.openxmlformats.org/officeDocument/2006/relationships/image" Target="media/image480.png"/><Relationship Id="rId489" Type="http://schemas.openxmlformats.org/officeDocument/2006/relationships/image" Target="media/image481.png"/><Relationship Id="rId490" Type="http://schemas.openxmlformats.org/officeDocument/2006/relationships/image" Target="media/image482.png"/><Relationship Id="rId491" Type="http://schemas.openxmlformats.org/officeDocument/2006/relationships/image" Target="media/image483.png"/><Relationship Id="rId492" Type="http://schemas.openxmlformats.org/officeDocument/2006/relationships/image" Target="media/image484.png"/><Relationship Id="rId493" Type="http://schemas.openxmlformats.org/officeDocument/2006/relationships/image" Target="media/image485.png"/><Relationship Id="rId494" Type="http://schemas.openxmlformats.org/officeDocument/2006/relationships/image" Target="media/image486.png"/><Relationship Id="rId495" Type="http://schemas.openxmlformats.org/officeDocument/2006/relationships/image" Target="media/image487.png"/><Relationship Id="rId496" Type="http://schemas.openxmlformats.org/officeDocument/2006/relationships/image" Target="media/image488.png"/><Relationship Id="rId497" Type="http://schemas.openxmlformats.org/officeDocument/2006/relationships/image" Target="media/image489.png"/><Relationship Id="rId498" Type="http://schemas.openxmlformats.org/officeDocument/2006/relationships/image" Target="media/image490.png"/><Relationship Id="rId499" Type="http://schemas.openxmlformats.org/officeDocument/2006/relationships/image" Target="media/image491.png"/><Relationship Id="rId500" Type="http://schemas.openxmlformats.org/officeDocument/2006/relationships/image" Target="media/image492.png"/><Relationship Id="rId501" Type="http://schemas.openxmlformats.org/officeDocument/2006/relationships/image" Target="media/image493.png"/><Relationship Id="rId502" Type="http://schemas.openxmlformats.org/officeDocument/2006/relationships/image" Target="media/image494.png"/><Relationship Id="rId503" Type="http://schemas.openxmlformats.org/officeDocument/2006/relationships/image" Target="media/image495.png"/><Relationship Id="rId504" Type="http://schemas.openxmlformats.org/officeDocument/2006/relationships/image" Target="media/image496.png"/><Relationship Id="rId505" Type="http://schemas.openxmlformats.org/officeDocument/2006/relationships/image" Target="media/image497.png"/><Relationship Id="rId506" Type="http://schemas.openxmlformats.org/officeDocument/2006/relationships/image" Target="media/image498.png"/><Relationship Id="rId507" Type="http://schemas.openxmlformats.org/officeDocument/2006/relationships/image" Target="media/image499.png"/><Relationship Id="rId508" Type="http://schemas.openxmlformats.org/officeDocument/2006/relationships/image" Target="media/image500.png"/><Relationship Id="rId509" Type="http://schemas.openxmlformats.org/officeDocument/2006/relationships/image" Target="media/image501.png"/><Relationship Id="rId510" Type="http://schemas.openxmlformats.org/officeDocument/2006/relationships/image" Target="media/image502.png"/><Relationship Id="rId511" Type="http://schemas.openxmlformats.org/officeDocument/2006/relationships/image" Target="media/image503.png"/><Relationship Id="rId512" Type="http://schemas.openxmlformats.org/officeDocument/2006/relationships/image" Target="media/image504.png"/><Relationship Id="rId513" Type="http://schemas.openxmlformats.org/officeDocument/2006/relationships/image" Target="media/image505.png"/><Relationship Id="rId514" Type="http://schemas.openxmlformats.org/officeDocument/2006/relationships/image" Target="media/image506.png"/><Relationship Id="rId515" Type="http://schemas.openxmlformats.org/officeDocument/2006/relationships/image" Target="media/image507.png"/><Relationship Id="rId516" Type="http://schemas.openxmlformats.org/officeDocument/2006/relationships/image" Target="media/image508.png"/><Relationship Id="rId517" Type="http://schemas.openxmlformats.org/officeDocument/2006/relationships/image" Target="media/image509.png"/><Relationship Id="rId518" Type="http://schemas.openxmlformats.org/officeDocument/2006/relationships/image" Target="media/image510.png"/><Relationship Id="rId519" Type="http://schemas.openxmlformats.org/officeDocument/2006/relationships/image" Target="media/image511.png"/><Relationship Id="rId520" Type="http://schemas.openxmlformats.org/officeDocument/2006/relationships/image" Target="media/image512.png"/><Relationship Id="rId521" Type="http://schemas.openxmlformats.org/officeDocument/2006/relationships/image" Target="media/image513.png"/><Relationship Id="rId522" Type="http://schemas.openxmlformats.org/officeDocument/2006/relationships/image" Target="media/image514.png"/><Relationship Id="rId523" Type="http://schemas.openxmlformats.org/officeDocument/2006/relationships/image" Target="media/image515.png"/><Relationship Id="rId524" Type="http://schemas.openxmlformats.org/officeDocument/2006/relationships/image" Target="media/image516.png"/><Relationship Id="rId525" Type="http://schemas.openxmlformats.org/officeDocument/2006/relationships/image" Target="media/image517.png"/><Relationship Id="rId526" Type="http://schemas.openxmlformats.org/officeDocument/2006/relationships/image" Target="media/image518.png"/><Relationship Id="rId527" Type="http://schemas.openxmlformats.org/officeDocument/2006/relationships/image" Target="media/image519.png"/><Relationship Id="rId528" Type="http://schemas.openxmlformats.org/officeDocument/2006/relationships/image" Target="media/image520.png"/><Relationship Id="rId529" Type="http://schemas.openxmlformats.org/officeDocument/2006/relationships/image" Target="media/image521.png"/><Relationship Id="rId530" Type="http://schemas.openxmlformats.org/officeDocument/2006/relationships/image" Target="media/image522.png"/><Relationship Id="rId531" Type="http://schemas.openxmlformats.org/officeDocument/2006/relationships/image" Target="media/image523.png"/><Relationship Id="rId532" Type="http://schemas.openxmlformats.org/officeDocument/2006/relationships/image" Target="media/image524.png"/><Relationship Id="rId533" Type="http://schemas.openxmlformats.org/officeDocument/2006/relationships/image" Target="media/image525.png"/><Relationship Id="rId534" Type="http://schemas.openxmlformats.org/officeDocument/2006/relationships/image" Target="media/image526.png"/><Relationship Id="rId535" Type="http://schemas.openxmlformats.org/officeDocument/2006/relationships/image" Target="media/image527.png"/><Relationship Id="rId536" Type="http://schemas.openxmlformats.org/officeDocument/2006/relationships/image" Target="media/image528.png"/><Relationship Id="rId537" Type="http://schemas.openxmlformats.org/officeDocument/2006/relationships/image" Target="media/image529.png"/><Relationship Id="rId538" Type="http://schemas.openxmlformats.org/officeDocument/2006/relationships/image" Target="media/image530.png"/><Relationship Id="rId539" Type="http://schemas.openxmlformats.org/officeDocument/2006/relationships/image" Target="media/image531.png"/><Relationship Id="rId540" Type="http://schemas.openxmlformats.org/officeDocument/2006/relationships/image" Target="media/image532.png"/><Relationship Id="rId541" Type="http://schemas.openxmlformats.org/officeDocument/2006/relationships/image" Target="media/image533.png"/><Relationship Id="rId542" Type="http://schemas.openxmlformats.org/officeDocument/2006/relationships/image" Target="media/image534.png"/><Relationship Id="rId543" Type="http://schemas.openxmlformats.org/officeDocument/2006/relationships/image" Target="media/image535.png"/><Relationship Id="rId544" Type="http://schemas.openxmlformats.org/officeDocument/2006/relationships/image" Target="media/image536.png"/><Relationship Id="rId545" Type="http://schemas.openxmlformats.org/officeDocument/2006/relationships/image" Target="media/image537.png"/><Relationship Id="rId546" Type="http://schemas.openxmlformats.org/officeDocument/2006/relationships/image" Target="media/image538.png"/><Relationship Id="rId547" Type="http://schemas.openxmlformats.org/officeDocument/2006/relationships/image" Target="media/image539.png"/><Relationship Id="rId548" Type="http://schemas.openxmlformats.org/officeDocument/2006/relationships/image" Target="media/image540.png"/><Relationship Id="rId549" Type="http://schemas.openxmlformats.org/officeDocument/2006/relationships/image" Target="media/image541.png"/><Relationship Id="rId550" Type="http://schemas.openxmlformats.org/officeDocument/2006/relationships/image" Target="media/image542.png"/><Relationship Id="rId551" Type="http://schemas.openxmlformats.org/officeDocument/2006/relationships/image" Target="media/image543.png"/><Relationship Id="rId552" Type="http://schemas.openxmlformats.org/officeDocument/2006/relationships/image" Target="media/image544.png"/><Relationship Id="rId553" Type="http://schemas.openxmlformats.org/officeDocument/2006/relationships/image" Target="media/image545.png"/><Relationship Id="rId554" Type="http://schemas.openxmlformats.org/officeDocument/2006/relationships/image" Target="media/image546.png"/><Relationship Id="rId555" Type="http://schemas.openxmlformats.org/officeDocument/2006/relationships/image" Target="media/image547.png"/><Relationship Id="rId556" Type="http://schemas.openxmlformats.org/officeDocument/2006/relationships/image" Target="media/image548.png"/><Relationship Id="rId557" Type="http://schemas.openxmlformats.org/officeDocument/2006/relationships/image" Target="media/image549.png"/><Relationship Id="rId558" Type="http://schemas.openxmlformats.org/officeDocument/2006/relationships/image" Target="media/image550.png"/><Relationship Id="rId559" Type="http://schemas.openxmlformats.org/officeDocument/2006/relationships/image" Target="media/image551.png"/><Relationship Id="rId560" Type="http://schemas.openxmlformats.org/officeDocument/2006/relationships/image" Target="media/image552.png"/><Relationship Id="rId561" Type="http://schemas.openxmlformats.org/officeDocument/2006/relationships/image" Target="media/image553.png"/><Relationship Id="rId562" Type="http://schemas.openxmlformats.org/officeDocument/2006/relationships/image" Target="media/image554.png"/><Relationship Id="rId563" Type="http://schemas.openxmlformats.org/officeDocument/2006/relationships/image" Target="media/image555.png"/><Relationship Id="rId564" Type="http://schemas.openxmlformats.org/officeDocument/2006/relationships/image" Target="media/image556.png"/><Relationship Id="rId565" Type="http://schemas.openxmlformats.org/officeDocument/2006/relationships/image" Target="media/image557.png"/><Relationship Id="rId566" Type="http://schemas.openxmlformats.org/officeDocument/2006/relationships/image" Target="media/image558.png"/><Relationship Id="rId567" Type="http://schemas.openxmlformats.org/officeDocument/2006/relationships/image" Target="media/image559.png"/><Relationship Id="rId568" Type="http://schemas.openxmlformats.org/officeDocument/2006/relationships/image" Target="media/image560.png"/><Relationship Id="rId569" Type="http://schemas.openxmlformats.org/officeDocument/2006/relationships/image" Target="media/image561.png"/><Relationship Id="rId570" Type="http://schemas.openxmlformats.org/officeDocument/2006/relationships/image" Target="media/image562.png"/><Relationship Id="rId571" Type="http://schemas.openxmlformats.org/officeDocument/2006/relationships/image" Target="media/image563.png"/><Relationship Id="rId572" Type="http://schemas.openxmlformats.org/officeDocument/2006/relationships/image" Target="media/image564.png"/><Relationship Id="rId573" Type="http://schemas.openxmlformats.org/officeDocument/2006/relationships/image" Target="media/image565.png"/><Relationship Id="rId574" Type="http://schemas.openxmlformats.org/officeDocument/2006/relationships/image" Target="media/image566.png"/><Relationship Id="rId575" Type="http://schemas.openxmlformats.org/officeDocument/2006/relationships/image" Target="media/image567.png"/><Relationship Id="rId576" Type="http://schemas.openxmlformats.org/officeDocument/2006/relationships/image" Target="media/image568.png"/><Relationship Id="rId577" Type="http://schemas.openxmlformats.org/officeDocument/2006/relationships/image" Target="media/image569.png"/><Relationship Id="rId578" Type="http://schemas.openxmlformats.org/officeDocument/2006/relationships/image" Target="media/image570.png"/><Relationship Id="rId579" Type="http://schemas.openxmlformats.org/officeDocument/2006/relationships/image" Target="media/image571.png"/><Relationship Id="rId580" Type="http://schemas.openxmlformats.org/officeDocument/2006/relationships/image" Target="media/image572.png"/><Relationship Id="rId581" Type="http://schemas.openxmlformats.org/officeDocument/2006/relationships/image" Target="media/image573.png"/><Relationship Id="rId582" Type="http://schemas.openxmlformats.org/officeDocument/2006/relationships/image" Target="media/image574.png"/><Relationship Id="rId583" Type="http://schemas.openxmlformats.org/officeDocument/2006/relationships/image" Target="media/image575.png"/><Relationship Id="rId584" Type="http://schemas.openxmlformats.org/officeDocument/2006/relationships/image" Target="media/image576.png"/><Relationship Id="rId585" Type="http://schemas.openxmlformats.org/officeDocument/2006/relationships/image" Target="media/image577.png"/><Relationship Id="rId586" Type="http://schemas.openxmlformats.org/officeDocument/2006/relationships/image" Target="media/image578.png"/><Relationship Id="rId587" Type="http://schemas.openxmlformats.org/officeDocument/2006/relationships/image" Target="media/image579.png"/><Relationship Id="rId588" Type="http://schemas.openxmlformats.org/officeDocument/2006/relationships/image" Target="media/image580.png"/><Relationship Id="rId589" Type="http://schemas.openxmlformats.org/officeDocument/2006/relationships/image" Target="media/image581.png"/><Relationship Id="rId590" Type="http://schemas.openxmlformats.org/officeDocument/2006/relationships/image" Target="media/image582.png"/><Relationship Id="rId591" Type="http://schemas.openxmlformats.org/officeDocument/2006/relationships/image" Target="media/image583.png"/><Relationship Id="rId592" Type="http://schemas.openxmlformats.org/officeDocument/2006/relationships/image" Target="media/image584.png"/><Relationship Id="rId593" Type="http://schemas.openxmlformats.org/officeDocument/2006/relationships/image" Target="media/image585.png"/><Relationship Id="rId594" Type="http://schemas.openxmlformats.org/officeDocument/2006/relationships/image" Target="media/image586.png"/><Relationship Id="rId595" Type="http://schemas.openxmlformats.org/officeDocument/2006/relationships/image" Target="media/image587.png"/><Relationship Id="rId596" Type="http://schemas.openxmlformats.org/officeDocument/2006/relationships/image" Target="media/image588.png"/><Relationship Id="rId597" Type="http://schemas.openxmlformats.org/officeDocument/2006/relationships/image" Target="media/image589.png"/><Relationship Id="rId598" Type="http://schemas.openxmlformats.org/officeDocument/2006/relationships/image" Target="media/image590.png"/><Relationship Id="rId599" Type="http://schemas.openxmlformats.org/officeDocument/2006/relationships/image" Target="media/image591.png"/><Relationship Id="rId600" Type="http://schemas.openxmlformats.org/officeDocument/2006/relationships/image" Target="media/image592.png"/><Relationship Id="rId601" Type="http://schemas.openxmlformats.org/officeDocument/2006/relationships/image" Target="media/image593.png"/><Relationship Id="rId602" Type="http://schemas.openxmlformats.org/officeDocument/2006/relationships/image" Target="media/image594.png"/><Relationship Id="rId603" Type="http://schemas.openxmlformats.org/officeDocument/2006/relationships/image" Target="media/image595.png"/><Relationship Id="rId604" Type="http://schemas.openxmlformats.org/officeDocument/2006/relationships/image" Target="media/image596.png"/><Relationship Id="rId605" Type="http://schemas.openxmlformats.org/officeDocument/2006/relationships/image" Target="media/image597.png"/><Relationship Id="rId606" Type="http://schemas.openxmlformats.org/officeDocument/2006/relationships/image" Target="media/image598.png"/><Relationship Id="rId607" Type="http://schemas.openxmlformats.org/officeDocument/2006/relationships/image" Target="media/image599.png"/><Relationship Id="rId608" Type="http://schemas.openxmlformats.org/officeDocument/2006/relationships/image" Target="media/image600.png"/><Relationship Id="rId609" Type="http://schemas.openxmlformats.org/officeDocument/2006/relationships/image" Target="media/image601.png"/><Relationship Id="rId610" Type="http://schemas.openxmlformats.org/officeDocument/2006/relationships/image" Target="media/image602.png"/><Relationship Id="rId611" Type="http://schemas.openxmlformats.org/officeDocument/2006/relationships/image" Target="media/image603.png"/><Relationship Id="rId612" Type="http://schemas.openxmlformats.org/officeDocument/2006/relationships/image" Target="media/image604.png"/><Relationship Id="rId613" Type="http://schemas.openxmlformats.org/officeDocument/2006/relationships/image" Target="media/image605.png"/><Relationship Id="rId614" Type="http://schemas.openxmlformats.org/officeDocument/2006/relationships/image" Target="media/image606.png"/><Relationship Id="rId615" Type="http://schemas.openxmlformats.org/officeDocument/2006/relationships/image" Target="media/image607.png"/><Relationship Id="rId616" Type="http://schemas.openxmlformats.org/officeDocument/2006/relationships/image" Target="media/image608.png"/><Relationship Id="rId617" Type="http://schemas.openxmlformats.org/officeDocument/2006/relationships/image" Target="media/image609.png"/><Relationship Id="rId20" Type="http://schemas.openxmlformats.org/officeDocument/2006/relationships/hyperlink" Target="http://www.sec.gov/Archives/edgar/data/1058057/000119312518191035/d604139d8k.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2020-12-08T15:04:54Z</dcterms:created>
  <dcterms:modified xsi:type="dcterms:W3CDTF">2020-12-08T15:04:54Z</dcterms:modified>
</cp:coreProperties>
</file>