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7"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4" w:lineRule="exact"/>
        <w:rPr>
          <w:sz w:val="24"/>
          <w:szCs w:val="24"/>
          <w:color w:val="auto"/>
        </w:rPr>
      </w:pPr>
    </w:p>
    <w:p>
      <w:pPr>
        <w:jc w:val="right"/>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19685</wp:posOffset>
            </wp:positionH>
            <wp:positionV relativeFrom="paragraph">
              <wp:posOffset>-10795</wp:posOffset>
            </wp:positionV>
            <wp:extent cx="137795" cy="1854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795" cy="185420"/>
                    </a:xfrm>
                    <a:prstGeom prst="rect">
                      <a:avLst/>
                    </a:prstGeom>
                    <a:noFill/>
                  </pic:spPr>
                </pic:pic>
              </a:graphicData>
            </a:graphic>
          </wp:anchor>
        </w:drawing>
      </w:r>
    </w:p>
    <w:p>
      <w:pPr>
        <w:jc w:val="both"/>
        <w:ind w:left="320" w:right="340" w:hanging="243"/>
        <w:spacing w:after="0" w:line="180" w:lineRule="auto"/>
        <w:tabs>
          <w:tab w:leader="none" w:pos="320" w:val="left"/>
        </w:tabs>
        <w:numPr>
          <w:ilvl w:val="0"/>
          <w:numId w:val="1"/>
        </w:numPr>
        <w:rPr>
          <w:rFonts w:ascii="Arial" w:cs="Arial" w:eastAsia="Arial" w:hAnsi="Arial"/>
          <w:sz w:val="25"/>
          <w:szCs w:val="25"/>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7"/>
        </w:trPr>
        <w:tc>
          <w:tcPr>
            <w:tcW w:w="6240" w:type="dxa"/>
            <w:vAlign w:val="bottom"/>
          </w:tcPr>
          <w:p>
            <w:pPr>
              <w:jc w:val="center"/>
              <w:ind w:right="23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00" w:type="dxa"/>
            <w:vAlign w:val="bottom"/>
            <w:tcBorders>
              <w:bottom w:val="single" w:sz="8" w:color="808080"/>
            </w:tcBorders>
          </w:tcPr>
          <w:p>
            <w:pPr>
              <w:spacing w:after="0"/>
              <w:rPr>
                <w:sz w:val="22"/>
                <w:szCs w:val="22"/>
                <w:color w:val="auto"/>
              </w:rPr>
            </w:pPr>
          </w:p>
        </w:tc>
        <w:tc>
          <w:tcPr>
            <w:tcW w:w="620" w:type="dxa"/>
            <w:vAlign w:val="bottom"/>
            <w:tcBorders>
              <w:bottom w:val="single" w:sz="8" w:color="808080"/>
            </w:tcBorders>
          </w:tcPr>
          <w:p>
            <w:pPr>
              <w:spacing w:after="0"/>
              <w:rPr>
                <w:sz w:val="22"/>
                <w:szCs w:val="22"/>
                <w:color w:val="auto"/>
              </w:rPr>
            </w:pPr>
          </w:p>
        </w:tc>
        <w:tc>
          <w:tcPr>
            <w:tcW w:w="2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218"/>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2"/>
        </w:trPr>
        <w:tc>
          <w:tcPr>
            <w:tcW w:w="62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40" w:type="dxa"/>
            <w:vAlign w:val="bottom"/>
            <w:gridSpan w:val="3"/>
            <w:vMerge w:val="restart"/>
          </w:tcPr>
          <w:p>
            <w:pPr>
              <w:ind w:left="36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1"/>
        </w:trPr>
        <w:tc>
          <w:tcPr>
            <w:tcW w:w="6240" w:type="dxa"/>
            <w:vAlign w:val="bottom"/>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238"/>
              <w:spacing w:after="0" w:line="184"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0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4"/>
        </w:trPr>
        <w:tc>
          <w:tcPr>
            <w:tcW w:w="624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0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23"/>
              <w:spacing w:after="0"/>
              <w:rPr>
                <w:sz w:val="20"/>
                <w:szCs w:val="20"/>
                <w:color w:val="auto"/>
              </w:rPr>
            </w:pPr>
            <w:r>
              <w:rPr>
                <w:rFonts w:ascii="Arial" w:cs="Arial" w:eastAsia="Arial" w:hAnsi="Arial"/>
                <w:sz w:val="11"/>
                <w:szCs w:val="11"/>
                <w:color w:val="auto"/>
                <w:w w:val="98"/>
              </w:rPr>
              <w:t>3235-0287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4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7"/>
        </w:trPr>
        <w:tc>
          <w:tcPr>
            <w:tcW w:w="62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7"/>
        </w:trPr>
        <w:tc>
          <w:tcPr>
            <w:tcW w:w="6240" w:type="dxa"/>
            <w:vAlign w:val="bottom"/>
            <w:vMerge w:val="restart"/>
          </w:tcPr>
          <w:p>
            <w:pPr>
              <w:jc w:val="center"/>
              <w:ind w:right="21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23"/>
              <w:spacing w:after="0"/>
              <w:rPr>
                <w:sz w:val="20"/>
                <w:szCs w:val="20"/>
                <w:color w:val="auto"/>
              </w:rPr>
            </w:pPr>
            <w:r>
              <w:rPr>
                <w:rFonts w:ascii="Arial" w:cs="Arial" w:eastAsia="Arial" w:hAnsi="Arial"/>
                <w:sz w:val="11"/>
                <w:szCs w:val="11"/>
                <w:color w:val="auto"/>
              </w:rPr>
              <w:t>0.5</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0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5243830</wp:posOffset>
            </wp:positionH>
            <wp:positionV relativeFrom="paragraph">
              <wp:posOffset>-612775</wp:posOffset>
            </wp:positionV>
            <wp:extent cx="57150"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150" cy="626110"/>
                    </a:xfrm>
                    <a:prstGeom prst="rect">
                      <a:avLst/>
                    </a:prstGeom>
                    <a:noFill/>
                  </pic:spPr>
                </pic:pic>
              </a:graphicData>
            </a:graphic>
          </wp:anchor>
        </w:drawing>
        <w:drawing>
          <wp:anchor simplePos="0" relativeHeight="251657728" behindDoc="1" locked="0" layoutInCell="0" allowOverlap="1">
            <wp:simplePos x="0" y="0"/>
            <wp:positionH relativeFrom="column">
              <wp:posOffset>3954145</wp:posOffset>
            </wp:positionH>
            <wp:positionV relativeFrom="paragraph">
              <wp:posOffset>-612775</wp:posOffset>
            </wp:positionV>
            <wp:extent cx="57150"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 cy="62611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-1662430</wp:posOffset>
            </wp:positionH>
            <wp:positionV relativeFrom="paragraph">
              <wp:posOffset>12700</wp:posOffset>
            </wp:positionV>
            <wp:extent cx="7047865" cy="5249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7865" cy="5249545"/>
                    </a:xfrm>
                    <a:prstGeom prst="rect">
                      <a:avLst/>
                    </a:prstGeom>
                    <a:noFill/>
                  </pic:spPr>
                </pic:pic>
              </a:graphicData>
            </a:graphic>
          </wp:anchor>
        </w:drawing>
      </w:r>
    </w:p>
    <w:p>
      <w:pPr>
        <w:spacing w:after="0" w:line="84" w:lineRule="exact"/>
        <w:rPr>
          <w:sz w:val="24"/>
          <w:szCs w:val="24"/>
          <w:color w:val="auto"/>
        </w:rPr>
      </w:pPr>
    </w:p>
    <w:p>
      <w:pPr>
        <w:sectPr>
          <w:pgSz w:w="11900" w:h="16838" w:orient="portrait"/>
          <w:cols w:equalWidth="0" w:num="2">
            <w:col w:w="2180" w:space="420"/>
            <w:col w:w="8480"/>
          </w:cols>
          <w:pgMar w:left="460" w:top="219" w:right="359" w:bottom="1440"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Hu Jean X.</w:t>
        </w:r>
      </w:hyperlink>
    </w:p>
    <w:p>
      <w:pPr>
        <w:spacing w:after="0" w:line="303" w:lineRule="exact"/>
        <w:rPr>
          <w:sz w:val="24"/>
          <w:szCs w:val="24"/>
          <w:color w:val="auto"/>
        </w:rPr>
      </w:pPr>
    </w:p>
    <w:tbl>
      <w:tblPr>
        <w:tblLayout w:type="fixed"/>
        <w:tblInd w:w="80" w:type="dxa"/>
        <w:tblCellMar>
          <w:top w:w="0" w:type="dxa"/>
          <w:left w:w="0" w:type="dxa"/>
          <w:bottom w:w="0" w:type="dxa"/>
          <w:right w:w="0" w:type="dxa"/>
        </w:tblCellMar>
      </w:tblPr>
      <w:tr>
        <w:trPr>
          <w:trHeight w:val="152"/>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40" w:type="dxa"/>
            <w:vAlign w:val="bottom"/>
          </w:tcPr>
          <w:p>
            <w:pPr>
              <w:ind w:left="420"/>
              <w:spacing w:after="0"/>
              <w:rPr>
                <w:sz w:val="20"/>
                <w:szCs w:val="20"/>
                <w:color w:val="auto"/>
              </w:rPr>
            </w:pPr>
            <w:r>
              <w:rPr>
                <w:rFonts w:ascii="Arial" w:cs="Arial" w:eastAsia="Arial" w:hAnsi="Arial"/>
                <w:sz w:val="13"/>
                <w:szCs w:val="13"/>
                <w:color w:val="auto"/>
              </w:rPr>
              <w:t>(First)</w:t>
            </w:r>
          </w:p>
        </w:tc>
        <w:tc>
          <w:tcPr>
            <w:tcW w:w="158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62"/>
        </w:trPr>
        <w:tc>
          <w:tcPr>
            <w:tcW w:w="20" w:type="dxa"/>
            <w:vAlign w:val="bottom"/>
          </w:tcPr>
          <w:p>
            <w:pPr>
              <w:spacing w:after="0"/>
              <w:rPr>
                <w:sz w:val="22"/>
                <w:szCs w:val="22"/>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580" w:type="dxa"/>
            <w:vAlign w:val="bottom"/>
          </w:tcPr>
          <w:p>
            <w:pPr>
              <w:spacing w:after="0"/>
              <w:rPr>
                <w:sz w:val="22"/>
                <w:szCs w:val="22"/>
                <w:color w:val="auto"/>
              </w:rPr>
            </w:pPr>
          </w:p>
        </w:tc>
      </w:tr>
      <w:tr>
        <w:trPr>
          <w:trHeight w:val="197"/>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40" w:type="dxa"/>
            <w:vAlign w:val="bottom"/>
            <w:tcBorders>
              <w:bottom w:val="single" w:sz="8" w:color="9A9A9A"/>
            </w:tcBorders>
          </w:tcPr>
          <w:p>
            <w:pPr>
              <w:spacing w:after="0"/>
              <w:rPr>
                <w:sz w:val="17"/>
                <w:szCs w:val="17"/>
                <w:color w:val="auto"/>
              </w:rPr>
            </w:pPr>
          </w:p>
        </w:tc>
        <w:tc>
          <w:tcPr>
            <w:tcW w:w="1580" w:type="dxa"/>
            <w:vAlign w:val="bottom"/>
            <w:tcBorders>
              <w:bottom w:val="single" w:sz="8" w:color="9A9A9A"/>
            </w:tcBorders>
          </w:tcPr>
          <w:p>
            <w:pPr>
              <w:spacing w:after="0"/>
              <w:rPr>
                <w:sz w:val="17"/>
                <w:szCs w:val="17"/>
                <w:color w:val="auto"/>
              </w:rPr>
            </w:pPr>
          </w:p>
        </w:tc>
      </w:tr>
      <w:tr>
        <w:trPr>
          <w:trHeight w:val="253"/>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40" w:type="dxa"/>
            <w:vAlign w:val="bottom"/>
          </w:tcPr>
          <w:p>
            <w:pPr>
              <w:spacing w:after="0"/>
              <w:rPr>
                <w:sz w:val="21"/>
                <w:szCs w:val="21"/>
                <w:color w:val="auto"/>
              </w:rPr>
            </w:pPr>
          </w:p>
        </w:tc>
        <w:tc>
          <w:tcPr>
            <w:tcW w:w="1580" w:type="dxa"/>
            <w:vAlign w:val="bottom"/>
          </w:tcPr>
          <w:p>
            <w:pPr>
              <w:spacing w:after="0"/>
              <w:rPr>
                <w:sz w:val="21"/>
                <w:szCs w:val="21"/>
                <w:color w:val="auto"/>
              </w:rPr>
            </w:pPr>
          </w:p>
        </w:tc>
      </w:tr>
      <w:tr>
        <w:trPr>
          <w:trHeight w:val="225"/>
        </w:trPr>
        <w:tc>
          <w:tcPr>
            <w:tcW w:w="20" w:type="dxa"/>
            <w:vAlign w:val="bottom"/>
          </w:tcPr>
          <w:p>
            <w:pPr>
              <w:spacing w:after="0"/>
              <w:rPr>
                <w:sz w:val="19"/>
                <w:szCs w:val="19"/>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580" w:type="dxa"/>
            <w:vAlign w:val="bottom"/>
          </w:tcPr>
          <w:p>
            <w:pPr>
              <w:ind w:left="400"/>
              <w:spacing w:after="0"/>
              <w:rPr>
                <w:sz w:val="20"/>
                <w:szCs w:val="20"/>
                <w:color w:val="auto"/>
              </w:rPr>
            </w:pPr>
            <w:r>
              <w:rPr>
                <w:rFonts w:ascii="Arial" w:cs="Arial" w:eastAsia="Arial" w:hAnsi="Arial"/>
                <w:sz w:val="16"/>
                <w:szCs w:val="16"/>
                <w:color w:val="0000FF"/>
              </w:rPr>
              <w:t>95054</w:t>
            </w:r>
          </w:p>
        </w:tc>
      </w:tr>
      <w:tr>
        <w:trPr>
          <w:trHeight w:val="147"/>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1580" w:type="dxa"/>
            <w:vAlign w:val="bottom"/>
            <w:tcBorders>
              <w:bottom w:val="single" w:sz="8" w:color="9A9A9A"/>
            </w:tcBorders>
          </w:tcPr>
          <w:p>
            <w:pPr>
              <w:spacing w:after="0"/>
              <w:rPr>
                <w:sz w:val="12"/>
                <w:szCs w:val="12"/>
                <w:color w:val="auto"/>
              </w:rPr>
            </w:pPr>
          </w:p>
        </w:tc>
      </w:tr>
      <w:tr>
        <w:trPr>
          <w:trHeight w:val="290"/>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40" w:type="dxa"/>
            <w:vAlign w:val="bottom"/>
          </w:tcPr>
          <w:p>
            <w:pPr>
              <w:ind w:left="420"/>
              <w:spacing w:after="0"/>
              <w:rPr>
                <w:sz w:val="20"/>
                <w:szCs w:val="20"/>
                <w:color w:val="auto"/>
              </w:rPr>
            </w:pPr>
            <w:r>
              <w:rPr>
                <w:rFonts w:ascii="Arial" w:cs="Arial" w:eastAsia="Arial" w:hAnsi="Arial"/>
                <w:sz w:val="13"/>
                <w:szCs w:val="13"/>
                <w:color w:val="auto"/>
              </w:rPr>
              <w:t>(State)</w:t>
            </w:r>
          </w:p>
        </w:tc>
        <w:tc>
          <w:tcPr>
            <w:tcW w:w="158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82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2"/>
          </w:tcPr>
          <w:p>
            <w:pPr>
              <w:spacing w:after="0" w:line="198" w:lineRule="exact"/>
              <w:rPr>
                <w:rFonts w:ascii="Arial" w:cs="Arial" w:eastAsia="Arial" w:hAnsi="Arial"/>
                <w:sz w:val="20"/>
                <w:szCs w:val="20"/>
                <w:color w:val="0000EE"/>
              </w:rPr>
            </w:pPr>
            <w:hyperlink r:id="rId13">
              <w:r>
                <w:rPr>
                  <w:rFonts w:ascii="Arial" w:cs="Arial" w:eastAsia="Arial" w:hAnsi="Arial"/>
                  <w:sz w:val="20"/>
                  <w:szCs w:val="20"/>
                  <w:color w:val="0000EE"/>
                </w:rPr>
                <w:t xml:space="preserve">MARVELL TECHNOLOGY GROUP LTD </w:t>
              </w:r>
            </w:hyperlink>
            <w:r>
              <w:rPr>
                <w:rFonts w:ascii="Arial" w:cs="Arial" w:eastAsia="Arial" w:hAnsi="Arial"/>
                <w:sz w:val="20"/>
                <w:szCs w:val="20"/>
                <w:color w:val="000000"/>
              </w:rPr>
              <w:t>[</w:t>
            </w:r>
          </w:p>
        </w:tc>
        <w:tc>
          <w:tcPr>
            <w:tcW w:w="18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27"/>
        </w:trPr>
        <w:tc>
          <w:tcPr>
            <w:tcW w:w="60" w:type="dxa"/>
            <w:vAlign w:val="bottom"/>
            <w:vMerge w:val="restart"/>
          </w:tcPr>
          <w:p>
            <w:pPr>
              <w:spacing w:after="0"/>
              <w:rPr>
                <w:sz w:val="11"/>
                <w:szCs w:val="11"/>
                <w:color w:val="auto"/>
              </w:rPr>
            </w:pPr>
          </w:p>
        </w:tc>
        <w:tc>
          <w:tcPr>
            <w:tcW w:w="3540" w:type="dxa"/>
            <w:vAlign w:val="bottom"/>
            <w:tcBorders>
              <w:top w:val="single" w:sz="8" w:color="0000EE"/>
            </w:tcBorders>
            <w:vMerge w:val="restart"/>
          </w:tcPr>
          <w:p>
            <w:pPr>
              <w:spacing w:after="0"/>
              <w:rPr>
                <w:sz w:val="20"/>
                <w:szCs w:val="20"/>
                <w:color w:val="auto"/>
              </w:rPr>
            </w:pPr>
            <w:r>
              <w:rPr>
                <w:rFonts w:ascii="Arial" w:cs="Arial" w:eastAsia="Arial" w:hAnsi="Arial"/>
                <w:sz w:val="16"/>
                <w:szCs w:val="16"/>
                <w:color w:val="0000FF"/>
              </w:rPr>
              <w:t xml:space="preserve">N/A </w:t>
            </w:r>
            <w:r>
              <w:rPr>
                <w:rFonts w:ascii="Arial" w:cs="Arial" w:eastAsia="Arial" w:hAnsi="Arial"/>
                <w:sz w:val="20"/>
                <w:szCs w:val="20"/>
                <w:color w:val="000000"/>
              </w:rPr>
              <w:t>]</w:t>
            </w:r>
          </w:p>
        </w:tc>
        <w:tc>
          <w:tcPr>
            <w:tcW w:w="220" w:type="dxa"/>
            <w:vAlign w:val="bottom"/>
            <w:vMerge w:val="restart"/>
          </w:tcPr>
          <w:p>
            <w:pPr>
              <w:spacing w:after="0"/>
              <w:rPr>
                <w:sz w:val="11"/>
                <w:szCs w:val="11"/>
                <w:color w:val="auto"/>
              </w:rPr>
            </w:pPr>
          </w:p>
        </w:tc>
        <w:tc>
          <w:tcPr>
            <w:tcW w:w="480" w:type="dxa"/>
            <w:vAlign w:val="bottom"/>
          </w:tcPr>
          <w:p>
            <w:pPr>
              <w:spacing w:after="0"/>
              <w:rPr>
                <w:sz w:val="11"/>
                <w:szCs w:val="11"/>
                <w:color w:val="auto"/>
              </w:rPr>
            </w:pPr>
          </w:p>
        </w:tc>
        <w:tc>
          <w:tcPr>
            <w:tcW w:w="1360" w:type="dxa"/>
            <w:vAlign w:val="bottom"/>
          </w:tcPr>
          <w:p>
            <w:pPr>
              <w:ind w:left="120"/>
              <w:spacing w:after="0" w:line="127" w:lineRule="exact"/>
              <w:rPr>
                <w:sz w:val="20"/>
                <w:szCs w:val="20"/>
                <w:color w:val="auto"/>
              </w:rPr>
            </w:pPr>
            <w:r>
              <w:rPr>
                <w:rFonts w:ascii="Arial" w:cs="Arial" w:eastAsia="Arial" w:hAnsi="Arial"/>
                <w:sz w:val="13"/>
                <w:szCs w:val="13"/>
                <w:color w:val="auto"/>
              </w:rPr>
              <w:t>Director</w:t>
            </w:r>
          </w:p>
        </w:tc>
        <w:tc>
          <w:tcPr>
            <w:tcW w:w="1460" w:type="dxa"/>
            <w:vAlign w:val="bottom"/>
          </w:tcPr>
          <w:p>
            <w:pPr>
              <w:ind w:left="340"/>
              <w:spacing w:after="0" w:line="127"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35"/>
        </w:trPr>
        <w:tc>
          <w:tcPr>
            <w:tcW w:w="60" w:type="dxa"/>
            <w:vAlign w:val="bottom"/>
            <w:vMerge w:val="continue"/>
          </w:tcPr>
          <w:p>
            <w:pPr>
              <w:spacing w:after="0"/>
              <w:rPr>
                <w:sz w:val="11"/>
                <w:szCs w:val="11"/>
                <w:color w:val="auto"/>
              </w:rPr>
            </w:pPr>
          </w:p>
        </w:tc>
        <w:tc>
          <w:tcPr>
            <w:tcW w:w="3540" w:type="dxa"/>
            <w:vAlign w:val="bottom"/>
            <w:vMerge w:val="continue"/>
          </w:tcPr>
          <w:p>
            <w:pPr>
              <w:spacing w:after="0"/>
              <w:rPr>
                <w:sz w:val="11"/>
                <w:szCs w:val="11"/>
                <w:color w:val="auto"/>
              </w:rPr>
            </w:pPr>
          </w:p>
        </w:tc>
        <w:tc>
          <w:tcPr>
            <w:tcW w:w="220" w:type="dxa"/>
            <w:vAlign w:val="bottom"/>
            <w:vMerge w:val="continue"/>
          </w:tcPr>
          <w:p>
            <w:pPr>
              <w:spacing w:after="0"/>
              <w:rPr>
                <w:sz w:val="11"/>
                <w:szCs w:val="11"/>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0"/>
        </w:trPr>
        <w:tc>
          <w:tcPr>
            <w:tcW w:w="60" w:type="dxa"/>
            <w:vAlign w:val="bottom"/>
          </w:tcPr>
          <w:p>
            <w:pPr>
              <w:spacing w:after="0"/>
              <w:rPr>
                <w:sz w:val="3"/>
                <w:szCs w:val="3"/>
                <w:color w:val="auto"/>
              </w:rPr>
            </w:pPr>
          </w:p>
        </w:tc>
        <w:tc>
          <w:tcPr>
            <w:tcW w:w="3540" w:type="dxa"/>
            <w:vAlign w:val="bottom"/>
          </w:tcPr>
          <w:p>
            <w:pPr>
              <w:spacing w:after="0"/>
              <w:rPr>
                <w:sz w:val="3"/>
                <w:szCs w:val="3"/>
                <w:color w:val="auto"/>
              </w:rPr>
            </w:pPr>
          </w:p>
        </w:tc>
        <w:tc>
          <w:tcPr>
            <w:tcW w:w="220" w:type="dxa"/>
            <w:vAlign w:val="bottom"/>
          </w:tcPr>
          <w:p>
            <w:pPr>
              <w:spacing w:after="0"/>
              <w:rPr>
                <w:sz w:val="3"/>
                <w:szCs w:val="3"/>
                <w:color w:val="auto"/>
              </w:rPr>
            </w:pPr>
          </w:p>
        </w:tc>
        <w:tc>
          <w:tcPr>
            <w:tcW w:w="48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146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2"/>
        </w:trPr>
        <w:tc>
          <w:tcPr>
            <w:tcW w:w="60" w:type="dxa"/>
            <w:vAlign w:val="bottom"/>
            <w:tcBorders>
              <w:bottom w:val="single" w:sz="8" w:color="2C2C2C"/>
            </w:tcBorders>
          </w:tcPr>
          <w:p>
            <w:pPr>
              <w:spacing w:after="0"/>
              <w:rPr>
                <w:sz w:val="7"/>
                <w:szCs w:val="7"/>
                <w:color w:val="auto"/>
              </w:rPr>
            </w:pPr>
          </w:p>
        </w:tc>
        <w:tc>
          <w:tcPr>
            <w:tcW w:w="354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480" w:type="dxa"/>
            <w:vAlign w:val="bottom"/>
            <w:vMerge w:val="continue"/>
          </w:tcPr>
          <w:p>
            <w:pPr>
              <w:spacing w:after="0"/>
              <w:rPr>
                <w:sz w:val="7"/>
                <w:szCs w:val="7"/>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82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0"/>
        </w:trPr>
        <w:tc>
          <w:tcPr>
            <w:tcW w:w="3820" w:type="dxa"/>
            <w:vAlign w:val="bottom"/>
            <w:gridSpan w:val="3"/>
            <w:vMerge w:val="continue"/>
          </w:tcPr>
          <w:p>
            <w:pPr>
              <w:spacing w:after="0"/>
              <w:rPr>
                <w:sz w:val="11"/>
                <w:szCs w:val="11"/>
                <w:color w:val="auto"/>
              </w:rPr>
            </w:pPr>
          </w:p>
        </w:tc>
        <w:tc>
          <w:tcPr>
            <w:tcW w:w="480" w:type="dxa"/>
            <w:vAlign w:val="bottom"/>
          </w:tcPr>
          <w:p>
            <w:pPr>
              <w:spacing w:after="0"/>
              <w:rPr>
                <w:sz w:val="11"/>
                <w:szCs w:val="11"/>
                <w:color w:val="auto"/>
              </w:rPr>
            </w:pPr>
          </w:p>
        </w:tc>
        <w:tc>
          <w:tcPr>
            <w:tcW w:w="2820" w:type="dxa"/>
            <w:vAlign w:val="bottom"/>
            <w:gridSpan w:val="2"/>
            <w:vMerge w:val="restart"/>
          </w:tcPr>
          <w:p>
            <w:pPr>
              <w:ind w:left="400"/>
              <w:spacing w:after="0"/>
              <w:rPr>
                <w:sz w:val="20"/>
                <w:szCs w:val="20"/>
                <w:color w:val="auto"/>
              </w:rPr>
            </w:pPr>
            <w:r>
              <w:rPr>
                <w:rFonts w:ascii="Arial" w:cs="Arial" w:eastAsia="Arial" w:hAnsi="Arial"/>
                <w:sz w:val="16"/>
                <w:szCs w:val="16"/>
                <w:color w:val="0000FF"/>
              </w:rPr>
              <w:t>Chief Financial Officer</w:t>
            </w:r>
          </w:p>
        </w:tc>
        <w:tc>
          <w:tcPr>
            <w:tcW w:w="0" w:type="dxa"/>
            <w:vAlign w:val="bottom"/>
          </w:tcPr>
          <w:p>
            <w:pPr>
              <w:spacing w:after="0"/>
              <w:rPr>
                <w:sz w:val="1"/>
                <w:szCs w:val="1"/>
                <w:color w:val="auto"/>
              </w:rPr>
            </w:pPr>
          </w:p>
        </w:tc>
      </w:tr>
      <w:tr>
        <w:trPr>
          <w:trHeight w:val="107"/>
        </w:trPr>
        <w:tc>
          <w:tcPr>
            <w:tcW w:w="3600" w:type="dxa"/>
            <w:vAlign w:val="bottom"/>
            <w:gridSpan w:val="2"/>
            <w:vMerge w:val="restart"/>
          </w:tcPr>
          <w:p>
            <w:pPr>
              <w:ind w:left="60"/>
              <w:spacing w:after="0"/>
              <w:rPr>
                <w:sz w:val="20"/>
                <w:szCs w:val="20"/>
                <w:color w:val="auto"/>
              </w:rPr>
            </w:pPr>
            <w:r>
              <w:rPr>
                <w:rFonts w:ascii="Arial" w:cs="Arial" w:eastAsia="Arial" w:hAnsi="Arial"/>
                <w:sz w:val="16"/>
                <w:szCs w:val="16"/>
                <w:color w:val="0000FF"/>
              </w:rPr>
              <w:t>04/20/2021</w:t>
            </w:r>
          </w:p>
        </w:tc>
        <w:tc>
          <w:tcPr>
            <w:tcW w:w="2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1"/>
        </w:trPr>
        <w:tc>
          <w:tcPr>
            <w:tcW w:w="3600" w:type="dxa"/>
            <w:vAlign w:val="bottom"/>
            <w:gridSpan w:val="2"/>
            <w:vMerge w:val="continue"/>
          </w:tcPr>
          <w:p>
            <w:pPr>
              <w:spacing w:after="0"/>
              <w:rPr>
                <w:sz w:val="8"/>
                <w:szCs w:val="8"/>
                <w:color w:val="auto"/>
              </w:rPr>
            </w:pPr>
          </w:p>
        </w:tc>
        <w:tc>
          <w:tcPr>
            <w:tcW w:w="220" w:type="dxa"/>
            <w:vAlign w:val="bottom"/>
          </w:tcPr>
          <w:p>
            <w:pPr>
              <w:spacing w:after="0"/>
              <w:rPr>
                <w:sz w:val="8"/>
                <w:szCs w:val="8"/>
                <w:color w:val="auto"/>
              </w:rPr>
            </w:pPr>
          </w:p>
        </w:tc>
        <w:tc>
          <w:tcPr>
            <w:tcW w:w="480" w:type="dxa"/>
            <w:vAlign w:val="bottom"/>
          </w:tcPr>
          <w:p>
            <w:pPr>
              <w:spacing w:after="0"/>
              <w:rPr>
                <w:sz w:val="8"/>
                <w:szCs w:val="8"/>
                <w:color w:val="auto"/>
              </w:rPr>
            </w:pPr>
          </w:p>
        </w:tc>
        <w:tc>
          <w:tcPr>
            <w:tcW w:w="1360" w:type="dxa"/>
            <w:vAlign w:val="bottom"/>
          </w:tcPr>
          <w:p>
            <w:pPr>
              <w:spacing w:after="0"/>
              <w:rPr>
                <w:sz w:val="8"/>
                <w:szCs w:val="8"/>
                <w:color w:val="auto"/>
              </w:rPr>
            </w:pPr>
          </w:p>
        </w:tc>
        <w:tc>
          <w:tcPr>
            <w:tcW w:w="1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1"/>
        </w:trPr>
        <w:tc>
          <w:tcPr>
            <w:tcW w:w="60" w:type="dxa"/>
            <w:vAlign w:val="bottom"/>
            <w:tcBorders>
              <w:bottom w:val="single" w:sz="8" w:color="2C2C2C"/>
            </w:tcBorders>
          </w:tcPr>
          <w:p>
            <w:pPr>
              <w:spacing w:after="0"/>
              <w:rPr>
                <w:sz w:val="10"/>
                <w:szCs w:val="10"/>
                <w:color w:val="auto"/>
              </w:rPr>
            </w:pPr>
          </w:p>
        </w:tc>
        <w:tc>
          <w:tcPr>
            <w:tcW w:w="3540" w:type="dxa"/>
            <w:vAlign w:val="bottom"/>
            <w:tcBorders>
              <w:bottom w:val="single" w:sz="8" w:color="2C2C2C"/>
            </w:tcBorders>
          </w:tcPr>
          <w:p>
            <w:pPr>
              <w:spacing w:after="0"/>
              <w:rPr>
                <w:sz w:val="10"/>
                <w:szCs w:val="10"/>
                <w:color w:val="auto"/>
              </w:rPr>
            </w:pPr>
          </w:p>
        </w:tc>
        <w:tc>
          <w:tcPr>
            <w:tcW w:w="220" w:type="dxa"/>
            <w:vAlign w:val="bottom"/>
            <w:tcBorders>
              <w:bottom w:val="single" w:sz="8" w:color="2C2C2C"/>
            </w:tcBorders>
          </w:tcPr>
          <w:p>
            <w:pPr>
              <w:spacing w:after="0"/>
              <w:rPr>
                <w:sz w:val="10"/>
                <w:szCs w:val="10"/>
                <w:color w:val="auto"/>
              </w:rPr>
            </w:pPr>
          </w:p>
        </w:tc>
        <w:tc>
          <w:tcPr>
            <w:tcW w:w="33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89"/>
        </w:trPr>
        <w:tc>
          <w:tcPr>
            <w:tcW w:w="382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3" w:lineRule="auto"/>
        <w:tabs>
          <w:tab w:leader="none" w:pos="4400" w:val="left"/>
        </w:tabs>
        <w:rPr>
          <w:sz w:val="20"/>
          <w:szCs w:val="20"/>
          <w:color w:val="auto"/>
        </w:rPr>
      </w:pPr>
      <w:r>
        <w:rPr>
          <w:rFonts w:ascii="Arial" w:cs="Arial" w:eastAsia="Arial" w:hAnsi="Arial"/>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98"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87" w:lineRule="exact"/>
        <w:rPr>
          <w:sz w:val="24"/>
          <w:szCs w:val="24"/>
          <w:color w:val="auto"/>
        </w:rPr>
      </w:pPr>
    </w:p>
    <w:p>
      <w:pPr>
        <w:sectPr>
          <w:pgSz w:w="11900" w:h="16838" w:orient="portrait"/>
          <w:cols w:equalWidth="0" w:num="2">
            <w:col w:w="3740" w:space="100"/>
            <w:col w:w="7240"/>
          </w:cols>
          <w:pgMar w:left="460" w:top="219" w:right="359" w:bottom="144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4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2"/>
          </w:tcPr>
          <w:p>
            <w:pPr>
              <w:ind w:left="800"/>
              <w:spacing w:after="0"/>
              <w:rPr>
                <w:sz w:val="20"/>
                <w:szCs w:val="20"/>
                <w:color w:val="auto"/>
              </w:rPr>
            </w:pPr>
            <w:r>
              <w:rPr>
                <w:rFonts w:ascii="Arial" w:cs="Arial" w:eastAsia="Arial" w:hAnsi="Arial"/>
                <w:sz w:val="11"/>
                <w:szCs w:val="11"/>
                <w:b w:val="1"/>
                <w:bCs w:val="1"/>
                <w:color w:val="auto"/>
              </w:rPr>
              <w:t>2. Transaction</w:t>
            </w: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2A. Deemed</w:t>
            </w:r>
          </w:p>
        </w:tc>
        <w:tc>
          <w:tcPr>
            <w:tcW w:w="760" w:type="dxa"/>
            <w:vAlign w:val="bottom"/>
            <w:gridSpan w:val="2"/>
          </w:tcPr>
          <w:p>
            <w:pPr>
              <w:ind w:left="120"/>
              <w:spacing w:after="0"/>
              <w:rPr>
                <w:sz w:val="20"/>
                <w:szCs w:val="20"/>
                <w:color w:val="auto"/>
              </w:rPr>
            </w:pPr>
            <w:r>
              <w:rPr>
                <w:rFonts w:ascii="Arial" w:cs="Arial" w:eastAsia="Arial" w:hAnsi="Arial"/>
                <w:sz w:val="11"/>
                <w:szCs w:val="11"/>
                <w:b w:val="1"/>
                <w:bCs w:val="1"/>
                <w:color w:val="auto"/>
              </w:rPr>
              <w:t>3.</w:t>
            </w:r>
          </w:p>
        </w:tc>
        <w:tc>
          <w:tcPr>
            <w:tcW w:w="1920" w:type="dxa"/>
            <w:vAlign w:val="bottom"/>
            <w:gridSpan w:val="3"/>
          </w:tcPr>
          <w:p>
            <w:pPr>
              <w:ind w:left="120"/>
              <w:spacing w:after="0"/>
              <w:rPr>
                <w:sz w:val="20"/>
                <w:szCs w:val="20"/>
                <w:color w:val="auto"/>
              </w:rPr>
            </w:pPr>
            <w:r>
              <w:rPr>
                <w:rFonts w:ascii="Arial" w:cs="Arial" w:eastAsia="Arial" w:hAnsi="Arial"/>
                <w:sz w:val="11"/>
                <w:szCs w:val="11"/>
                <w:b w:val="1"/>
                <w:bCs w:val="1"/>
                <w:color w:val="auto"/>
              </w:rPr>
              <w:t>4. Securities Acquired (A) or</w:t>
            </w:r>
          </w:p>
        </w:tc>
        <w:tc>
          <w:tcPr>
            <w:tcW w:w="8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ind w:left="800"/>
              <w:spacing w:after="0" w:line="123" w:lineRule="exact"/>
              <w:rPr>
                <w:sz w:val="20"/>
                <w:szCs w:val="20"/>
                <w:color w:val="auto"/>
              </w:rPr>
            </w:pPr>
            <w:r>
              <w:rPr>
                <w:rFonts w:ascii="Arial" w:cs="Arial" w:eastAsia="Arial" w:hAnsi="Arial"/>
                <w:sz w:val="11"/>
                <w:szCs w:val="11"/>
                <w:b w:val="1"/>
                <w:bCs w:val="1"/>
                <w:color w:val="auto"/>
              </w:rPr>
              <w:t>Date</w:t>
            </w:r>
          </w:p>
        </w:tc>
        <w:tc>
          <w:tcPr>
            <w:tcW w:w="720" w:type="dxa"/>
            <w:vAlign w:val="bottom"/>
          </w:tcPr>
          <w:p>
            <w:pPr>
              <w:spacing w:after="0"/>
              <w:rPr>
                <w:sz w:val="10"/>
                <w:szCs w:val="10"/>
                <w:color w:val="auto"/>
              </w:rPr>
            </w:pPr>
          </w:p>
        </w:tc>
        <w:tc>
          <w:tcPr>
            <w:tcW w:w="960" w:type="dxa"/>
            <w:vAlign w:val="bottom"/>
          </w:tcPr>
          <w:p>
            <w:pPr>
              <w:ind w:left="20"/>
              <w:spacing w:after="0" w:line="123" w:lineRule="exact"/>
              <w:rPr>
                <w:sz w:val="20"/>
                <w:szCs w:val="20"/>
                <w:color w:val="auto"/>
              </w:rPr>
            </w:pPr>
            <w:r>
              <w:rPr>
                <w:rFonts w:ascii="Arial" w:cs="Arial" w:eastAsia="Arial" w:hAnsi="Arial"/>
                <w:sz w:val="11"/>
                <w:szCs w:val="11"/>
                <w:b w:val="1"/>
                <w:bCs w:val="1"/>
                <w:color w:val="auto"/>
              </w:rPr>
              <w:t>Execution Date,</w:t>
            </w:r>
          </w:p>
        </w:tc>
        <w:tc>
          <w:tcPr>
            <w:tcW w:w="60" w:type="dxa"/>
            <w:vAlign w:val="bottom"/>
          </w:tcPr>
          <w:p>
            <w:pPr>
              <w:spacing w:after="0"/>
              <w:rPr>
                <w:sz w:val="10"/>
                <w:szCs w:val="10"/>
                <w:color w:val="auto"/>
              </w:rPr>
            </w:pPr>
          </w:p>
        </w:tc>
        <w:tc>
          <w:tcPr>
            <w:tcW w:w="700" w:type="dxa"/>
            <w:vAlign w:val="bottom"/>
          </w:tcPr>
          <w:p>
            <w:pPr>
              <w:ind w:left="60"/>
              <w:spacing w:after="0" w:line="123" w:lineRule="exact"/>
              <w:rPr>
                <w:sz w:val="20"/>
                <w:szCs w:val="20"/>
                <w:color w:val="auto"/>
              </w:rPr>
            </w:pPr>
            <w:r>
              <w:rPr>
                <w:rFonts w:ascii="Arial" w:cs="Arial" w:eastAsia="Arial" w:hAnsi="Arial"/>
                <w:sz w:val="11"/>
                <w:szCs w:val="11"/>
                <w:b w:val="1"/>
                <w:bCs w:val="1"/>
                <w:color w:val="auto"/>
                <w:w w:val="99"/>
              </w:rPr>
              <w:t>Transaction</w:t>
            </w:r>
          </w:p>
        </w:tc>
        <w:tc>
          <w:tcPr>
            <w:tcW w:w="1920" w:type="dxa"/>
            <w:vAlign w:val="bottom"/>
            <w:gridSpan w:val="3"/>
          </w:tcPr>
          <w:p>
            <w:pPr>
              <w:ind w:left="120"/>
              <w:spacing w:after="0" w:line="123" w:lineRule="exact"/>
              <w:rPr>
                <w:sz w:val="20"/>
                <w:szCs w:val="20"/>
                <w:color w:val="auto"/>
              </w:rPr>
            </w:pPr>
            <w:r>
              <w:rPr>
                <w:rFonts w:ascii="Arial" w:cs="Arial" w:eastAsia="Arial" w:hAnsi="Arial"/>
                <w:sz w:val="11"/>
                <w:szCs w:val="11"/>
                <w:b w:val="1"/>
                <w:bCs w:val="1"/>
                <w:color w:val="auto"/>
              </w:rPr>
              <w:t>Disposed Of (D) (Instr. 3, 4 and 5)</w:t>
            </w:r>
          </w:p>
        </w:tc>
        <w:tc>
          <w:tcPr>
            <w:tcW w:w="80" w:type="dxa"/>
            <w:vAlign w:val="bottom"/>
          </w:tcPr>
          <w:p>
            <w:pPr>
              <w:spacing w:after="0"/>
              <w:rPr>
                <w:sz w:val="10"/>
                <w:szCs w:val="10"/>
                <w:color w:val="auto"/>
              </w:rPr>
            </w:pPr>
          </w:p>
        </w:tc>
        <w:tc>
          <w:tcPr>
            <w:tcW w:w="640" w:type="dxa"/>
            <w:vAlign w:val="bottom"/>
          </w:tcPr>
          <w:p>
            <w:pPr>
              <w:ind w:left="60"/>
              <w:spacing w:after="0" w:line="123"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40" w:type="dxa"/>
            <w:vAlign w:val="bottom"/>
            <w:gridSpan w:val="2"/>
          </w:tcPr>
          <w:p>
            <w:pPr>
              <w:spacing w:after="0" w:line="123"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line="123"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840" w:type="dxa"/>
            <w:vAlign w:val="bottom"/>
            <w:gridSpan w:val="2"/>
          </w:tcPr>
          <w:p>
            <w:pPr>
              <w:ind w:left="800"/>
              <w:spacing w:after="0"/>
              <w:rPr>
                <w:sz w:val="20"/>
                <w:szCs w:val="20"/>
                <w:color w:val="auto"/>
              </w:rPr>
            </w:pPr>
            <w:r>
              <w:rPr>
                <w:rFonts w:ascii="Arial" w:cs="Arial" w:eastAsia="Arial" w:hAnsi="Arial"/>
                <w:sz w:val="11"/>
                <w:szCs w:val="11"/>
                <w:b w:val="1"/>
                <w:bCs w:val="1"/>
                <w:color w:val="auto"/>
              </w:rPr>
              <w:t>(Month/Day/Year)</w:t>
            </w: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if any</w:t>
            </w:r>
          </w:p>
        </w:tc>
        <w:tc>
          <w:tcPr>
            <w:tcW w:w="60" w:type="dxa"/>
            <w:vAlign w:val="bottom"/>
          </w:tcPr>
          <w:p>
            <w:pPr>
              <w:spacing w:after="0"/>
              <w:rPr>
                <w:sz w:val="10"/>
                <w:szCs w:val="10"/>
                <w:color w:val="auto"/>
              </w:rPr>
            </w:pP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gridSpan w:val="2"/>
          </w:tcPr>
          <w:p>
            <w:pPr>
              <w:ind w:left="120"/>
              <w:spacing w:after="0"/>
              <w:rPr>
                <w:sz w:val="20"/>
                <w:szCs w:val="20"/>
                <w:color w:val="auto"/>
              </w:rPr>
            </w:pPr>
            <w:r>
              <w:rPr>
                <w:rFonts w:ascii="Arial" w:cs="Arial" w:eastAsia="Arial" w:hAnsi="Arial"/>
                <w:sz w:val="11"/>
                <w:szCs w:val="11"/>
                <w:b w:val="1"/>
                <w:bCs w:val="1"/>
                <w:color w:val="auto"/>
              </w:rPr>
              <w:t>8)</w:t>
            </w: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20" w:type="dxa"/>
            <w:vAlign w:val="bottom"/>
            <w:gridSpan w:val="3"/>
            <w:vMerge w:val="restart"/>
          </w:tcPr>
          <w:p>
            <w:pPr>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6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0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Amount</w:t>
            </w:r>
          </w:p>
        </w:tc>
        <w:tc>
          <w:tcPr>
            <w:tcW w:w="600" w:type="dxa"/>
            <w:vAlign w:val="bottom"/>
          </w:tcPr>
          <w:p>
            <w:pPr>
              <w:ind w:left="240"/>
              <w:spacing w:after="0"/>
              <w:rPr>
                <w:sz w:val="20"/>
                <w:szCs w:val="20"/>
                <w:color w:val="auto"/>
              </w:rPr>
            </w:pPr>
            <w:r>
              <w:rPr>
                <w:rFonts w:ascii="Arial" w:cs="Arial" w:eastAsia="Arial" w:hAnsi="Arial"/>
                <w:sz w:val="11"/>
                <w:szCs w:val="11"/>
                <w:b w:val="1"/>
                <w:bCs w:val="1"/>
                <w:color w:val="auto"/>
              </w:rPr>
              <w:t>(A) or</w:t>
            </w:r>
          </w:p>
        </w:tc>
        <w:tc>
          <w:tcPr>
            <w:tcW w:w="620" w:type="dxa"/>
            <w:vAlign w:val="bottom"/>
            <w:vMerge w:val="restart"/>
          </w:tcPr>
          <w:p>
            <w:pPr>
              <w:ind w:left="140"/>
              <w:spacing w:after="0"/>
              <w:rPr>
                <w:sz w:val="20"/>
                <w:szCs w:val="20"/>
                <w:color w:val="auto"/>
              </w:rPr>
            </w:pPr>
            <w:r>
              <w:rPr>
                <w:rFonts w:ascii="Arial" w:cs="Arial" w:eastAsia="Arial" w:hAnsi="Arial"/>
                <w:sz w:val="11"/>
                <w:szCs w:val="11"/>
                <w:b w:val="1"/>
                <w:bCs w:val="1"/>
                <w:color w:val="auto"/>
              </w:rPr>
              <w:t>Price</w:t>
            </w: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6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00" w:type="dxa"/>
            <w:vAlign w:val="bottom"/>
            <w:vMerge w:val="restart"/>
          </w:tcPr>
          <w:p>
            <w:pPr>
              <w:ind w:left="240"/>
              <w:spacing w:after="0"/>
              <w:rPr>
                <w:sz w:val="20"/>
                <w:szCs w:val="20"/>
                <w:color w:val="auto"/>
              </w:rPr>
            </w:pPr>
            <w:r>
              <w:rPr>
                <w:rFonts w:ascii="Arial" w:cs="Arial" w:eastAsia="Arial" w:hAnsi="Arial"/>
                <w:sz w:val="11"/>
                <w:szCs w:val="11"/>
                <w:b w:val="1"/>
                <w:bCs w:val="1"/>
                <w:color w:val="auto"/>
              </w:rPr>
              <w:t>(D)</w:t>
            </w:r>
          </w:p>
        </w:tc>
        <w:tc>
          <w:tcPr>
            <w:tcW w:w="62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5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00" w:type="dxa"/>
            <w:vAlign w:val="bottom"/>
          </w:tcPr>
          <w:p>
            <w:pPr>
              <w:spacing w:after="0"/>
              <w:rPr>
                <w:sz w:val="21"/>
                <w:szCs w:val="21"/>
                <w:color w:val="auto"/>
              </w:rPr>
            </w:pPr>
          </w:p>
        </w:tc>
        <w:tc>
          <w:tcPr>
            <w:tcW w:w="1840" w:type="dxa"/>
            <w:vAlign w:val="bottom"/>
            <w:gridSpan w:val="2"/>
          </w:tcPr>
          <w:p>
            <w:pPr>
              <w:ind w:left="900"/>
              <w:spacing w:after="0"/>
              <w:rPr>
                <w:sz w:val="20"/>
                <w:szCs w:val="20"/>
                <w:color w:val="auto"/>
              </w:rPr>
            </w:pPr>
            <w:r>
              <w:rPr>
                <w:rFonts w:ascii="Arial" w:cs="Arial" w:eastAsia="Arial" w:hAnsi="Arial"/>
                <w:sz w:val="16"/>
                <w:szCs w:val="16"/>
                <w:color w:val="0000FF"/>
              </w:rPr>
              <w:t>04/20/2021</w:t>
            </w:r>
          </w:p>
        </w:tc>
        <w:tc>
          <w:tcPr>
            <w:tcW w:w="9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00" w:type="dxa"/>
            <w:vAlign w:val="bottom"/>
          </w:tcPr>
          <w:p>
            <w:pPr>
              <w:ind w:left="160"/>
              <w:spacing w:after="0"/>
              <w:rPr>
                <w:sz w:val="20"/>
                <w:szCs w:val="20"/>
                <w:color w:val="auto"/>
              </w:rPr>
            </w:pPr>
            <w:r>
              <w:rPr>
                <w:rFonts w:ascii="Arial" w:cs="Arial" w:eastAsia="Arial" w:hAnsi="Arial"/>
                <w:sz w:val="13"/>
                <w:szCs w:val="13"/>
                <w:color w:val="0000FF"/>
              </w:rPr>
              <w:t>D</w:t>
            </w:r>
          </w:p>
        </w:tc>
        <w:tc>
          <w:tcPr>
            <w:tcW w:w="700" w:type="dxa"/>
            <w:vAlign w:val="bottom"/>
          </w:tcPr>
          <w:p>
            <w:pPr>
              <w:ind w:left="240"/>
              <w:spacing w:after="0"/>
              <w:rPr>
                <w:sz w:val="20"/>
                <w:szCs w:val="20"/>
                <w:color w:val="auto"/>
              </w:rPr>
            </w:pPr>
            <w:r>
              <w:rPr>
                <w:rFonts w:ascii="Arial" w:cs="Arial" w:eastAsia="Arial" w:hAnsi="Arial"/>
                <w:sz w:val="16"/>
                <w:szCs w:val="16"/>
                <w:color w:val="0000FF"/>
                <w:w w:val="89"/>
              </w:rPr>
              <w:t>96,681</w:t>
            </w:r>
          </w:p>
        </w:tc>
        <w:tc>
          <w:tcPr>
            <w:tcW w:w="600" w:type="dxa"/>
            <w:vAlign w:val="bottom"/>
          </w:tcPr>
          <w:p>
            <w:pPr>
              <w:ind w:left="360"/>
              <w:spacing w:after="0"/>
              <w:rPr>
                <w:sz w:val="20"/>
                <w:szCs w:val="20"/>
                <w:color w:val="auto"/>
              </w:rPr>
            </w:pPr>
            <w:r>
              <w:rPr>
                <w:rFonts w:ascii="Arial" w:cs="Arial" w:eastAsia="Arial" w:hAnsi="Arial"/>
                <w:sz w:val="16"/>
                <w:szCs w:val="16"/>
                <w:color w:val="0000FF"/>
              </w:rPr>
              <w:t>D</w:t>
            </w:r>
          </w:p>
        </w:tc>
        <w:tc>
          <w:tcPr>
            <w:tcW w:w="620" w:type="dxa"/>
            <w:vAlign w:val="bottom"/>
          </w:tcPr>
          <w:p>
            <w:pPr>
              <w:jc w:val="right"/>
              <w:ind w:right="54"/>
              <w:spacing w:after="0"/>
              <w:rPr>
                <w:sz w:val="20"/>
                <w:szCs w:val="20"/>
                <w:color w:val="auto"/>
              </w:rPr>
            </w:pPr>
            <w:r>
              <w:rPr>
                <w:rFonts w:ascii="Arial" w:cs="Arial" w:eastAsia="Arial" w:hAnsi="Arial"/>
                <w:sz w:val="11"/>
                <w:szCs w:val="11"/>
                <w:color w:val="008000"/>
              </w:rPr>
              <w:t>(1)(2)</w:t>
            </w:r>
          </w:p>
        </w:tc>
        <w:tc>
          <w:tcPr>
            <w:tcW w:w="720" w:type="dxa"/>
            <w:vAlign w:val="bottom"/>
            <w:gridSpan w:val="2"/>
          </w:tcPr>
          <w:p>
            <w:pPr>
              <w:ind w:left="600"/>
              <w:spacing w:after="0"/>
              <w:rPr>
                <w:sz w:val="20"/>
                <w:szCs w:val="20"/>
                <w:color w:val="auto"/>
              </w:rPr>
            </w:pPr>
            <w:r>
              <w:rPr>
                <w:rFonts w:ascii="Arial" w:cs="Arial" w:eastAsia="Arial" w:hAnsi="Arial"/>
                <w:sz w:val="16"/>
                <w:szCs w:val="16"/>
                <w:color w:val="0000FF"/>
              </w:rPr>
              <w:t>0</w:t>
            </w:r>
          </w:p>
        </w:tc>
        <w:tc>
          <w:tcPr>
            <w:tcW w:w="5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40" w:type="dxa"/>
            <w:vAlign w:val="bottom"/>
          </w:tcPr>
          <w:p>
            <w:pPr>
              <w:ind w:left="6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98"/>
        </w:trPr>
        <w:tc>
          <w:tcPr>
            <w:tcW w:w="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1000" w:type="dxa"/>
            <w:vAlign w:val="bottom"/>
            <w:tcBorders>
              <w:bottom w:val="single" w:sz="8" w:color="2C2C2C"/>
            </w:tcBorders>
          </w:tcPr>
          <w:p>
            <w:pPr>
              <w:spacing w:after="0"/>
              <w:rPr>
                <w:sz w:val="8"/>
                <w:szCs w:val="8"/>
                <w:color w:val="auto"/>
              </w:rPr>
            </w:pPr>
          </w:p>
        </w:tc>
        <w:tc>
          <w:tcPr>
            <w:tcW w:w="2860" w:type="dxa"/>
            <w:vAlign w:val="bottom"/>
            <w:tcBorders>
              <w:bottom w:val="single" w:sz="8" w:color="2C2C2C"/>
            </w:tcBorders>
            <w:gridSpan w:val="4"/>
          </w:tcPr>
          <w:p>
            <w:pPr>
              <w:spacing w:after="0"/>
              <w:rPr>
                <w:sz w:val="8"/>
                <w:szCs w:val="8"/>
                <w:color w:val="auto"/>
              </w:rPr>
            </w:pPr>
          </w:p>
        </w:tc>
        <w:tc>
          <w:tcPr>
            <w:tcW w:w="2700" w:type="dxa"/>
            <w:vAlign w:val="bottom"/>
            <w:tcBorders>
              <w:bottom w:val="single" w:sz="8" w:color="2C2C2C"/>
            </w:tcBorders>
            <w:gridSpan w:val="5"/>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56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8"/>
        </w:trPr>
        <w:tc>
          <w:tcPr>
            <w:tcW w:w="20" w:type="dxa"/>
            <w:vAlign w:val="bottom"/>
            <w:tcBorders>
              <w:top w:val="single" w:sz="8" w:color="808080"/>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60" w:type="dxa"/>
            <w:vAlign w:val="bottom"/>
            <w:tcBorders>
              <w:top w:val="single" w:sz="8" w:color="2C2C2C"/>
            </w:tcBorders>
          </w:tcPr>
          <w:p>
            <w:pPr>
              <w:spacing w:after="0"/>
              <w:rPr>
                <w:sz w:val="18"/>
                <w:szCs w:val="18"/>
                <w:color w:val="auto"/>
              </w:rPr>
            </w:pPr>
          </w:p>
        </w:tc>
        <w:tc>
          <w:tcPr>
            <w:tcW w:w="100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0"/>
          </w:tcPr>
          <w:p>
            <w:pPr>
              <w:ind w:left="2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Borders>
              <w:top w:val="single" w:sz="8" w:color="2C2C2C"/>
            </w:tcBorders>
          </w:tcPr>
          <w:p>
            <w:pPr>
              <w:spacing w:after="0"/>
              <w:rPr>
                <w:sz w:val="18"/>
                <w:szCs w:val="18"/>
                <w:color w:val="auto"/>
              </w:rPr>
            </w:pPr>
          </w:p>
        </w:tc>
        <w:tc>
          <w:tcPr>
            <w:tcW w:w="300" w:type="dxa"/>
            <w:vAlign w:val="bottom"/>
            <w:tcBorders>
              <w:top w:val="single" w:sz="8" w:color="2C2C2C"/>
            </w:tcBorders>
          </w:tcPr>
          <w:p>
            <w:pPr>
              <w:spacing w:after="0"/>
              <w:rPr>
                <w:sz w:val="18"/>
                <w:szCs w:val="18"/>
                <w:color w:val="auto"/>
              </w:rPr>
            </w:pPr>
          </w:p>
        </w:tc>
        <w:tc>
          <w:tcPr>
            <w:tcW w:w="64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5480" w:type="dxa"/>
            <w:vAlign w:val="bottom"/>
            <w:gridSpan w:val="8"/>
          </w:tcPr>
          <w:p>
            <w:pPr>
              <w:ind w:left="72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1460" w:type="dxa"/>
            <w:vAlign w:val="bottom"/>
            <w:tcBorders>
              <w:bottom w:val="single" w:sz="8" w:color="2C2C2C"/>
            </w:tcBorders>
            <w:gridSpan w:val="3"/>
          </w:tcPr>
          <w:p>
            <w:pPr>
              <w:spacing w:after="0"/>
              <w:rPr>
                <w:sz w:val="3"/>
                <w:szCs w:val="3"/>
                <w:color w:val="auto"/>
              </w:rPr>
            </w:pPr>
          </w:p>
        </w:tc>
        <w:tc>
          <w:tcPr>
            <w:tcW w:w="1220" w:type="dxa"/>
            <w:vAlign w:val="bottom"/>
            <w:tcBorders>
              <w:bottom w:val="single" w:sz="8" w:color="2C2C2C"/>
            </w:tcBorders>
            <w:gridSpan w:val="2"/>
          </w:tcPr>
          <w:p>
            <w:pPr>
              <w:spacing w:after="0"/>
              <w:rPr>
                <w:sz w:val="3"/>
                <w:szCs w:val="3"/>
                <w:color w:val="auto"/>
              </w:rPr>
            </w:pPr>
          </w:p>
        </w:tc>
        <w:tc>
          <w:tcPr>
            <w:tcW w:w="72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0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5. Number of</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6. Date Exercisable and</w:t>
            </w: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0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Execution Date,</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Derivative</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Expiration Date</w:t>
            </w: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of Securities</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0"/>
                <w:szCs w:val="10"/>
                <w:color w:val="auto"/>
              </w:rPr>
            </w:pPr>
          </w:p>
        </w:tc>
        <w:tc>
          <w:tcPr>
            <w:tcW w:w="1460" w:type="dxa"/>
            <w:vAlign w:val="bottom"/>
            <w:gridSpan w:val="4"/>
          </w:tcPr>
          <w:p>
            <w:pPr>
              <w:ind w:left="8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0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if any</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Securities</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(Month/Day/Year)</w:t>
            </w:r>
          </w:p>
        </w:tc>
        <w:tc>
          <w:tcPr>
            <w:tcW w:w="600" w:type="dxa"/>
            <w:vAlign w:val="bottom"/>
          </w:tcPr>
          <w:p>
            <w:pPr>
              <w:spacing w:after="0"/>
              <w:rPr>
                <w:sz w:val="20"/>
                <w:szCs w:val="20"/>
                <w:color w:val="auto"/>
              </w:rPr>
            </w:pPr>
            <w:r>
              <w:rPr>
                <w:rFonts w:ascii="Arial" w:cs="Arial" w:eastAsia="Arial" w:hAnsi="Arial"/>
                <w:sz w:val="11"/>
                <w:szCs w:val="11"/>
                <w:b w:val="1"/>
                <w:bCs w:val="1"/>
                <w:color w:val="auto"/>
              </w:rPr>
              <w:t>Underlying</w:t>
            </w:r>
          </w:p>
        </w:tc>
        <w:tc>
          <w:tcPr>
            <w:tcW w:w="620" w:type="dxa"/>
            <w:vAlign w:val="bottom"/>
          </w:tcPr>
          <w:p>
            <w:pPr>
              <w:spacing w:after="0"/>
              <w:rPr>
                <w:sz w:val="10"/>
                <w:szCs w:val="10"/>
                <w:color w:val="auto"/>
              </w:rPr>
            </w:pP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0"/>
                <w:szCs w:val="10"/>
                <w:color w:val="auto"/>
              </w:rPr>
            </w:pP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00" w:type="dxa"/>
            <w:vAlign w:val="bottom"/>
          </w:tcPr>
          <w:p>
            <w:pPr>
              <w:spacing w:after="0"/>
              <w:rPr>
                <w:sz w:val="10"/>
                <w:szCs w:val="10"/>
                <w:color w:val="auto"/>
              </w:rPr>
            </w:pP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(Month/Day/Year)</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Acquired (A)</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Derivative Security</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or Disposed</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(Instr. 3 and 4)</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0"/>
                <w:szCs w:val="10"/>
                <w:color w:val="auto"/>
              </w:rPr>
            </w:pP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of (D) (Instr.</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0"/>
                <w:szCs w:val="10"/>
                <w:color w:val="auto"/>
              </w:rPr>
            </w:pPr>
          </w:p>
        </w:tc>
        <w:tc>
          <w:tcPr>
            <w:tcW w:w="1460" w:type="dxa"/>
            <w:vAlign w:val="bottom"/>
            <w:gridSpan w:val="4"/>
          </w:tcPr>
          <w:p>
            <w:pPr>
              <w:ind w:left="80"/>
              <w:spacing w:after="0"/>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3, 4 and 5)</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640" w:type="dxa"/>
            <w:vAlign w:val="bottom"/>
          </w:tcPr>
          <w:p>
            <w:pPr>
              <w:spacing w:after="0"/>
              <w:rPr>
                <w:sz w:val="6"/>
                <w:szCs w:val="6"/>
                <w:color w:val="auto"/>
              </w:rPr>
            </w:pPr>
          </w:p>
        </w:tc>
        <w:tc>
          <w:tcPr>
            <w:tcW w:w="86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6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Amount</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or</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760" w:type="dxa"/>
            <w:vAlign w:val="bottom"/>
            <w:gridSpan w:val="2"/>
          </w:tcPr>
          <w:p>
            <w:pPr>
              <w:spacing w:after="0"/>
              <w:rPr>
                <w:sz w:val="20"/>
                <w:szCs w:val="20"/>
                <w:color w:val="auto"/>
              </w:rPr>
            </w:pPr>
            <w:r>
              <w:rPr>
                <w:rFonts w:ascii="Arial" w:cs="Arial" w:eastAsia="Arial" w:hAnsi="Arial"/>
                <w:sz w:val="11"/>
                <w:szCs w:val="11"/>
                <w:b w:val="1"/>
                <w:bCs w:val="1"/>
                <w:color w:val="auto"/>
              </w:rPr>
              <w:t>Date</w:t>
            </w:r>
          </w:p>
        </w:tc>
        <w:tc>
          <w:tcPr>
            <w:tcW w:w="700" w:type="dxa"/>
            <w:vAlign w:val="bottom"/>
          </w:tcPr>
          <w:p>
            <w:pPr>
              <w:ind w:left="20"/>
              <w:spacing w:after="0"/>
              <w:rPr>
                <w:sz w:val="20"/>
                <w:szCs w:val="20"/>
                <w:color w:val="auto"/>
              </w:rPr>
            </w:pPr>
            <w:r>
              <w:rPr>
                <w:rFonts w:ascii="Arial" w:cs="Arial" w:eastAsia="Arial" w:hAnsi="Arial"/>
                <w:sz w:val="11"/>
                <w:szCs w:val="11"/>
                <w:b w:val="1"/>
                <w:bCs w:val="1"/>
                <w:color w:val="auto"/>
              </w:rPr>
              <w:t>Expiration</w:t>
            </w: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Number</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(A)  (D)</w:t>
            </w:r>
          </w:p>
        </w:tc>
        <w:tc>
          <w:tcPr>
            <w:tcW w:w="760" w:type="dxa"/>
            <w:vAlign w:val="bottom"/>
            <w:gridSpan w:val="2"/>
          </w:tcPr>
          <w:p>
            <w:pPr>
              <w:spacing w:after="0"/>
              <w:rPr>
                <w:sz w:val="20"/>
                <w:szCs w:val="20"/>
                <w:color w:val="auto"/>
              </w:rPr>
            </w:pPr>
            <w:r>
              <w:rPr>
                <w:rFonts w:ascii="Arial" w:cs="Arial" w:eastAsia="Arial" w:hAnsi="Arial"/>
                <w:sz w:val="11"/>
                <w:szCs w:val="11"/>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1"/>
                <w:szCs w:val="11"/>
                <w:b w:val="1"/>
                <w:bCs w:val="1"/>
                <w:color w:val="auto"/>
              </w:rPr>
              <w:t>Date</w:t>
            </w:r>
          </w:p>
        </w:tc>
        <w:tc>
          <w:tcPr>
            <w:tcW w:w="600" w:type="dxa"/>
            <w:vAlign w:val="bottom"/>
          </w:tcPr>
          <w:p>
            <w:pPr>
              <w:spacing w:after="0"/>
              <w:rPr>
                <w:sz w:val="20"/>
                <w:szCs w:val="20"/>
                <w:color w:val="auto"/>
              </w:rPr>
            </w:pPr>
            <w:r>
              <w:rPr>
                <w:rFonts w:ascii="Arial" w:cs="Arial" w:eastAsia="Arial" w:hAnsi="Arial"/>
                <w:sz w:val="11"/>
                <w:szCs w:val="11"/>
                <w:b w:val="1"/>
                <w:bCs w:val="1"/>
                <w:color w:val="auto"/>
              </w:rPr>
              <w:t>Title</w:t>
            </w: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of Shares</w:t>
            </w: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85"/>
              </w:rPr>
              <w:t>15,465</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(4)</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right"/>
              <w:ind w:right="34"/>
              <w:spacing w:after="0"/>
              <w:rPr>
                <w:sz w:val="20"/>
                <w:szCs w:val="20"/>
                <w:color w:val="auto"/>
              </w:rPr>
            </w:pPr>
            <w:r>
              <w:rPr>
                <w:rFonts w:ascii="Arial" w:cs="Arial" w:eastAsia="Arial" w:hAnsi="Arial"/>
                <w:sz w:val="16"/>
                <w:szCs w:val="16"/>
                <w:color w:val="0000FF"/>
              </w:rPr>
              <w:t>15,465</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85"/>
              </w:rPr>
              <w:t>31,810</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(5)</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(5)</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right"/>
              <w:ind w:right="34"/>
              <w:spacing w:after="0"/>
              <w:rPr>
                <w:sz w:val="20"/>
                <w:szCs w:val="20"/>
                <w:color w:val="auto"/>
              </w:rPr>
            </w:pPr>
            <w:r>
              <w:rPr>
                <w:rFonts w:ascii="Arial" w:cs="Arial" w:eastAsia="Arial" w:hAnsi="Arial"/>
                <w:sz w:val="16"/>
                <w:szCs w:val="16"/>
                <w:color w:val="0000FF"/>
              </w:rPr>
              <w:t>31,810</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85"/>
              </w:rPr>
              <w:t>29,521</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(6)</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(6)</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right"/>
              <w:ind w:right="34"/>
              <w:spacing w:after="0"/>
              <w:rPr>
                <w:sz w:val="20"/>
                <w:szCs w:val="20"/>
                <w:color w:val="auto"/>
              </w:rPr>
            </w:pPr>
            <w:r>
              <w:rPr>
                <w:rFonts w:ascii="Arial" w:cs="Arial" w:eastAsia="Arial" w:hAnsi="Arial"/>
                <w:sz w:val="16"/>
                <w:szCs w:val="16"/>
                <w:color w:val="0000FF"/>
              </w:rPr>
              <w:t>29,521</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w w:val="94"/>
              </w:rPr>
              <w:t>Performance</w:t>
            </w:r>
          </w:p>
        </w:tc>
        <w:tc>
          <w:tcPr>
            <w:tcW w:w="7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Based</w:t>
            </w:r>
          </w:p>
        </w:tc>
        <w:tc>
          <w:tcPr>
            <w:tcW w:w="760" w:type="dxa"/>
            <w:vAlign w:val="bottom"/>
          </w:tcPr>
          <w:p>
            <w:pPr>
              <w:jc w:val="center"/>
              <w:spacing w:after="0"/>
              <w:rPr>
                <w:sz w:val="20"/>
                <w:szCs w:val="20"/>
                <w:color w:val="auto"/>
              </w:rPr>
            </w:pPr>
            <w:r>
              <w:rPr>
                <w:rFonts w:ascii="Arial" w:cs="Arial" w:eastAsia="Arial" w:hAnsi="Arial"/>
                <w:sz w:val="11"/>
                <w:szCs w:val="11"/>
                <w:color w:val="008000"/>
                <w:w w:val="89"/>
              </w:rPr>
              <w:t>(3)(7)</w:t>
            </w:r>
          </w:p>
        </w:tc>
        <w:tc>
          <w:tcPr>
            <w:tcW w:w="1000" w:type="dxa"/>
            <w:vAlign w:val="bottom"/>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7"/>
                <w:szCs w:val="17"/>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D</w:t>
            </w:r>
          </w:p>
        </w:tc>
        <w:tc>
          <w:tcPr>
            <w:tcW w:w="960" w:type="dxa"/>
            <w:vAlign w:val="bottom"/>
          </w:tcPr>
          <w:p>
            <w:pPr>
              <w:jc w:val="center"/>
              <w:ind w:left="242"/>
              <w:spacing w:after="0"/>
              <w:rPr>
                <w:sz w:val="20"/>
                <w:szCs w:val="20"/>
                <w:color w:val="auto"/>
              </w:rPr>
            </w:pPr>
            <w:r>
              <w:rPr>
                <w:rFonts w:ascii="Arial" w:cs="Arial" w:eastAsia="Arial" w:hAnsi="Arial"/>
                <w:sz w:val="13"/>
                <w:szCs w:val="13"/>
                <w:color w:val="0000FF"/>
                <w:w w:val="89"/>
              </w:rPr>
              <w:t>204,262</w:t>
            </w:r>
          </w:p>
        </w:tc>
        <w:tc>
          <w:tcPr>
            <w:tcW w:w="760" w:type="dxa"/>
            <w:vAlign w:val="bottom"/>
            <w:gridSpan w:val="2"/>
          </w:tcPr>
          <w:p>
            <w:pPr>
              <w:ind w:left="260"/>
              <w:spacing w:after="0"/>
              <w:rPr>
                <w:sz w:val="20"/>
                <w:szCs w:val="20"/>
                <w:color w:val="auto"/>
              </w:rPr>
            </w:pPr>
            <w:r>
              <w:rPr>
                <w:rFonts w:ascii="Arial" w:cs="Arial" w:eastAsia="Arial" w:hAnsi="Arial"/>
                <w:sz w:val="11"/>
                <w:szCs w:val="11"/>
                <w:color w:val="008000"/>
              </w:rPr>
              <w:t>(7)</w:t>
            </w:r>
          </w:p>
        </w:tc>
        <w:tc>
          <w:tcPr>
            <w:tcW w:w="700" w:type="dxa"/>
            <w:vAlign w:val="bottom"/>
          </w:tcPr>
          <w:p>
            <w:pPr>
              <w:ind w:left="240"/>
              <w:spacing w:after="0"/>
              <w:rPr>
                <w:sz w:val="20"/>
                <w:szCs w:val="20"/>
                <w:color w:val="auto"/>
              </w:rPr>
            </w:pPr>
            <w:r>
              <w:rPr>
                <w:rFonts w:ascii="Arial" w:cs="Arial" w:eastAsia="Arial" w:hAnsi="Arial"/>
                <w:sz w:val="11"/>
                <w:szCs w:val="11"/>
                <w:color w:val="008000"/>
              </w:rPr>
              <w:t>(7)</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tcPr>
          <w:p>
            <w:pPr>
              <w:ind w:left="20"/>
              <w:spacing w:after="0"/>
              <w:rPr>
                <w:sz w:val="20"/>
                <w:szCs w:val="20"/>
                <w:color w:val="auto"/>
              </w:rPr>
            </w:pPr>
            <w:r>
              <w:rPr>
                <w:rFonts w:ascii="Arial" w:cs="Arial" w:eastAsia="Arial" w:hAnsi="Arial"/>
                <w:sz w:val="16"/>
                <w:szCs w:val="16"/>
                <w:color w:val="0000FF"/>
              </w:rPr>
              <w:t>204,262</w:t>
            </w:r>
          </w:p>
        </w:tc>
        <w:tc>
          <w:tcPr>
            <w:tcW w:w="720" w:type="dxa"/>
            <w:vAlign w:val="bottom"/>
            <w:gridSpan w:val="2"/>
          </w:tcPr>
          <w:p>
            <w:pPr>
              <w:jc w:val="center"/>
              <w:spacing w:after="0"/>
              <w:rPr>
                <w:sz w:val="20"/>
                <w:szCs w:val="20"/>
                <w:color w:val="auto"/>
              </w:rPr>
            </w:pPr>
            <w:r>
              <w:rPr>
                <w:rFonts w:ascii="Arial" w:cs="Arial" w:eastAsia="Arial" w:hAnsi="Arial"/>
                <w:sz w:val="11"/>
                <w:szCs w:val="11"/>
                <w:color w:val="008000"/>
                <w:w w:val="89"/>
              </w:rPr>
              <w:t>(3)(7)</w:t>
            </w:r>
          </w:p>
        </w:tc>
        <w:tc>
          <w:tcPr>
            <w:tcW w:w="560" w:type="dxa"/>
            <w:vAlign w:val="bottom"/>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7"/>
                <w:szCs w:val="17"/>
                <w:color w:val="auto"/>
              </w:rPr>
            </w:pPr>
          </w:p>
        </w:tc>
        <w:tc>
          <w:tcPr>
            <w:tcW w:w="64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80" w:type="dxa"/>
            <w:vAlign w:val="bottom"/>
          </w:tcPr>
          <w:p>
            <w:pPr>
              <w:ind w:left="60"/>
              <w:spacing w:after="0" w:line="90" w:lineRule="exact"/>
              <w:rPr>
                <w:sz w:val="20"/>
                <w:szCs w:val="20"/>
                <w:color w:val="auto"/>
              </w:rPr>
            </w:pPr>
            <w:r>
              <w:rPr>
                <w:rFonts w:ascii="Arial" w:cs="Arial" w:eastAsia="Arial" w:hAnsi="Arial"/>
                <w:sz w:val="9"/>
                <w:szCs w:val="9"/>
                <w:color w:val="0000FF"/>
              </w:rPr>
              <w:t>Restricted</w:t>
            </w:r>
          </w:p>
        </w:tc>
        <w:tc>
          <w:tcPr>
            <w:tcW w:w="7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60" w:type="dxa"/>
            <w:vAlign w:val="bottom"/>
          </w:tcPr>
          <w:p>
            <w:pPr>
              <w:spacing w:after="0"/>
              <w:rPr>
                <w:sz w:val="7"/>
                <w:szCs w:val="7"/>
                <w:color w:val="auto"/>
              </w:rPr>
            </w:pPr>
          </w:p>
        </w:tc>
        <w:tc>
          <w:tcPr>
            <w:tcW w:w="7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00" w:type="dxa"/>
            <w:vAlign w:val="bottom"/>
          </w:tcPr>
          <w:p>
            <w:pPr>
              <w:ind w:left="80"/>
              <w:spacing w:after="0" w:line="90"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8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8" w:lineRule="exact"/>
        <w:rPr>
          <w:sz w:val="24"/>
          <w:szCs w:val="24"/>
          <w:color w:val="auto"/>
        </w:rPr>
      </w:pPr>
    </w:p>
    <w:p>
      <w:pPr>
        <w:ind w:left="40" w:right="160" w:hanging="1"/>
        <w:spacing w:after="0" w:line="229" w:lineRule="auto"/>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300" w:hanging="1"/>
        <w:spacing w:after="0"/>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9" w:lineRule="exact"/>
        <w:rPr>
          <w:rFonts w:ascii="Arial" w:cs="Arial" w:eastAsia="Arial" w:hAnsi="Arial"/>
          <w:sz w:val="13"/>
          <w:szCs w:val="13"/>
          <w:color w:val="008000"/>
        </w:rPr>
      </w:pPr>
    </w:p>
    <w:p>
      <w:pPr>
        <w:jc w:val="both"/>
        <w:ind w:left="40" w:right="140" w:hanging="1"/>
        <w:spacing w:after="0" w:line="295" w:lineRule="auto"/>
        <w:tabs>
          <w:tab w:leader="none" w:pos="166"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 except that, for the performance-based restricted stock units, the performance measures will relate to HoldCo instead of Marvell.</w:t>
      </w: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and 4/15/2022.</w:t>
      </w:r>
    </w:p>
    <w:p>
      <w:pPr>
        <w:spacing w:after="0" w:line="39" w:lineRule="exact"/>
        <w:rPr>
          <w:rFonts w:ascii="Arial" w:cs="Arial" w:eastAsia="Arial" w:hAnsi="Arial"/>
          <w:sz w:val="13"/>
          <w:szCs w:val="13"/>
          <w:color w:val="008000"/>
        </w:rPr>
      </w:pP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and 4/15/2023.</w:t>
      </w:r>
    </w:p>
    <w:p>
      <w:pPr>
        <w:spacing w:after="0" w:line="39" w:lineRule="exact"/>
        <w:rPr>
          <w:rFonts w:ascii="Arial" w:cs="Arial" w:eastAsia="Arial" w:hAnsi="Arial"/>
          <w:sz w:val="13"/>
          <w:szCs w:val="13"/>
          <w:color w:val="008000"/>
        </w:rPr>
      </w:pP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4/15/2023, 7/15/2023, 10/15/2023, 1/15/2024, and 4/15/2024.</w:t>
      </w:r>
    </w:p>
    <w:p>
      <w:pPr>
        <w:spacing w:after="0" w:line="39" w:lineRule="exact"/>
        <w:rPr>
          <w:rFonts w:ascii="Arial" w:cs="Arial" w:eastAsia="Arial" w:hAnsi="Arial"/>
          <w:sz w:val="13"/>
          <w:szCs w:val="13"/>
          <w:color w:val="008000"/>
        </w:rPr>
      </w:pPr>
    </w:p>
    <w:p>
      <w:pPr>
        <w:ind w:left="40" w:right="200" w:hanging="1"/>
        <w:spacing w:after="0" w:line="231" w:lineRule="auto"/>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ectPr>
          <w:pgSz w:w="11900" w:h="16838" w:orient="portrait"/>
          <w:cols w:equalWidth="0" w:num="1">
            <w:col w:w="11080"/>
          </w:cols>
          <w:pgMar w:left="460" w:top="219" w:right="359" w:bottom="1440" w:gutter="0" w:footer="0" w:header="0"/>
          <w:type w:val="continuous"/>
        </w:sectPr>
      </w:pPr>
    </w:p>
    <w:p>
      <w:pPr>
        <w:spacing w:after="0" w:line="22" w:lineRule="exact"/>
        <w:rPr>
          <w:sz w:val="24"/>
          <w:szCs w:val="24"/>
          <w:color w:val="auto"/>
        </w:rPr>
      </w:pPr>
    </w:p>
    <w:p>
      <w:pPr>
        <w:ind w:left="40"/>
        <w:spacing w:after="0"/>
        <w:rPr>
          <w:sz w:val="20"/>
          <w:szCs w:val="20"/>
          <w:color w:val="auto"/>
        </w:rPr>
      </w:pPr>
      <w:r>
        <w:rPr>
          <w:rFonts w:ascii="Arial" w:cs="Arial" w:eastAsia="Arial" w:hAnsi="Arial"/>
          <w:sz w:val="16"/>
          <w:szCs w:val="16"/>
          <w:b w:val="1"/>
          <w:bCs w:val="1"/>
          <w:color w:val="auto"/>
        </w:rPr>
        <w:t>Remarks:</w:t>
      </w:r>
    </w:p>
    <w:p>
      <w:pPr>
        <w:spacing w:after="0" w:line="140" w:lineRule="exact"/>
        <w:rPr>
          <w:sz w:val="24"/>
          <w:szCs w:val="24"/>
          <w:color w:val="auto"/>
        </w:rPr>
      </w:pPr>
    </w:p>
    <w:p>
      <w:pPr>
        <w:ind w:left="6600"/>
        <w:spacing w:after="0"/>
        <w:rPr>
          <w:sz w:val="20"/>
          <w:szCs w:val="20"/>
          <w:color w:val="auto"/>
        </w:rPr>
      </w:pPr>
      <w:r>
        <w:rPr>
          <w:rFonts w:ascii="Arial" w:cs="Arial" w:eastAsia="Arial" w:hAnsi="Arial"/>
          <w:sz w:val="15"/>
          <w:szCs w:val="15"/>
          <w:color w:val="0000FF"/>
        </w:rPr>
        <w:t>/s/ Jean X. Hu, by Blair Walters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0</wp:posOffset>
            </wp:positionV>
            <wp:extent cx="13220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22070" cy="8255"/>
                    </a:xfrm>
                    <a:prstGeom prst="rect">
                      <a:avLst/>
                    </a:prstGeom>
                    <a:noFill/>
                  </pic:spPr>
                </pic:pic>
              </a:graphicData>
            </a:graphic>
          </wp:anchor>
        </w:drawing>
      </w:r>
    </w:p>
    <w:p>
      <w:pPr>
        <w:spacing w:after="0" w:line="16" w:lineRule="exact"/>
        <w:rPr>
          <w:sz w:val="24"/>
          <w:szCs w:val="24"/>
          <w:color w:val="auto"/>
        </w:rPr>
      </w:pPr>
    </w:p>
    <w:p>
      <w:pPr>
        <w:ind w:left="6600"/>
        <w:spacing w:after="0"/>
        <w:rPr>
          <w:sz w:val="20"/>
          <w:szCs w:val="20"/>
          <w:color w:val="auto"/>
        </w:rPr>
      </w:pPr>
      <w:r>
        <w:rPr>
          <w:rFonts w:ascii="Arial" w:cs="Arial" w:eastAsia="Arial" w:hAnsi="Arial"/>
          <w:sz w:val="16"/>
          <w:szCs w:val="16"/>
          <w:color w:val="0000FF"/>
        </w:rPr>
        <w:t>as 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-10160</wp:posOffset>
            </wp:positionV>
            <wp:extent cx="81280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812800" cy="8255"/>
                    </a:xfrm>
                    <a:prstGeom prst="rect">
                      <a:avLst/>
                    </a:prstGeom>
                    <a:noFill/>
                  </pic:spPr>
                </pic:pic>
              </a:graphicData>
            </a:graphic>
          </wp:anchor>
        </w:drawing>
      </w:r>
    </w:p>
    <w:p>
      <w:pPr>
        <w:spacing w:after="0" w:line="50" w:lineRule="exact"/>
        <w:rPr>
          <w:sz w:val="24"/>
          <w:szCs w:val="24"/>
          <w:color w:val="auto"/>
        </w:rPr>
      </w:pPr>
    </w:p>
    <w:p>
      <w:pPr>
        <w:ind w:left="6600"/>
        <w:spacing w:after="0"/>
        <w:rPr>
          <w:sz w:val="20"/>
          <w:szCs w:val="20"/>
          <w:color w:val="auto"/>
        </w:rPr>
      </w:pPr>
      <w:r>
        <w:rPr>
          <w:rFonts w:ascii="Arial" w:cs="Arial" w:eastAsia="Arial" w:hAnsi="Arial"/>
          <w:sz w:val="13"/>
          <w:szCs w:val="13"/>
          <w:color w:val="auto"/>
        </w:rPr>
        <w:t>** Signature of Reporting Person</w:t>
      </w:r>
    </w:p>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0" w:lineRule="exact"/>
        <w:rPr>
          <w:sz w:val="24"/>
          <w:szCs w:val="24"/>
          <w:color w:val="auto"/>
        </w:rPr>
      </w:pPr>
    </w:p>
    <w:p>
      <w:pPr>
        <w:jc w:val="both"/>
        <w:ind w:left="40" w:right="1360" w:hanging="1"/>
        <w:spacing w:after="0" w:line="325" w:lineRule="auto"/>
        <w:tabs>
          <w:tab w:leader="none" w:pos="17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7" w:lineRule="exact"/>
        <w:rPr>
          <w:sz w:val="24"/>
          <w:szCs w:val="24"/>
          <w:color w:val="auto"/>
        </w:rPr>
      </w:pPr>
    </w:p>
    <w:p>
      <w:pPr>
        <w:spacing w:after="0"/>
        <w:rPr>
          <w:sz w:val="20"/>
          <w:szCs w:val="20"/>
          <w:color w:val="auto"/>
        </w:rPr>
      </w:pPr>
      <w:r>
        <w:rPr>
          <w:rFonts w:ascii="Arial" w:cs="Arial" w:eastAsia="Arial" w:hAnsi="Arial"/>
          <w:sz w:val="14"/>
          <w:szCs w:val="14"/>
          <w:color w:val="0000FF"/>
        </w:rPr>
        <w:t>04/20/2021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7620</wp:posOffset>
            </wp:positionV>
            <wp:extent cx="47434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74345" cy="8255"/>
                    </a:xfrm>
                    <a:prstGeom prst="rect">
                      <a:avLst/>
                    </a:prstGeom>
                    <a:noFill/>
                  </pic:spPr>
                </pic:pic>
              </a:graphicData>
            </a:graphic>
          </wp:anchor>
        </w:drawing>
      </w:r>
    </w:p>
    <w:p>
      <w:pPr>
        <w:spacing w:after="0" w:line="180" w:lineRule="exact"/>
        <w:rPr>
          <w:sz w:val="24"/>
          <w:szCs w:val="24"/>
          <w:color w:val="auto"/>
        </w:rPr>
      </w:pPr>
    </w:p>
    <w:p>
      <w:pPr>
        <w:spacing w:after="0"/>
        <w:rPr>
          <w:sz w:val="20"/>
          <w:szCs w:val="20"/>
          <w:color w:val="auto"/>
        </w:rPr>
      </w:pPr>
      <w:r>
        <w:rPr>
          <w:rFonts w:ascii="Arial" w:cs="Arial" w:eastAsia="Arial" w:hAnsi="Arial"/>
          <w:sz w:val="13"/>
          <w:szCs w:val="13"/>
          <w:color w:val="auto"/>
        </w:rPr>
        <w:t>Date</w:t>
      </w:r>
    </w:p>
    <w:p>
      <w:pPr>
        <w:spacing w:after="0" w:line="781" w:lineRule="exact"/>
        <w:rPr>
          <w:sz w:val="24"/>
          <w:szCs w:val="24"/>
          <w:color w:val="auto"/>
        </w:rPr>
      </w:pPr>
    </w:p>
    <w:p>
      <w:pPr>
        <w:sectPr>
          <w:pgSz w:w="11900" w:h="16838" w:orient="portrait"/>
          <w:cols w:equalWidth="0" w:num="2">
            <w:col w:w="8680" w:space="120"/>
            <w:col w:w="2280"/>
          </w:cols>
          <w:pgMar w:left="460" w:top="219" w:right="359" w:bottom="1440" w:gutter="0" w:footer="0" w:header="0"/>
          <w:type w:val="continuous"/>
        </w:sectPr>
      </w:pPr>
    </w:p>
    <w:p>
      <w:pPr>
        <w:ind w:left="40"/>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4523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2021-04-20T16:50:51Z</dcterms:created>
  <dcterms:modified xsi:type="dcterms:W3CDTF">2021-04-20T16:50:51Z</dcterms:modified>
</cp:coreProperties>
</file>