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2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2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2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2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2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2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5278120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3998595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-1622425</wp:posOffset>
            </wp:positionH>
            <wp:positionV relativeFrom="paragraph">
              <wp:posOffset>16510</wp:posOffset>
            </wp:positionV>
            <wp:extent cx="6992620" cy="48545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2620" cy="4854575"/>
                    </a:xfrm>
                    <a:prstGeom prst="rect">
                      <a:avLst/>
                    </a:prstGeom>
                    <a:noFill/>
                  </pic:spPr>
                </pic:pic>
              </a:graphicData>
            </a:graphic>
          </wp:anchor>
        </w:drawing>
      </w:r>
    </w:p>
    <w:p>
      <w:pPr>
        <w:spacing w:after="0" w:line="100" w:lineRule="exact"/>
        <w:rPr>
          <w:sz w:val="24"/>
          <w:szCs w:val="24"/>
          <w:color w:val="auto"/>
        </w:rPr>
      </w:pPr>
    </w:p>
    <w:p>
      <w:pPr>
        <w:sectPr>
          <w:pgSz w:w="11900" w:h="16838" w:orient="portrait"/>
          <w:cols w:equalWidth="0" w:num="2">
            <w:col w:w="2280" w:space="260"/>
            <w:col w:w="8540"/>
          </w:cols>
          <w:pgMar w:left="460" w:top="222"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Tamer Ford</w:t>
        </w:r>
      </w:hyperlink>
    </w:p>
    <w:p>
      <w:pPr>
        <w:spacing w:after="0" w:line="307"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4"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7" w:lineRule="exact"/>
        <w:rPr>
          <w:sz w:val="24"/>
          <w:szCs w:val="24"/>
          <w:color w:val="auto"/>
        </w:rPr>
      </w:pPr>
    </w:p>
    <w:p>
      <w:pPr>
        <w:jc w:val="center"/>
        <w:ind w:right="226"/>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5"/>
          <w:szCs w:val="15"/>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292"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04/20/2021</w:t>
      </w:r>
    </w:p>
    <w:p>
      <w:pPr>
        <w:spacing w:after="0" w:line="20" w:lineRule="exact"/>
        <w:rPr>
          <w:sz w:val="24"/>
          <w:szCs w:val="24"/>
          <w:color w:val="auto"/>
        </w:rPr>
      </w:pPr>
      <w:r>
        <w:rPr>
          <w:sz w:val="24"/>
          <w:szCs w:val="24"/>
          <w:color w:val="auto"/>
        </w:rPr>
        <w:br w:type="column"/>
      </w:r>
    </w:p>
    <w:p>
      <w:pPr>
        <w:spacing w:after="0" w:line="4" w:lineRule="exact"/>
        <w:rPr>
          <w:sz w:val="24"/>
          <w:szCs w:val="24"/>
          <w:color w:val="auto"/>
        </w:rPr>
      </w:pPr>
    </w:p>
    <w:p>
      <w:pPr>
        <w:ind w:left="-6" w:right="620" w:firstLine="6"/>
        <w:spacing w:after="0" w:line="239" w:lineRule="auto"/>
        <w:tabs>
          <w:tab w:leader="none" w:pos="139"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ind w:left="194"/>
        <w:spacing w:after="0"/>
        <w:tabs>
          <w:tab w:leader="none" w:pos="514" w:val="left"/>
          <w:tab w:leader="none" w:pos="2094"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Director</w:t>
      </w:r>
      <w:r>
        <w:rPr>
          <w:sz w:val="20"/>
          <w:szCs w:val="20"/>
          <w:color w:val="auto"/>
        </w:rPr>
        <w:tab/>
      </w:r>
      <w:r>
        <w:rPr>
          <w:rFonts w:ascii="Arial" w:cs="Arial" w:eastAsia="Arial" w:hAnsi="Arial"/>
          <w:sz w:val="13"/>
          <w:szCs w:val="13"/>
          <w:color w:val="auto"/>
        </w:rPr>
        <w:t>10% Owner</w:t>
      </w:r>
    </w:p>
    <w:p>
      <w:pPr>
        <w:spacing w:after="0" w:line="106" w:lineRule="exact"/>
        <w:rPr>
          <w:sz w:val="24"/>
          <w:szCs w:val="24"/>
          <w:color w:val="auto"/>
        </w:rPr>
      </w:pPr>
    </w:p>
    <w:p>
      <w:pPr>
        <w:jc w:val="right"/>
        <w:ind w:right="440"/>
        <w:spacing w:after="0"/>
        <w:tabs>
          <w:tab w:leader="none" w:pos="780" w:val="left"/>
        </w:tabs>
        <w:rPr>
          <w:sz w:val="20"/>
          <w:szCs w:val="20"/>
          <w:color w:val="auto"/>
        </w:rPr>
      </w:pPr>
      <w:r>
        <w:rPr>
          <w:rFonts w:ascii="Arial" w:cs="Arial" w:eastAsia="Arial" w:hAnsi="Arial"/>
          <w:sz w:val="13"/>
          <w:szCs w:val="13"/>
          <w:color w:val="auto"/>
        </w:rPr>
        <w:t>Officer (give title</w:t>
      </w:r>
      <w:r>
        <w:rPr>
          <w:sz w:val="20"/>
          <w:szCs w:val="20"/>
          <w:color w:val="auto"/>
        </w:rPr>
        <w:tab/>
      </w:r>
      <w:r>
        <w:rPr>
          <w:rFonts w:ascii="Arial" w:cs="Arial" w:eastAsia="Arial" w:hAnsi="Arial"/>
          <w:sz w:val="12"/>
          <w:szCs w:val="12"/>
          <w:color w:val="auto"/>
        </w:rPr>
        <w:t>Other (specify</w:t>
      </w:r>
    </w:p>
    <w:p>
      <w:pPr>
        <w:ind w:left="534"/>
        <w:spacing w:after="0"/>
        <w:tabs>
          <w:tab w:leader="none" w:pos="2094" w:val="left"/>
        </w:tabs>
        <w:rPr>
          <w:sz w:val="20"/>
          <w:szCs w:val="20"/>
          <w:color w:val="auto"/>
        </w:rPr>
      </w:pPr>
      <w:r>
        <w:rPr>
          <w:rFonts w:ascii="Arial" w:cs="Arial" w:eastAsia="Arial" w:hAnsi="Arial"/>
          <w:sz w:val="13"/>
          <w:szCs w:val="13"/>
          <w:color w:val="auto"/>
        </w:rPr>
        <w:t>below)</w:t>
      </w:r>
      <w:r>
        <w:rPr>
          <w:sz w:val="20"/>
          <w:szCs w:val="20"/>
          <w:color w:val="auto"/>
        </w:rPr>
        <w:tab/>
      </w:r>
      <w:r>
        <w:rPr>
          <w:rFonts w:ascii="Arial" w:cs="Arial" w:eastAsia="Arial" w:hAnsi="Arial"/>
          <w:sz w:val="13"/>
          <w:szCs w:val="13"/>
          <w:color w:val="auto"/>
        </w:rPr>
        <w:t>below)</w:t>
      </w:r>
    </w:p>
    <w:p>
      <w:pPr>
        <w:spacing w:after="0" w:line="403" w:lineRule="exact"/>
        <w:rPr>
          <w:sz w:val="24"/>
          <w:szCs w:val="24"/>
          <w:color w:val="auto"/>
        </w:rPr>
      </w:pPr>
    </w:p>
    <w:p>
      <w:pPr>
        <w:sectPr>
          <w:pgSz w:w="11900" w:h="16838" w:orient="portrait"/>
          <w:cols w:equalWidth="0" w:num="3">
            <w:col w:w="3180" w:space="720"/>
            <w:col w:w="3106" w:space="720"/>
            <w:col w:w="3354"/>
          </w:cols>
          <w:pgMar w:left="460" w:top="222" w:right="359" w:bottom="1440" w:gutter="0" w:footer="0" w:header="0"/>
          <w:type w:val="continuous"/>
        </w:sectPr>
      </w:pPr>
    </w:p>
    <w:p>
      <w:pPr>
        <w:spacing w:after="0" w:line="240"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3"/>
                <w:szCs w:val="13"/>
                <w:color w:val="auto"/>
              </w:rPr>
            </w:pPr>
          </w:p>
        </w:tc>
        <w:tc>
          <w:tcPr>
            <w:tcW w:w="1600" w:type="dxa"/>
            <w:vAlign w:val="bottom"/>
          </w:tcPr>
          <w:p>
            <w:pPr>
              <w:spacing w:after="0"/>
              <w:rPr>
                <w:sz w:val="13"/>
                <w:szCs w:val="13"/>
                <w:color w:val="auto"/>
              </w:rPr>
            </w:pPr>
          </w:p>
        </w:tc>
      </w:tr>
      <w:tr>
        <w:trPr>
          <w:trHeight w:val="233"/>
        </w:trPr>
        <w:tc>
          <w:tcPr>
            <w:tcW w:w="20" w:type="dxa"/>
            <w:vAlign w:val="bottom"/>
          </w:tcPr>
          <w:p>
            <w:pPr>
              <w:spacing w:after="0"/>
              <w:rPr>
                <w:sz w:val="20"/>
                <w:szCs w:val="20"/>
                <w:color w:val="auto"/>
              </w:rPr>
            </w:pPr>
          </w:p>
        </w:tc>
        <w:tc>
          <w:tcPr>
            <w:tcW w:w="20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0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60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820"/>
        <w:spacing w:after="0"/>
        <w:rPr>
          <w:sz w:val="20"/>
          <w:szCs w:val="20"/>
          <w:color w:val="auto"/>
        </w:rPr>
      </w:pPr>
      <w:r>
        <w:rPr>
          <w:rFonts w:ascii="Arial" w:cs="Arial" w:eastAsia="Arial" w:hAnsi="Arial"/>
          <w:sz w:val="13"/>
          <w:szCs w:val="13"/>
          <w:color w:val="auto"/>
        </w:rPr>
        <w:t>Line)</w:t>
      </w:r>
    </w:p>
    <w:p>
      <w:pPr>
        <w:ind w:left="4020"/>
        <w:spacing w:after="0" w:line="221" w:lineRule="auto"/>
        <w:tabs>
          <w:tab w:leader="none" w:pos="434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ind w:left="4360"/>
        <w:spacing w:after="0"/>
        <w:rPr>
          <w:sz w:val="20"/>
          <w:szCs w:val="20"/>
          <w:color w:val="auto"/>
        </w:rPr>
      </w:pPr>
      <w:r>
        <w:rPr>
          <w:rFonts w:ascii="Arial" w:cs="Arial" w:eastAsia="Arial" w:hAnsi="Arial"/>
          <w:sz w:val="13"/>
          <w:szCs w:val="13"/>
          <w:color w:val="auto"/>
        </w:rPr>
        <w:t>Person</w:t>
      </w:r>
    </w:p>
    <w:p>
      <w:pPr>
        <w:spacing w:after="0" w:line="380" w:lineRule="exact"/>
        <w:rPr>
          <w:sz w:val="24"/>
          <w:szCs w:val="24"/>
          <w:color w:val="auto"/>
        </w:rPr>
      </w:pPr>
    </w:p>
    <w:p>
      <w:pPr>
        <w:sectPr>
          <w:pgSz w:w="11900" w:h="16838" w:orient="portrait"/>
          <w:cols w:equalWidth="0" w:num="2">
            <w:col w:w="3740" w:space="160"/>
            <w:col w:w="7180"/>
          </w:cols>
          <w:pgMar w:left="460" w:top="222"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2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5"/>
          </w:tcPr>
          <w:p>
            <w:pPr>
              <w:ind w:left="14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18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680"/>
              <w:spacing w:after="0" w:line="128"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960" w:type="dxa"/>
            <w:vAlign w:val="bottom"/>
            <w:gridSpan w:val="3"/>
          </w:tcPr>
          <w:p>
            <w:pPr>
              <w:ind w:left="40"/>
              <w:spacing w:after="0" w:line="128" w:lineRule="exact"/>
              <w:rPr>
                <w:sz w:val="20"/>
                <w:szCs w:val="20"/>
                <w:color w:val="auto"/>
              </w:rPr>
            </w:pPr>
            <w:r>
              <w:rPr>
                <w:rFonts w:ascii="Arial" w:cs="Arial" w:eastAsia="Arial" w:hAnsi="Arial"/>
                <w:sz w:val="12"/>
                <w:szCs w:val="12"/>
                <w:b w:val="1"/>
                <w:bCs w:val="1"/>
                <w:color w:val="auto"/>
                <w:w w:val="99"/>
              </w:rPr>
              <w:t>Execution Date,</w:t>
            </w:r>
          </w:p>
        </w:tc>
        <w:tc>
          <w:tcPr>
            <w:tcW w:w="120" w:type="dxa"/>
            <w:vAlign w:val="bottom"/>
          </w:tcPr>
          <w:p>
            <w:pPr>
              <w:spacing w:after="0"/>
              <w:rPr>
                <w:sz w:val="11"/>
                <w:szCs w:val="11"/>
                <w:color w:val="auto"/>
              </w:rPr>
            </w:pPr>
          </w:p>
        </w:tc>
        <w:tc>
          <w:tcPr>
            <w:tcW w:w="3920" w:type="dxa"/>
            <w:vAlign w:val="bottom"/>
            <w:gridSpan w:val="9"/>
          </w:tcPr>
          <w:p>
            <w:pPr>
              <w:ind w:left="60"/>
              <w:spacing w:after="0" w:line="128" w:lineRule="exact"/>
              <w:rPr>
                <w:sz w:val="20"/>
                <w:szCs w:val="20"/>
                <w:color w:val="auto"/>
              </w:rPr>
            </w:pPr>
            <w:r>
              <w:rPr>
                <w:rFonts w:ascii="Arial" w:cs="Arial" w:eastAsia="Arial" w:hAnsi="Arial"/>
                <w:sz w:val="12"/>
                <w:szCs w:val="12"/>
                <w:b w:val="1"/>
                <w:bCs w:val="1"/>
                <w:color w:val="auto"/>
              </w:rPr>
              <w:t>Transaction  Disposed Of (D) (Instr. 3, 4 and 5)  Securities</w:t>
            </w:r>
          </w:p>
        </w:tc>
        <w:tc>
          <w:tcPr>
            <w:tcW w:w="960" w:type="dxa"/>
            <w:vAlign w:val="bottom"/>
            <w:gridSpan w:val="2"/>
          </w:tcPr>
          <w:p>
            <w:pPr>
              <w:ind w:left="4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20" w:type="dxa"/>
            <w:vAlign w:val="bottom"/>
            <w:gridSpan w:val="2"/>
          </w:tcPr>
          <w:p>
            <w:pPr>
              <w:ind w:left="680"/>
              <w:spacing w:after="0" w:line="130"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2"/>
              </w:rPr>
              <w:t>Code (Instr.</w:t>
            </w:r>
          </w:p>
        </w:tc>
        <w:tc>
          <w:tcPr>
            <w:tcW w:w="6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780" w:type="dxa"/>
            <w:vAlign w:val="bottom"/>
            <w:gridSpan w:val="5"/>
          </w:tcPr>
          <w:p>
            <w:pPr>
              <w:ind w:left="40"/>
              <w:spacing w:after="0" w:line="130" w:lineRule="exact"/>
              <w:rPr>
                <w:sz w:val="20"/>
                <w:szCs w:val="20"/>
                <w:color w:val="auto"/>
              </w:rPr>
            </w:pPr>
            <w:r>
              <w:rPr>
                <w:rFonts w:ascii="Arial" w:cs="Arial" w:eastAsia="Arial" w:hAnsi="Arial"/>
                <w:sz w:val="12"/>
                <w:szCs w:val="12"/>
                <w:b w:val="1"/>
                <w:bCs w:val="1"/>
                <w:color w:val="auto"/>
              </w:rPr>
              <w:t>(Month/Day/Year)  8)</w:t>
            </w:r>
          </w:p>
        </w:tc>
        <w:tc>
          <w:tcPr>
            <w:tcW w:w="6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480" w:type="dxa"/>
            <w:vAlign w:val="bottom"/>
          </w:tcPr>
          <w:p>
            <w:pPr>
              <w:spacing w:after="0"/>
              <w:rPr>
                <w:sz w:val="6"/>
                <w:szCs w:val="6"/>
                <w:color w:val="auto"/>
              </w:rPr>
            </w:pPr>
          </w:p>
        </w:tc>
        <w:tc>
          <w:tcPr>
            <w:tcW w:w="300" w:type="dxa"/>
            <w:vAlign w:val="bottom"/>
          </w:tcPr>
          <w:p>
            <w:pPr>
              <w:spacing w:after="0"/>
              <w:rPr>
                <w:sz w:val="6"/>
                <w:szCs w:val="6"/>
                <w:color w:val="auto"/>
              </w:rPr>
            </w:pPr>
          </w:p>
        </w:tc>
        <w:tc>
          <w:tcPr>
            <w:tcW w:w="12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0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w w:val="94"/>
              </w:rPr>
              <w:t>Reported</w:t>
            </w: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180" w:type="dxa"/>
            <w:vAlign w:val="bottom"/>
          </w:tcPr>
          <w:p>
            <w:pPr>
              <w:spacing w:after="0"/>
              <w:rPr>
                <w:sz w:val="3"/>
                <w:szCs w:val="3"/>
                <w:color w:val="auto"/>
              </w:rPr>
            </w:pPr>
          </w:p>
        </w:tc>
        <w:tc>
          <w:tcPr>
            <w:tcW w:w="4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320" w:type="dxa"/>
            <w:vAlign w:val="bottom"/>
          </w:tcPr>
          <w:p>
            <w:pPr>
              <w:spacing w:after="0"/>
              <w:rPr>
                <w:sz w:val="3"/>
                <w:szCs w:val="3"/>
                <w:color w:val="auto"/>
              </w:rPr>
            </w:pPr>
          </w:p>
        </w:tc>
        <w:tc>
          <w:tcPr>
            <w:tcW w:w="3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60" w:type="dxa"/>
            <w:vAlign w:val="bottom"/>
            <w:vMerge w:val="restart"/>
          </w:tcPr>
          <w:p>
            <w:pPr>
              <w:jc w:val="right"/>
              <w:ind w:right="18"/>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1"/>
                <w:szCs w:val="11"/>
                <w:color w:val="auto"/>
              </w:rPr>
            </w:pPr>
          </w:p>
        </w:tc>
        <w:tc>
          <w:tcPr>
            <w:tcW w:w="36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9"/>
              </w:rPr>
              <w:t>(A) or</w:t>
            </w:r>
          </w:p>
        </w:tc>
        <w:tc>
          <w:tcPr>
            <w:tcW w:w="58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180" w:type="dxa"/>
            <w:vAlign w:val="bottom"/>
          </w:tcPr>
          <w:p>
            <w:pPr>
              <w:spacing w:after="0"/>
              <w:rPr>
                <w:sz w:val="7"/>
                <w:szCs w:val="7"/>
                <w:color w:val="auto"/>
              </w:rPr>
            </w:pPr>
          </w:p>
        </w:tc>
        <w:tc>
          <w:tcPr>
            <w:tcW w:w="480" w:type="dxa"/>
            <w:vAlign w:val="bottom"/>
          </w:tcPr>
          <w:p>
            <w:pPr>
              <w:spacing w:after="0"/>
              <w:rPr>
                <w:sz w:val="7"/>
                <w:szCs w:val="7"/>
                <w:color w:val="auto"/>
              </w:rPr>
            </w:pPr>
          </w:p>
        </w:tc>
        <w:tc>
          <w:tcPr>
            <w:tcW w:w="300" w:type="dxa"/>
            <w:vAlign w:val="bottom"/>
          </w:tcPr>
          <w:p>
            <w:pPr>
              <w:spacing w:after="0"/>
              <w:rPr>
                <w:sz w:val="7"/>
                <w:szCs w:val="7"/>
                <w:color w:val="auto"/>
              </w:rPr>
            </w:pPr>
          </w:p>
        </w:tc>
        <w:tc>
          <w:tcPr>
            <w:tcW w:w="12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60" w:type="dxa"/>
            <w:vAlign w:val="bottom"/>
            <w:vMerge w:val="continue"/>
          </w:tcPr>
          <w:p>
            <w:pPr>
              <w:spacing w:after="0"/>
              <w:rPr>
                <w:sz w:val="7"/>
                <w:szCs w:val="7"/>
                <w:color w:val="auto"/>
              </w:rPr>
            </w:pPr>
          </w:p>
        </w:tc>
        <w:tc>
          <w:tcPr>
            <w:tcW w:w="320" w:type="dxa"/>
            <w:vAlign w:val="bottom"/>
          </w:tcPr>
          <w:p>
            <w:pPr>
              <w:spacing w:after="0"/>
              <w:rPr>
                <w:sz w:val="7"/>
                <w:szCs w:val="7"/>
                <w:color w:val="auto"/>
              </w:rPr>
            </w:pPr>
          </w:p>
        </w:tc>
        <w:tc>
          <w:tcPr>
            <w:tcW w:w="3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18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48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0" w:type="dxa"/>
            <w:vAlign w:val="bottom"/>
          </w:tcPr>
          <w:p>
            <w:pPr>
              <w:spacing w:after="0"/>
              <w:rPr>
                <w:sz w:val="5"/>
                <w:szCs w:val="5"/>
                <w:color w:val="auto"/>
              </w:rPr>
            </w:pPr>
          </w:p>
        </w:tc>
        <w:tc>
          <w:tcPr>
            <w:tcW w:w="700" w:type="dxa"/>
            <w:vAlign w:val="bottom"/>
          </w:tcPr>
          <w:p>
            <w:pPr>
              <w:spacing w:after="0"/>
              <w:rPr>
                <w:sz w:val="5"/>
                <w:szCs w:val="5"/>
                <w:color w:val="auto"/>
              </w:rPr>
            </w:pPr>
          </w:p>
        </w:tc>
        <w:tc>
          <w:tcPr>
            <w:tcW w:w="660" w:type="dxa"/>
            <w:vAlign w:val="bottom"/>
          </w:tcPr>
          <w:p>
            <w:pPr>
              <w:spacing w:after="0"/>
              <w:rPr>
                <w:sz w:val="5"/>
                <w:szCs w:val="5"/>
                <w:color w:val="auto"/>
              </w:rPr>
            </w:pPr>
          </w:p>
        </w:tc>
        <w:tc>
          <w:tcPr>
            <w:tcW w:w="320" w:type="dxa"/>
            <w:vAlign w:val="bottom"/>
          </w:tcPr>
          <w:p>
            <w:pPr>
              <w:spacing w:after="0"/>
              <w:rPr>
                <w:sz w:val="5"/>
                <w:szCs w:val="5"/>
                <w:color w:val="auto"/>
              </w:rPr>
            </w:pPr>
          </w:p>
        </w:tc>
        <w:tc>
          <w:tcPr>
            <w:tcW w:w="3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720" w:type="dxa"/>
            <w:vAlign w:val="bottom"/>
            <w:gridSpan w:val="2"/>
          </w:tcPr>
          <w:p>
            <w:pPr>
              <w:ind w:left="780"/>
              <w:spacing w:after="0"/>
              <w:rPr>
                <w:sz w:val="20"/>
                <w:szCs w:val="20"/>
                <w:color w:val="auto"/>
              </w:rPr>
            </w:pPr>
            <w:r>
              <w:rPr>
                <w:rFonts w:ascii="Arial" w:cs="Arial" w:eastAsia="Arial" w:hAnsi="Arial"/>
                <w:sz w:val="17"/>
                <w:szCs w:val="17"/>
                <w:color w:val="0000FF"/>
              </w:rPr>
              <w:t>04/20/2021</w:t>
            </w:r>
          </w:p>
        </w:tc>
        <w:tc>
          <w:tcPr>
            <w:tcW w:w="18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700" w:type="dxa"/>
            <w:vAlign w:val="bottom"/>
          </w:tcPr>
          <w:p>
            <w:pPr>
              <w:ind w:left="160"/>
              <w:spacing w:after="0"/>
              <w:rPr>
                <w:sz w:val="20"/>
                <w:szCs w:val="20"/>
                <w:color w:val="auto"/>
              </w:rPr>
            </w:pPr>
            <w:r>
              <w:rPr>
                <w:rFonts w:ascii="Arial" w:cs="Arial" w:eastAsia="Arial" w:hAnsi="Arial"/>
                <w:sz w:val="13"/>
                <w:szCs w:val="13"/>
                <w:color w:val="0000FF"/>
              </w:rPr>
              <w:t>A</w:t>
            </w:r>
          </w:p>
        </w:tc>
        <w:tc>
          <w:tcPr>
            <w:tcW w:w="980" w:type="dxa"/>
            <w:vAlign w:val="bottom"/>
            <w:gridSpan w:val="2"/>
          </w:tcPr>
          <w:p>
            <w:pPr>
              <w:jc w:val="right"/>
              <w:ind w:right="80"/>
              <w:spacing w:after="0"/>
              <w:rPr>
                <w:sz w:val="20"/>
                <w:szCs w:val="20"/>
                <w:color w:val="auto"/>
              </w:rPr>
            </w:pPr>
            <w:r>
              <w:rPr>
                <w:rFonts w:ascii="Arial" w:cs="Arial" w:eastAsia="Arial" w:hAnsi="Arial"/>
                <w:sz w:val="17"/>
                <w:szCs w:val="17"/>
                <w:color w:val="0000FF"/>
              </w:rPr>
              <w:t>1,082,528</w:t>
            </w:r>
          </w:p>
        </w:tc>
        <w:tc>
          <w:tcPr>
            <w:tcW w:w="360" w:type="dxa"/>
            <w:vAlign w:val="bottom"/>
          </w:tcPr>
          <w:p>
            <w:pPr>
              <w:ind w:left="140"/>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ind w:left="200"/>
              <w:spacing w:after="0"/>
              <w:rPr>
                <w:sz w:val="20"/>
                <w:szCs w:val="20"/>
                <w:color w:val="auto"/>
              </w:rPr>
            </w:pPr>
            <w:r>
              <w:rPr>
                <w:rFonts w:ascii="Arial" w:cs="Arial" w:eastAsia="Arial" w:hAnsi="Arial"/>
                <w:sz w:val="11"/>
                <w:szCs w:val="11"/>
                <w:color w:val="008000"/>
                <w:w w:val="89"/>
              </w:rPr>
              <w:t>(1)(2)(3)</w:t>
            </w:r>
          </w:p>
        </w:tc>
        <w:tc>
          <w:tcPr>
            <w:tcW w:w="1300" w:type="dxa"/>
            <w:vAlign w:val="bottom"/>
            <w:gridSpan w:val="3"/>
          </w:tcPr>
          <w:p>
            <w:pPr>
              <w:ind w:left="360"/>
              <w:spacing w:after="0"/>
              <w:rPr>
                <w:sz w:val="20"/>
                <w:szCs w:val="20"/>
                <w:color w:val="auto"/>
              </w:rPr>
            </w:pPr>
            <w:r>
              <w:rPr>
                <w:rFonts w:ascii="Arial" w:cs="Arial" w:eastAsia="Arial" w:hAnsi="Arial"/>
                <w:sz w:val="17"/>
                <w:szCs w:val="17"/>
                <w:color w:val="0000FF"/>
              </w:rPr>
              <w:t>1,082,528</w:t>
            </w:r>
          </w:p>
        </w:tc>
        <w:tc>
          <w:tcPr>
            <w:tcW w:w="280" w:type="dxa"/>
            <w:vAlign w:val="bottom"/>
          </w:tcPr>
          <w:p>
            <w:pPr>
              <w:spacing w:after="0"/>
              <w:rPr>
                <w:sz w:val="22"/>
                <w:szCs w:val="22"/>
                <w:color w:val="auto"/>
              </w:rPr>
            </w:pPr>
          </w:p>
        </w:tc>
        <w:tc>
          <w:tcPr>
            <w:tcW w:w="680" w:type="dxa"/>
            <w:vAlign w:val="bottom"/>
          </w:tcPr>
          <w:p>
            <w:pPr>
              <w:ind w:left="10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00"/>
        </w:trPr>
        <w:tc>
          <w:tcPr>
            <w:tcW w:w="2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3880" w:type="dxa"/>
            <w:vAlign w:val="bottom"/>
            <w:tcBorders>
              <w:bottom w:val="single" w:sz="8" w:color="2C2C2C"/>
            </w:tcBorders>
            <w:gridSpan w:val="7"/>
          </w:tcPr>
          <w:p>
            <w:pPr>
              <w:spacing w:after="0"/>
              <w:rPr>
                <w:sz w:val="8"/>
                <w:szCs w:val="8"/>
                <w:color w:val="auto"/>
              </w:rPr>
            </w:pPr>
          </w:p>
        </w:tc>
        <w:tc>
          <w:tcPr>
            <w:tcW w:w="2560" w:type="dxa"/>
            <w:vAlign w:val="bottom"/>
            <w:tcBorders>
              <w:bottom w:val="single" w:sz="8" w:color="2C2C2C"/>
            </w:tcBorders>
            <w:gridSpan w:val="5"/>
          </w:tcPr>
          <w:p>
            <w:pPr>
              <w:spacing w:after="0"/>
              <w:rPr>
                <w:sz w:val="8"/>
                <w:szCs w:val="8"/>
                <w:color w:val="auto"/>
              </w:rPr>
            </w:pPr>
          </w:p>
        </w:tc>
        <w:tc>
          <w:tcPr>
            <w:tcW w:w="180" w:type="dxa"/>
            <w:vAlign w:val="bottom"/>
            <w:tcBorders>
              <w:bottom w:val="single" w:sz="8" w:color="2C2C2C"/>
            </w:tcBorders>
            <w:gridSpan w:val="2"/>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58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220" w:type="dxa"/>
            <w:vAlign w:val="bottom"/>
            <w:tcBorders>
              <w:top w:val="single" w:sz="8" w:color="2C2C2C"/>
            </w:tcBorders>
            <w:gridSpan w:val="15"/>
          </w:tcPr>
          <w:p>
            <w:pPr>
              <w:ind w:left="10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420" w:type="dxa"/>
            <w:vAlign w:val="bottom"/>
            <w:gridSpan w:val="12"/>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148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4"/>
                <w:szCs w:val="14"/>
                <w:color w:val="auto"/>
              </w:rPr>
            </w:pPr>
          </w:p>
        </w:tc>
        <w:tc>
          <w:tcPr>
            <w:tcW w:w="78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4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148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Derivative</w:t>
            </w: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48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Security</w:t>
            </w: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7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6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6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3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8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3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0" w:type="dxa"/>
            <w:vAlign w:val="bottom"/>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jc w:val="right"/>
              <w:ind w:right="18"/>
              <w:spacing w:after="0" w:line="130" w:lineRule="exact"/>
              <w:rPr>
                <w:sz w:val="20"/>
                <w:szCs w:val="20"/>
                <w:color w:val="auto"/>
              </w:rPr>
            </w:pPr>
            <w:r>
              <w:rPr>
                <w:rFonts w:ascii="Arial" w:cs="Arial" w:eastAsia="Arial" w:hAnsi="Arial"/>
                <w:sz w:val="12"/>
                <w:szCs w:val="12"/>
                <w:b w:val="1"/>
                <w:bCs w:val="1"/>
                <w:color w:val="auto"/>
                <w:w w:val="95"/>
              </w:rPr>
              <w:t>Expiration</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48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660" w:type="dxa"/>
            <w:vAlign w:val="bottom"/>
          </w:tcPr>
          <w:p>
            <w:pPr>
              <w:jc w:val="right"/>
              <w:ind w:right="338"/>
              <w:spacing w:after="0"/>
              <w:rPr>
                <w:sz w:val="20"/>
                <w:szCs w:val="20"/>
                <w:color w:val="auto"/>
              </w:rPr>
            </w:pPr>
            <w:r>
              <w:rPr>
                <w:rFonts w:ascii="Arial" w:cs="Arial" w:eastAsia="Arial" w:hAnsi="Arial"/>
                <w:sz w:val="12"/>
                <w:szCs w:val="12"/>
                <w:b w:val="1"/>
                <w:bCs w:val="1"/>
                <w:color w:val="auto"/>
                <w:w w:val="92"/>
              </w:rPr>
              <w:t>Date</w:t>
            </w:r>
          </w:p>
        </w:tc>
        <w:tc>
          <w:tcPr>
            <w:tcW w:w="320" w:type="dxa"/>
            <w:vAlign w:val="bottom"/>
          </w:tcPr>
          <w:p>
            <w:pPr>
              <w:ind w:left="60"/>
              <w:spacing w:after="0"/>
              <w:rPr>
                <w:sz w:val="20"/>
                <w:szCs w:val="20"/>
                <w:color w:val="auto"/>
              </w:rPr>
            </w:pPr>
            <w:r>
              <w:rPr>
                <w:rFonts w:ascii="Arial" w:cs="Arial" w:eastAsia="Arial" w:hAnsi="Arial"/>
                <w:sz w:val="12"/>
                <w:szCs w:val="12"/>
                <w:b w:val="1"/>
                <w:bCs w:val="1"/>
                <w:color w:val="auto"/>
                <w:w w:val="97"/>
              </w:rPr>
              <w:t>Title</w:t>
            </w:r>
          </w:p>
        </w:tc>
        <w:tc>
          <w:tcPr>
            <w:tcW w:w="360" w:type="dxa"/>
            <w:vAlign w:val="bottom"/>
          </w:tcPr>
          <w:p>
            <w:pPr>
              <w:spacing w:after="0"/>
              <w:rPr>
                <w:sz w:val="13"/>
                <w:szCs w:val="13"/>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(4)</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(5)</w:t>
            </w:r>
          </w:p>
        </w:tc>
        <w:tc>
          <w:tcPr>
            <w:tcW w:w="660" w:type="dxa"/>
            <w:vAlign w:val="bottom"/>
            <w:vMerge w:val="restart"/>
          </w:tcPr>
          <w:p>
            <w:pPr>
              <w:jc w:val="right"/>
              <w:ind w:right="238"/>
              <w:spacing w:after="0"/>
              <w:rPr>
                <w:sz w:val="20"/>
                <w:szCs w:val="20"/>
                <w:color w:val="auto"/>
              </w:rPr>
            </w:pPr>
            <w:r>
              <w:rPr>
                <w:rFonts w:ascii="Arial" w:cs="Arial" w:eastAsia="Arial" w:hAnsi="Arial"/>
                <w:sz w:val="11"/>
                <w:szCs w:val="11"/>
                <w:color w:val="008000"/>
              </w:rPr>
              <w:t>(5)</w:t>
            </w: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1,334</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tcPr>
          <w:p>
            <w:pPr>
              <w:ind w:left="60"/>
              <w:spacing w:after="0" w:line="126"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ind w:left="240"/>
              <w:spacing w:after="0" w:line="126" w:lineRule="exact"/>
              <w:rPr>
                <w:sz w:val="20"/>
                <w:szCs w:val="20"/>
                <w:color w:val="auto"/>
              </w:rPr>
            </w:pPr>
            <w:r>
              <w:rPr>
                <w:rFonts w:ascii="Arial" w:cs="Arial" w:eastAsia="Arial" w:hAnsi="Arial"/>
                <w:sz w:val="13"/>
                <w:szCs w:val="13"/>
                <w:color w:val="0000FF"/>
              </w:rPr>
              <w:t>04/20/2021</w:t>
            </w:r>
          </w:p>
        </w:tc>
        <w:tc>
          <w:tcPr>
            <w:tcW w:w="1100" w:type="dxa"/>
            <w:vAlign w:val="bottom"/>
          </w:tcPr>
          <w:p>
            <w:pPr>
              <w:spacing w:after="0"/>
              <w:rPr>
                <w:sz w:val="10"/>
                <w:szCs w:val="10"/>
                <w:color w:val="auto"/>
              </w:rPr>
            </w:pPr>
          </w:p>
        </w:tc>
        <w:tc>
          <w:tcPr>
            <w:tcW w:w="620" w:type="dxa"/>
            <w:vAlign w:val="bottom"/>
          </w:tcPr>
          <w:p>
            <w:pPr>
              <w:ind w:left="180"/>
              <w:spacing w:after="0" w:line="126" w:lineRule="exact"/>
              <w:rPr>
                <w:sz w:val="20"/>
                <w:szCs w:val="20"/>
                <w:color w:val="auto"/>
              </w:rPr>
            </w:pPr>
            <w:r>
              <w:rPr>
                <w:rFonts w:ascii="Arial" w:cs="Arial" w:eastAsia="Arial" w:hAnsi="Arial"/>
                <w:sz w:val="13"/>
                <w:szCs w:val="13"/>
                <w:color w:val="0000FF"/>
              </w:rPr>
              <w:t>A</w:t>
            </w:r>
          </w:p>
        </w:tc>
        <w:tc>
          <w:tcPr>
            <w:tcW w:w="180" w:type="dxa"/>
            <w:vAlign w:val="bottom"/>
          </w:tcPr>
          <w:p>
            <w:pPr>
              <w:spacing w:after="0"/>
              <w:rPr>
                <w:sz w:val="10"/>
                <w:szCs w:val="10"/>
                <w:color w:val="auto"/>
              </w:rPr>
            </w:pPr>
          </w:p>
        </w:tc>
        <w:tc>
          <w:tcPr>
            <w:tcW w:w="480" w:type="dxa"/>
            <w:vAlign w:val="bottom"/>
          </w:tcPr>
          <w:p>
            <w:pPr>
              <w:ind w:left="100"/>
              <w:spacing w:after="0" w:line="126" w:lineRule="exact"/>
              <w:rPr>
                <w:sz w:val="20"/>
                <w:szCs w:val="20"/>
                <w:color w:val="auto"/>
              </w:rPr>
            </w:pPr>
            <w:r>
              <w:rPr>
                <w:rFonts w:ascii="Arial" w:cs="Arial" w:eastAsia="Arial" w:hAnsi="Arial"/>
                <w:sz w:val="13"/>
                <w:szCs w:val="13"/>
                <w:color w:val="0000FF"/>
              </w:rPr>
              <w:t>1,334</w:t>
            </w:r>
          </w:p>
        </w:tc>
        <w:tc>
          <w:tcPr>
            <w:tcW w:w="300" w:type="dxa"/>
            <w:vAlign w:val="bottom"/>
          </w:tcPr>
          <w:p>
            <w:pPr>
              <w:spacing w:after="0"/>
              <w:rPr>
                <w:sz w:val="10"/>
                <w:szCs w:val="10"/>
                <w:color w:val="auto"/>
              </w:rPr>
            </w:pPr>
          </w:p>
        </w:tc>
        <w:tc>
          <w:tcPr>
            <w:tcW w:w="820" w:type="dxa"/>
            <w:vAlign w:val="bottom"/>
            <w:gridSpan w:val="2"/>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680" w:type="dxa"/>
            <w:vAlign w:val="bottom"/>
            <w:gridSpan w:val="2"/>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720" w:type="dxa"/>
            <w:vAlign w:val="bottom"/>
            <w:gridSpan w:val="2"/>
          </w:tcPr>
          <w:p>
            <w:pPr>
              <w:ind w:left="160"/>
              <w:spacing w:after="0" w:line="126" w:lineRule="exact"/>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580" w:type="dxa"/>
            <w:vAlign w:val="bottom"/>
          </w:tcPr>
          <w:p>
            <w:pPr>
              <w:ind w:left="260"/>
              <w:spacing w:after="0" w:line="126" w:lineRule="exact"/>
              <w:rPr>
                <w:sz w:val="20"/>
                <w:szCs w:val="20"/>
                <w:color w:val="auto"/>
              </w:rPr>
            </w:pPr>
            <w:r>
              <w:rPr>
                <w:rFonts w:ascii="Arial" w:cs="Arial" w:eastAsia="Arial" w:hAnsi="Arial"/>
                <w:sz w:val="13"/>
                <w:szCs w:val="13"/>
                <w:color w:val="0000FF"/>
                <w:w w:val="92"/>
              </w:rPr>
              <w:t>1,334</w:t>
            </w:r>
          </w:p>
        </w:tc>
        <w:tc>
          <w:tcPr>
            <w:tcW w:w="280" w:type="dxa"/>
            <w:vAlign w:val="bottom"/>
          </w:tcPr>
          <w:p>
            <w:pPr>
              <w:spacing w:after="0"/>
              <w:rPr>
                <w:sz w:val="10"/>
                <w:szCs w:val="10"/>
                <w:color w:val="auto"/>
              </w:rPr>
            </w:pPr>
          </w:p>
        </w:tc>
        <w:tc>
          <w:tcPr>
            <w:tcW w:w="68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80" w:type="dxa"/>
            <w:vAlign w:val="bottom"/>
            <w:gridSpan w:val="2"/>
          </w:tcPr>
          <w:p>
            <w:pPr>
              <w:ind w:left="140"/>
              <w:spacing w:after="0" w:line="143" w:lineRule="exact"/>
              <w:rPr>
                <w:sz w:val="20"/>
                <w:szCs w:val="20"/>
                <w:color w:val="auto"/>
              </w:rPr>
            </w:pPr>
            <w:r>
              <w:rPr>
                <w:rFonts w:ascii="Arial" w:cs="Arial" w:eastAsia="Arial" w:hAnsi="Arial"/>
                <w:sz w:val="13"/>
                <w:szCs w:val="13"/>
                <w:color w:val="0000FF"/>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180" w:type="dxa"/>
            <w:vAlign w:val="bottom"/>
          </w:tcPr>
          <w:p>
            <w:pPr>
              <w:spacing w:after="0"/>
              <w:rPr>
                <w:sz w:val="3"/>
                <w:szCs w:val="3"/>
                <w:color w:val="auto"/>
              </w:rPr>
            </w:pPr>
          </w:p>
        </w:tc>
        <w:tc>
          <w:tcPr>
            <w:tcW w:w="4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320" w:type="dxa"/>
            <w:vAlign w:val="bottom"/>
          </w:tcPr>
          <w:p>
            <w:pPr>
              <w:spacing w:after="0"/>
              <w:rPr>
                <w:sz w:val="3"/>
                <w:szCs w:val="3"/>
                <w:color w:val="auto"/>
              </w:rPr>
            </w:pPr>
          </w:p>
        </w:tc>
        <w:tc>
          <w:tcPr>
            <w:tcW w:w="3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-2108835</wp:posOffset>
            </wp:positionV>
            <wp:extent cx="29210" cy="21139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113915"/>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4"/>
          <w:szCs w:val="24"/>
          <w:color w:val="auto"/>
        </w:rPr>
      </w:pPr>
    </w:p>
    <w:p>
      <w:pPr>
        <w:ind w:left="40" w:right="180" w:firstLine="3"/>
        <w:spacing w:after="0" w:line="236"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20, 2021, pursuant to the Agreement and Plan of Merger and Reorganization, dated as of October 29, 2020 (the "Merger Agreement"), by and among Marvell Technology Group Ltd. ("Marvell"), Marvell Technology, Inc. (f/k/a Maui HoldCo, Inc.), a wholly owned subsidiary of Marvell ("MTI"), Maui Acquisition Company Ltd, a wholly owned subsidiary of MTI ("Bermuda Merger Sub"), Indigo Acquisition Corp., a wholly owned subsidiary of MTI ("Delaware Merger Sub"), and Inphi Corporation ("Inphi"), Bermuda Merger Sub merged with and into Marvell with Marvell as the surviving corporation and a wholly owned subsidiary of MTI (the "Bermuda Merger"), and Delaware Merger Sub merged with and into Inphi with Inphi as the surviving corporation and a wholly owned subsidiary of MTI (the "Delaware Merger" and, together with the Bermuda Merger, the "Mergers").</w:t>
      </w:r>
    </w:p>
    <w:p>
      <w:pPr>
        <w:spacing w:after="0" w:line="31" w:lineRule="exact"/>
        <w:rPr>
          <w:rFonts w:ascii="Arial" w:cs="Arial" w:eastAsia="Arial" w:hAnsi="Arial"/>
          <w:sz w:val="13"/>
          <w:szCs w:val="13"/>
          <w:color w:val="008000"/>
        </w:rPr>
      </w:pPr>
    </w:p>
    <w:p>
      <w:pPr>
        <w:ind w:left="40" w:right="380" w:firstLine="3"/>
        <w:spacing w:after="0" w:line="293" w:lineRule="auto"/>
        <w:tabs>
          <w:tab w:leader="none" w:pos="17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(Continued from Footnote 1) At the effective time of the Delaware Merger, each share of common stock of Inphi, par value $0.001 per share ("Inphi Stock"), was automatically converted into the right to receive 2.323 shares of MTI Stock, par value $0.002 per share ("MTI Stock") and $66.00 in cash, without interest, plus cash in lieu of any fractional shares of MTI Stock (the "Exchange Ratio").</w:t>
      </w:r>
    </w:p>
    <w:p>
      <w:pPr>
        <w:spacing w:after="0" w:line="1" w:lineRule="exact"/>
        <w:rPr>
          <w:rFonts w:ascii="Arial" w:cs="Arial" w:eastAsia="Arial" w:hAnsi="Arial"/>
          <w:sz w:val="12"/>
          <w:szCs w:val="12"/>
          <w:color w:val="008000"/>
        </w:rPr>
      </w:pPr>
    </w:p>
    <w:p>
      <w:pPr>
        <w:ind w:left="40" w:right="160" w:firstLine="3"/>
        <w:spacing w:after="0" w:line="237"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Pursuant to the Merger Agreement, at the effective time of the Delaware Merger, the Inphi Market Value Stock Units ("Inphi MSU") became vested based on actual performance in accordance with the terms of the award agreement and were cancelled and extinguished. In addition, at the effective time of the Delaware Merger, the outstanding and vested Inphi restricted stock units ("Inphi RSUs") that had not yet been settled in shares of Inphi Stock were cancelled and extinguished. The holder of each vested Inphi MSU and Inphi RSU (collectively, the "Inphi Awards") became entitled to receive MTI Stock determined by multiplying the Inphi Awards by the Exchange Ratio, subject to applicable withholdings.</w:t>
      </w:r>
    </w:p>
    <w:p>
      <w:pPr>
        <w:spacing w:after="0" w:line="33"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common share of MTI stock upon vesting.</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Vests 100% of shares on the earlier of the next annual general meeting of MTI or the one year anniversary of the restricted stock unit grant.</w:t>
      </w:r>
    </w:p>
    <w:p>
      <w:pPr>
        <w:spacing w:after="0" w:line="37"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62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/s/ Ford Tamer, by Blair</w:t>
            </w:r>
          </w:p>
        </w:tc>
        <w:tc>
          <w:tcPr>
            <w:tcW w:w="580" w:type="dxa"/>
            <w:vAlign w:val="bottom"/>
            <w:gridSpan w:val="2"/>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04/21/2021</w:t>
            </w:r>
          </w:p>
        </w:tc>
        <w:tc>
          <w:tcPr>
            <w:tcW w:w="0" w:type="dxa"/>
            <w:vAlign w:val="bottom"/>
          </w:tcPr>
          <w:p>
            <w:pPr>
              <w:spacing w:after="0"/>
              <w:rPr>
                <w:sz w:val="1"/>
                <w:szCs w:val="1"/>
                <w:color w:val="auto"/>
              </w:rPr>
            </w:pPr>
          </w:p>
        </w:tc>
      </w:tr>
      <w:tr>
        <w:trPr>
          <w:trHeight w:val="89"/>
        </w:trPr>
        <w:tc>
          <w:tcPr>
            <w:tcW w:w="2200" w:type="dxa"/>
            <w:vAlign w:val="bottom"/>
            <w:gridSpan w:val="3"/>
            <w:vMerge w:val="restart"/>
          </w:tcPr>
          <w:p>
            <w:pPr>
              <w:spacing w:after="0" w:line="188" w:lineRule="exact"/>
              <w:rPr>
                <w:sz w:val="20"/>
                <w:szCs w:val="20"/>
                <w:color w:val="auto"/>
              </w:rPr>
            </w:pPr>
            <w:r>
              <w:rPr>
                <w:rFonts w:ascii="Arial" w:cs="Arial" w:eastAsia="Arial" w:hAnsi="Arial"/>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7"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541375"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2021-04-21T19:33:17Z</dcterms:created>
  <dcterms:modified xsi:type="dcterms:W3CDTF">2021-04-21T19:33:17Z</dcterms:modified>
</cp:coreProperties>
</file>