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19685</wp:posOffset>
            </wp:positionV>
            <wp:extent cx="6989445" cy="47472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474726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Meintjes Willem A</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jc w:val="center"/>
        <w:ind w:right="175"/>
        <w:spacing w:after="0"/>
        <w:rPr>
          <w:rFonts w:ascii="Arial" w:cs="Arial" w:eastAsia="Arial" w:hAnsi="Arial"/>
          <w:sz w:val="20"/>
          <w:szCs w:val="20"/>
          <w:color w:val="0000EE"/>
        </w:rPr>
      </w:pPr>
      <w:hyperlink r:id="rId13">
        <w:r>
          <w:rPr>
            <w:rFonts w:ascii="Arial" w:cs="Arial" w:eastAsia="Arial" w:hAnsi="Arial"/>
            <w:sz w:val="20"/>
            <w:szCs w:val="20"/>
            <w:u w:val="single" w:color="auto"/>
            <w:color w:val="0000EE"/>
          </w:rPr>
          <w:t>Marvell Technology, Inc.</w:t>
        </w:r>
        <w:r>
          <w:rPr>
            <w:rFonts w:ascii="Arial" w:cs="Arial" w:eastAsia="Arial" w:hAnsi="Arial"/>
            <w:sz w:val="20"/>
            <w:szCs w:val="20"/>
            <w:color w:val="0000EE"/>
          </w:rPr>
          <w:t xml:space="preserve"> </w:t>
        </w:r>
      </w:hyperlink>
      <w:r>
        <w:rPr>
          <w:rFonts w:ascii="Arial" w:cs="Arial" w:eastAsia="Arial" w:hAnsi="Arial"/>
          <w:sz w:val="20"/>
          <w:szCs w:val="20"/>
          <w:color w:val="000000"/>
        </w:rPr>
        <w:t>[</w:t>
      </w:r>
      <w:r>
        <w:rPr>
          <w:rFonts w:ascii="Arial" w:cs="Arial" w:eastAsia="Arial" w:hAnsi="Arial"/>
          <w:sz w:val="20"/>
          <w:szCs w:val="20"/>
          <w:color w:val="0000EE"/>
        </w:rPr>
        <w:t xml:space="preserve"> </w:t>
      </w:r>
      <w:r>
        <w:rPr>
          <w:rFonts w:ascii="Arial" w:cs="Arial" w:eastAsia="Arial" w:hAnsi="Arial"/>
          <w:sz w:val="16"/>
          <w:szCs w:val="16"/>
          <w:color w:val="0000FF"/>
        </w:rPr>
        <w:t>MRVL</w:t>
      </w:r>
      <w:r>
        <w:rPr>
          <w:rFonts w:ascii="Arial" w:cs="Arial" w:eastAsia="Arial" w:hAnsi="Arial"/>
          <w:sz w:val="20"/>
          <w:szCs w:val="20"/>
          <w:color w:val="0000EE"/>
        </w:rPr>
        <w:t xml:space="preserve"> </w:t>
      </w:r>
      <w:r>
        <w:rPr>
          <w:rFonts w:ascii="Arial" w:cs="Arial" w:eastAsia="Arial" w:hAnsi="Arial"/>
          <w:sz w:val="20"/>
          <w:szCs w:val="20"/>
          <w:color w:val="000000"/>
        </w:rPr>
        <w:t>]</w:t>
      </w:r>
    </w:p>
    <w:p>
      <w:pPr>
        <w:spacing w:after="0" w:line="386"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4"/>
          <w:szCs w:val="24"/>
          <w:color w:val="auto"/>
        </w:rPr>
      </w:pPr>
    </w:p>
    <w:p>
      <w:pPr>
        <w:spacing w:after="0"/>
        <w:rPr>
          <w:sz w:val="20"/>
          <w:szCs w:val="20"/>
          <w:color w:val="auto"/>
        </w:rPr>
      </w:pPr>
      <w:r>
        <w:rPr>
          <w:rFonts w:ascii="Arial" w:cs="Arial" w:eastAsia="Arial" w:hAnsi="Arial"/>
          <w:sz w:val="17"/>
          <w:szCs w:val="17"/>
          <w:color w:val="0000FF"/>
        </w:rPr>
        <w:t>06/15/2021</w:t>
      </w:r>
    </w:p>
    <w:p>
      <w:pPr>
        <w:spacing w:after="0" w:line="20" w:lineRule="exact"/>
        <w:rPr>
          <w:sz w:val="24"/>
          <w:szCs w:val="24"/>
          <w:color w:val="auto"/>
        </w:rPr>
      </w:pPr>
      <w:r>
        <w:rPr>
          <w:sz w:val="24"/>
          <w:szCs w:val="24"/>
          <w:color w:val="auto"/>
        </w:rPr>
        <w:br w:type="column"/>
      </w:r>
    </w:p>
    <w:p>
      <w:pPr>
        <w:spacing w:after="0" w:line="9" w:lineRule="exact"/>
        <w:rPr>
          <w:sz w:val="24"/>
          <w:szCs w:val="24"/>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8" w:lineRule="exact"/>
        <w:rPr>
          <w:sz w:val="24"/>
          <w:szCs w:val="24"/>
          <w:color w:val="auto"/>
        </w:rPr>
      </w:pPr>
    </w:p>
    <w:tbl>
      <w:tblPr>
        <w:tblLayout w:type="fixed"/>
        <w:tblInd w:w="205" w:type="dxa"/>
        <w:tblCellMar>
          <w:top w:w="0" w:type="dxa"/>
          <w:left w:w="0" w:type="dxa"/>
          <w:bottom w:w="0" w:type="dxa"/>
          <w:right w:w="0" w:type="dxa"/>
        </w:tblCellMar>
      </w:tblPr>
      <w:tr>
        <w:trPr>
          <w:trHeight w:val="161"/>
        </w:trPr>
        <w:tc>
          <w:tcPr>
            <w:tcW w:w="220" w:type="dxa"/>
            <w:vAlign w:val="bottom"/>
          </w:tcPr>
          <w:p>
            <w:pPr>
              <w:spacing w:after="0"/>
              <w:rPr>
                <w:sz w:val="13"/>
                <w:szCs w:val="13"/>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6"/>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4"/>
          <w:szCs w:val="24"/>
          <w:color w:val="auto"/>
        </w:rPr>
      </w:pPr>
    </w:p>
    <w:p>
      <w:pPr>
        <w:ind w:left="505"/>
        <w:spacing w:after="0"/>
        <w:rPr>
          <w:sz w:val="20"/>
          <w:szCs w:val="20"/>
          <w:color w:val="auto"/>
        </w:rPr>
      </w:pPr>
      <w:r>
        <w:rPr>
          <w:rFonts w:ascii="Arial" w:cs="Arial" w:eastAsia="Arial" w:hAnsi="Arial"/>
          <w:sz w:val="17"/>
          <w:szCs w:val="17"/>
          <w:color w:val="0000FF"/>
        </w:rPr>
        <w:t>SVP, Chief Accounting Officer</w:t>
      </w:r>
    </w:p>
    <w:p>
      <w:pPr>
        <w:spacing w:after="0" w:line="333" w:lineRule="exact"/>
        <w:rPr>
          <w:sz w:val="24"/>
          <w:szCs w:val="24"/>
          <w:color w:val="auto"/>
        </w:rPr>
      </w:pPr>
    </w:p>
    <w:p>
      <w:pPr>
        <w:sectPr>
          <w:pgSz w:w="11900" w:h="16838" w:orient="portrait"/>
          <w:cols w:equalWidth="0" w:num="3">
            <w:col w:w="3200" w:space="720"/>
            <w:col w:w="3095" w:space="720"/>
            <w:col w:w="3345"/>
          </w:cols>
          <w:pgMar w:left="460" w:top="225" w:right="359" w:bottom="1440" w:gutter="0" w:footer="0" w:header="0"/>
          <w:type w:val="continuous"/>
        </w:sectPr>
      </w:pPr>
    </w:p>
    <w:p>
      <w:pPr>
        <w:spacing w:after="0" w:line="116"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6"/>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9"/>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0"/>
                <w:szCs w:val="10"/>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7"/>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7"/>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2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Pr>
          <w:p>
            <w:pPr>
              <w:spacing w:after="0"/>
              <w:rPr>
                <w:sz w:val="8"/>
                <w:szCs w:val="8"/>
                <w:color w:val="auto"/>
              </w:rPr>
            </w:pPr>
          </w:p>
        </w:tc>
        <w:tc>
          <w:tcPr>
            <w:tcW w:w="800" w:type="dxa"/>
            <w:vAlign w:val="bottom"/>
          </w:tcPr>
          <w:p>
            <w:pPr>
              <w:spacing w:after="0"/>
              <w:rPr>
                <w:sz w:val="8"/>
                <w:szCs w:val="8"/>
                <w:color w:val="auto"/>
              </w:rPr>
            </w:pPr>
          </w:p>
        </w:tc>
        <w:tc>
          <w:tcPr>
            <w:tcW w:w="760" w:type="dxa"/>
            <w:vAlign w:val="bottom"/>
          </w:tcPr>
          <w:p>
            <w:pPr>
              <w:spacing w:after="0"/>
              <w:rPr>
                <w:sz w:val="8"/>
                <w:szCs w:val="8"/>
                <w:color w:val="auto"/>
              </w:rPr>
            </w:pPr>
          </w:p>
        </w:tc>
        <w:tc>
          <w:tcPr>
            <w:tcW w:w="440" w:type="dxa"/>
            <w:vAlign w:val="bottom"/>
          </w:tcPr>
          <w:p>
            <w:pPr>
              <w:spacing w:after="0"/>
              <w:rPr>
                <w:sz w:val="8"/>
                <w:szCs w:val="8"/>
                <w:color w:val="auto"/>
              </w:rPr>
            </w:pPr>
          </w:p>
        </w:tc>
        <w:tc>
          <w:tcPr>
            <w:tcW w:w="54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940" w:type="dxa"/>
            <w:vAlign w:val="bottom"/>
            <w:gridSpan w:val="6"/>
            <w:vMerge w:val="continue"/>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Borders>
              <w:bottom w:val="single" w:sz="8" w:color="9A9A9A"/>
            </w:tcBorders>
          </w:tcPr>
          <w:p>
            <w:pPr>
              <w:spacing w:after="0"/>
              <w:rPr>
                <w:sz w:val="5"/>
                <w:szCs w:val="5"/>
                <w:color w:val="auto"/>
              </w:rPr>
            </w:pPr>
          </w:p>
        </w:tc>
        <w:tc>
          <w:tcPr>
            <w:tcW w:w="840" w:type="dxa"/>
            <w:vAlign w:val="bottom"/>
            <w:tcBorders>
              <w:bottom w:val="single" w:sz="8" w:color="9A9A9A"/>
            </w:tcBorders>
          </w:tcPr>
          <w:p>
            <w:pPr>
              <w:spacing w:after="0"/>
              <w:rPr>
                <w:sz w:val="5"/>
                <w:szCs w:val="5"/>
                <w:color w:val="auto"/>
              </w:rPr>
            </w:pPr>
          </w:p>
        </w:tc>
        <w:tc>
          <w:tcPr>
            <w:tcW w:w="820" w:type="dxa"/>
            <w:vAlign w:val="bottom"/>
            <w:tcBorders>
              <w:bottom w:val="single" w:sz="8" w:color="9A9A9A"/>
            </w:tcBorders>
          </w:tcPr>
          <w:p>
            <w:pPr>
              <w:spacing w:after="0"/>
              <w:rPr>
                <w:sz w:val="5"/>
                <w:szCs w:val="5"/>
                <w:color w:val="auto"/>
              </w:rPr>
            </w:pPr>
          </w:p>
        </w:tc>
        <w:tc>
          <w:tcPr>
            <w:tcW w:w="1340" w:type="dxa"/>
            <w:vAlign w:val="bottom"/>
            <w:tcBorders>
              <w:bottom w:val="single" w:sz="8" w:color="9A9A9A"/>
            </w:tcBorders>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60" w:type="dxa"/>
            <w:vAlign w:val="bottom"/>
          </w:tcPr>
          <w:p>
            <w:pPr>
              <w:spacing w:after="0"/>
              <w:rPr>
                <w:sz w:val="6"/>
                <w:szCs w:val="6"/>
                <w:color w:val="auto"/>
              </w:rPr>
            </w:pPr>
          </w:p>
        </w:tc>
        <w:tc>
          <w:tcPr>
            <w:tcW w:w="440" w:type="dxa"/>
            <w:vAlign w:val="bottom"/>
          </w:tcPr>
          <w:p>
            <w:pPr>
              <w:spacing w:after="0"/>
              <w:rPr>
                <w:sz w:val="6"/>
                <w:szCs w:val="6"/>
                <w:color w:val="auto"/>
              </w:rPr>
            </w:pPr>
          </w:p>
        </w:tc>
        <w:tc>
          <w:tcPr>
            <w:tcW w:w="5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0" w:type="dxa"/>
            <w:vAlign w:val="bottom"/>
            <w:gridSpan w:val="2"/>
            <w:vMerge w:val="continue"/>
          </w:tcPr>
          <w:p>
            <w:pPr>
              <w:spacing w:after="0"/>
              <w:rPr>
                <w:sz w:val="6"/>
                <w:szCs w:val="6"/>
                <w:color w:val="auto"/>
              </w:rPr>
            </w:pP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4080" w:type="dxa"/>
            <w:vAlign w:val="bottom"/>
            <w:tcBorders>
              <w:bottom w:val="single" w:sz="8" w:color="2C2C2C"/>
            </w:tcBorders>
            <w:gridSpan w:val="7"/>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4"/>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80" w:type="dxa"/>
            <w:vAlign w:val="bottom"/>
            <w:gridSpan w:val="3"/>
          </w:tcPr>
          <w:p>
            <w:pPr>
              <w:ind w:left="72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4"/>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72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5"/>
          </w:tcPr>
          <w:p>
            <w:pPr>
              <w:ind w:left="6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80" w:type="dxa"/>
            <w:vAlign w:val="bottom"/>
            <w:gridSpan w:val="3"/>
          </w:tcPr>
          <w:p>
            <w:pPr>
              <w:ind w:left="72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70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20" w:type="dxa"/>
            <w:vAlign w:val="bottom"/>
          </w:tcPr>
          <w:p>
            <w:pPr>
              <w:spacing w:after="0"/>
              <w:rPr>
                <w:sz w:val="3"/>
                <w:szCs w:val="3"/>
                <w:color w:val="auto"/>
              </w:rPr>
            </w:pPr>
          </w:p>
        </w:tc>
        <w:tc>
          <w:tcPr>
            <w:tcW w:w="4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6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20" w:type="dxa"/>
            <w:vAlign w:val="bottom"/>
          </w:tcPr>
          <w:p>
            <w:pPr>
              <w:spacing w:after="0"/>
              <w:rPr>
                <w:sz w:val="7"/>
                <w:szCs w:val="7"/>
                <w:color w:val="auto"/>
              </w:rPr>
            </w:pPr>
          </w:p>
        </w:tc>
        <w:tc>
          <w:tcPr>
            <w:tcW w:w="420" w:type="dxa"/>
            <w:vAlign w:val="bottom"/>
          </w:tcPr>
          <w:p>
            <w:pPr>
              <w:spacing w:after="0"/>
              <w:rPr>
                <w:sz w:val="7"/>
                <w:szCs w:val="7"/>
                <w:color w:val="auto"/>
              </w:rPr>
            </w:pPr>
          </w:p>
        </w:tc>
        <w:tc>
          <w:tcPr>
            <w:tcW w:w="7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66"/>
        </w:trPr>
        <w:tc>
          <w:tcPr>
            <w:tcW w:w="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Shares</w:t>
            </w:r>
          </w:p>
        </w:tc>
        <w:tc>
          <w:tcPr>
            <w:tcW w:w="82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3"/>
          </w:tcPr>
          <w:p>
            <w:pPr>
              <w:ind w:left="820"/>
              <w:spacing w:after="0"/>
              <w:rPr>
                <w:sz w:val="20"/>
                <w:szCs w:val="20"/>
                <w:color w:val="auto"/>
              </w:rPr>
            </w:pPr>
            <w:r>
              <w:rPr>
                <w:rFonts w:ascii="Arial" w:cs="Arial" w:eastAsia="Arial" w:hAnsi="Arial"/>
                <w:sz w:val="17"/>
                <w:szCs w:val="17"/>
                <w:color w:val="0000FF"/>
              </w:rPr>
              <w:t>06/15/2021</w:t>
            </w:r>
          </w:p>
        </w:tc>
        <w:tc>
          <w:tcPr>
            <w:tcW w:w="42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80"/>
              <w:spacing w:after="0"/>
              <w:rPr>
                <w:sz w:val="20"/>
                <w:szCs w:val="20"/>
                <w:color w:val="auto"/>
              </w:rPr>
            </w:pPr>
            <w:r>
              <w:rPr>
                <w:rFonts w:ascii="Arial" w:cs="Arial" w:eastAsia="Arial" w:hAnsi="Arial"/>
                <w:sz w:val="13"/>
                <w:szCs w:val="13"/>
                <w:color w:val="0000FF"/>
              </w:rPr>
              <w:t>S</w:t>
            </w:r>
          </w:p>
        </w:tc>
        <w:tc>
          <w:tcPr>
            <w:tcW w:w="760" w:type="dxa"/>
            <w:vAlign w:val="bottom"/>
            <w:tcBorders>
              <w:bottom w:val="single" w:sz="8" w:color="2C2C2C"/>
            </w:tcBorders>
          </w:tcPr>
          <w:p>
            <w:pPr>
              <w:ind w:left="160"/>
              <w:spacing w:after="0"/>
              <w:rPr>
                <w:sz w:val="20"/>
                <w:szCs w:val="20"/>
                <w:color w:val="auto"/>
              </w:rPr>
            </w:pPr>
            <w:r>
              <w:rPr>
                <w:rFonts w:ascii="Arial" w:cs="Arial" w:eastAsia="Arial" w:hAnsi="Arial"/>
                <w:sz w:val="17"/>
                <w:szCs w:val="17"/>
                <w:color w:val="0000FF"/>
              </w:rPr>
              <w:t>10,000</w:t>
            </w:r>
          </w:p>
        </w:tc>
        <w:tc>
          <w:tcPr>
            <w:tcW w:w="440" w:type="dxa"/>
            <w:vAlign w:val="bottom"/>
            <w:tcBorders>
              <w:bottom w:val="single" w:sz="8" w:color="2C2C2C"/>
            </w:tcBorders>
          </w:tcPr>
          <w:p>
            <w:pPr>
              <w:ind w:left="200"/>
              <w:spacing w:after="0"/>
              <w:rPr>
                <w:sz w:val="20"/>
                <w:szCs w:val="20"/>
                <w:color w:val="auto"/>
              </w:rPr>
            </w:pPr>
            <w:r>
              <w:rPr>
                <w:rFonts w:ascii="Arial" w:cs="Arial" w:eastAsia="Arial" w:hAnsi="Arial"/>
                <w:sz w:val="17"/>
                <w:szCs w:val="17"/>
                <w:color w:val="0000FF"/>
              </w:rPr>
              <w:t>D</w:t>
            </w:r>
          </w:p>
        </w:tc>
        <w:tc>
          <w:tcPr>
            <w:tcW w:w="820" w:type="dxa"/>
            <w:vAlign w:val="bottom"/>
            <w:tcBorders>
              <w:bottom w:val="single" w:sz="8" w:color="2C2C2C"/>
            </w:tcBorders>
            <w:gridSpan w:val="3"/>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53.51</w:t>
            </w:r>
            <w:r>
              <w:rPr>
                <w:rFonts w:ascii="Arial" w:cs="Arial" w:eastAsia="Arial" w:hAnsi="Arial"/>
                <w:sz w:val="22"/>
                <w:szCs w:val="22"/>
                <w:color w:val="008000"/>
                <w:w w:val="94"/>
                <w:vertAlign w:val="superscript"/>
              </w:rPr>
              <w:t>(1)</w:t>
            </w:r>
          </w:p>
        </w:tc>
        <w:tc>
          <w:tcPr>
            <w:tcW w:w="1200" w:type="dxa"/>
            <w:vAlign w:val="bottom"/>
            <w:tcBorders>
              <w:bottom w:val="single" w:sz="8" w:color="2C2C2C"/>
            </w:tcBorders>
            <w:gridSpan w:val="2"/>
          </w:tcPr>
          <w:p>
            <w:pPr>
              <w:ind w:left="280"/>
              <w:spacing w:after="0"/>
              <w:rPr>
                <w:sz w:val="20"/>
                <w:szCs w:val="20"/>
                <w:color w:val="auto"/>
              </w:rPr>
            </w:pPr>
            <w:r>
              <w:rPr>
                <w:rFonts w:ascii="Arial" w:cs="Arial" w:eastAsia="Arial" w:hAnsi="Arial"/>
                <w:sz w:val="17"/>
                <w:szCs w:val="17"/>
                <w:color w:val="0000FF"/>
              </w:rPr>
              <w:t>34,136</w:t>
            </w:r>
            <w:r>
              <w:rPr>
                <w:rFonts w:ascii="Arial" w:cs="Arial" w:eastAsia="Arial" w:hAnsi="Arial"/>
                <w:sz w:val="22"/>
                <w:szCs w:val="22"/>
                <w:color w:val="008000"/>
                <w:vertAlign w:val="superscript"/>
              </w:rPr>
              <w:t>(2)</w:t>
            </w:r>
          </w:p>
        </w:tc>
        <w:tc>
          <w:tcPr>
            <w:tcW w:w="92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1"/>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3"/>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0"/>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4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80"/>
              <w:spacing w:after="0"/>
              <w:rPr>
                <w:sz w:val="20"/>
                <w:szCs w:val="20"/>
                <w:color w:val="auto"/>
              </w:rPr>
            </w:pPr>
            <w:r>
              <w:rPr>
                <w:rFonts w:ascii="Arial" w:cs="Arial" w:eastAsia="Arial" w:hAnsi="Arial"/>
                <w:sz w:val="12"/>
                <w:szCs w:val="12"/>
                <w:b w:val="1"/>
                <w:bCs w:val="1"/>
                <w:color w:val="auto"/>
              </w:rPr>
              <w:t>V</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10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3"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40" w:right="28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$53.50 to $53.53, inclusive. The reporting person undertakes to provide Marvell Technology, Inc.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5" w:lineRule="exact"/>
        <w:rPr>
          <w:rFonts w:ascii="Arial" w:cs="Arial" w:eastAsia="Arial" w:hAnsi="Arial"/>
          <w:sz w:val="13"/>
          <w:szCs w:val="13"/>
          <w:color w:val="008000"/>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Includes 572 shares acquired under the Marvell 2000 Employee Stock Purchase Plan on June 7, 2021.</w:t>
      </w:r>
    </w:p>
    <w:p>
      <w:pPr>
        <w:spacing w:after="0" w:line="40"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4"/>
          <w:szCs w:val="24"/>
          <w:color w:val="auto"/>
        </w:rPr>
      </w:pPr>
    </w:p>
    <w:tbl>
      <w:tblPr>
        <w:tblLayout w:type="fixed"/>
        <w:tblInd w:w="6580" w:type="dxa"/>
        <w:tblCellMar>
          <w:top w:w="0" w:type="dxa"/>
          <w:left w:w="0" w:type="dxa"/>
          <w:bottom w:w="0" w:type="dxa"/>
          <w:right w:w="0" w:type="dxa"/>
        </w:tblCellMar>
      </w:tblPr>
      <w:tr>
        <w:trPr>
          <w:trHeight w:val="195"/>
        </w:trPr>
        <w:tc>
          <w:tcPr>
            <w:tcW w:w="2080" w:type="dxa"/>
            <w:vAlign w:val="bottom"/>
            <w:gridSpan w:val="3"/>
          </w:tcPr>
          <w:p>
            <w:pPr>
              <w:spacing w:after="0"/>
              <w:rPr>
                <w:sz w:val="20"/>
                <w:szCs w:val="20"/>
                <w:color w:val="auto"/>
              </w:rPr>
            </w:pPr>
            <w:r>
              <w:rPr>
                <w:rFonts w:ascii="Arial" w:cs="Arial" w:eastAsia="Arial" w:hAnsi="Arial"/>
                <w:sz w:val="17"/>
                <w:szCs w:val="17"/>
                <w:color w:val="0000FF"/>
              </w:rPr>
              <w:t>William Meintjes by Blair</w:t>
            </w:r>
          </w:p>
        </w:tc>
        <w:tc>
          <w:tcPr>
            <w:tcW w:w="920" w:type="dxa"/>
            <w:vAlign w:val="bottom"/>
            <w:gridSpan w:val="2"/>
            <w:vMerge w:val="restart"/>
          </w:tcPr>
          <w:p>
            <w:pPr>
              <w:ind w:left="120"/>
              <w:spacing w:after="0"/>
              <w:rPr>
                <w:sz w:val="20"/>
                <w:szCs w:val="20"/>
                <w:color w:val="auto"/>
              </w:rPr>
            </w:pPr>
            <w:r>
              <w:rPr>
                <w:rFonts w:ascii="Arial" w:cs="Arial" w:eastAsia="Arial" w:hAnsi="Arial"/>
                <w:sz w:val="17"/>
                <w:szCs w:val="17"/>
                <w:color w:val="0000FF"/>
                <w:w w:val="91"/>
              </w:rPr>
              <w:t>06/17/2021</w:t>
            </w:r>
          </w:p>
        </w:tc>
        <w:tc>
          <w:tcPr>
            <w:tcW w:w="0" w:type="dxa"/>
            <w:vAlign w:val="bottom"/>
          </w:tcPr>
          <w:p>
            <w:pPr>
              <w:spacing w:after="0"/>
              <w:rPr>
                <w:sz w:val="1"/>
                <w:szCs w:val="1"/>
                <w:color w:val="auto"/>
              </w:rPr>
            </w:pPr>
          </w:p>
        </w:tc>
      </w:tr>
      <w:tr>
        <w:trPr>
          <w:trHeight w:val="20"/>
        </w:trPr>
        <w:tc>
          <w:tcPr>
            <w:tcW w:w="18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2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7"/>
        </w:trPr>
        <w:tc>
          <w:tcPr>
            <w:tcW w:w="2080" w:type="dxa"/>
            <w:vAlign w:val="bottom"/>
            <w:gridSpan w:val="3"/>
            <w:vMerge w:val="restart"/>
          </w:tcPr>
          <w:p>
            <w:pPr>
              <w:spacing w:after="0" w:line="194" w:lineRule="exact"/>
              <w:rPr>
                <w:sz w:val="20"/>
                <w:szCs w:val="20"/>
                <w:color w:val="auto"/>
              </w:rPr>
            </w:pPr>
            <w:r>
              <w:rPr>
                <w:rFonts w:ascii="Arial" w:cs="Arial" w:eastAsia="Arial" w:hAnsi="Arial"/>
                <w:sz w:val="17"/>
                <w:szCs w:val="17"/>
                <w:color w:val="0000FF"/>
              </w:rPr>
              <w:t>Walters as Attorney-in-Fact</w:t>
            </w: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80" w:type="dxa"/>
            <w:vAlign w:val="bottom"/>
            <w:gridSpan w:val="3"/>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gridSpan w:val="2"/>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635800"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2021-06-17T14:06:50Z</dcterms:created>
  <dcterms:modified xsi:type="dcterms:W3CDTF">2021-06-17T14:06:50Z</dcterms:modified>
</cp:coreProperties>
</file>