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1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Christman Dan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10/15/2021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57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Storage Business Group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81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1,614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66,262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801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65,461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2,460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67,921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1,220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66,701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2,651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69,352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1,315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68,037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1,614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1,614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16,145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2,460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2,460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4,921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2,651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2,651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15,905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1"/>
          <w:szCs w:val="11"/>
          <w:color w:val="008000"/>
        </w:rPr>
      </w:pPr>
      <w:r>
        <w:rPr>
          <w:rFonts w:ascii="Arial" w:cs="Arial" w:eastAsia="Arial" w:hAnsi="Arial"/>
          <w:sz w:val="11"/>
          <w:szCs w:val="11"/>
          <w:color w:val="008000"/>
        </w:rPr>
        <w:t>The remaining RSUs will vest on 01/15/2022, 04/15/2022, 07/15/2022, 10/15/2022, 01/15/2023, 04/15/2023, 07/15/2023, 10/15/2023, 01/15/2024 and 04/15/2024.</w:t>
      </w:r>
    </w:p>
    <w:p>
      <w:pPr>
        <w:spacing w:after="0" w:line="68" w:lineRule="exact"/>
        <w:rPr>
          <w:rFonts w:ascii="Arial" w:cs="Arial" w:eastAsia="Arial" w:hAnsi="Arial"/>
          <w:sz w:val="11"/>
          <w:szCs w:val="11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01/15/2022,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Dan Christman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2806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10/18/2021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80" w:space="120"/>
            <w:col w:w="2280"/>
          </w:cols>
          <w:pgMar w:left="460" w:top="222" w:right="359" w:bottom="816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2021-10-18T19:53:06Z</dcterms:created>
  <dcterms:modified xsi:type="dcterms:W3CDTF">2021-10-18T19:53:06Z</dcterms:modified>
</cp:coreProperties>
</file>