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4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33655</wp:posOffset>
            </wp:positionH>
            <wp:positionV relativeFrom="paragraph">
              <wp:posOffset>-233045</wp:posOffset>
            </wp:positionV>
            <wp:extent cx="129540" cy="129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280" w:type="dxa"/>
            <w:vAlign w:val="bottom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5255260</wp:posOffset>
            </wp:positionH>
            <wp:positionV relativeFrom="paragraph">
              <wp:posOffset>-618490</wp:posOffset>
            </wp:positionV>
            <wp:extent cx="57785" cy="6318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3970020</wp:posOffset>
            </wp:positionH>
            <wp:positionV relativeFrom="paragraph">
              <wp:posOffset>-618490</wp:posOffset>
            </wp:positionV>
            <wp:extent cx="57785" cy="6318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13970</wp:posOffset>
            </wp:positionV>
            <wp:extent cx="6995160" cy="46424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464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340"/>
            <w:col w:w="8500"/>
          </w:cols>
          <w:pgMar w:left="460" w:top="220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Christman Dan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5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3. Date of Earliest Transaction (Month/Day/Year)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11/25/2021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-4" w:right="660" w:firstLine="4"/>
        <w:spacing w:after="0" w:line="235" w:lineRule="auto"/>
        <w:tabs>
          <w:tab w:leader="none" w:pos="13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59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EVP, Storage Business Group</w:t>
      </w:r>
    </w:p>
    <w:p>
      <w:pPr>
        <w:spacing w:after="0" w:line="3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0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3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0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11/25/2021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133,214</w:t>
            </w:r>
          </w:p>
        </w:tc>
        <w:tc>
          <w:tcPr>
            <w:tcW w:w="5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201,251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11/25/2021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66,048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73.86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135,203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right"/>
              <w:ind w:right="3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133,214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right"/>
              <w:ind w:right="181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11/25/2021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133,214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-1742440</wp:posOffset>
            </wp:positionV>
            <wp:extent cx="28575" cy="17475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74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Value Creation Award was granted on 04/15/2019, and its Performance Condition has been satisfied and the shares have now fully vested.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Dan Christman by Blair Walters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11/29/2021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-26035</wp:posOffset>
            </wp:positionV>
            <wp:extent cx="135191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-21590</wp:posOffset>
            </wp:positionV>
            <wp:extent cx="82042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5588635</wp:posOffset>
            </wp:positionH>
            <wp:positionV relativeFrom="paragraph">
              <wp:posOffset>-86360</wp:posOffset>
            </wp:positionV>
            <wp:extent cx="47498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700"/>
        <w:spacing w:after="0" w:line="328" w:lineRule="auto"/>
        <w:tabs>
          <w:tab w:leader="none" w:pos="175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0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2021-11-29T17:00:47Z</dcterms:created>
  <dcterms:modified xsi:type="dcterms:W3CDTF">2021-11-29T17:00:47Z</dcterms:modified>
</cp:coreProperties>
</file>