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0" w:lineRule="exact"/>
        <w:rPr>
          <w:sz w:val="24"/>
          <w:szCs w:val="24"/>
          <w:color w:val="auto"/>
        </w:rPr>
      </w:pPr>
    </w:p>
    <w:p>
      <w:pPr>
        <w:ind w:left="360"/>
        <w:spacing w:after="0" w:line="22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-233045</wp:posOffset>
            </wp:positionV>
            <wp:extent cx="131445" cy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4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5266055</wp:posOffset>
            </wp:positionH>
            <wp:positionV relativeFrom="paragraph">
              <wp:posOffset>-626745</wp:posOffset>
            </wp:positionV>
            <wp:extent cx="58420" cy="640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3987165</wp:posOffset>
            </wp:positionH>
            <wp:positionV relativeFrom="paragraph">
              <wp:posOffset>-626745</wp:posOffset>
            </wp:positionV>
            <wp:extent cx="58420" cy="640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15875</wp:posOffset>
            </wp:positionV>
            <wp:extent cx="6993255" cy="54279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255" cy="542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21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Hussain Muhammad Raghib</w:t>
        </w:r>
      </w:hyperlink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19"/>
          <w:szCs w:val="19"/>
          <w:color w:val="0000EE"/>
        </w:rPr>
      </w:pPr>
      <w:hyperlink r:id="rId13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9"/>
            <w:szCs w:val="19"/>
            <w:color w:val="0000EE"/>
          </w:rPr>
          <w:t xml:space="preserve"> </w:t>
        </w:r>
      </w:hyperlink>
      <w:r>
        <w:rPr>
          <w:rFonts w:ascii="Arial" w:cs="Arial" w:eastAsia="Arial" w:hAnsi="Arial"/>
          <w:sz w:val="19"/>
          <w:szCs w:val="19"/>
          <w:color w:val="000000"/>
        </w:rPr>
        <w:t>[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4"/>
          <w:szCs w:val="14"/>
          <w:color w:val="0000FF"/>
        </w:rPr>
        <w:t>MRVL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9"/>
          <w:szCs w:val="19"/>
          <w:color w:val="000000"/>
        </w:rPr>
        <w:t>]</w:t>
      </w:r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01/31/2022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-3" w:right="640" w:firstLine="3"/>
        <w:spacing w:after="0" w:line="238" w:lineRule="auto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6" w:lineRule="exact"/>
        <w:rPr>
          <w:sz w:val="24"/>
          <w:szCs w:val="24"/>
          <w:color w:val="auto"/>
        </w:rPr>
      </w:pPr>
    </w:p>
    <w:tbl>
      <w:tblPr>
        <w:tblLayout w:type="fixed"/>
        <w:tblInd w:w="197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67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President, Products &amp; Tech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3" w:space="720"/>
            <w:col w:w="3357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18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1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1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5"/>
          </w:tcPr>
          <w:p>
            <w:pPr>
              <w:ind w:left="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8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3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01/31/2022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16,269</w:t>
            </w:r>
          </w:p>
        </w:tc>
        <w:tc>
          <w:tcPr>
            <w:tcW w:w="5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672,147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01/31/2022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8,067</w:t>
            </w: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71.4</w:t>
            </w: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664,080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88,081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0" w:type="dxa"/>
            <w:vAlign w:val="bottom"/>
            <w:gridSpan w:val="1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11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4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4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4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16,269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right"/>
              <w:ind w:right="1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01/31/2022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4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16,269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-2012315</wp:posOffset>
            </wp:positionV>
            <wp:extent cx="29210" cy="201739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017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 ("RSUs").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Held in trusts of which the Reporting Person is the trustee, for the benefit of members of his immediate family.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award fully vested on 01/31/2022.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Muhammad Raghib Hussain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-11430</wp:posOffset>
            </wp:positionV>
            <wp:extent cx="135255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00FF"/>
        </w:rPr>
        <w:t>02/01/2022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-15875</wp:posOffset>
            </wp:positionV>
            <wp:extent cx="187896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-15875</wp:posOffset>
            </wp:positionV>
            <wp:extent cx="18351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2"/>
        <w:spacing w:after="0" w:line="335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1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8069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2022-02-01T20:50:31Z</dcterms:created>
  <dcterms:modified xsi:type="dcterms:W3CDTF">2022-02-01T20:50:31Z</dcterms:modified>
</cp:coreProperties>
</file>