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4100"/>
        <w:spacing w:after="0"/>
        <w:rPr>
          <w:sz w:val="20"/>
          <w:szCs w:val="20"/>
          <w:color w:val="auto"/>
        </w:rPr>
      </w:pPr>
      <w:r>
        <w:rPr>
          <w:rFonts w:ascii="Arial" w:cs="Arial" w:eastAsia="Arial" w:hAnsi="Arial"/>
          <w:sz w:val="22"/>
          <w:szCs w:val="22"/>
          <w:b w:val="1"/>
          <w:bCs w:val="1"/>
          <w:color w:val="auto"/>
        </w:rPr>
        <w:t>Date of Report: March 2, 2022</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2"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60"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 Other Events.</w:t>
      </w:r>
    </w:p>
    <w:p>
      <w:pPr>
        <w:spacing w:after="0" w:line="121"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On March 2, 2022, Marvell Technology, Inc. (the “Company”) announced that its Board of Directors had declared the payment of its quarterly dividend of $0.06 per share to be paid on April 27, 2022 to all stockholders of record as of April 8, 2022.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Delaware law, and other factors that the Board of Directors may deem relevant.</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35" w:lineRule="exact"/>
        <w:rPr>
          <w:sz w:val="20"/>
          <w:szCs w:val="20"/>
          <w:color w:val="auto"/>
        </w:rPr>
      </w:pPr>
    </w:p>
    <w:p>
      <w:pPr>
        <w:ind w:left="960" w:hanging="532"/>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March 2, 2022, titled “Marvell Technology, Inc. Declares Quarterly Dividend Payment”</w:t>
        </w:r>
      </w:hyperlink>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940"/>
          </w:cols>
          <w:pgMar w:left="440" w:top="297" w:right="51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600" w:val="left"/>
          <w:tab w:leader="none" w:pos="6080" w:val="left"/>
        </w:tabs>
        <w:rPr>
          <w:sz w:val="20"/>
          <w:szCs w:val="20"/>
          <w:color w:val="auto"/>
        </w:rPr>
      </w:pPr>
      <w:r>
        <w:rPr>
          <w:rFonts w:ascii="Arial" w:cs="Arial" w:eastAsia="Arial" w:hAnsi="Arial"/>
          <w:sz w:val="18"/>
          <w:szCs w:val="18"/>
          <w:color w:val="auto"/>
        </w:rPr>
        <w:t>Date: March 2,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12" w:lineRule="exact"/>
        <w:rPr>
          <w:sz w:val="20"/>
          <w:szCs w:val="20"/>
          <w:color w:val="auto"/>
        </w:rPr>
      </w:pPr>
    </w:p>
    <w:p>
      <w:pPr>
        <w:ind w:left="610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10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000"/>
          </w:cols>
          <w:pgMar w:left="440" w:top="297" w:right="45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611630" cy="65976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611630" cy="6597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Declares Quarterly Dividend Payment</w:t>
      </w:r>
    </w:p>
    <w:p>
      <w:pPr>
        <w:spacing w:after="0" w:line="225" w:lineRule="exact"/>
        <w:rPr>
          <w:sz w:val="20"/>
          <w:szCs w:val="20"/>
          <w:color w:val="auto"/>
        </w:rPr>
      </w:pPr>
    </w:p>
    <w:p>
      <w:pPr>
        <w:ind w:right="380"/>
        <w:spacing w:after="0" w:line="282" w:lineRule="auto"/>
        <w:rPr>
          <w:sz w:val="20"/>
          <w:szCs w:val="20"/>
          <w:color w:val="auto"/>
        </w:rPr>
      </w:pPr>
      <w:r>
        <w:rPr>
          <w:rFonts w:ascii="Arial" w:cs="Arial" w:eastAsia="Arial" w:hAnsi="Arial"/>
          <w:sz w:val="18"/>
          <w:szCs w:val="18"/>
          <w:b w:val="1"/>
          <w:bCs w:val="1"/>
          <w:color w:val="auto"/>
        </w:rPr>
        <w:t xml:space="preserve">Santa Clara, Calif. (March 2, 2022) </w:t>
      </w:r>
      <w:r>
        <w:rPr>
          <w:rFonts w:ascii="Arial" w:cs="Arial" w:eastAsia="Arial" w:hAnsi="Arial"/>
          <w:sz w:val="18"/>
          <w:szCs w:val="18"/>
          <w:color w:val="auto"/>
        </w:rPr>
        <w:t>— Marvell Technology, Inc. (NASDAQ: MRVL), today announced a quarterly dividend of $0.06 per share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payable on April 27, 2022 to shareholders of record as of April 8, 2022.</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301" w:lineRule="auto"/>
        <w:rPr>
          <w:sz w:val="20"/>
          <w:szCs w:val="20"/>
          <w:color w:val="auto"/>
        </w:rPr>
      </w:pPr>
      <w:r>
        <w:rPr>
          <w:rFonts w:ascii="Arial" w:cs="Arial" w:eastAsia="Arial" w:hAnsi="Arial"/>
          <w:sz w:val="16"/>
          <w:szCs w:val="16"/>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2022-03-02T15:17:41Z</dcterms:created>
  <dcterms:modified xsi:type="dcterms:W3CDTF">2022-03-02T15:17:41Z</dcterms:modified>
</cp:coreProperties>
</file>